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2"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283"/>
        <w:gridCol w:w="5164"/>
        <w:gridCol w:w="288"/>
        <w:gridCol w:w="672"/>
        <w:gridCol w:w="255"/>
        <w:gridCol w:w="393"/>
      </w:tblGrid>
      <w:tr w:rsidR="00FA45D5" w:rsidRPr="00D063AE" w:rsidTr="00892692">
        <w:trPr>
          <w:cantSplit/>
        </w:trPr>
        <w:tc>
          <w:tcPr>
            <w:tcW w:w="288" w:type="dxa"/>
          </w:tcPr>
          <w:p w:rsidR="00FA45D5" w:rsidRPr="003D38DE" w:rsidRDefault="00FA45D5">
            <w:pPr>
              <w:spacing w:line="240" w:lineRule="atLeast"/>
              <w:rPr>
                <w:color w:val="0000FF"/>
              </w:rPr>
            </w:pPr>
          </w:p>
        </w:tc>
        <w:tc>
          <w:tcPr>
            <w:tcW w:w="576" w:type="dxa"/>
          </w:tcPr>
          <w:p w:rsidR="00FA45D5" w:rsidRPr="003D38DE" w:rsidRDefault="00FA45D5">
            <w:pPr>
              <w:spacing w:line="240" w:lineRule="atLeast"/>
              <w:rPr>
                <w:color w:val="0000FF"/>
              </w:rPr>
            </w:pPr>
          </w:p>
        </w:tc>
        <w:tc>
          <w:tcPr>
            <w:tcW w:w="864" w:type="dxa"/>
          </w:tcPr>
          <w:p w:rsidR="00FA45D5" w:rsidRPr="003D38DE" w:rsidRDefault="00FA45D5">
            <w:pPr>
              <w:spacing w:line="240" w:lineRule="atLeast"/>
              <w:rPr>
                <w:color w:val="0000FF"/>
              </w:rPr>
            </w:pPr>
          </w:p>
        </w:tc>
        <w:tc>
          <w:tcPr>
            <w:tcW w:w="889" w:type="dxa"/>
          </w:tcPr>
          <w:p w:rsidR="00FA45D5" w:rsidRPr="003D38DE" w:rsidRDefault="00FA45D5">
            <w:pPr>
              <w:spacing w:line="240" w:lineRule="atLeast"/>
              <w:rPr>
                <w:color w:val="0000FF"/>
              </w:rPr>
            </w:pPr>
          </w:p>
        </w:tc>
        <w:tc>
          <w:tcPr>
            <w:tcW w:w="6662" w:type="dxa"/>
            <w:gridSpan w:val="5"/>
          </w:tcPr>
          <w:p w:rsidR="00FA45D5" w:rsidRPr="003D38DE" w:rsidRDefault="00FA45D5" w:rsidP="000324C5">
            <w:pPr>
              <w:spacing w:line="240" w:lineRule="atLeast"/>
              <w:jc w:val="both"/>
              <w:rPr>
                <w:color w:val="0000FF"/>
              </w:rPr>
            </w:pPr>
            <w:r w:rsidRPr="00A73F1C">
              <w:rPr>
                <w:rFonts w:ascii="Arial" w:hAnsi="Arial"/>
                <w:i/>
                <w:color w:val="0000FF"/>
                <w:sz w:val="18"/>
                <w:szCs w:val="24"/>
                <w:lang w:val="fr-BE"/>
              </w:rPr>
              <w:t xml:space="preserve">"A.R. </w:t>
            </w:r>
            <w:r w:rsidR="000324C5">
              <w:rPr>
                <w:rFonts w:ascii="Arial" w:hAnsi="Arial"/>
                <w:i/>
                <w:color w:val="0000FF"/>
                <w:sz w:val="18"/>
                <w:szCs w:val="24"/>
                <w:lang w:val="fr-BE"/>
              </w:rPr>
              <w:t>17</w:t>
            </w:r>
            <w:r w:rsidRPr="00A73F1C">
              <w:rPr>
                <w:rFonts w:ascii="Arial" w:hAnsi="Arial"/>
                <w:i/>
                <w:color w:val="0000FF"/>
                <w:sz w:val="18"/>
                <w:szCs w:val="24"/>
                <w:lang w:val="fr-BE"/>
              </w:rPr>
              <w:t>.</w:t>
            </w:r>
            <w:r w:rsidR="000324C5">
              <w:rPr>
                <w:rFonts w:ascii="Arial" w:hAnsi="Arial"/>
                <w:i/>
                <w:color w:val="0000FF"/>
                <w:sz w:val="18"/>
                <w:szCs w:val="24"/>
                <w:lang w:val="fr-BE"/>
              </w:rPr>
              <w:t>5</w:t>
            </w:r>
            <w:r>
              <w:rPr>
                <w:rFonts w:ascii="Arial" w:hAnsi="Arial"/>
                <w:i/>
                <w:color w:val="0000FF"/>
                <w:sz w:val="18"/>
                <w:szCs w:val="24"/>
                <w:lang w:val="fr-BE"/>
              </w:rPr>
              <w:t>.201</w:t>
            </w:r>
            <w:r w:rsidR="0068481A">
              <w:rPr>
                <w:rFonts w:ascii="Arial" w:hAnsi="Arial"/>
                <w:i/>
                <w:color w:val="0000FF"/>
                <w:sz w:val="18"/>
                <w:szCs w:val="24"/>
                <w:lang w:val="fr-BE"/>
              </w:rPr>
              <w:t>9</w:t>
            </w:r>
            <w:r w:rsidRPr="00A73F1C">
              <w:rPr>
                <w:rFonts w:ascii="Arial" w:hAnsi="Arial"/>
                <w:i/>
                <w:color w:val="0000FF"/>
                <w:sz w:val="18"/>
                <w:szCs w:val="24"/>
                <w:lang w:val="fr-BE"/>
              </w:rPr>
              <w:t>" (en</w:t>
            </w:r>
            <w:r w:rsidRPr="00A73F1C">
              <w:rPr>
                <w:rFonts w:ascii="Arial" w:hAnsi="Arial"/>
                <w:i/>
                <w:color w:val="0000FF"/>
                <w:sz w:val="18"/>
                <w:szCs w:val="24"/>
                <w:lang w:val="fr-CA"/>
              </w:rPr>
              <w:t xml:space="preserve"> vigueur</w:t>
            </w:r>
            <w:r w:rsidRPr="00A73F1C">
              <w:rPr>
                <w:rFonts w:ascii="Arial" w:hAnsi="Arial"/>
                <w:i/>
                <w:color w:val="0000FF"/>
                <w:sz w:val="18"/>
                <w:szCs w:val="24"/>
                <w:lang w:val="fr-BE"/>
              </w:rPr>
              <w:t xml:space="preserve"> 1.</w:t>
            </w:r>
            <w:r w:rsidR="00B642CC">
              <w:rPr>
                <w:rFonts w:ascii="Arial" w:hAnsi="Arial"/>
                <w:i/>
                <w:color w:val="0000FF"/>
                <w:sz w:val="18"/>
                <w:szCs w:val="24"/>
                <w:lang w:val="fr-BE"/>
              </w:rPr>
              <w:t>7</w:t>
            </w:r>
            <w:r>
              <w:rPr>
                <w:rFonts w:ascii="Arial" w:hAnsi="Arial"/>
                <w:i/>
                <w:color w:val="0000FF"/>
                <w:sz w:val="18"/>
                <w:szCs w:val="24"/>
                <w:lang w:val="fr-BE"/>
              </w:rPr>
              <w:t>.201</w:t>
            </w:r>
            <w:r w:rsidR="0068481A">
              <w:rPr>
                <w:rFonts w:ascii="Arial" w:hAnsi="Arial"/>
                <w:i/>
                <w:color w:val="0000FF"/>
                <w:sz w:val="18"/>
                <w:szCs w:val="24"/>
                <w:lang w:val="fr-BE"/>
              </w:rPr>
              <w:t>9</w:t>
            </w:r>
            <w:r w:rsidRPr="00A73F1C">
              <w:rPr>
                <w:rFonts w:ascii="Arial" w:hAnsi="Arial"/>
                <w:i/>
                <w:color w:val="0000FF"/>
                <w:sz w:val="18"/>
                <w:szCs w:val="24"/>
                <w:lang w:val="fr-BE"/>
              </w:rPr>
              <w:t>)</w:t>
            </w:r>
          </w:p>
        </w:tc>
        <w:tc>
          <w:tcPr>
            <w:tcW w:w="393" w:type="dxa"/>
            <w:vAlign w:val="bottom"/>
          </w:tcPr>
          <w:p w:rsidR="00FA45D5" w:rsidRPr="003D38DE" w:rsidRDefault="00FA45D5">
            <w:pPr>
              <w:spacing w:line="240" w:lineRule="atLeast"/>
              <w:jc w:val="right"/>
              <w:rPr>
                <w:color w:val="0000FF"/>
              </w:rPr>
            </w:pPr>
          </w:p>
        </w:tc>
      </w:tr>
      <w:tr w:rsidR="00FA45D5" w:rsidRPr="00251B2D" w:rsidTr="00892692">
        <w:trPr>
          <w:cantSplit/>
        </w:trPr>
        <w:tc>
          <w:tcPr>
            <w:tcW w:w="288" w:type="dxa"/>
          </w:tcPr>
          <w:p w:rsidR="00FA45D5" w:rsidRPr="003D38DE" w:rsidRDefault="00FA45D5">
            <w:pPr>
              <w:spacing w:line="240" w:lineRule="atLeast"/>
              <w:rPr>
                <w:color w:val="0000FF"/>
              </w:rPr>
            </w:pPr>
          </w:p>
        </w:tc>
        <w:tc>
          <w:tcPr>
            <w:tcW w:w="576" w:type="dxa"/>
          </w:tcPr>
          <w:p w:rsidR="00FA45D5" w:rsidRPr="003D38DE" w:rsidRDefault="00FA45D5">
            <w:pPr>
              <w:spacing w:line="240" w:lineRule="atLeast"/>
              <w:rPr>
                <w:color w:val="0000FF"/>
              </w:rPr>
            </w:pPr>
          </w:p>
        </w:tc>
        <w:tc>
          <w:tcPr>
            <w:tcW w:w="864" w:type="dxa"/>
          </w:tcPr>
          <w:p w:rsidR="00FA45D5" w:rsidRPr="003D38DE" w:rsidRDefault="00FA45D5">
            <w:pPr>
              <w:spacing w:line="240" w:lineRule="atLeast"/>
              <w:rPr>
                <w:color w:val="0000FF"/>
              </w:rPr>
            </w:pPr>
          </w:p>
        </w:tc>
        <w:tc>
          <w:tcPr>
            <w:tcW w:w="889" w:type="dxa"/>
          </w:tcPr>
          <w:p w:rsidR="00FA45D5" w:rsidRPr="003D38DE" w:rsidRDefault="00FA45D5">
            <w:pPr>
              <w:spacing w:line="240" w:lineRule="atLeast"/>
              <w:rPr>
                <w:color w:val="0000FF"/>
              </w:rPr>
            </w:pPr>
          </w:p>
        </w:tc>
        <w:tc>
          <w:tcPr>
            <w:tcW w:w="6662" w:type="dxa"/>
            <w:gridSpan w:val="5"/>
          </w:tcPr>
          <w:p w:rsidR="00FA45D5" w:rsidRPr="00FA45D5" w:rsidRDefault="00FA45D5" w:rsidP="00955A7E">
            <w:pPr>
              <w:spacing w:line="240" w:lineRule="atLeast"/>
              <w:jc w:val="both"/>
              <w:rPr>
                <w:color w:val="0000FF"/>
                <w:sz w:val="18"/>
                <w:lang w:val="fr-BE"/>
              </w:rPr>
            </w:pPr>
            <w:r w:rsidRPr="00A73F1C">
              <w:rPr>
                <w:rFonts w:ascii="Arial" w:hAnsi="Arial"/>
                <w:color w:val="0000FF"/>
                <w:lang w:val="fr-BE"/>
              </w:rPr>
              <w:t>"</w:t>
            </w:r>
            <w:r w:rsidRPr="00D40284">
              <w:rPr>
                <w:rFonts w:ascii="Arial" w:hAnsi="Arial"/>
                <w:b/>
                <w:color w:val="0000FF"/>
                <w:lang w:val="fr-BE"/>
              </w:rPr>
              <w:t>Artikel 33ter § 1</w:t>
            </w:r>
            <w:r w:rsidRPr="00D40284">
              <w:rPr>
                <w:rFonts w:ascii="Arial" w:hAnsi="Arial"/>
                <w:b/>
                <w:color w:val="0000FF"/>
                <w:vertAlign w:val="superscript"/>
                <w:lang w:val="fr-BE"/>
              </w:rPr>
              <w:t>er</w:t>
            </w:r>
            <w:r w:rsidRPr="00D40284">
              <w:rPr>
                <w:rFonts w:ascii="Arial" w:hAnsi="Arial"/>
                <w:b/>
                <w:color w:val="0000FF"/>
                <w:lang w:val="fr-BE"/>
              </w:rPr>
              <w:t xml:space="preserve">. </w:t>
            </w:r>
            <w:r w:rsidR="00955A7E" w:rsidRPr="00D063AE">
              <w:rPr>
                <w:rFonts w:ascii="Arial" w:hAnsi="Arial" w:cs="Arial"/>
                <w:color w:val="0000FF"/>
                <w:lang w:val="fr-FR"/>
              </w:rPr>
              <w:t>Tests de biologie moléculaire sur du matériel humain pour des affections</w:t>
            </w:r>
            <w:r w:rsidR="00D063AE" w:rsidRPr="00D063AE">
              <w:rPr>
                <w:rFonts w:ascii="Arial" w:hAnsi="Arial" w:cs="Arial"/>
                <w:color w:val="0000FF"/>
                <w:lang w:val="fr-FR"/>
              </w:rPr>
              <w:t xml:space="preserve"> </w:t>
            </w:r>
            <w:r w:rsidR="00955A7E" w:rsidRPr="00D063AE">
              <w:rPr>
                <w:rFonts w:ascii="Arial" w:hAnsi="Arial" w:cs="Arial"/>
                <w:color w:val="0000FF"/>
                <w:lang w:val="fr-FR"/>
              </w:rPr>
              <w:t>acquises qui sont associés à une spécialité pharmaceutique inscrite au chapitre VIII de</w:t>
            </w:r>
            <w:r w:rsidR="00D063AE" w:rsidRPr="00D063AE">
              <w:rPr>
                <w:rFonts w:ascii="Arial" w:hAnsi="Arial" w:cs="Arial"/>
                <w:color w:val="0000FF"/>
                <w:lang w:val="fr-FR"/>
              </w:rPr>
              <w:t xml:space="preserve"> </w:t>
            </w:r>
            <w:r w:rsidR="00955A7E" w:rsidRPr="00D063AE">
              <w:rPr>
                <w:rFonts w:ascii="Arial" w:hAnsi="Arial" w:cs="Arial"/>
                <w:color w:val="0000FF"/>
                <w:lang w:val="fr-FR"/>
              </w:rPr>
              <w:t>l’arrêté royal du 1 février 2018</w:t>
            </w:r>
            <w:r w:rsidR="00267B7C">
              <w:rPr>
                <w:rFonts w:ascii="Arial" w:hAnsi="Arial" w:cs="Arial"/>
                <w:color w:val="0000FF"/>
                <w:lang w:val="fr-FR"/>
              </w:rPr>
              <w:t>.</w:t>
            </w:r>
          </w:p>
        </w:tc>
        <w:tc>
          <w:tcPr>
            <w:tcW w:w="393" w:type="dxa"/>
            <w:vAlign w:val="bottom"/>
          </w:tcPr>
          <w:p w:rsidR="00FA45D5" w:rsidRPr="00FA45D5" w:rsidRDefault="00FA45D5">
            <w:pPr>
              <w:spacing w:line="240" w:lineRule="atLeast"/>
              <w:jc w:val="right"/>
              <w:rPr>
                <w:color w:val="0000FF"/>
                <w:lang w:val="fr-BE"/>
              </w:rPr>
            </w:pPr>
          </w:p>
        </w:tc>
      </w:tr>
      <w:tr w:rsidR="00FA45D5" w:rsidRPr="00251B2D" w:rsidTr="00892692">
        <w:trPr>
          <w:cantSplit/>
        </w:trPr>
        <w:tc>
          <w:tcPr>
            <w:tcW w:w="288" w:type="dxa"/>
          </w:tcPr>
          <w:p w:rsidR="005C1E4B" w:rsidRPr="00DD7C04" w:rsidRDefault="005C1E4B">
            <w:pPr>
              <w:spacing w:line="240" w:lineRule="atLeast"/>
              <w:rPr>
                <w:color w:val="0000FF"/>
                <w:lang w:val="fr-BE"/>
              </w:rPr>
            </w:pPr>
          </w:p>
        </w:tc>
        <w:tc>
          <w:tcPr>
            <w:tcW w:w="576" w:type="dxa"/>
          </w:tcPr>
          <w:p w:rsidR="00FA45D5" w:rsidRPr="00DD7C04" w:rsidRDefault="00FA45D5">
            <w:pPr>
              <w:spacing w:line="240" w:lineRule="atLeast"/>
              <w:rPr>
                <w:color w:val="0000FF"/>
                <w:lang w:val="fr-BE"/>
              </w:rPr>
            </w:pPr>
          </w:p>
        </w:tc>
        <w:tc>
          <w:tcPr>
            <w:tcW w:w="864" w:type="dxa"/>
          </w:tcPr>
          <w:p w:rsidR="00FA45D5" w:rsidRPr="00DD7C04" w:rsidRDefault="00FA45D5">
            <w:pPr>
              <w:spacing w:line="240" w:lineRule="atLeast"/>
              <w:rPr>
                <w:color w:val="0000FF"/>
                <w:lang w:val="fr-BE"/>
              </w:rPr>
            </w:pPr>
          </w:p>
        </w:tc>
        <w:tc>
          <w:tcPr>
            <w:tcW w:w="889" w:type="dxa"/>
          </w:tcPr>
          <w:p w:rsidR="00FA45D5" w:rsidRPr="00DD7C04" w:rsidRDefault="00FA45D5">
            <w:pPr>
              <w:spacing w:line="240" w:lineRule="atLeast"/>
              <w:rPr>
                <w:color w:val="0000FF"/>
                <w:lang w:val="fr-BE"/>
              </w:rPr>
            </w:pPr>
          </w:p>
        </w:tc>
        <w:tc>
          <w:tcPr>
            <w:tcW w:w="6662" w:type="dxa"/>
            <w:gridSpan w:val="5"/>
          </w:tcPr>
          <w:p w:rsidR="00FA45D5" w:rsidRPr="00A73F1C" w:rsidRDefault="00FA45D5">
            <w:pPr>
              <w:spacing w:line="240" w:lineRule="atLeast"/>
              <w:jc w:val="both"/>
              <w:rPr>
                <w:rFonts w:ascii="Arial" w:hAnsi="Arial"/>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251B2D" w:rsidTr="00892692">
        <w:trPr>
          <w:cantSplit/>
        </w:trPr>
        <w:tc>
          <w:tcPr>
            <w:tcW w:w="288" w:type="dxa"/>
          </w:tcPr>
          <w:p w:rsidR="00FA45D5" w:rsidRPr="00DD7C04" w:rsidRDefault="00FA45D5">
            <w:pPr>
              <w:spacing w:line="240" w:lineRule="atLeast"/>
              <w:rPr>
                <w:color w:val="0000FF"/>
                <w:lang w:val="fr-BE"/>
              </w:rPr>
            </w:pPr>
          </w:p>
        </w:tc>
        <w:tc>
          <w:tcPr>
            <w:tcW w:w="576" w:type="dxa"/>
          </w:tcPr>
          <w:p w:rsidR="00FA45D5" w:rsidRPr="00DD7C04" w:rsidRDefault="00FA45D5">
            <w:pPr>
              <w:spacing w:line="240" w:lineRule="atLeast"/>
              <w:rPr>
                <w:color w:val="0000FF"/>
                <w:lang w:val="fr-BE"/>
              </w:rPr>
            </w:pPr>
          </w:p>
        </w:tc>
        <w:tc>
          <w:tcPr>
            <w:tcW w:w="864" w:type="dxa"/>
          </w:tcPr>
          <w:p w:rsidR="00FA45D5" w:rsidRPr="00DD7C04" w:rsidRDefault="00FA45D5">
            <w:pPr>
              <w:spacing w:line="240" w:lineRule="atLeast"/>
              <w:rPr>
                <w:color w:val="0000FF"/>
                <w:lang w:val="fr-BE"/>
              </w:rPr>
            </w:pPr>
          </w:p>
        </w:tc>
        <w:tc>
          <w:tcPr>
            <w:tcW w:w="889" w:type="dxa"/>
          </w:tcPr>
          <w:p w:rsidR="00FA45D5" w:rsidRPr="00DD7C04" w:rsidRDefault="00FA45D5">
            <w:pPr>
              <w:spacing w:line="240" w:lineRule="atLeast"/>
              <w:rPr>
                <w:color w:val="0000FF"/>
                <w:lang w:val="fr-BE"/>
              </w:rPr>
            </w:pPr>
          </w:p>
        </w:tc>
        <w:tc>
          <w:tcPr>
            <w:tcW w:w="6662" w:type="dxa"/>
            <w:gridSpan w:val="5"/>
          </w:tcPr>
          <w:p w:rsidR="00FA45D5" w:rsidRPr="00A73F1C" w:rsidRDefault="00955A7E" w:rsidP="00955A7E">
            <w:pPr>
              <w:spacing w:line="240" w:lineRule="atLeast"/>
              <w:jc w:val="both"/>
              <w:rPr>
                <w:rFonts w:ascii="Arial" w:hAnsi="Arial"/>
                <w:color w:val="0000FF"/>
                <w:lang w:val="fr-BE"/>
              </w:rPr>
            </w:pPr>
            <w:r w:rsidRPr="00D063AE">
              <w:rPr>
                <w:rFonts w:ascii="Arial" w:hAnsi="Arial" w:cs="Arial"/>
                <w:color w:val="0000FF"/>
                <w:lang w:val="fr-FR"/>
              </w:rPr>
              <w:t>Les codes de prestations ci-dessous sont des codes généraux répartis en plusieurs niveaux en</w:t>
            </w:r>
            <w:r w:rsidR="00D063AE" w:rsidRPr="00D063AE">
              <w:rPr>
                <w:rFonts w:ascii="Arial" w:hAnsi="Arial" w:cs="Arial"/>
                <w:color w:val="0000FF"/>
                <w:lang w:val="fr-FR"/>
              </w:rPr>
              <w:t xml:space="preserve"> </w:t>
            </w:r>
            <w:r w:rsidRPr="00D063AE">
              <w:rPr>
                <w:rFonts w:ascii="Arial" w:hAnsi="Arial" w:cs="Arial"/>
                <w:color w:val="0000FF"/>
                <w:lang w:val="fr-FR"/>
              </w:rPr>
              <w:t>fonction de la complexité. Les marqueurs biologiques moléculaires spécifiques et des</w:t>
            </w:r>
            <w:r w:rsidR="00D063AE" w:rsidRPr="00D063AE">
              <w:rPr>
                <w:rFonts w:ascii="Arial" w:hAnsi="Arial" w:cs="Arial"/>
                <w:color w:val="0000FF"/>
                <w:lang w:val="fr-FR"/>
              </w:rPr>
              <w:t xml:space="preserve"> </w:t>
            </w:r>
            <w:r w:rsidRPr="00D063AE">
              <w:rPr>
                <w:rFonts w:ascii="Arial" w:hAnsi="Arial" w:cs="Arial"/>
                <w:color w:val="0000FF"/>
                <w:lang w:val="fr-FR"/>
              </w:rPr>
              <w:t>numéros de pseudo-codes de nomenclature y afférents, remboursés dans le cadre de cet</w:t>
            </w:r>
            <w:r w:rsidR="00D063AE" w:rsidRPr="00D063AE">
              <w:rPr>
                <w:rFonts w:ascii="Arial" w:hAnsi="Arial" w:cs="Arial"/>
                <w:color w:val="0000FF"/>
                <w:lang w:val="fr-FR"/>
              </w:rPr>
              <w:t xml:space="preserve"> </w:t>
            </w:r>
            <w:r w:rsidRPr="00D063AE">
              <w:rPr>
                <w:rFonts w:ascii="Arial" w:hAnsi="Arial" w:cs="Arial"/>
                <w:color w:val="0000FF"/>
                <w:lang w:val="fr-FR"/>
              </w:rPr>
              <w:t>article, figurent sous le point C du chapitre VIII de l’arrêté royal du 1 février 2018 fixant les</w:t>
            </w:r>
            <w:r w:rsidR="00D063AE" w:rsidRPr="00D063AE">
              <w:rPr>
                <w:rFonts w:ascii="Arial" w:hAnsi="Arial" w:cs="Arial"/>
                <w:color w:val="0000FF"/>
                <w:lang w:val="fr-FR"/>
              </w:rPr>
              <w:t xml:space="preserve"> </w:t>
            </w:r>
            <w:r w:rsidRPr="00D063AE">
              <w:rPr>
                <w:rFonts w:ascii="Arial" w:hAnsi="Arial" w:cs="Arial"/>
                <w:color w:val="0000FF"/>
                <w:lang w:val="fr-FR"/>
              </w:rPr>
              <w:t>procédures, délais et conditions concernant l’intervention de l’assurance obligatoire soins de</w:t>
            </w:r>
            <w:r w:rsidR="00D063AE" w:rsidRPr="00D063AE">
              <w:rPr>
                <w:rFonts w:ascii="Arial" w:hAnsi="Arial" w:cs="Arial"/>
                <w:color w:val="0000FF"/>
                <w:lang w:val="fr-FR"/>
              </w:rPr>
              <w:t xml:space="preserve"> </w:t>
            </w:r>
            <w:r w:rsidRPr="00D063AE">
              <w:rPr>
                <w:rFonts w:ascii="Arial" w:hAnsi="Arial" w:cs="Arial"/>
                <w:color w:val="0000FF"/>
                <w:lang w:val="fr-FR"/>
              </w:rPr>
              <w:t>santé et indemnités dans le coût des spécialités pharmaceutiques. Dans ce point C, vous</w:t>
            </w:r>
            <w:r w:rsidR="00D063AE" w:rsidRPr="00D063AE">
              <w:rPr>
                <w:rFonts w:ascii="Arial" w:hAnsi="Arial" w:cs="Arial"/>
                <w:color w:val="0000FF"/>
                <w:lang w:val="fr-FR"/>
              </w:rPr>
              <w:t xml:space="preserve"> </w:t>
            </w:r>
            <w:r w:rsidRPr="00D063AE">
              <w:rPr>
                <w:rFonts w:ascii="Arial" w:hAnsi="Arial" w:cs="Arial"/>
                <w:color w:val="0000FF"/>
                <w:lang w:val="fr-FR"/>
              </w:rPr>
              <w:t>trouverez lesquels des codes de nomenclature ci-dessous peuvent être attestés pour un test</w:t>
            </w:r>
            <w:r w:rsidR="00D063AE" w:rsidRPr="00D063AE">
              <w:rPr>
                <w:rFonts w:ascii="Arial" w:hAnsi="Arial" w:cs="Arial"/>
                <w:color w:val="0000FF"/>
                <w:lang w:val="fr-FR"/>
              </w:rPr>
              <w:t xml:space="preserve"> </w:t>
            </w:r>
            <w:r w:rsidRPr="00D063AE">
              <w:rPr>
                <w:rFonts w:ascii="Arial" w:hAnsi="Arial" w:cs="Arial"/>
                <w:color w:val="0000FF"/>
                <w:lang w:val="fr-FR"/>
              </w:rPr>
              <w:t>spécifique avec pseudo-code dans une indication spécifique. Une mise à jour mensuelle de</w:t>
            </w:r>
            <w:r w:rsidR="00D063AE" w:rsidRPr="00D063AE">
              <w:rPr>
                <w:rFonts w:ascii="Arial" w:hAnsi="Arial" w:cs="Arial"/>
                <w:color w:val="0000FF"/>
                <w:lang w:val="fr-FR"/>
              </w:rPr>
              <w:t xml:space="preserve"> </w:t>
            </w:r>
            <w:r w:rsidRPr="00D063AE">
              <w:rPr>
                <w:rFonts w:ascii="Arial" w:hAnsi="Arial" w:cs="Arial"/>
                <w:color w:val="0000FF"/>
                <w:lang w:val="fr-FR"/>
              </w:rPr>
              <w:t>ce point C est possible via arrêté ministériel après proposition, par la Commission de</w:t>
            </w:r>
            <w:r w:rsidR="00D063AE" w:rsidRPr="00D063AE">
              <w:rPr>
                <w:rFonts w:ascii="Arial" w:hAnsi="Arial" w:cs="Arial"/>
                <w:color w:val="0000FF"/>
                <w:lang w:val="fr-FR"/>
              </w:rPr>
              <w:t xml:space="preserve"> </w:t>
            </w:r>
            <w:r w:rsidRPr="00D063AE">
              <w:rPr>
                <w:rFonts w:ascii="Arial" w:hAnsi="Arial" w:cs="Arial"/>
                <w:color w:val="0000FF"/>
                <w:lang w:val="fr-FR"/>
              </w:rPr>
              <w:t>remboursement des médicaments, d’un avis de modification validé par le Conseil Technique</w:t>
            </w:r>
            <w:r w:rsidR="00D063AE" w:rsidRPr="00D063AE">
              <w:rPr>
                <w:rFonts w:ascii="Arial" w:hAnsi="Arial" w:cs="Arial"/>
                <w:color w:val="0000FF"/>
                <w:lang w:val="fr-FR"/>
              </w:rPr>
              <w:t xml:space="preserve"> </w:t>
            </w:r>
            <w:r w:rsidRPr="00D063AE">
              <w:rPr>
                <w:rFonts w:ascii="Arial" w:hAnsi="Arial" w:cs="Arial"/>
                <w:color w:val="0000FF"/>
                <w:lang w:val="fr-FR"/>
              </w:rPr>
              <w:t>Médical.</w:t>
            </w:r>
          </w:p>
        </w:tc>
        <w:tc>
          <w:tcPr>
            <w:tcW w:w="393" w:type="dxa"/>
            <w:vAlign w:val="bottom"/>
          </w:tcPr>
          <w:p w:rsidR="00FA45D5" w:rsidRPr="00FA45D5" w:rsidRDefault="00FA45D5">
            <w:pPr>
              <w:spacing w:line="240" w:lineRule="atLeast"/>
              <w:jc w:val="right"/>
              <w:rPr>
                <w:color w:val="0000FF"/>
                <w:lang w:val="fr-BE"/>
              </w:rPr>
            </w:pPr>
          </w:p>
        </w:tc>
      </w:tr>
      <w:tr w:rsidR="003B574D" w:rsidRPr="00251B2D" w:rsidTr="00892692">
        <w:trPr>
          <w:cantSplit/>
        </w:trPr>
        <w:tc>
          <w:tcPr>
            <w:tcW w:w="288" w:type="dxa"/>
          </w:tcPr>
          <w:p w:rsidR="003B574D" w:rsidRPr="00FA45D5" w:rsidRDefault="003B574D">
            <w:pPr>
              <w:spacing w:line="240" w:lineRule="atLeast"/>
              <w:rPr>
                <w:color w:val="0000FF"/>
                <w:lang w:val="fr-BE"/>
              </w:rPr>
            </w:pPr>
          </w:p>
        </w:tc>
        <w:tc>
          <w:tcPr>
            <w:tcW w:w="576" w:type="dxa"/>
          </w:tcPr>
          <w:p w:rsidR="003B574D" w:rsidRPr="00FA45D5" w:rsidRDefault="003B574D">
            <w:pPr>
              <w:spacing w:line="240" w:lineRule="atLeast"/>
              <w:rPr>
                <w:color w:val="0000FF"/>
                <w:lang w:val="fr-BE"/>
              </w:rPr>
            </w:pPr>
          </w:p>
        </w:tc>
        <w:tc>
          <w:tcPr>
            <w:tcW w:w="864" w:type="dxa"/>
          </w:tcPr>
          <w:p w:rsidR="003B574D" w:rsidRPr="00FA45D5" w:rsidRDefault="003B574D">
            <w:pPr>
              <w:spacing w:line="240" w:lineRule="atLeast"/>
              <w:rPr>
                <w:color w:val="0000FF"/>
                <w:lang w:val="fr-BE"/>
              </w:rPr>
            </w:pPr>
          </w:p>
        </w:tc>
        <w:tc>
          <w:tcPr>
            <w:tcW w:w="889" w:type="dxa"/>
          </w:tcPr>
          <w:p w:rsidR="003B574D" w:rsidRPr="00FA45D5" w:rsidRDefault="003B574D">
            <w:pPr>
              <w:spacing w:line="240" w:lineRule="atLeast"/>
              <w:rPr>
                <w:color w:val="0000FF"/>
                <w:lang w:val="fr-BE"/>
              </w:rPr>
            </w:pPr>
          </w:p>
        </w:tc>
        <w:tc>
          <w:tcPr>
            <w:tcW w:w="6662" w:type="dxa"/>
            <w:gridSpan w:val="5"/>
          </w:tcPr>
          <w:p w:rsidR="003B574D" w:rsidRPr="00A73F1C" w:rsidRDefault="003B574D">
            <w:pPr>
              <w:spacing w:line="240" w:lineRule="atLeast"/>
              <w:jc w:val="both"/>
              <w:rPr>
                <w:rFonts w:ascii="Arial" w:hAnsi="Arial"/>
                <w:color w:val="0000FF"/>
                <w:lang w:val="fr-BE"/>
              </w:rPr>
            </w:pPr>
          </w:p>
        </w:tc>
        <w:tc>
          <w:tcPr>
            <w:tcW w:w="393" w:type="dxa"/>
            <w:vAlign w:val="bottom"/>
          </w:tcPr>
          <w:p w:rsidR="003B574D" w:rsidRPr="00FA45D5" w:rsidRDefault="003B574D">
            <w:pPr>
              <w:spacing w:line="240" w:lineRule="atLeast"/>
              <w:jc w:val="right"/>
              <w:rPr>
                <w:color w:val="0000FF"/>
                <w:lang w:val="fr-BE"/>
              </w:rPr>
            </w:pPr>
          </w:p>
        </w:tc>
      </w:tr>
      <w:tr w:rsidR="00FA45D5" w:rsidRPr="00251B2D"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r w:rsidRPr="00D40284">
              <w:rPr>
                <w:rFonts w:ascii="Arial" w:hAnsi="Arial"/>
                <w:color w:val="0000FF"/>
                <w:lang w:val="nl-BE"/>
              </w:rPr>
              <w:t>594016</w:t>
            </w:r>
          </w:p>
        </w:tc>
        <w:tc>
          <w:tcPr>
            <w:tcW w:w="889" w:type="dxa"/>
          </w:tcPr>
          <w:p w:rsidR="00FA45D5" w:rsidRPr="00FA45D5" w:rsidRDefault="00FA45D5">
            <w:pPr>
              <w:spacing w:line="240" w:lineRule="atLeast"/>
              <w:rPr>
                <w:color w:val="0000FF"/>
                <w:lang w:val="fr-BE"/>
              </w:rPr>
            </w:pPr>
            <w:r w:rsidRPr="00D40284">
              <w:rPr>
                <w:rFonts w:ascii="Arial" w:hAnsi="Arial"/>
                <w:color w:val="0000FF"/>
                <w:lang w:val="nl-BE"/>
              </w:rPr>
              <w:t>594020</w:t>
            </w:r>
          </w:p>
        </w:tc>
        <w:tc>
          <w:tcPr>
            <w:tcW w:w="5447" w:type="dxa"/>
            <w:gridSpan w:val="2"/>
          </w:tcPr>
          <w:p w:rsidR="00FA45D5" w:rsidRPr="00FA45D5" w:rsidRDefault="00955A7E" w:rsidP="00955A7E">
            <w:pPr>
              <w:spacing w:line="240" w:lineRule="atLeast"/>
              <w:jc w:val="both"/>
              <w:rPr>
                <w:color w:val="0000FF"/>
                <w:lang w:val="fr-BE"/>
              </w:rPr>
            </w:pPr>
            <w:r w:rsidRPr="00D063AE">
              <w:rPr>
                <w:rFonts w:ascii="Arial" w:hAnsi="Arial" w:cs="Arial"/>
                <w:color w:val="0000FF"/>
                <w:lang w:val="fr-FR"/>
              </w:rPr>
              <w:t>Dépistage d’une anomalie moléculaire acquise avec valeur</w:t>
            </w:r>
            <w:r w:rsidR="00D063AE" w:rsidRPr="00D063AE">
              <w:rPr>
                <w:rFonts w:ascii="Arial" w:hAnsi="Arial" w:cs="Arial"/>
                <w:color w:val="0000FF"/>
                <w:lang w:val="fr-FR"/>
              </w:rPr>
              <w:t xml:space="preserve"> </w:t>
            </w:r>
            <w:r w:rsidRPr="00D063AE">
              <w:rPr>
                <w:rFonts w:ascii="Arial" w:hAnsi="Arial" w:cs="Arial"/>
                <w:color w:val="0000FF"/>
                <w:lang w:val="fr-FR"/>
              </w:rPr>
              <w:t>prédictive de réponse thérapeutique à une spécialité pharmaceutique</w:t>
            </w:r>
            <w:r w:rsidR="00D063AE" w:rsidRPr="00D063AE">
              <w:rPr>
                <w:rFonts w:ascii="Arial" w:hAnsi="Arial" w:cs="Arial"/>
                <w:color w:val="0000FF"/>
                <w:lang w:val="fr-FR"/>
              </w:rPr>
              <w:t xml:space="preserve"> </w:t>
            </w:r>
            <w:r w:rsidRPr="00D063AE">
              <w:rPr>
                <w:rFonts w:ascii="Arial" w:hAnsi="Arial" w:cs="Arial"/>
                <w:color w:val="0000FF"/>
                <w:lang w:val="fr-FR"/>
              </w:rPr>
              <w:t>inscrite au chapitre VIII de l’arrêté royal du 1 février 2018 au</w:t>
            </w:r>
            <w:r w:rsidR="00D063AE" w:rsidRPr="00D063AE">
              <w:rPr>
                <w:rFonts w:ascii="Arial" w:hAnsi="Arial" w:cs="Arial"/>
                <w:color w:val="0000FF"/>
                <w:lang w:val="fr-FR"/>
              </w:rPr>
              <w:t xml:space="preserve"> </w:t>
            </w:r>
            <w:r w:rsidRPr="00D063AE">
              <w:rPr>
                <w:rFonts w:ascii="Arial" w:hAnsi="Arial" w:cs="Arial"/>
                <w:color w:val="0000FF"/>
                <w:lang w:val="fr-FR"/>
              </w:rPr>
              <w:t>moyen d’une méthode biologique moléculaire dans la phase</w:t>
            </w:r>
            <w:r w:rsidR="00D063AE" w:rsidRPr="00D063AE">
              <w:rPr>
                <w:rFonts w:ascii="Arial" w:hAnsi="Arial" w:cs="Arial"/>
                <w:color w:val="0000FF"/>
                <w:lang w:val="fr-FR"/>
              </w:rPr>
              <w:t xml:space="preserve"> </w:t>
            </w:r>
            <w:r w:rsidRPr="00D063AE">
              <w:rPr>
                <w:rFonts w:ascii="Arial" w:hAnsi="Arial" w:cs="Arial"/>
                <w:color w:val="0000FF"/>
                <w:lang w:val="fr-FR"/>
              </w:rPr>
              <w:t>d’investigation diagnostique</w:t>
            </w:r>
          </w:p>
        </w:tc>
        <w:tc>
          <w:tcPr>
            <w:tcW w:w="288" w:type="dxa"/>
            <w:vAlign w:val="bottom"/>
          </w:tcPr>
          <w:p w:rsidR="00FA45D5" w:rsidRPr="00FA45D5" w:rsidRDefault="00FA45D5">
            <w:pPr>
              <w:spacing w:line="240" w:lineRule="atLeast"/>
              <w:jc w:val="right"/>
              <w:rPr>
                <w:color w:val="0000FF"/>
                <w:lang w:val="fr-BE"/>
              </w:rPr>
            </w:pPr>
          </w:p>
        </w:tc>
        <w:tc>
          <w:tcPr>
            <w:tcW w:w="672" w:type="dxa"/>
            <w:vAlign w:val="bottom"/>
          </w:tcPr>
          <w:p w:rsidR="00FA45D5" w:rsidRPr="00FA45D5" w:rsidRDefault="00FA45D5">
            <w:pPr>
              <w:spacing w:line="240" w:lineRule="atLeast"/>
              <w:jc w:val="right"/>
              <w:rPr>
                <w:color w:val="0000FF"/>
                <w:lang w:val="fr-BE"/>
              </w:rPr>
            </w:pP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D063AE"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FA45D5" w:rsidRDefault="00FA45D5">
            <w:pPr>
              <w:spacing w:line="240" w:lineRule="atLeast"/>
              <w:jc w:val="both"/>
              <w:rPr>
                <w:rFonts w:ascii="Arial" w:hAnsi="Arial"/>
                <w:color w:val="0000FF"/>
                <w:lang w:val="fr-BE"/>
              </w:rPr>
            </w:pPr>
            <w:r w:rsidRPr="0024698D">
              <w:rPr>
                <w:rFonts w:ascii="Arial" w:hAnsi="Arial" w:cs="Arial"/>
                <w:color w:val="0000FF"/>
                <w:lang w:eastAsia="fr"/>
              </w:rPr>
              <w:t>NIVEAU 1</w:t>
            </w:r>
          </w:p>
        </w:tc>
        <w:tc>
          <w:tcPr>
            <w:tcW w:w="288" w:type="dxa"/>
            <w:vAlign w:val="bottom"/>
          </w:tcPr>
          <w:p w:rsidR="00FA45D5" w:rsidRPr="00FA45D5" w:rsidRDefault="00FA45D5">
            <w:pPr>
              <w:spacing w:line="240" w:lineRule="atLeast"/>
              <w:jc w:val="right"/>
              <w:rPr>
                <w:color w:val="0000FF"/>
                <w:lang w:val="fr-BE"/>
              </w:rPr>
            </w:pPr>
            <w:r w:rsidRPr="0024698D">
              <w:rPr>
                <w:rFonts w:ascii="Arial" w:hAnsi="Arial" w:cs="Arial"/>
                <w:color w:val="0000FF"/>
                <w:lang w:val="fr-FR"/>
              </w:rPr>
              <w:t>B</w:t>
            </w:r>
          </w:p>
        </w:tc>
        <w:tc>
          <w:tcPr>
            <w:tcW w:w="672" w:type="dxa"/>
            <w:vAlign w:val="bottom"/>
          </w:tcPr>
          <w:p w:rsidR="00FA45D5" w:rsidRPr="00FA45D5" w:rsidRDefault="00FA45D5">
            <w:pPr>
              <w:spacing w:line="240" w:lineRule="atLeast"/>
              <w:jc w:val="right"/>
              <w:rPr>
                <w:color w:val="0000FF"/>
                <w:lang w:val="fr-BE"/>
              </w:rPr>
            </w:pPr>
            <w:r w:rsidRPr="0024698D">
              <w:rPr>
                <w:rFonts w:ascii="Arial" w:hAnsi="Arial" w:cs="Arial"/>
                <w:color w:val="0000FF"/>
                <w:lang w:val="fr-FR"/>
              </w:rPr>
              <w:t>1800</w:t>
            </w: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251B2D"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6662" w:type="dxa"/>
            <w:gridSpan w:val="5"/>
          </w:tcPr>
          <w:p w:rsidR="00FA45D5" w:rsidRPr="003D38DE" w:rsidRDefault="00FA45D5">
            <w:pPr>
              <w:spacing w:line="240" w:lineRule="atLeast"/>
              <w:jc w:val="both"/>
              <w:rPr>
                <w:color w:val="0000FF"/>
                <w:lang w:val="fr-FR"/>
              </w:rPr>
            </w:pPr>
            <w:r w:rsidRPr="0024698D">
              <w:rPr>
                <w:rFonts w:ascii="Arial" w:hAnsi="Arial" w:cs="Arial"/>
                <w:color w:val="0000FF"/>
                <w:lang w:val="fr-FR"/>
              </w:rPr>
              <w:t>(Règle de cumul 1) (Règle diagnostique 1, 2)</w:t>
            </w:r>
          </w:p>
        </w:tc>
        <w:tc>
          <w:tcPr>
            <w:tcW w:w="393" w:type="dxa"/>
            <w:vAlign w:val="bottom"/>
          </w:tcPr>
          <w:p w:rsidR="00FA45D5" w:rsidRPr="003D38DE" w:rsidRDefault="00FA45D5">
            <w:pPr>
              <w:spacing w:line="240" w:lineRule="atLeast"/>
              <w:jc w:val="right"/>
              <w:rPr>
                <w:color w:val="0000FF"/>
                <w:lang w:val="fr-FR"/>
              </w:rPr>
            </w:pPr>
          </w:p>
        </w:tc>
      </w:tr>
      <w:tr w:rsidR="003B574D" w:rsidRPr="00251B2D" w:rsidTr="00892692">
        <w:trPr>
          <w:cantSplit/>
        </w:trPr>
        <w:tc>
          <w:tcPr>
            <w:tcW w:w="288" w:type="dxa"/>
          </w:tcPr>
          <w:p w:rsidR="005C1E4B" w:rsidRPr="003D38DE" w:rsidRDefault="005C1E4B">
            <w:pPr>
              <w:spacing w:line="240" w:lineRule="atLeast"/>
              <w:rPr>
                <w:color w:val="0000FF"/>
                <w:lang w:val="fr-FR"/>
              </w:rPr>
            </w:pPr>
          </w:p>
        </w:tc>
        <w:tc>
          <w:tcPr>
            <w:tcW w:w="576" w:type="dxa"/>
          </w:tcPr>
          <w:p w:rsidR="003B574D" w:rsidRPr="003D38DE" w:rsidRDefault="003B574D">
            <w:pPr>
              <w:spacing w:line="240" w:lineRule="atLeast"/>
              <w:rPr>
                <w:color w:val="0000FF"/>
                <w:lang w:val="fr-FR"/>
              </w:rPr>
            </w:pPr>
          </w:p>
        </w:tc>
        <w:tc>
          <w:tcPr>
            <w:tcW w:w="864" w:type="dxa"/>
          </w:tcPr>
          <w:p w:rsidR="003B574D" w:rsidRPr="003D38DE" w:rsidRDefault="003B574D">
            <w:pPr>
              <w:spacing w:line="240" w:lineRule="atLeast"/>
              <w:rPr>
                <w:color w:val="0000FF"/>
                <w:lang w:val="fr-FR"/>
              </w:rPr>
            </w:pPr>
          </w:p>
        </w:tc>
        <w:tc>
          <w:tcPr>
            <w:tcW w:w="889" w:type="dxa"/>
          </w:tcPr>
          <w:p w:rsidR="003B574D" w:rsidRPr="003D38DE" w:rsidRDefault="003B574D">
            <w:pPr>
              <w:spacing w:line="240" w:lineRule="atLeast"/>
              <w:rPr>
                <w:color w:val="0000FF"/>
                <w:lang w:val="fr-FR"/>
              </w:rPr>
            </w:pPr>
          </w:p>
        </w:tc>
        <w:tc>
          <w:tcPr>
            <w:tcW w:w="6662" w:type="dxa"/>
            <w:gridSpan w:val="5"/>
          </w:tcPr>
          <w:p w:rsidR="003B574D" w:rsidRPr="003D38DE" w:rsidRDefault="003B574D">
            <w:pPr>
              <w:spacing w:line="240" w:lineRule="atLeast"/>
              <w:jc w:val="both"/>
              <w:rPr>
                <w:rFonts w:ascii="Arial" w:hAnsi="Arial"/>
                <w:color w:val="0000FF"/>
                <w:lang w:val="fr-FR"/>
              </w:rPr>
            </w:pPr>
          </w:p>
        </w:tc>
        <w:tc>
          <w:tcPr>
            <w:tcW w:w="393" w:type="dxa"/>
            <w:vAlign w:val="bottom"/>
          </w:tcPr>
          <w:p w:rsidR="003B574D" w:rsidRPr="003D38DE" w:rsidRDefault="003B574D">
            <w:pPr>
              <w:spacing w:line="240" w:lineRule="atLeast"/>
              <w:jc w:val="right"/>
              <w:rPr>
                <w:color w:val="0000FF"/>
                <w:lang w:val="fr-FR"/>
              </w:rPr>
            </w:pPr>
          </w:p>
        </w:tc>
      </w:tr>
      <w:tr w:rsidR="00FA45D5" w:rsidRPr="00251B2D" w:rsidTr="00892692">
        <w:trPr>
          <w:cantSplit/>
        </w:trPr>
        <w:tc>
          <w:tcPr>
            <w:tcW w:w="288" w:type="dxa"/>
          </w:tcPr>
          <w:p w:rsidR="00FA45D5" w:rsidRPr="003D38DE" w:rsidRDefault="00FA45D5">
            <w:pPr>
              <w:spacing w:line="240" w:lineRule="atLeast"/>
              <w:rPr>
                <w:color w:val="0000FF"/>
                <w:lang w:val="fr-FR"/>
              </w:rPr>
            </w:pPr>
          </w:p>
        </w:tc>
        <w:tc>
          <w:tcPr>
            <w:tcW w:w="576" w:type="dxa"/>
          </w:tcPr>
          <w:p w:rsidR="00FA45D5" w:rsidRPr="003D38DE" w:rsidRDefault="00FA45D5">
            <w:pPr>
              <w:spacing w:line="240" w:lineRule="atLeast"/>
              <w:rPr>
                <w:color w:val="0000FF"/>
                <w:lang w:val="fr-FR"/>
              </w:rPr>
            </w:pPr>
          </w:p>
        </w:tc>
        <w:tc>
          <w:tcPr>
            <w:tcW w:w="864" w:type="dxa"/>
          </w:tcPr>
          <w:p w:rsidR="00FA45D5" w:rsidRPr="003D38DE" w:rsidRDefault="00FA45D5">
            <w:pPr>
              <w:spacing w:line="240" w:lineRule="atLeast"/>
              <w:rPr>
                <w:color w:val="0000FF"/>
                <w:lang w:val="fr-FR"/>
              </w:rPr>
            </w:pPr>
            <w:r w:rsidRPr="0024698D">
              <w:rPr>
                <w:rFonts w:ascii="Arial" w:hAnsi="Arial" w:cs="Arial"/>
                <w:color w:val="0000FF"/>
                <w:lang w:val="fr-BE"/>
              </w:rPr>
              <w:t>594031</w:t>
            </w:r>
          </w:p>
        </w:tc>
        <w:tc>
          <w:tcPr>
            <w:tcW w:w="889" w:type="dxa"/>
          </w:tcPr>
          <w:p w:rsidR="00FA45D5" w:rsidRPr="003D38DE" w:rsidRDefault="00FA45D5">
            <w:pPr>
              <w:spacing w:line="240" w:lineRule="atLeast"/>
              <w:rPr>
                <w:color w:val="0000FF"/>
                <w:lang w:val="fr-FR"/>
              </w:rPr>
            </w:pPr>
            <w:r w:rsidRPr="0024698D">
              <w:rPr>
                <w:rFonts w:ascii="Arial" w:hAnsi="Arial" w:cs="Arial"/>
                <w:color w:val="0000FF"/>
                <w:lang w:val="fr-FR"/>
              </w:rPr>
              <w:t>594042</w:t>
            </w:r>
          </w:p>
        </w:tc>
        <w:tc>
          <w:tcPr>
            <w:tcW w:w="5447" w:type="dxa"/>
            <w:gridSpan w:val="2"/>
          </w:tcPr>
          <w:p w:rsidR="00FA45D5" w:rsidRPr="00FA45D5" w:rsidRDefault="00955A7E" w:rsidP="00955A7E">
            <w:pPr>
              <w:spacing w:line="240" w:lineRule="atLeast"/>
              <w:jc w:val="both"/>
              <w:rPr>
                <w:color w:val="0000FF"/>
                <w:lang w:val="fr-BE"/>
              </w:rPr>
            </w:pPr>
            <w:r w:rsidRPr="00D063AE">
              <w:rPr>
                <w:rFonts w:ascii="Arial" w:hAnsi="Arial" w:cs="Arial"/>
                <w:color w:val="0000FF"/>
                <w:lang w:val="fr-FR"/>
              </w:rPr>
              <w:t>Dépistage d’une anomalie moléculaire acquise, en suivi de la</w:t>
            </w:r>
            <w:r w:rsidR="00D063AE" w:rsidRPr="00D063AE">
              <w:rPr>
                <w:rFonts w:ascii="Arial" w:hAnsi="Arial" w:cs="Arial"/>
                <w:color w:val="0000FF"/>
                <w:lang w:val="fr-FR"/>
              </w:rPr>
              <w:t xml:space="preserve"> </w:t>
            </w:r>
            <w:r w:rsidRPr="00D063AE">
              <w:rPr>
                <w:rFonts w:ascii="Arial" w:hAnsi="Arial" w:cs="Arial"/>
                <w:color w:val="0000FF"/>
                <w:lang w:val="fr-FR"/>
              </w:rPr>
              <w:t>réponse thérapeutique à une spécialité pharmaceutique inscrite</w:t>
            </w:r>
            <w:r w:rsidR="00D063AE" w:rsidRPr="00D063AE">
              <w:rPr>
                <w:rFonts w:ascii="Arial" w:hAnsi="Arial" w:cs="Arial"/>
                <w:color w:val="0000FF"/>
                <w:lang w:val="fr-FR"/>
              </w:rPr>
              <w:t xml:space="preserve"> </w:t>
            </w:r>
            <w:r w:rsidRPr="00D063AE">
              <w:rPr>
                <w:rFonts w:ascii="Arial" w:hAnsi="Arial" w:cs="Arial"/>
                <w:color w:val="0000FF"/>
                <w:lang w:val="fr-FR"/>
              </w:rPr>
              <w:t>au chapitre VIII de l’arrêté royal du 1 février 2018 au moyen</w:t>
            </w:r>
            <w:r w:rsidR="00D063AE" w:rsidRPr="00D063AE">
              <w:rPr>
                <w:rFonts w:ascii="Arial" w:hAnsi="Arial" w:cs="Arial"/>
                <w:color w:val="0000FF"/>
                <w:lang w:val="fr-FR"/>
              </w:rPr>
              <w:t xml:space="preserve"> </w:t>
            </w:r>
            <w:r w:rsidRPr="00D063AE">
              <w:rPr>
                <w:rFonts w:ascii="Arial" w:hAnsi="Arial" w:cs="Arial"/>
                <w:color w:val="0000FF"/>
                <w:lang w:val="fr-FR"/>
              </w:rPr>
              <w:t>d’une méthode biologique moléculaire</w:t>
            </w:r>
          </w:p>
        </w:tc>
        <w:tc>
          <w:tcPr>
            <w:tcW w:w="288" w:type="dxa"/>
            <w:vAlign w:val="bottom"/>
          </w:tcPr>
          <w:p w:rsidR="00FA45D5" w:rsidRPr="00FA45D5" w:rsidRDefault="00FA45D5">
            <w:pPr>
              <w:spacing w:line="240" w:lineRule="atLeast"/>
              <w:jc w:val="right"/>
              <w:rPr>
                <w:color w:val="0000FF"/>
                <w:lang w:val="fr-BE"/>
              </w:rPr>
            </w:pPr>
          </w:p>
        </w:tc>
        <w:tc>
          <w:tcPr>
            <w:tcW w:w="672" w:type="dxa"/>
            <w:vAlign w:val="bottom"/>
          </w:tcPr>
          <w:p w:rsidR="00FA45D5" w:rsidRPr="00FA45D5" w:rsidRDefault="00FA45D5">
            <w:pPr>
              <w:spacing w:line="240" w:lineRule="atLeast"/>
              <w:jc w:val="right"/>
              <w:rPr>
                <w:color w:val="0000FF"/>
                <w:lang w:val="fr-BE"/>
              </w:rPr>
            </w:pP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D063AE"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FA45D5" w:rsidRDefault="00FA45D5">
            <w:pPr>
              <w:spacing w:line="240" w:lineRule="atLeast"/>
              <w:jc w:val="both"/>
              <w:rPr>
                <w:rFonts w:ascii="Arial" w:hAnsi="Arial"/>
                <w:b/>
                <w:color w:val="0000FF"/>
                <w:lang w:val="fr-BE"/>
              </w:rPr>
            </w:pPr>
            <w:r w:rsidRPr="0024698D">
              <w:rPr>
                <w:rFonts w:ascii="Arial" w:hAnsi="Arial" w:cs="Arial"/>
                <w:color w:val="0000FF"/>
                <w:lang w:eastAsia="fr"/>
              </w:rPr>
              <w:t>NIVEAU 1</w:t>
            </w:r>
          </w:p>
        </w:tc>
        <w:tc>
          <w:tcPr>
            <w:tcW w:w="288" w:type="dxa"/>
            <w:vAlign w:val="bottom"/>
          </w:tcPr>
          <w:p w:rsidR="00FA45D5" w:rsidRPr="00FA45D5" w:rsidRDefault="00FA45D5">
            <w:pPr>
              <w:spacing w:line="240" w:lineRule="atLeast"/>
              <w:jc w:val="right"/>
              <w:rPr>
                <w:color w:val="0000FF"/>
                <w:lang w:val="fr-BE"/>
              </w:rPr>
            </w:pPr>
            <w:r w:rsidRPr="0024698D">
              <w:rPr>
                <w:rFonts w:ascii="Arial" w:hAnsi="Arial" w:cs="Arial"/>
                <w:color w:val="0000FF"/>
                <w:lang w:val="fr-FR"/>
              </w:rPr>
              <w:t>B</w:t>
            </w:r>
          </w:p>
        </w:tc>
        <w:tc>
          <w:tcPr>
            <w:tcW w:w="672" w:type="dxa"/>
            <w:vAlign w:val="bottom"/>
          </w:tcPr>
          <w:p w:rsidR="00FA45D5" w:rsidRPr="00FA45D5" w:rsidRDefault="00FA45D5">
            <w:pPr>
              <w:spacing w:line="240" w:lineRule="atLeast"/>
              <w:jc w:val="right"/>
              <w:rPr>
                <w:color w:val="0000FF"/>
                <w:lang w:val="fr-BE"/>
              </w:rPr>
            </w:pPr>
            <w:r w:rsidRPr="0024698D">
              <w:rPr>
                <w:rFonts w:ascii="Arial" w:hAnsi="Arial" w:cs="Arial"/>
                <w:color w:val="0000FF"/>
                <w:lang w:val="fr-FR"/>
              </w:rPr>
              <w:t>1800</w:t>
            </w: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251B2D"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FA45D5" w:rsidRDefault="00FA45D5">
            <w:pPr>
              <w:spacing w:line="240" w:lineRule="atLeast"/>
              <w:jc w:val="both"/>
              <w:rPr>
                <w:b/>
                <w:color w:val="0000FF"/>
                <w:lang w:val="fr-BE"/>
              </w:rPr>
            </w:pPr>
            <w:r w:rsidRPr="0024698D">
              <w:rPr>
                <w:rFonts w:ascii="Arial" w:hAnsi="Arial" w:cs="Arial"/>
                <w:color w:val="0000FF"/>
                <w:lang w:val="fr-FR"/>
              </w:rPr>
              <w:t>(Règle de cumul 1) (Règle diagnostique 3)</w:t>
            </w:r>
          </w:p>
        </w:tc>
        <w:tc>
          <w:tcPr>
            <w:tcW w:w="288" w:type="dxa"/>
            <w:vAlign w:val="bottom"/>
          </w:tcPr>
          <w:p w:rsidR="00FA45D5" w:rsidRPr="00FA45D5" w:rsidRDefault="00FA45D5">
            <w:pPr>
              <w:spacing w:line="240" w:lineRule="atLeast"/>
              <w:jc w:val="right"/>
              <w:rPr>
                <w:color w:val="0000FF"/>
                <w:lang w:val="fr-BE"/>
              </w:rPr>
            </w:pPr>
          </w:p>
        </w:tc>
        <w:tc>
          <w:tcPr>
            <w:tcW w:w="672" w:type="dxa"/>
            <w:vAlign w:val="bottom"/>
          </w:tcPr>
          <w:p w:rsidR="00FA45D5" w:rsidRPr="00FA45D5" w:rsidRDefault="00FA45D5">
            <w:pPr>
              <w:spacing w:line="240" w:lineRule="atLeast"/>
              <w:jc w:val="right"/>
              <w:rPr>
                <w:color w:val="0000FF"/>
                <w:lang w:val="fr-BE"/>
              </w:rPr>
            </w:pP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3B574D" w:rsidRPr="00251B2D" w:rsidTr="00892692">
        <w:trPr>
          <w:cantSplit/>
        </w:trPr>
        <w:tc>
          <w:tcPr>
            <w:tcW w:w="288" w:type="dxa"/>
          </w:tcPr>
          <w:p w:rsidR="005C1E4B" w:rsidRPr="00FA45D5" w:rsidRDefault="005C1E4B">
            <w:pPr>
              <w:spacing w:line="240" w:lineRule="atLeast"/>
              <w:rPr>
                <w:color w:val="0000FF"/>
                <w:lang w:val="fr-BE"/>
              </w:rPr>
            </w:pPr>
          </w:p>
        </w:tc>
        <w:tc>
          <w:tcPr>
            <w:tcW w:w="576" w:type="dxa"/>
          </w:tcPr>
          <w:p w:rsidR="003B574D" w:rsidRPr="00FA45D5" w:rsidRDefault="003B574D">
            <w:pPr>
              <w:spacing w:line="240" w:lineRule="atLeast"/>
              <w:rPr>
                <w:color w:val="0000FF"/>
                <w:lang w:val="fr-BE"/>
              </w:rPr>
            </w:pPr>
          </w:p>
        </w:tc>
        <w:tc>
          <w:tcPr>
            <w:tcW w:w="864" w:type="dxa"/>
          </w:tcPr>
          <w:p w:rsidR="003B574D" w:rsidRPr="00FA45D5" w:rsidRDefault="003B574D">
            <w:pPr>
              <w:spacing w:line="240" w:lineRule="atLeast"/>
              <w:rPr>
                <w:color w:val="0000FF"/>
                <w:lang w:val="fr-BE"/>
              </w:rPr>
            </w:pPr>
          </w:p>
        </w:tc>
        <w:tc>
          <w:tcPr>
            <w:tcW w:w="889" w:type="dxa"/>
          </w:tcPr>
          <w:p w:rsidR="003B574D" w:rsidRPr="00FA45D5" w:rsidRDefault="003B574D">
            <w:pPr>
              <w:spacing w:line="240" w:lineRule="atLeast"/>
              <w:jc w:val="both"/>
              <w:rPr>
                <w:rFonts w:ascii="Arial" w:hAnsi="Arial"/>
                <w:i/>
                <w:color w:val="0000FF"/>
                <w:sz w:val="18"/>
                <w:lang w:val="fr-BE"/>
              </w:rPr>
            </w:pPr>
          </w:p>
        </w:tc>
        <w:tc>
          <w:tcPr>
            <w:tcW w:w="6662" w:type="dxa"/>
            <w:gridSpan w:val="5"/>
          </w:tcPr>
          <w:p w:rsidR="003B574D" w:rsidRPr="003D38DE" w:rsidRDefault="003B574D" w:rsidP="00071058">
            <w:pPr>
              <w:spacing w:line="240" w:lineRule="atLeast"/>
              <w:jc w:val="both"/>
              <w:rPr>
                <w:rFonts w:ascii="Arial" w:hAnsi="Arial"/>
                <w:i/>
                <w:color w:val="0000FF"/>
                <w:sz w:val="18"/>
                <w:lang w:val="fr-FR"/>
              </w:rPr>
            </w:pPr>
          </w:p>
        </w:tc>
        <w:tc>
          <w:tcPr>
            <w:tcW w:w="393" w:type="dxa"/>
            <w:vAlign w:val="bottom"/>
          </w:tcPr>
          <w:p w:rsidR="003B574D" w:rsidRPr="003D38DE" w:rsidRDefault="003B574D">
            <w:pPr>
              <w:spacing w:line="240" w:lineRule="atLeast"/>
              <w:jc w:val="right"/>
              <w:rPr>
                <w:color w:val="0000FF"/>
                <w:lang w:val="fr-FR"/>
              </w:rPr>
            </w:pPr>
          </w:p>
        </w:tc>
      </w:tr>
      <w:tr w:rsidR="00FA45D5" w:rsidRPr="00251B2D"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r w:rsidRPr="0024698D">
              <w:rPr>
                <w:rFonts w:ascii="Arial" w:hAnsi="Arial" w:cs="Arial"/>
                <w:color w:val="0000FF"/>
                <w:lang w:val="fr-FR"/>
              </w:rPr>
              <w:t>594053</w:t>
            </w:r>
          </w:p>
        </w:tc>
        <w:tc>
          <w:tcPr>
            <w:tcW w:w="889" w:type="dxa"/>
          </w:tcPr>
          <w:p w:rsidR="00FA45D5" w:rsidRPr="00FA45D5" w:rsidRDefault="00FA45D5">
            <w:pPr>
              <w:spacing w:line="240" w:lineRule="atLeast"/>
              <w:rPr>
                <w:color w:val="0000FF"/>
                <w:lang w:val="fr-BE"/>
              </w:rPr>
            </w:pPr>
            <w:r w:rsidRPr="0024698D">
              <w:rPr>
                <w:rFonts w:ascii="Arial" w:hAnsi="Arial" w:cs="Arial"/>
                <w:color w:val="0000FF"/>
                <w:lang w:val="fr-FR"/>
              </w:rPr>
              <w:t>594064</w:t>
            </w:r>
          </w:p>
        </w:tc>
        <w:tc>
          <w:tcPr>
            <w:tcW w:w="5447" w:type="dxa"/>
            <w:gridSpan w:val="2"/>
          </w:tcPr>
          <w:p w:rsidR="00FA45D5" w:rsidRPr="0024698D" w:rsidRDefault="00D063AE" w:rsidP="00D063AE">
            <w:pPr>
              <w:spacing w:line="240" w:lineRule="atLeast"/>
              <w:jc w:val="both"/>
              <w:rPr>
                <w:rFonts w:ascii="Arial" w:hAnsi="Arial" w:cs="Arial"/>
                <w:color w:val="0000FF"/>
                <w:lang w:val="fr-FR"/>
              </w:rPr>
            </w:pPr>
            <w:r w:rsidRPr="00D063AE">
              <w:rPr>
                <w:rFonts w:ascii="Arial" w:hAnsi="Arial" w:cs="Arial"/>
                <w:color w:val="0000FF"/>
                <w:lang w:val="fr-FR"/>
              </w:rPr>
              <w:t>Dépistage d’une anomalie moléculaire acquise avec valeur prédictive de réponse thérapeutique à une spécialité pharmaceutique inscrite au chapitre VIII de l’arrêté royal du 1 février 2018 au moyen d’une méthode biologique moléculaire dans la phase d’investigation diagnostique</w:t>
            </w:r>
          </w:p>
        </w:tc>
        <w:tc>
          <w:tcPr>
            <w:tcW w:w="288" w:type="dxa"/>
            <w:vAlign w:val="bottom"/>
          </w:tcPr>
          <w:p w:rsidR="00FA45D5" w:rsidRPr="00FA45D5" w:rsidRDefault="00FA45D5">
            <w:pPr>
              <w:spacing w:line="240" w:lineRule="atLeast"/>
              <w:jc w:val="right"/>
              <w:rPr>
                <w:color w:val="0000FF"/>
                <w:lang w:val="fr-BE"/>
              </w:rPr>
            </w:pPr>
          </w:p>
        </w:tc>
        <w:tc>
          <w:tcPr>
            <w:tcW w:w="672" w:type="dxa"/>
            <w:vAlign w:val="bottom"/>
          </w:tcPr>
          <w:p w:rsidR="00FA45D5" w:rsidRPr="00FA45D5" w:rsidRDefault="00FA45D5">
            <w:pPr>
              <w:spacing w:line="240" w:lineRule="atLeast"/>
              <w:jc w:val="right"/>
              <w:rPr>
                <w:color w:val="0000FF"/>
                <w:lang w:val="fr-BE"/>
              </w:rPr>
            </w:pP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D063AE"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3D38DE" w:rsidRDefault="00FA45D5" w:rsidP="009212B2">
            <w:pPr>
              <w:spacing w:line="240" w:lineRule="atLeast"/>
              <w:jc w:val="both"/>
              <w:rPr>
                <w:color w:val="0000FF"/>
                <w:lang w:val="fr-FR"/>
              </w:rPr>
            </w:pPr>
            <w:r w:rsidRPr="0024698D">
              <w:rPr>
                <w:rFonts w:ascii="Arial" w:hAnsi="Arial" w:cs="Arial"/>
                <w:color w:val="0000FF"/>
                <w:lang w:val="fr-FR"/>
              </w:rPr>
              <w:t>NIVEAU 2</w:t>
            </w:r>
          </w:p>
        </w:tc>
        <w:tc>
          <w:tcPr>
            <w:tcW w:w="288" w:type="dxa"/>
            <w:vAlign w:val="bottom"/>
          </w:tcPr>
          <w:p w:rsidR="00FA45D5" w:rsidRPr="003D38DE" w:rsidRDefault="00BF1222">
            <w:pPr>
              <w:spacing w:line="240" w:lineRule="atLeast"/>
              <w:jc w:val="right"/>
              <w:rPr>
                <w:color w:val="0000FF"/>
                <w:lang w:val="fr-FR"/>
              </w:rPr>
            </w:pPr>
            <w:r w:rsidRPr="0024698D">
              <w:rPr>
                <w:rFonts w:ascii="Arial" w:hAnsi="Arial" w:cs="Arial"/>
                <w:color w:val="0000FF"/>
                <w:lang w:val="fr-FR"/>
              </w:rPr>
              <w:t>B</w:t>
            </w:r>
          </w:p>
        </w:tc>
        <w:tc>
          <w:tcPr>
            <w:tcW w:w="672" w:type="dxa"/>
            <w:vAlign w:val="bottom"/>
          </w:tcPr>
          <w:p w:rsidR="00FA45D5" w:rsidRPr="003D38DE" w:rsidRDefault="00BF1222">
            <w:pPr>
              <w:spacing w:line="240" w:lineRule="atLeast"/>
              <w:jc w:val="right"/>
              <w:rPr>
                <w:color w:val="0000FF"/>
                <w:lang w:val="fr-FR"/>
              </w:rPr>
            </w:pPr>
            <w:r w:rsidRPr="000D78E1">
              <w:rPr>
                <w:rFonts w:ascii="Arial" w:hAnsi="Arial" w:cs="Arial"/>
                <w:color w:val="0000FF"/>
                <w:lang w:val="fr-FR"/>
              </w:rPr>
              <w:t>3000</w:t>
            </w:r>
          </w:p>
        </w:tc>
        <w:tc>
          <w:tcPr>
            <w:tcW w:w="255" w:type="dxa"/>
            <w:vAlign w:val="bottom"/>
          </w:tcPr>
          <w:p w:rsidR="00FA45D5" w:rsidRPr="003D38DE" w:rsidRDefault="00FA45D5">
            <w:pPr>
              <w:spacing w:line="240" w:lineRule="atLeast"/>
              <w:jc w:val="right"/>
              <w:rPr>
                <w:color w:val="0000FF"/>
                <w:lang w:val="fr-FR"/>
              </w:rPr>
            </w:pPr>
          </w:p>
        </w:tc>
        <w:tc>
          <w:tcPr>
            <w:tcW w:w="393" w:type="dxa"/>
            <w:vAlign w:val="bottom"/>
          </w:tcPr>
          <w:p w:rsidR="00FA45D5" w:rsidRPr="003D38DE" w:rsidRDefault="00FA45D5">
            <w:pPr>
              <w:spacing w:line="240" w:lineRule="atLeast"/>
              <w:jc w:val="right"/>
              <w:rPr>
                <w:color w:val="0000FF"/>
                <w:lang w:val="fr-FR"/>
              </w:rPr>
            </w:pPr>
          </w:p>
        </w:tc>
      </w:tr>
      <w:tr w:rsidR="00FA45D5" w:rsidRPr="00251B2D" w:rsidTr="00892692">
        <w:trPr>
          <w:cantSplit/>
        </w:trPr>
        <w:tc>
          <w:tcPr>
            <w:tcW w:w="288" w:type="dxa"/>
          </w:tcPr>
          <w:p w:rsidR="00FA45D5" w:rsidRPr="003D38DE" w:rsidRDefault="00FA45D5">
            <w:pPr>
              <w:spacing w:line="240" w:lineRule="atLeast"/>
              <w:rPr>
                <w:color w:val="0000FF"/>
                <w:lang w:val="fr-FR"/>
              </w:rPr>
            </w:pPr>
          </w:p>
        </w:tc>
        <w:tc>
          <w:tcPr>
            <w:tcW w:w="576" w:type="dxa"/>
          </w:tcPr>
          <w:p w:rsidR="00FA45D5" w:rsidRPr="003D38DE" w:rsidRDefault="00FA45D5">
            <w:pPr>
              <w:spacing w:line="240" w:lineRule="atLeast"/>
              <w:rPr>
                <w:color w:val="0000FF"/>
                <w:lang w:val="fr-FR"/>
              </w:rPr>
            </w:pPr>
          </w:p>
        </w:tc>
        <w:tc>
          <w:tcPr>
            <w:tcW w:w="864" w:type="dxa"/>
          </w:tcPr>
          <w:p w:rsidR="00FA45D5" w:rsidRPr="003D38DE" w:rsidRDefault="00FA45D5">
            <w:pPr>
              <w:spacing w:line="240" w:lineRule="atLeast"/>
              <w:rPr>
                <w:color w:val="0000FF"/>
                <w:lang w:val="fr-FR"/>
              </w:rPr>
            </w:pPr>
          </w:p>
        </w:tc>
        <w:tc>
          <w:tcPr>
            <w:tcW w:w="889" w:type="dxa"/>
          </w:tcPr>
          <w:p w:rsidR="00FA45D5" w:rsidRPr="003D38DE" w:rsidRDefault="00FA45D5">
            <w:pPr>
              <w:spacing w:line="240" w:lineRule="atLeast"/>
              <w:rPr>
                <w:color w:val="0000FF"/>
                <w:lang w:val="fr-FR"/>
              </w:rPr>
            </w:pPr>
          </w:p>
        </w:tc>
        <w:tc>
          <w:tcPr>
            <w:tcW w:w="5447" w:type="dxa"/>
            <w:gridSpan w:val="2"/>
          </w:tcPr>
          <w:p w:rsidR="00FA45D5" w:rsidRPr="0024698D" w:rsidRDefault="00FA45D5" w:rsidP="00DD7C04">
            <w:pPr>
              <w:spacing w:line="240" w:lineRule="atLeast"/>
              <w:jc w:val="both"/>
              <w:rPr>
                <w:rFonts w:ascii="Arial" w:hAnsi="Arial" w:cs="Arial"/>
                <w:color w:val="0000FF"/>
                <w:lang w:val="fr-FR"/>
              </w:rPr>
            </w:pPr>
            <w:r w:rsidRPr="0024698D">
              <w:rPr>
                <w:rFonts w:ascii="Arial" w:hAnsi="Arial" w:cs="Arial"/>
                <w:color w:val="0000FF"/>
                <w:lang w:val="fr-FR"/>
              </w:rPr>
              <w:t>(Règle de cumul 1) (Règle diagnostique 1, 2)</w:t>
            </w:r>
          </w:p>
        </w:tc>
        <w:tc>
          <w:tcPr>
            <w:tcW w:w="288" w:type="dxa"/>
            <w:vAlign w:val="bottom"/>
          </w:tcPr>
          <w:p w:rsidR="00FA45D5" w:rsidRPr="003D38DE" w:rsidRDefault="00FA45D5">
            <w:pPr>
              <w:spacing w:line="240" w:lineRule="atLeast"/>
              <w:jc w:val="right"/>
              <w:rPr>
                <w:color w:val="0000FF"/>
                <w:lang w:val="fr-FR"/>
              </w:rPr>
            </w:pPr>
          </w:p>
        </w:tc>
        <w:tc>
          <w:tcPr>
            <w:tcW w:w="672" w:type="dxa"/>
            <w:vAlign w:val="bottom"/>
          </w:tcPr>
          <w:p w:rsidR="00FA45D5" w:rsidRPr="003D38DE" w:rsidRDefault="00FA45D5">
            <w:pPr>
              <w:spacing w:line="240" w:lineRule="atLeast"/>
              <w:jc w:val="right"/>
              <w:rPr>
                <w:color w:val="0000FF"/>
                <w:lang w:val="fr-FR"/>
              </w:rPr>
            </w:pPr>
          </w:p>
        </w:tc>
        <w:tc>
          <w:tcPr>
            <w:tcW w:w="255" w:type="dxa"/>
            <w:vAlign w:val="bottom"/>
          </w:tcPr>
          <w:p w:rsidR="00FA45D5" w:rsidRPr="003D38DE" w:rsidRDefault="00FA45D5">
            <w:pPr>
              <w:spacing w:line="240" w:lineRule="atLeast"/>
              <w:jc w:val="right"/>
              <w:rPr>
                <w:color w:val="0000FF"/>
                <w:lang w:val="fr-FR"/>
              </w:rPr>
            </w:pPr>
          </w:p>
        </w:tc>
        <w:tc>
          <w:tcPr>
            <w:tcW w:w="393" w:type="dxa"/>
            <w:vAlign w:val="bottom"/>
          </w:tcPr>
          <w:p w:rsidR="00FA45D5" w:rsidRPr="003D38DE" w:rsidRDefault="00FA45D5">
            <w:pPr>
              <w:spacing w:line="240" w:lineRule="atLeast"/>
              <w:jc w:val="right"/>
              <w:rPr>
                <w:color w:val="0000FF"/>
                <w:lang w:val="fr-FR"/>
              </w:rPr>
            </w:pPr>
          </w:p>
        </w:tc>
      </w:tr>
      <w:tr w:rsidR="00FA45D5" w:rsidRPr="00251B2D" w:rsidTr="00892692">
        <w:trPr>
          <w:cantSplit/>
        </w:trPr>
        <w:tc>
          <w:tcPr>
            <w:tcW w:w="288" w:type="dxa"/>
          </w:tcPr>
          <w:p w:rsidR="005C1E4B" w:rsidRPr="003D38DE" w:rsidRDefault="005C1E4B">
            <w:pPr>
              <w:spacing w:line="240" w:lineRule="atLeast"/>
              <w:rPr>
                <w:color w:val="0000FF"/>
                <w:lang w:val="fr-FR"/>
              </w:rPr>
            </w:pPr>
          </w:p>
        </w:tc>
        <w:tc>
          <w:tcPr>
            <w:tcW w:w="576" w:type="dxa"/>
          </w:tcPr>
          <w:p w:rsidR="00FA45D5" w:rsidRPr="003D38DE" w:rsidRDefault="00FA45D5">
            <w:pPr>
              <w:spacing w:line="240" w:lineRule="atLeast"/>
              <w:rPr>
                <w:color w:val="0000FF"/>
                <w:lang w:val="fr-FR"/>
              </w:rPr>
            </w:pPr>
          </w:p>
        </w:tc>
        <w:tc>
          <w:tcPr>
            <w:tcW w:w="864" w:type="dxa"/>
          </w:tcPr>
          <w:p w:rsidR="00FA45D5" w:rsidRPr="003D38DE" w:rsidRDefault="00FA45D5">
            <w:pPr>
              <w:spacing w:line="240" w:lineRule="atLeast"/>
              <w:rPr>
                <w:color w:val="0000FF"/>
                <w:lang w:val="fr-FR"/>
              </w:rPr>
            </w:pPr>
          </w:p>
        </w:tc>
        <w:tc>
          <w:tcPr>
            <w:tcW w:w="889" w:type="dxa"/>
          </w:tcPr>
          <w:p w:rsidR="00FA45D5" w:rsidRPr="003D38DE" w:rsidRDefault="00FA45D5">
            <w:pPr>
              <w:spacing w:line="240" w:lineRule="atLeast"/>
              <w:rPr>
                <w:color w:val="0000FF"/>
                <w:lang w:val="fr-FR"/>
              </w:rPr>
            </w:pPr>
          </w:p>
        </w:tc>
        <w:tc>
          <w:tcPr>
            <w:tcW w:w="6662" w:type="dxa"/>
            <w:gridSpan w:val="5"/>
          </w:tcPr>
          <w:p w:rsidR="00FA45D5" w:rsidRPr="0024698D" w:rsidRDefault="00FA45D5" w:rsidP="00DD7C04">
            <w:pPr>
              <w:spacing w:line="240" w:lineRule="atLeast"/>
              <w:jc w:val="both"/>
              <w:rPr>
                <w:rFonts w:ascii="Arial" w:hAnsi="Arial" w:cs="Arial"/>
                <w:color w:val="0000FF"/>
                <w:lang w:val="fr-FR"/>
              </w:rPr>
            </w:pPr>
          </w:p>
        </w:tc>
        <w:tc>
          <w:tcPr>
            <w:tcW w:w="393" w:type="dxa"/>
            <w:vAlign w:val="bottom"/>
          </w:tcPr>
          <w:p w:rsidR="00FA45D5" w:rsidRPr="003D38DE" w:rsidRDefault="00FA45D5">
            <w:pPr>
              <w:spacing w:line="240" w:lineRule="atLeast"/>
              <w:jc w:val="right"/>
              <w:rPr>
                <w:color w:val="0000FF"/>
                <w:lang w:val="fr-BE"/>
              </w:rPr>
            </w:pPr>
          </w:p>
        </w:tc>
      </w:tr>
      <w:tr w:rsidR="00FA45D5" w:rsidRPr="00251B2D"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DD7C04">
            <w:pPr>
              <w:spacing w:line="240" w:lineRule="atLeast"/>
              <w:rPr>
                <w:color w:val="0000FF"/>
                <w:lang w:val="fr-BE"/>
              </w:rPr>
            </w:pPr>
            <w:r w:rsidRPr="000D78E1">
              <w:rPr>
                <w:rFonts w:ascii="Arial" w:hAnsi="Arial" w:cs="Arial"/>
                <w:color w:val="0000FF"/>
                <w:lang w:val="fr-FR"/>
              </w:rPr>
              <w:t>594075</w:t>
            </w:r>
          </w:p>
        </w:tc>
        <w:tc>
          <w:tcPr>
            <w:tcW w:w="889" w:type="dxa"/>
          </w:tcPr>
          <w:p w:rsidR="00FA45D5" w:rsidRPr="00FA45D5" w:rsidRDefault="00DD7C04">
            <w:pPr>
              <w:spacing w:line="240" w:lineRule="atLeast"/>
              <w:rPr>
                <w:color w:val="0000FF"/>
                <w:lang w:val="fr-BE"/>
              </w:rPr>
            </w:pPr>
            <w:r w:rsidRPr="000D78E1">
              <w:rPr>
                <w:rFonts w:ascii="Arial" w:hAnsi="Arial" w:cs="Arial"/>
                <w:color w:val="0000FF"/>
                <w:lang w:val="fr-FR"/>
              </w:rPr>
              <w:t>594086</w:t>
            </w:r>
          </w:p>
        </w:tc>
        <w:tc>
          <w:tcPr>
            <w:tcW w:w="5447" w:type="dxa"/>
            <w:gridSpan w:val="2"/>
          </w:tcPr>
          <w:p w:rsidR="00FA45D5" w:rsidRPr="00FA45D5" w:rsidRDefault="00D063AE" w:rsidP="00D063AE">
            <w:pPr>
              <w:spacing w:line="240" w:lineRule="atLeast"/>
              <w:jc w:val="both"/>
              <w:rPr>
                <w:color w:val="0000FF"/>
                <w:lang w:val="fr-BE"/>
              </w:rPr>
            </w:pPr>
            <w:r w:rsidRPr="00D063AE">
              <w:rPr>
                <w:rFonts w:ascii="Arial" w:hAnsi="Arial" w:cs="Arial"/>
                <w:color w:val="0000FF"/>
                <w:lang w:val="fr-FR"/>
              </w:rPr>
              <w:t>Dépistage d’une anomalie moléculaire acquise, en suivi de la réponse thérapeutique à une spécialité pharmaceutique inscrite au chapitre VIII de l’arrêté royal du 1 février 2018 au moyen d’une méthode biologique moléculaire</w:t>
            </w:r>
          </w:p>
        </w:tc>
        <w:tc>
          <w:tcPr>
            <w:tcW w:w="288" w:type="dxa"/>
            <w:vAlign w:val="bottom"/>
          </w:tcPr>
          <w:p w:rsidR="00FA45D5" w:rsidRPr="00FA45D5" w:rsidRDefault="00FA45D5">
            <w:pPr>
              <w:spacing w:line="240" w:lineRule="atLeast"/>
              <w:jc w:val="right"/>
              <w:rPr>
                <w:color w:val="0000FF"/>
                <w:lang w:val="fr-BE"/>
              </w:rPr>
            </w:pPr>
          </w:p>
        </w:tc>
        <w:tc>
          <w:tcPr>
            <w:tcW w:w="672" w:type="dxa"/>
            <w:vAlign w:val="bottom"/>
          </w:tcPr>
          <w:p w:rsidR="00FA45D5" w:rsidRPr="00FA45D5" w:rsidRDefault="00FA45D5">
            <w:pPr>
              <w:spacing w:line="240" w:lineRule="atLeast"/>
              <w:jc w:val="right"/>
              <w:rPr>
                <w:color w:val="0000FF"/>
                <w:lang w:val="fr-BE"/>
              </w:rPr>
            </w:pP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D063AE" w:rsidTr="00892692">
        <w:trPr>
          <w:cantSplit/>
        </w:trPr>
        <w:tc>
          <w:tcPr>
            <w:tcW w:w="288" w:type="dxa"/>
          </w:tcPr>
          <w:p w:rsidR="00FA45D5" w:rsidRPr="003D38DE" w:rsidRDefault="00FA45D5">
            <w:pPr>
              <w:spacing w:line="240" w:lineRule="atLeast"/>
              <w:rPr>
                <w:color w:val="0000FF"/>
                <w:lang w:val="fr-FR"/>
              </w:rPr>
            </w:pPr>
          </w:p>
        </w:tc>
        <w:tc>
          <w:tcPr>
            <w:tcW w:w="576" w:type="dxa"/>
          </w:tcPr>
          <w:p w:rsidR="00FA45D5" w:rsidRPr="003D38DE" w:rsidRDefault="00FA45D5">
            <w:pPr>
              <w:spacing w:line="240" w:lineRule="atLeast"/>
              <w:rPr>
                <w:color w:val="0000FF"/>
                <w:lang w:val="fr-FR"/>
              </w:rPr>
            </w:pPr>
          </w:p>
        </w:tc>
        <w:tc>
          <w:tcPr>
            <w:tcW w:w="864" w:type="dxa"/>
          </w:tcPr>
          <w:p w:rsidR="00FA45D5" w:rsidRPr="003D38DE" w:rsidRDefault="00FA45D5">
            <w:pPr>
              <w:spacing w:line="240" w:lineRule="atLeast"/>
              <w:rPr>
                <w:color w:val="0000FF"/>
                <w:lang w:val="fr-FR"/>
              </w:rPr>
            </w:pPr>
          </w:p>
        </w:tc>
        <w:tc>
          <w:tcPr>
            <w:tcW w:w="889" w:type="dxa"/>
          </w:tcPr>
          <w:p w:rsidR="00FA45D5" w:rsidRPr="003D38DE" w:rsidRDefault="00FA45D5">
            <w:pPr>
              <w:spacing w:line="240" w:lineRule="atLeast"/>
              <w:rPr>
                <w:color w:val="0000FF"/>
                <w:lang w:val="fr-FR"/>
              </w:rPr>
            </w:pPr>
          </w:p>
        </w:tc>
        <w:tc>
          <w:tcPr>
            <w:tcW w:w="5447" w:type="dxa"/>
            <w:gridSpan w:val="2"/>
          </w:tcPr>
          <w:p w:rsidR="00FA45D5" w:rsidRPr="003D38DE" w:rsidRDefault="00DD7C04">
            <w:pPr>
              <w:spacing w:line="240" w:lineRule="atLeast"/>
              <w:jc w:val="both"/>
              <w:rPr>
                <w:rFonts w:ascii="Arial" w:hAnsi="Arial"/>
                <w:color w:val="0000FF"/>
                <w:lang w:val="fr-FR"/>
              </w:rPr>
            </w:pPr>
            <w:r w:rsidRPr="000D78E1">
              <w:rPr>
                <w:rFonts w:ascii="Arial" w:hAnsi="Arial" w:cs="Arial"/>
                <w:color w:val="0000FF"/>
                <w:lang w:val="fr-FR"/>
              </w:rPr>
              <w:t>NIVEAU 2</w:t>
            </w:r>
          </w:p>
        </w:tc>
        <w:tc>
          <w:tcPr>
            <w:tcW w:w="288" w:type="dxa"/>
            <w:vAlign w:val="bottom"/>
          </w:tcPr>
          <w:p w:rsidR="00FA45D5" w:rsidRPr="003D38DE" w:rsidRDefault="00DD7C04">
            <w:pPr>
              <w:spacing w:line="240" w:lineRule="atLeast"/>
              <w:jc w:val="right"/>
              <w:rPr>
                <w:color w:val="0000FF"/>
                <w:lang w:val="fr-FR"/>
              </w:rPr>
            </w:pPr>
            <w:r w:rsidRPr="0024698D">
              <w:rPr>
                <w:rFonts w:ascii="Arial" w:hAnsi="Arial" w:cs="Arial"/>
                <w:color w:val="0000FF"/>
                <w:lang w:val="fr-FR"/>
              </w:rPr>
              <w:t>B</w:t>
            </w:r>
          </w:p>
        </w:tc>
        <w:tc>
          <w:tcPr>
            <w:tcW w:w="672" w:type="dxa"/>
            <w:vAlign w:val="bottom"/>
          </w:tcPr>
          <w:p w:rsidR="00FA45D5" w:rsidRPr="003D38DE" w:rsidRDefault="00DD7C04">
            <w:pPr>
              <w:spacing w:line="240" w:lineRule="atLeast"/>
              <w:jc w:val="right"/>
              <w:rPr>
                <w:color w:val="0000FF"/>
                <w:lang w:val="fr-FR"/>
              </w:rPr>
            </w:pPr>
            <w:r w:rsidRPr="000D78E1">
              <w:rPr>
                <w:rFonts w:ascii="Arial" w:hAnsi="Arial" w:cs="Arial"/>
                <w:color w:val="0000FF"/>
                <w:lang w:val="fr-FR"/>
              </w:rPr>
              <w:t>3000</w:t>
            </w:r>
          </w:p>
        </w:tc>
        <w:tc>
          <w:tcPr>
            <w:tcW w:w="255" w:type="dxa"/>
            <w:vAlign w:val="bottom"/>
          </w:tcPr>
          <w:p w:rsidR="00FA45D5" w:rsidRPr="003D38DE" w:rsidRDefault="00FA45D5">
            <w:pPr>
              <w:spacing w:line="240" w:lineRule="atLeast"/>
              <w:jc w:val="right"/>
              <w:rPr>
                <w:color w:val="0000FF"/>
                <w:lang w:val="fr-FR"/>
              </w:rPr>
            </w:pPr>
          </w:p>
        </w:tc>
        <w:tc>
          <w:tcPr>
            <w:tcW w:w="393" w:type="dxa"/>
            <w:vAlign w:val="bottom"/>
          </w:tcPr>
          <w:p w:rsidR="00FA45D5" w:rsidRPr="003D38DE" w:rsidRDefault="00FA45D5">
            <w:pPr>
              <w:spacing w:line="240" w:lineRule="atLeast"/>
              <w:jc w:val="right"/>
              <w:rPr>
                <w:color w:val="0000FF"/>
                <w:lang w:val="fr-FR"/>
              </w:rPr>
            </w:pPr>
          </w:p>
        </w:tc>
      </w:tr>
      <w:tr w:rsidR="00FA45D5" w:rsidRPr="00251B2D" w:rsidTr="00892692">
        <w:trPr>
          <w:cantSplit/>
        </w:trPr>
        <w:tc>
          <w:tcPr>
            <w:tcW w:w="288" w:type="dxa"/>
          </w:tcPr>
          <w:p w:rsidR="00FA45D5" w:rsidRPr="003D38DE" w:rsidRDefault="00FA45D5">
            <w:pPr>
              <w:spacing w:line="240" w:lineRule="atLeast"/>
              <w:rPr>
                <w:color w:val="0000FF"/>
                <w:lang w:val="fr-FR"/>
              </w:rPr>
            </w:pPr>
          </w:p>
        </w:tc>
        <w:tc>
          <w:tcPr>
            <w:tcW w:w="576" w:type="dxa"/>
          </w:tcPr>
          <w:p w:rsidR="00FA45D5" w:rsidRPr="003D38DE" w:rsidRDefault="00FA45D5">
            <w:pPr>
              <w:spacing w:line="240" w:lineRule="atLeast"/>
              <w:rPr>
                <w:color w:val="0000FF"/>
                <w:lang w:val="fr-FR"/>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3D38DE" w:rsidRDefault="00DD7C04">
            <w:pPr>
              <w:spacing w:line="240" w:lineRule="atLeast"/>
              <w:jc w:val="both"/>
              <w:rPr>
                <w:color w:val="0000FF"/>
                <w:lang w:val="fr-FR"/>
              </w:rPr>
            </w:pPr>
            <w:r w:rsidRPr="000D78E1">
              <w:rPr>
                <w:rFonts w:ascii="Arial" w:hAnsi="Arial" w:cs="Arial"/>
                <w:color w:val="0000FF"/>
                <w:lang w:val="fr-FR"/>
              </w:rPr>
              <w:t>(Règle de cumul 1) (Règle diagnostique 3)</w:t>
            </w:r>
          </w:p>
        </w:tc>
        <w:tc>
          <w:tcPr>
            <w:tcW w:w="288" w:type="dxa"/>
            <w:vAlign w:val="bottom"/>
          </w:tcPr>
          <w:p w:rsidR="00FA45D5" w:rsidRPr="00FA45D5" w:rsidRDefault="00FA45D5">
            <w:pPr>
              <w:spacing w:line="240" w:lineRule="atLeast"/>
              <w:jc w:val="right"/>
              <w:rPr>
                <w:color w:val="0000FF"/>
                <w:lang w:val="fr-BE"/>
              </w:rPr>
            </w:pPr>
          </w:p>
        </w:tc>
        <w:tc>
          <w:tcPr>
            <w:tcW w:w="672" w:type="dxa"/>
            <w:vAlign w:val="bottom"/>
          </w:tcPr>
          <w:p w:rsidR="00FA45D5" w:rsidRPr="00FA45D5" w:rsidRDefault="00FA45D5">
            <w:pPr>
              <w:spacing w:line="240" w:lineRule="atLeast"/>
              <w:jc w:val="right"/>
              <w:rPr>
                <w:color w:val="0000FF"/>
                <w:lang w:val="fr-BE"/>
              </w:rPr>
            </w:pP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98498A" w:rsidRPr="00251B2D" w:rsidTr="00892692">
        <w:trPr>
          <w:cantSplit/>
        </w:trPr>
        <w:tc>
          <w:tcPr>
            <w:tcW w:w="288" w:type="dxa"/>
          </w:tcPr>
          <w:p w:rsidR="0098498A" w:rsidRPr="00FA45D5" w:rsidRDefault="0098498A">
            <w:pPr>
              <w:spacing w:line="240" w:lineRule="atLeast"/>
              <w:rPr>
                <w:color w:val="0000FF"/>
                <w:lang w:val="fr-BE"/>
              </w:rPr>
            </w:pPr>
          </w:p>
        </w:tc>
        <w:tc>
          <w:tcPr>
            <w:tcW w:w="576" w:type="dxa"/>
          </w:tcPr>
          <w:p w:rsidR="0098498A" w:rsidRPr="00FA45D5" w:rsidRDefault="0098498A">
            <w:pPr>
              <w:spacing w:line="240" w:lineRule="atLeast"/>
              <w:rPr>
                <w:color w:val="0000FF"/>
                <w:lang w:val="fr-BE"/>
              </w:rPr>
            </w:pPr>
          </w:p>
        </w:tc>
        <w:tc>
          <w:tcPr>
            <w:tcW w:w="864" w:type="dxa"/>
          </w:tcPr>
          <w:p w:rsidR="0098498A" w:rsidRPr="00FA45D5" w:rsidRDefault="0098498A">
            <w:pPr>
              <w:spacing w:line="240" w:lineRule="atLeast"/>
              <w:rPr>
                <w:color w:val="0000FF"/>
                <w:lang w:val="fr-BE"/>
              </w:rPr>
            </w:pPr>
          </w:p>
        </w:tc>
        <w:tc>
          <w:tcPr>
            <w:tcW w:w="889" w:type="dxa"/>
          </w:tcPr>
          <w:p w:rsidR="0098498A" w:rsidRPr="00FA45D5" w:rsidRDefault="0098498A">
            <w:pPr>
              <w:spacing w:line="240" w:lineRule="atLeast"/>
              <w:rPr>
                <w:color w:val="0000FF"/>
                <w:lang w:val="fr-BE"/>
              </w:rPr>
            </w:pPr>
          </w:p>
        </w:tc>
        <w:tc>
          <w:tcPr>
            <w:tcW w:w="5447" w:type="dxa"/>
            <w:gridSpan w:val="2"/>
          </w:tcPr>
          <w:p w:rsidR="0098498A" w:rsidRPr="003D38DE" w:rsidRDefault="0098498A" w:rsidP="009212B2">
            <w:pPr>
              <w:spacing w:line="240" w:lineRule="atLeast"/>
              <w:jc w:val="both"/>
              <w:rPr>
                <w:color w:val="0000FF"/>
                <w:lang w:val="fr-FR"/>
              </w:rPr>
            </w:pPr>
          </w:p>
        </w:tc>
        <w:tc>
          <w:tcPr>
            <w:tcW w:w="288" w:type="dxa"/>
            <w:vAlign w:val="bottom"/>
          </w:tcPr>
          <w:p w:rsidR="0098498A" w:rsidRPr="003D38DE" w:rsidRDefault="0098498A">
            <w:pPr>
              <w:spacing w:line="240" w:lineRule="atLeast"/>
              <w:jc w:val="right"/>
              <w:rPr>
                <w:color w:val="0000FF"/>
                <w:lang w:val="fr-FR"/>
              </w:rPr>
            </w:pPr>
          </w:p>
        </w:tc>
        <w:tc>
          <w:tcPr>
            <w:tcW w:w="672" w:type="dxa"/>
            <w:vAlign w:val="bottom"/>
          </w:tcPr>
          <w:p w:rsidR="0098498A" w:rsidRPr="003D38DE" w:rsidRDefault="0098498A">
            <w:pPr>
              <w:spacing w:line="240" w:lineRule="atLeast"/>
              <w:jc w:val="right"/>
              <w:rPr>
                <w:color w:val="0000FF"/>
                <w:lang w:val="fr-FR"/>
              </w:rPr>
            </w:pPr>
          </w:p>
        </w:tc>
        <w:tc>
          <w:tcPr>
            <w:tcW w:w="255" w:type="dxa"/>
            <w:vAlign w:val="bottom"/>
          </w:tcPr>
          <w:p w:rsidR="0098498A" w:rsidRPr="003D38DE" w:rsidRDefault="0098498A">
            <w:pPr>
              <w:spacing w:line="240" w:lineRule="atLeast"/>
              <w:jc w:val="right"/>
              <w:rPr>
                <w:color w:val="0000FF"/>
                <w:lang w:val="fr-FR"/>
              </w:rPr>
            </w:pPr>
          </w:p>
        </w:tc>
        <w:tc>
          <w:tcPr>
            <w:tcW w:w="393" w:type="dxa"/>
            <w:vAlign w:val="bottom"/>
          </w:tcPr>
          <w:p w:rsidR="0098498A" w:rsidRPr="003D38DE" w:rsidRDefault="0098498A">
            <w:pPr>
              <w:spacing w:line="240" w:lineRule="atLeast"/>
              <w:jc w:val="right"/>
              <w:rPr>
                <w:color w:val="0000FF"/>
                <w:lang w:val="fr-FR"/>
              </w:rPr>
            </w:pPr>
          </w:p>
        </w:tc>
      </w:tr>
      <w:tr w:rsidR="002A66C3" w:rsidRPr="00251B2D" w:rsidTr="00892692">
        <w:trPr>
          <w:cantSplit/>
        </w:trPr>
        <w:tc>
          <w:tcPr>
            <w:tcW w:w="288" w:type="dxa"/>
          </w:tcPr>
          <w:p w:rsidR="002A66C3" w:rsidRDefault="002A66C3">
            <w:pPr>
              <w:spacing w:line="240" w:lineRule="atLeast"/>
              <w:rPr>
                <w:color w:val="0000FF"/>
                <w:lang w:val="fr-BE"/>
              </w:rPr>
            </w:pPr>
          </w:p>
          <w:p w:rsidR="00251B2D" w:rsidRDefault="00251B2D">
            <w:pPr>
              <w:spacing w:line="240" w:lineRule="atLeast"/>
              <w:rPr>
                <w:color w:val="0000FF"/>
                <w:lang w:val="fr-BE"/>
              </w:rPr>
            </w:pPr>
          </w:p>
          <w:p w:rsidR="00251B2D" w:rsidRDefault="00251B2D">
            <w:pPr>
              <w:spacing w:line="240" w:lineRule="atLeast"/>
              <w:rPr>
                <w:color w:val="0000FF"/>
                <w:lang w:val="fr-BE"/>
              </w:rPr>
            </w:pPr>
          </w:p>
          <w:p w:rsidR="00251B2D" w:rsidRPr="00FA45D5" w:rsidRDefault="00251B2D">
            <w:pPr>
              <w:spacing w:line="240" w:lineRule="atLeast"/>
              <w:rPr>
                <w:color w:val="0000FF"/>
                <w:lang w:val="fr-BE"/>
              </w:rPr>
            </w:pPr>
          </w:p>
        </w:tc>
        <w:tc>
          <w:tcPr>
            <w:tcW w:w="576" w:type="dxa"/>
          </w:tcPr>
          <w:p w:rsidR="002A66C3" w:rsidRPr="00FA45D5" w:rsidRDefault="002A66C3">
            <w:pPr>
              <w:spacing w:line="240" w:lineRule="atLeast"/>
              <w:rPr>
                <w:color w:val="0000FF"/>
                <w:lang w:val="fr-BE"/>
              </w:rPr>
            </w:pPr>
          </w:p>
        </w:tc>
        <w:tc>
          <w:tcPr>
            <w:tcW w:w="864" w:type="dxa"/>
          </w:tcPr>
          <w:p w:rsidR="002A66C3" w:rsidRPr="00FA45D5" w:rsidRDefault="002A66C3">
            <w:pPr>
              <w:spacing w:line="240" w:lineRule="atLeast"/>
              <w:rPr>
                <w:color w:val="0000FF"/>
                <w:lang w:val="fr-BE"/>
              </w:rPr>
            </w:pPr>
          </w:p>
        </w:tc>
        <w:tc>
          <w:tcPr>
            <w:tcW w:w="889" w:type="dxa"/>
          </w:tcPr>
          <w:p w:rsidR="002A66C3" w:rsidRPr="00FA45D5" w:rsidRDefault="002A66C3">
            <w:pPr>
              <w:spacing w:line="240" w:lineRule="atLeast"/>
              <w:rPr>
                <w:color w:val="0000FF"/>
                <w:lang w:val="fr-BE"/>
              </w:rPr>
            </w:pPr>
          </w:p>
        </w:tc>
        <w:tc>
          <w:tcPr>
            <w:tcW w:w="5447" w:type="dxa"/>
            <w:gridSpan w:val="2"/>
          </w:tcPr>
          <w:p w:rsidR="002A66C3" w:rsidRPr="003D38DE" w:rsidRDefault="002A66C3" w:rsidP="009212B2">
            <w:pPr>
              <w:spacing w:line="240" w:lineRule="atLeast"/>
              <w:jc w:val="both"/>
              <w:rPr>
                <w:color w:val="0000FF"/>
                <w:lang w:val="fr-FR"/>
              </w:rPr>
            </w:pPr>
          </w:p>
        </w:tc>
        <w:tc>
          <w:tcPr>
            <w:tcW w:w="288" w:type="dxa"/>
            <w:vAlign w:val="bottom"/>
          </w:tcPr>
          <w:p w:rsidR="002A66C3" w:rsidRPr="003D38DE" w:rsidRDefault="002A66C3">
            <w:pPr>
              <w:spacing w:line="240" w:lineRule="atLeast"/>
              <w:jc w:val="right"/>
              <w:rPr>
                <w:color w:val="0000FF"/>
                <w:lang w:val="fr-FR"/>
              </w:rPr>
            </w:pPr>
          </w:p>
        </w:tc>
        <w:tc>
          <w:tcPr>
            <w:tcW w:w="672" w:type="dxa"/>
            <w:vAlign w:val="bottom"/>
          </w:tcPr>
          <w:p w:rsidR="002A66C3" w:rsidRPr="003D38DE" w:rsidRDefault="002A66C3">
            <w:pPr>
              <w:spacing w:line="240" w:lineRule="atLeast"/>
              <w:jc w:val="right"/>
              <w:rPr>
                <w:color w:val="0000FF"/>
                <w:lang w:val="fr-FR"/>
              </w:rPr>
            </w:pPr>
          </w:p>
        </w:tc>
        <w:tc>
          <w:tcPr>
            <w:tcW w:w="255" w:type="dxa"/>
            <w:vAlign w:val="bottom"/>
          </w:tcPr>
          <w:p w:rsidR="002A66C3" w:rsidRPr="003D38DE" w:rsidRDefault="002A66C3">
            <w:pPr>
              <w:spacing w:line="240" w:lineRule="atLeast"/>
              <w:jc w:val="right"/>
              <w:rPr>
                <w:color w:val="0000FF"/>
                <w:lang w:val="fr-FR"/>
              </w:rPr>
            </w:pPr>
          </w:p>
        </w:tc>
        <w:tc>
          <w:tcPr>
            <w:tcW w:w="393" w:type="dxa"/>
            <w:vAlign w:val="bottom"/>
          </w:tcPr>
          <w:p w:rsidR="002A66C3" w:rsidRPr="003D38DE" w:rsidRDefault="002A66C3">
            <w:pPr>
              <w:spacing w:line="240" w:lineRule="atLeast"/>
              <w:jc w:val="right"/>
              <w:rPr>
                <w:color w:val="0000FF"/>
                <w:lang w:val="fr-FR"/>
              </w:rPr>
            </w:pPr>
          </w:p>
        </w:tc>
      </w:tr>
      <w:tr w:rsidR="00FA45D5" w:rsidRPr="00251B2D" w:rsidTr="00892692">
        <w:trPr>
          <w:cantSplit/>
        </w:trPr>
        <w:tc>
          <w:tcPr>
            <w:tcW w:w="288" w:type="dxa"/>
          </w:tcPr>
          <w:p w:rsidR="00FA45D5" w:rsidRPr="003D38DE" w:rsidRDefault="00FA45D5">
            <w:pPr>
              <w:spacing w:line="240" w:lineRule="atLeast"/>
              <w:rPr>
                <w:color w:val="0000FF"/>
                <w:lang w:val="fr-FR"/>
              </w:rPr>
            </w:pPr>
          </w:p>
        </w:tc>
        <w:tc>
          <w:tcPr>
            <w:tcW w:w="576" w:type="dxa"/>
          </w:tcPr>
          <w:p w:rsidR="00FA45D5" w:rsidRPr="003D38DE" w:rsidRDefault="00FA45D5">
            <w:pPr>
              <w:spacing w:line="240" w:lineRule="atLeast"/>
              <w:rPr>
                <w:color w:val="0000FF"/>
                <w:lang w:val="fr-FR"/>
              </w:rPr>
            </w:pPr>
          </w:p>
        </w:tc>
        <w:tc>
          <w:tcPr>
            <w:tcW w:w="864" w:type="dxa"/>
          </w:tcPr>
          <w:p w:rsidR="00FA45D5" w:rsidRPr="003D38DE" w:rsidRDefault="00DD7C04">
            <w:pPr>
              <w:spacing w:line="240" w:lineRule="atLeast"/>
              <w:rPr>
                <w:color w:val="0000FF"/>
                <w:lang w:val="fr-FR"/>
              </w:rPr>
            </w:pPr>
            <w:r w:rsidRPr="000D78E1">
              <w:rPr>
                <w:rFonts w:ascii="Arial" w:hAnsi="Arial" w:cs="Arial"/>
                <w:color w:val="0000FF"/>
                <w:lang w:val="fr-FR"/>
              </w:rPr>
              <w:t>594090</w:t>
            </w:r>
          </w:p>
        </w:tc>
        <w:tc>
          <w:tcPr>
            <w:tcW w:w="889" w:type="dxa"/>
          </w:tcPr>
          <w:p w:rsidR="00FA45D5" w:rsidRPr="003D38DE" w:rsidRDefault="00DD7C04">
            <w:pPr>
              <w:spacing w:line="240" w:lineRule="atLeast"/>
              <w:rPr>
                <w:color w:val="0000FF"/>
                <w:lang w:val="fr-FR"/>
              </w:rPr>
            </w:pPr>
            <w:r w:rsidRPr="000D78E1">
              <w:rPr>
                <w:rFonts w:ascii="Arial" w:hAnsi="Arial" w:cs="Arial"/>
                <w:color w:val="0000FF"/>
                <w:lang w:val="fr-FR"/>
              </w:rPr>
              <w:t>594101</w:t>
            </w:r>
          </w:p>
        </w:tc>
        <w:tc>
          <w:tcPr>
            <w:tcW w:w="5447" w:type="dxa"/>
            <w:gridSpan w:val="2"/>
          </w:tcPr>
          <w:p w:rsidR="00FA45D5" w:rsidRPr="003D38DE" w:rsidRDefault="00D063AE" w:rsidP="00D063AE">
            <w:pPr>
              <w:spacing w:line="240" w:lineRule="atLeast"/>
              <w:jc w:val="both"/>
              <w:rPr>
                <w:rFonts w:ascii="Arial" w:hAnsi="Arial"/>
                <w:color w:val="0000FF"/>
                <w:lang w:val="fr-FR"/>
              </w:rPr>
            </w:pPr>
            <w:r w:rsidRPr="00D063AE">
              <w:rPr>
                <w:rFonts w:ascii="Arial" w:hAnsi="Arial" w:cs="Arial"/>
                <w:color w:val="0000FF"/>
                <w:lang w:val="fr-FR"/>
              </w:rPr>
              <w:t>Dépistage d’une anomalie moléculaire acquise avec valeur prédictive de réponse thérapeutique à une spécialité pharmaceutique inscrite au chapitre VIII de l’arrêté royal du 1 février 2018 au moyen d’une méthode biologique moléculaire dans la phase d’investigation diagnostique</w:t>
            </w:r>
          </w:p>
        </w:tc>
        <w:tc>
          <w:tcPr>
            <w:tcW w:w="288" w:type="dxa"/>
            <w:vAlign w:val="bottom"/>
          </w:tcPr>
          <w:p w:rsidR="00FA45D5" w:rsidRPr="003D38DE" w:rsidRDefault="00FA45D5">
            <w:pPr>
              <w:spacing w:line="240" w:lineRule="atLeast"/>
              <w:jc w:val="right"/>
              <w:rPr>
                <w:color w:val="0000FF"/>
                <w:lang w:val="fr-FR"/>
              </w:rPr>
            </w:pPr>
          </w:p>
        </w:tc>
        <w:tc>
          <w:tcPr>
            <w:tcW w:w="672" w:type="dxa"/>
            <w:vAlign w:val="bottom"/>
          </w:tcPr>
          <w:p w:rsidR="00FA45D5" w:rsidRPr="003D38DE" w:rsidRDefault="00FA45D5">
            <w:pPr>
              <w:spacing w:line="240" w:lineRule="atLeast"/>
              <w:jc w:val="right"/>
              <w:rPr>
                <w:color w:val="0000FF"/>
                <w:lang w:val="fr-FR"/>
              </w:rPr>
            </w:pPr>
          </w:p>
        </w:tc>
        <w:tc>
          <w:tcPr>
            <w:tcW w:w="255" w:type="dxa"/>
            <w:vAlign w:val="bottom"/>
          </w:tcPr>
          <w:p w:rsidR="00FA45D5" w:rsidRPr="003D38DE" w:rsidRDefault="00FA45D5">
            <w:pPr>
              <w:spacing w:line="240" w:lineRule="atLeast"/>
              <w:jc w:val="right"/>
              <w:rPr>
                <w:color w:val="0000FF"/>
                <w:lang w:val="fr-FR"/>
              </w:rPr>
            </w:pPr>
          </w:p>
        </w:tc>
        <w:tc>
          <w:tcPr>
            <w:tcW w:w="393" w:type="dxa"/>
            <w:vAlign w:val="bottom"/>
          </w:tcPr>
          <w:p w:rsidR="00FA45D5" w:rsidRPr="003D38DE" w:rsidRDefault="00FA45D5">
            <w:pPr>
              <w:spacing w:line="240" w:lineRule="atLeast"/>
              <w:jc w:val="right"/>
              <w:rPr>
                <w:color w:val="0000FF"/>
                <w:lang w:val="fr-FR"/>
              </w:rPr>
            </w:pPr>
          </w:p>
        </w:tc>
      </w:tr>
      <w:tr w:rsidR="00FA45D5" w:rsidRPr="00D063AE" w:rsidTr="00892692">
        <w:trPr>
          <w:cantSplit/>
        </w:trPr>
        <w:tc>
          <w:tcPr>
            <w:tcW w:w="288" w:type="dxa"/>
          </w:tcPr>
          <w:p w:rsidR="00FA45D5" w:rsidRPr="003D38DE" w:rsidRDefault="00FA45D5">
            <w:pPr>
              <w:spacing w:line="240" w:lineRule="atLeast"/>
              <w:rPr>
                <w:color w:val="0000FF"/>
                <w:lang w:val="fr-FR"/>
              </w:rPr>
            </w:pPr>
          </w:p>
        </w:tc>
        <w:tc>
          <w:tcPr>
            <w:tcW w:w="576" w:type="dxa"/>
          </w:tcPr>
          <w:p w:rsidR="00FA45D5" w:rsidRPr="003D38DE" w:rsidRDefault="00FA45D5">
            <w:pPr>
              <w:spacing w:line="240" w:lineRule="atLeast"/>
              <w:rPr>
                <w:color w:val="0000FF"/>
                <w:lang w:val="fr-FR"/>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3D38DE" w:rsidRDefault="00DD7C04">
            <w:pPr>
              <w:spacing w:line="240" w:lineRule="atLeast"/>
              <w:jc w:val="both"/>
              <w:rPr>
                <w:color w:val="0000FF"/>
                <w:lang w:val="fr-FR"/>
              </w:rPr>
            </w:pPr>
            <w:r w:rsidRPr="000D78E1">
              <w:rPr>
                <w:rFonts w:ascii="Arial" w:hAnsi="Arial" w:cs="Arial"/>
                <w:color w:val="0000FF"/>
                <w:lang w:val="fr-FR"/>
              </w:rPr>
              <w:t>NIVEAU 3</w:t>
            </w:r>
          </w:p>
        </w:tc>
        <w:tc>
          <w:tcPr>
            <w:tcW w:w="288" w:type="dxa"/>
            <w:vAlign w:val="bottom"/>
          </w:tcPr>
          <w:p w:rsidR="00FA45D5" w:rsidRPr="00FA45D5" w:rsidRDefault="00DD7C04">
            <w:pPr>
              <w:spacing w:line="240" w:lineRule="atLeast"/>
              <w:jc w:val="right"/>
              <w:rPr>
                <w:color w:val="0000FF"/>
                <w:lang w:val="fr-BE"/>
              </w:rPr>
            </w:pPr>
            <w:r w:rsidRPr="0024698D">
              <w:rPr>
                <w:rFonts w:ascii="Arial" w:hAnsi="Arial" w:cs="Arial"/>
                <w:color w:val="0000FF"/>
                <w:lang w:val="fr-FR"/>
              </w:rPr>
              <w:t>B</w:t>
            </w:r>
          </w:p>
        </w:tc>
        <w:tc>
          <w:tcPr>
            <w:tcW w:w="672" w:type="dxa"/>
            <w:vAlign w:val="bottom"/>
          </w:tcPr>
          <w:p w:rsidR="00FA45D5" w:rsidRPr="00FA45D5" w:rsidRDefault="00DD7C04">
            <w:pPr>
              <w:spacing w:line="240" w:lineRule="atLeast"/>
              <w:jc w:val="right"/>
              <w:rPr>
                <w:color w:val="0000FF"/>
                <w:lang w:val="fr-BE"/>
              </w:rPr>
            </w:pPr>
            <w:r w:rsidRPr="000D78E1">
              <w:rPr>
                <w:rFonts w:ascii="Arial" w:hAnsi="Arial" w:cs="Arial"/>
                <w:color w:val="0000FF"/>
                <w:lang w:val="fr-FR"/>
              </w:rPr>
              <w:t>4000</w:t>
            </w: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251B2D"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FA45D5" w:rsidRDefault="00DD7C04">
            <w:pPr>
              <w:spacing w:line="240" w:lineRule="atLeast"/>
              <w:jc w:val="both"/>
              <w:rPr>
                <w:color w:val="0000FF"/>
                <w:lang w:val="fr-BE"/>
              </w:rPr>
            </w:pPr>
            <w:r w:rsidRPr="000D78E1">
              <w:rPr>
                <w:rFonts w:ascii="Arial" w:hAnsi="Arial" w:cs="Arial"/>
                <w:color w:val="0000FF"/>
                <w:lang w:val="fr-FR"/>
              </w:rPr>
              <w:t>(Règle de cumul 1) (Règle diagnostique 1, 2)</w:t>
            </w:r>
          </w:p>
        </w:tc>
        <w:tc>
          <w:tcPr>
            <w:tcW w:w="288" w:type="dxa"/>
            <w:vAlign w:val="bottom"/>
          </w:tcPr>
          <w:p w:rsidR="00FA45D5" w:rsidRPr="00FA45D5" w:rsidRDefault="00FA45D5">
            <w:pPr>
              <w:spacing w:line="240" w:lineRule="atLeast"/>
              <w:jc w:val="right"/>
              <w:rPr>
                <w:color w:val="0000FF"/>
                <w:lang w:val="fr-BE"/>
              </w:rPr>
            </w:pPr>
          </w:p>
        </w:tc>
        <w:tc>
          <w:tcPr>
            <w:tcW w:w="672" w:type="dxa"/>
            <w:vAlign w:val="bottom"/>
          </w:tcPr>
          <w:p w:rsidR="00FA45D5" w:rsidRPr="00FA45D5" w:rsidRDefault="00FA45D5">
            <w:pPr>
              <w:spacing w:line="240" w:lineRule="atLeast"/>
              <w:jc w:val="right"/>
              <w:rPr>
                <w:color w:val="0000FF"/>
                <w:lang w:val="fr-BE"/>
              </w:rPr>
            </w:pP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C0EB4" w:rsidRPr="00251B2D" w:rsidTr="00892692">
        <w:trPr>
          <w:cantSplit/>
        </w:trPr>
        <w:tc>
          <w:tcPr>
            <w:tcW w:w="288" w:type="dxa"/>
          </w:tcPr>
          <w:p w:rsidR="005C1E4B" w:rsidRPr="00FA45D5" w:rsidRDefault="005C1E4B">
            <w:pPr>
              <w:spacing w:line="240" w:lineRule="atLeast"/>
              <w:rPr>
                <w:color w:val="0000FF"/>
                <w:lang w:val="fr-BE"/>
              </w:rPr>
            </w:pPr>
          </w:p>
        </w:tc>
        <w:tc>
          <w:tcPr>
            <w:tcW w:w="576" w:type="dxa"/>
          </w:tcPr>
          <w:p w:rsidR="00FC0EB4" w:rsidRPr="00FA45D5" w:rsidRDefault="00FC0EB4">
            <w:pPr>
              <w:spacing w:line="240" w:lineRule="atLeast"/>
              <w:rPr>
                <w:color w:val="0000FF"/>
                <w:lang w:val="fr-BE"/>
              </w:rPr>
            </w:pPr>
          </w:p>
        </w:tc>
        <w:tc>
          <w:tcPr>
            <w:tcW w:w="864" w:type="dxa"/>
          </w:tcPr>
          <w:p w:rsidR="00FC0EB4" w:rsidRPr="00FA45D5" w:rsidRDefault="00FC0EB4">
            <w:pPr>
              <w:spacing w:line="240" w:lineRule="atLeast"/>
              <w:rPr>
                <w:color w:val="0000FF"/>
                <w:lang w:val="fr-BE"/>
              </w:rPr>
            </w:pPr>
          </w:p>
        </w:tc>
        <w:tc>
          <w:tcPr>
            <w:tcW w:w="889" w:type="dxa"/>
          </w:tcPr>
          <w:p w:rsidR="00FC0EB4" w:rsidRPr="00FA45D5" w:rsidRDefault="00FC0EB4">
            <w:pPr>
              <w:spacing w:line="240" w:lineRule="atLeast"/>
              <w:rPr>
                <w:color w:val="0000FF"/>
                <w:lang w:val="fr-BE"/>
              </w:rPr>
            </w:pPr>
          </w:p>
        </w:tc>
        <w:tc>
          <w:tcPr>
            <w:tcW w:w="5447" w:type="dxa"/>
            <w:gridSpan w:val="2"/>
          </w:tcPr>
          <w:p w:rsidR="00FC0EB4" w:rsidRPr="00FA45D5" w:rsidRDefault="00FC0EB4">
            <w:pPr>
              <w:spacing w:line="240" w:lineRule="atLeast"/>
              <w:jc w:val="both"/>
              <w:rPr>
                <w:rFonts w:ascii="Arial" w:hAnsi="Arial"/>
                <w:color w:val="0000FF"/>
                <w:lang w:val="fr-BE"/>
              </w:rPr>
            </w:pPr>
          </w:p>
        </w:tc>
        <w:tc>
          <w:tcPr>
            <w:tcW w:w="288" w:type="dxa"/>
            <w:vAlign w:val="bottom"/>
          </w:tcPr>
          <w:p w:rsidR="00FC0EB4" w:rsidRPr="00FA45D5" w:rsidRDefault="00FC0EB4">
            <w:pPr>
              <w:spacing w:line="240" w:lineRule="atLeast"/>
              <w:jc w:val="right"/>
              <w:rPr>
                <w:color w:val="0000FF"/>
                <w:lang w:val="fr-BE"/>
              </w:rPr>
            </w:pPr>
          </w:p>
        </w:tc>
        <w:tc>
          <w:tcPr>
            <w:tcW w:w="672" w:type="dxa"/>
            <w:vAlign w:val="bottom"/>
          </w:tcPr>
          <w:p w:rsidR="00FC0EB4" w:rsidRPr="00FA45D5" w:rsidRDefault="00FC0EB4">
            <w:pPr>
              <w:spacing w:line="240" w:lineRule="atLeast"/>
              <w:jc w:val="right"/>
              <w:rPr>
                <w:color w:val="0000FF"/>
                <w:lang w:val="fr-BE"/>
              </w:rPr>
            </w:pPr>
          </w:p>
        </w:tc>
        <w:tc>
          <w:tcPr>
            <w:tcW w:w="255" w:type="dxa"/>
            <w:vAlign w:val="bottom"/>
          </w:tcPr>
          <w:p w:rsidR="00FC0EB4" w:rsidRPr="00FA45D5" w:rsidRDefault="00FC0EB4">
            <w:pPr>
              <w:spacing w:line="240" w:lineRule="atLeast"/>
              <w:jc w:val="right"/>
              <w:rPr>
                <w:color w:val="0000FF"/>
                <w:lang w:val="fr-BE"/>
              </w:rPr>
            </w:pPr>
          </w:p>
        </w:tc>
        <w:tc>
          <w:tcPr>
            <w:tcW w:w="393" w:type="dxa"/>
            <w:vAlign w:val="bottom"/>
          </w:tcPr>
          <w:p w:rsidR="00FC0EB4" w:rsidRPr="00FA45D5" w:rsidRDefault="00FC0EB4">
            <w:pPr>
              <w:spacing w:line="240" w:lineRule="atLeast"/>
              <w:jc w:val="right"/>
              <w:rPr>
                <w:color w:val="0000FF"/>
                <w:lang w:val="fr-BE"/>
              </w:rPr>
            </w:pPr>
          </w:p>
        </w:tc>
      </w:tr>
      <w:tr w:rsidR="00FA45D5" w:rsidRPr="00251B2D"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DD7C04">
            <w:pPr>
              <w:spacing w:line="240" w:lineRule="atLeast"/>
              <w:rPr>
                <w:color w:val="0000FF"/>
                <w:lang w:val="fr-BE"/>
              </w:rPr>
            </w:pPr>
            <w:r w:rsidRPr="000D78E1">
              <w:rPr>
                <w:rFonts w:ascii="Arial" w:hAnsi="Arial" w:cs="Arial"/>
                <w:color w:val="0000FF"/>
                <w:lang w:val="fr-FR"/>
              </w:rPr>
              <w:t>594112</w:t>
            </w:r>
          </w:p>
        </w:tc>
        <w:tc>
          <w:tcPr>
            <w:tcW w:w="889" w:type="dxa"/>
          </w:tcPr>
          <w:p w:rsidR="00FA45D5" w:rsidRPr="00FA45D5" w:rsidRDefault="00DD7C04">
            <w:pPr>
              <w:spacing w:line="240" w:lineRule="atLeast"/>
              <w:rPr>
                <w:color w:val="0000FF"/>
                <w:lang w:val="fr-BE"/>
              </w:rPr>
            </w:pPr>
            <w:r w:rsidRPr="000D78E1">
              <w:rPr>
                <w:rFonts w:ascii="Arial" w:hAnsi="Arial" w:cs="Arial"/>
                <w:color w:val="0000FF"/>
                <w:lang w:val="fr-FR"/>
              </w:rPr>
              <w:t>594123</w:t>
            </w:r>
          </w:p>
        </w:tc>
        <w:tc>
          <w:tcPr>
            <w:tcW w:w="5447" w:type="dxa"/>
            <w:gridSpan w:val="2"/>
          </w:tcPr>
          <w:p w:rsidR="00FA45D5" w:rsidRPr="00D063AE" w:rsidRDefault="00D063AE" w:rsidP="00D063AE">
            <w:pPr>
              <w:spacing w:line="240" w:lineRule="atLeast"/>
              <w:jc w:val="both"/>
              <w:rPr>
                <w:rFonts w:ascii="Arial" w:hAnsi="Arial" w:cs="Arial"/>
                <w:color w:val="0000FF"/>
                <w:lang w:val="fr-FR"/>
              </w:rPr>
            </w:pPr>
            <w:r w:rsidRPr="00D063AE">
              <w:rPr>
                <w:rFonts w:ascii="Arial" w:hAnsi="Arial" w:cs="Arial"/>
                <w:color w:val="0000FF"/>
                <w:lang w:val="fr-FR"/>
              </w:rPr>
              <w:t>Dépistage d’une anomalie moléculaire acquise, en suivi de la réponse thérapeutique à une spécialité pharmaceutique inscrite au chapitre VIII de l’arrêté royal du 1 février 2018 au moyen d’une méthode biologique moléculaire</w:t>
            </w:r>
          </w:p>
        </w:tc>
        <w:tc>
          <w:tcPr>
            <w:tcW w:w="288" w:type="dxa"/>
            <w:vAlign w:val="bottom"/>
          </w:tcPr>
          <w:p w:rsidR="00FA45D5" w:rsidRPr="00D063AE" w:rsidRDefault="00FA45D5">
            <w:pPr>
              <w:spacing w:line="240" w:lineRule="atLeast"/>
              <w:jc w:val="right"/>
              <w:rPr>
                <w:rFonts w:ascii="Arial" w:hAnsi="Arial" w:cs="Arial"/>
                <w:color w:val="0000FF"/>
                <w:lang w:val="fr-FR"/>
              </w:rPr>
            </w:pPr>
          </w:p>
        </w:tc>
        <w:tc>
          <w:tcPr>
            <w:tcW w:w="672" w:type="dxa"/>
            <w:vAlign w:val="bottom"/>
          </w:tcPr>
          <w:p w:rsidR="00FA45D5" w:rsidRPr="00D063AE" w:rsidRDefault="00FA45D5">
            <w:pPr>
              <w:spacing w:line="240" w:lineRule="atLeast"/>
              <w:jc w:val="right"/>
              <w:rPr>
                <w:rFonts w:ascii="Arial" w:hAnsi="Arial" w:cs="Arial"/>
                <w:color w:val="0000FF"/>
                <w:lang w:val="fr-FR"/>
              </w:rPr>
            </w:pPr>
          </w:p>
        </w:tc>
        <w:tc>
          <w:tcPr>
            <w:tcW w:w="255" w:type="dxa"/>
            <w:vAlign w:val="bottom"/>
          </w:tcPr>
          <w:p w:rsidR="00FA45D5" w:rsidRPr="00D063AE" w:rsidRDefault="00FA45D5">
            <w:pPr>
              <w:spacing w:line="240" w:lineRule="atLeast"/>
              <w:jc w:val="right"/>
              <w:rPr>
                <w:rFonts w:ascii="Arial" w:hAnsi="Arial" w:cs="Arial"/>
                <w:color w:val="0000FF"/>
                <w:lang w:val="fr-FR"/>
              </w:rPr>
            </w:pPr>
          </w:p>
        </w:tc>
        <w:tc>
          <w:tcPr>
            <w:tcW w:w="393" w:type="dxa"/>
            <w:vAlign w:val="bottom"/>
          </w:tcPr>
          <w:p w:rsidR="00FA45D5" w:rsidRPr="00D063AE" w:rsidRDefault="00FA45D5">
            <w:pPr>
              <w:spacing w:line="240" w:lineRule="atLeast"/>
              <w:jc w:val="right"/>
              <w:rPr>
                <w:rFonts w:ascii="Arial" w:hAnsi="Arial" w:cs="Arial"/>
                <w:color w:val="0000FF"/>
                <w:lang w:val="fr-FR"/>
              </w:rPr>
            </w:pPr>
          </w:p>
        </w:tc>
      </w:tr>
      <w:tr w:rsidR="00FA45D5" w:rsidRPr="00D063AE"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FA45D5" w:rsidRDefault="00DD7C04" w:rsidP="009212B2">
            <w:pPr>
              <w:spacing w:line="240" w:lineRule="atLeast"/>
              <w:jc w:val="both"/>
              <w:rPr>
                <w:color w:val="0000FF"/>
                <w:lang w:val="fr-BE"/>
              </w:rPr>
            </w:pPr>
            <w:r w:rsidRPr="00351722">
              <w:rPr>
                <w:rFonts w:ascii="Arial" w:hAnsi="Arial" w:cs="Arial"/>
                <w:color w:val="0000FF"/>
                <w:lang w:val="fr-FR"/>
              </w:rPr>
              <w:t>NIVEAU 3</w:t>
            </w:r>
          </w:p>
        </w:tc>
        <w:tc>
          <w:tcPr>
            <w:tcW w:w="288" w:type="dxa"/>
            <w:vAlign w:val="bottom"/>
          </w:tcPr>
          <w:p w:rsidR="00FA45D5" w:rsidRPr="00FA45D5" w:rsidRDefault="00DD7C04">
            <w:pPr>
              <w:spacing w:line="240" w:lineRule="atLeast"/>
              <w:jc w:val="right"/>
              <w:rPr>
                <w:color w:val="0000FF"/>
                <w:lang w:val="fr-BE"/>
              </w:rPr>
            </w:pPr>
            <w:r w:rsidRPr="0024698D">
              <w:rPr>
                <w:rFonts w:ascii="Arial" w:hAnsi="Arial" w:cs="Arial"/>
                <w:color w:val="0000FF"/>
                <w:lang w:val="fr-FR"/>
              </w:rPr>
              <w:t>B</w:t>
            </w:r>
          </w:p>
        </w:tc>
        <w:tc>
          <w:tcPr>
            <w:tcW w:w="672" w:type="dxa"/>
            <w:vAlign w:val="bottom"/>
          </w:tcPr>
          <w:p w:rsidR="00FA45D5" w:rsidRPr="00FA45D5" w:rsidRDefault="00DD7C04">
            <w:pPr>
              <w:spacing w:line="240" w:lineRule="atLeast"/>
              <w:jc w:val="right"/>
              <w:rPr>
                <w:color w:val="0000FF"/>
                <w:lang w:val="fr-BE"/>
              </w:rPr>
            </w:pPr>
            <w:r w:rsidRPr="00351722">
              <w:rPr>
                <w:rFonts w:ascii="Arial" w:hAnsi="Arial" w:cs="Arial"/>
                <w:color w:val="0000FF"/>
                <w:lang w:val="fr-FR"/>
              </w:rPr>
              <w:t>4000</w:t>
            </w: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251B2D"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FA45D5" w:rsidRDefault="00DD7C04">
            <w:pPr>
              <w:spacing w:line="240" w:lineRule="atLeast"/>
              <w:jc w:val="both"/>
              <w:rPr>
                <w:rFonts w:ascii="Arial" w:hAnsi="Arial"/>
                <w:color w:val="0000FF"/>
                <w:lang w:val="fr-BE"/>
              </w:rPr>
            </w:pPr>
            <w:r w:rsidRPr="00351722">
              <w:rPr>
                <w:rFonts w:ascii="Arial" w:hAnsi="Arial" w:cs="Arial"/>
                <w:color w:val="0000FF"/>
                <w:lang w:val="fr-FR"/>
              </w:rPr>
              <w:t>(Règle de cumul 1) (Règle diagnostique 3)</w:t>
            </w:r>
          </w:p>
        </w:tc>
        <w:tc>
          <w:tcPr>
            <w:tcW w:w="288" w:type="dxa"/>
            <w:vAlign w:val="bottom"/>
          </w:tcPr>
          <w:p w:rsidR="00FA45D5" w:rsidRPr="00FA45D5" w:rsidRDefault="00FA45D5">
            <w:pPr>
              <w:spacing w:line="240" w:lineRule="atLeast"/>
              <w:jc w:val="right"/>
              <w:rPr>
                <w:color w:val="0000FF"/>
                <w:lang w:val="fr-BE"/>
              </w:rPr>
            </w:pPr>
          </w:p>
        </w:tc>
        <w:tc>
          <w:tcPr>
            <w:tcW w:w="672" w:type="dxa"/>
            <w:vAlign w:val="bottom"/>
          </w:tcPr>
          <w:p w:rsidR="00FA45D5" w:rsidRPr="00FA45D5" w:rsidRDefault="00FA45D5">
            <w:pPr>
              <w:spacing w:line="240" w:lineRule="atLeast"/>
              <w:jc w:val="right"/>
              <w:rPr>
                <w:color w:val="0000FF"/>
                <w:lang w:val="fr-BE"/>
              </w:rPr>
            </w:pP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251B2D" w:rsidTr="00892692">
        <w:trPr>
          <w:cantSplit/>
        </w:trPr>
        <w:tc>
          <w:tcPr>
            <w:tcW w:w="288" w:type="dxa"/>
          </w:tcPr>
          <w:p w:rsidR="005C1E4B" w:rsidRPr="00FA45D5" w:rsidRDefault="005C1E4B">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5447" w:type="dxa"/>
            <w:gridSpan w:val="2"/>
          </w:tcPr>
          <w:p w:rsidR="00FA45D5" w:rsidRPr="00FA45D5" w:rsidRDefault="00FA45D5">
            <w:pPr>
              <w:spacing w:line="240" w:lineRule="atLeast"/>
              <w:jc w:val="both"/>
              <w:rPr>
                <w:color w:val="0000FF"/>
                <w:lang w:val="fr-BE"/>
              </w:rPr>
            </w:pPr>
          </w:p>
        </w:tc>
        <w:tc>
          <w:tcPr>
            <w:tcW w:w="288" w:type="dxa"/>
            <w:vAlign w:val="bottom"/>
          </w:tcPr>
          <w:p w:rsidR="00FA45D5" w:rsidRPr="00FA45D5" w:rsidRDefault="00FA45D5">
            <w:pPr>
              <w:spacing w:line="240" w:lineRule="atLeast"/>
              <w:jc w:val="right"/>
              <w:rPr>
                <w:color w:val="0000FF"/>
                <w:lang w:val="fr-BE"/>
              </w:rPr>
            </w:pPr>
          </w:p>
        </w:tc>
        <w:tc>
          <w:tcPr>
            <w:tcW w:w="672" w:type="dxa"/>
            <w:vAlign w:val="bottom"/>
          </w:tcPr>
          <w:p w:rsidR="00FA45D5" w:rsidRPr="00FA45D5" w:rsidRDefault="00FA45D5">
            <w:pPr>
              <w:spacing w:line="240" w:lineRule="atLeast"/>
              <w:jc w:val="right"/>
              <w:rPr>
                <w:color w:val="0000FF"/>
                <w:lang w:val="fr-BE"/>
              </w:rPr>
            </w:pPr>
          </w:p>
        </w:tc>
        <w:tc>
          <w:tcPr>
            <w:tcW w:w="255" w:type="dxa"/>
            <w:vAlign w:val="bottom"/>
          </w:tcPr>
          <w:p w:rsidR="00FA45D5" w:rsidRPr="00FA45D5" w:rsidRDefault="00FA45D5">
            <w:pPr>
              <w:spacing w:line="240" w:lineRule="atLeast"/>
              <w:jc w:val="right"/>
              <w:rPr>
                <w:color w:val="0000FF"/>
                <w:lang w:val="fr-BE"/>
              </w:rPr>
            </w:pPr>
          </w:p>
        </w:tc>
        <w:tc>
          <w:tcPr>
            <w:tcW w:w="393" w:type="dxa"/>
            <w:vAlign w:val="bottom"/>
          </w:tcPr>
          <w:p w:rsidR="00FA45D5" w:rsidRPr="00FA45D5" w:rsidRDefault="00FA45D5">
            <w:pPr>
              <w:spacing w:line="240" w:lineRule="atLeast"/>
              <w:jc w:val="right"/>
              <w:rPr>
                <w:color w:val="0000FF"/>
                <w:lang w:val="fr-BE"/>
              </w:rPr>
            </w:pPr>
          </w:p>
        </w:tc>
      </w:tr>
      <w:tr w:rsidR="00FA45D5" w:rsidRPr="00D063AE" w:rsidTr="00892692">
        <w:trPr>
          <w:cantSplit/>
        </w:trPr>
        <w:tc>
          <w:tcPr>
            <w:tcW w:w="288" w:type="dxa"/>
          </w:tcPr>
          <w:p w:rsidR="00FA45D5" w:rsidRPr="00FA45D5" w:rsidRDefault="00FA45D5">
            <w:pPr>
              <w:spacing w:line="240" w:lineRule="atLeast"/>
              <w:rPr>
                <w:color w:val="0000FF"/>
                <w:lang w:val="fr-BE"/>
              </w:rPr>
            </w:pPr>
          </w:p>
        </w:tc>
        <w:tc>
          <w:tcPr>
            <w:tcW w:w="576" w:type="dxa"/>
          </w:tcPr>
          <w:p w:rsidR="00FA45D5" w:rsidRPr="00FA45D5" w:rsidRDefault="00FA45D5">
            <w:pPr>
              <w:spacing w:line="240" w:lineRule="atLeast"/>
              <w:rPr>
                <w:color w:val="0000FF"/>
                <w:lang w:val="fr-BE"/>
              </w:rPr>
            </w:pPr>
          </w:p>
        </w:tc>
        <w:tc>
          <w:tcPr>
            <w:tcW w:w="864" w:type="dxa"/>
          </w:tcPr>
          <w:p w:rsidR="00FA45D5" w:rsidRPr="00FA45D5" w:rsidRDefault="00FA45D5">
            <w:pPr>
              <w:spacing w:line="240" w:lineRule="atLeast"/>
              <w:rPr>
                <w:color w:val="0000FF"/>
                <w:lang w:val="fr-BE"/>
              </w:rPr>
            </w:pPr>
          </w:p>
        </w:tc>
        <w:tc>
          <w:tcPr>
            <w:tcW w:w="889" w:type="dxa"/>
          </w:tcPr>
          <w:p w:rsidR="00FA45D5" w:rsidRPr="00FA45D5" w:rsidRDefault="00FA45D5">
            <w:pPr>
              <w:spacing w:line="240" w:lineRule="atLeast"/>
              <w:rPr>
                <w:color w:val="0000FF"/>
                <w:lang w:val="fr-BE"/>
              </w:rPr>
            </w:pPr>
          </w:p>
        </w:tc>
        <w:tc>
          <w:tcPr>
            <w:tcW w:w="6662" w:type="dxa"/>
            <w:gridSpan w:val="5"/>
          </w:tcPr>
          <w:p w:rsidR="00FA45D5" w:rsidRPr="003D38DE" w:rsidRDefault="00DD7C04">
            <w:pPr>
              <w:spacing w:line="240" w:lineRule="atLeast"/>
              <w:jc w:val="both"/>
              <w:rPr>
                <w:rFonts w:ascii="Arial" w:hAnsi="Arial"/>
                <w:i/>
                <w:color w:val="0000FF"/>
                <w:sz w:val="18"/>
                <w:lang w:val="fr-FR"/>
              </w:rPr>
            </w:pPr>
            <w:r w:rsidRPr="00351722">
              <w:rPr>
                <w:rFonts w:ascii="Arial" w:hAnsi="Arial" w:cs="Arial"/>
                <w:b/>
                <w:color w:val="0000FF"/>
                <w:lang w:val="fr-FR"/>
              </w:rPr>
              <w:t>Règles de cumul.</w:t>
            </w:r>
          </w:p>
        </w:tc>
        <w:tc>
          <w:tcPr>
            <w:tcW w:w="393" w:type="dxa"/>
            <w:vAlign w:val="bottom"/>
          </w:tcPr>
          <w:p w:rsidR="00FA45D5" w:rsidRPr="003D38DE" w:rsidRDefault="00FA45D5">
            <w:pPr>
              <w:spacing w:line="240" w:lineRule="atLeast"/>
              <w:jc w:val="right"/>
              <w:rPr>
                <w:color w:val="0000FF"/>
                <w:lang w:val="fr-FR"/>
              </w:rPr>
            </w:pPr>
          </w:p>
        </w:tc>
      </w:tr>
      <w:tr w:rsidR="0098498A" w:rsidRPr="00D063AE" w:rsidTr="00892692">
        <w:trPr>
          <w:cantSplit/>
        </w:trPr>
        <w:tc>
          <w:tcPr>
            <w:tcW w:w="288" w:type="dxa"/>
          </w:tcPr>
          <w:p w:rsidR="0098498A" w:rsidRPr="00FA45D5" w:rsidRDefault="0098498A">
            <w:pPr>
              <w:spacing w:line="240" w:lineRule="atLeast"/>
              <w:rPr>
                <w:color w:val="0000FF"/>
                <w:lang w:val="fr-BE"/>
              </w:rPr>
            </w:pPr>
          </w:p>
        </w:tc>
        <w:tc>
          <w:tcPr>
            <w:tcW w:w="576" w:type="dxa"/>
          </w:tcPr>
          <w:p w:rsidR="0098498A" w:rsidRPr="00FA45D5" w:rsidRDefault="0098498A">
            <w:pPr>
              <w:spacing w:line="240" w:lineRule="atLeast"/>
              <w:rPr>
                <w:color w:val="0000FF"/>
                <w:lang w:val="fr-BE"/>
              </w:rPr>
            </w:pPr>
          </w:p>
        </w:tc>
        <w:tc>
          <w:tcPr>
            <w:tcW w:w="864" w:type="dxa"/>
          </w:tcPr>
          <w:p w:rsidR="0098498A" w:rsidRPr="00FA45D5" w:rsidRDefault="0098498A">
            <w:pPr>
              <w:spacing w:line="240" w:lineRule="atLeast"/>
              <w:rPr>
                <w:color w:val="0000FF"/>
                <w:lang w:val="fr-BE"/>
              </w:rPr>
            </w:pPr>
          </w:p>
        </w:tc>
        <w:tc>
          <w:tcPr>
            <w:tcW w:w="889" w:type="dxa"/>
          </w:tcPr>
          <w:p w:rsidR="0098498A" w:rsidRPr="00FA45D5" w:rsidRDefault="0098498A">
            <w:pPr>
              <w:spacing w:line="240" w:lineRule="atLeast"/>
              <w:rPr>
                <w:color w:val="0000FF"/>
                <w:lang w:val="fr-BE"/>
              </w:rPr>
            </w:pPr>
          </w:p>
        </w:tc>
        <w:tc>
          <w:tcPr>
            <w:tcW w:w="6662" w:type="dxa"/>
            <w:gridSpan w:val="5"/>
          </w:tcPr>
          <w:p w:rsidR="0098498A" w:rsidRPr="00351722" w:rsidRDefault="0098498A">
            <w:pPr>
              <w:spacing w:line="240" w:lineRule="atLeast"/>
              <w:jc w:val="both"/>
              <w:rPr>
                <w:rFonts w:ascii="Arial" w:hAnsi="Arial" w:cs="Arial"/>
                <w:b/>
                <w:color w:val="0000FF"/>
                <w:lang w:val="fr-FR"/>
              </w:rPr>
            </w:pPr>
          </w:p>
        </w:tc>
        <w:tc>
          <w:tcPr>
            <w:tcW w:w="393" w:type="dxa"/>
            <w:vAlign w:val="bottom"/>
          </w:tcPr>
          <w:p w:rsidR="0098498A" w:rsidRPr="003D38DE" w:rsidRDefault="0098498A">
            <w:pPr>
              <w:spacing w:line="240" w:lineRule="atLeast"/>
              <w:jc w:val="right"/>
              <w:rPr>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rsidP="005C1E4B">
            <w:pPr>
              <w:autoSpaceDE w:val="0"/>
              <w:autoSpaceDN w:val="0"/>
              <w:adjustRightInd w:val="0"/>
              <w:rPr>
                <w:rFonts w:ascii="Arial" w:hAnsi="Arial" w:cs="Arial"/>
                <w:color w:val="0000FF"/>
                <w:lang w:val="fr-FR"/>
              </w:rPr>
            </w:pPr>
            <w:r w:rsidRPr="00351722">
              <w:rPr>
                <w:rFonts w:ascii="Arial" w:hAnsi="Arial" w:cs="Arial"/>
                <w:color w:val="0000FF"/>
                <w:lang w:val="fr-FR"/>
              </w:rPr>
              <w:t xml:space="preserve">1. </w:t>
            </w:r>
            <w:r w:rsidR="00D063AE" w:rsidRPr="00D063AE">
              <w:rPr>
                <w:rFonts w:ascii="Arial" w:hAnsi="Arial" w:cs="Arial"/>
                <w:color w:val="0000FF"/>
                <w:lang w:val="fr-FR"/>
              </w:rPr>
              <w:t>Si le test de biologie moléculaire est déjà porté en compte via l’article 33bis de la</w:t>
            </w:r>
            <w:r w:rsidR="005C1E4B">
              <w:rPr>
                <w:rFonts w:ascii="Arial" w:hAnsi="Arial" w:cs="Arial"/>
                <w:color w:val="0000FF"/>
                <w:lang w:val="fr-FR"/>
              </w:rPr>
              <w:t xml:space="preserve"> </w:t>
            </w:r>
            <w:r w:rsidR="00D063AE" w:rsidRPr="00D063AE">
              <w:rPr>
                <w:rFonts w:ascii="Arial" w:hAnsi="Arial" w:cs="Arial"/>
                <w:color w:val="0000FF"/>
                <w:lang w:val="fr-FR"/>
              </w:rPr>
              <w:t>nomenclature, le même test ne peut pas être à nouveau porté en compte via une des prestations de l’article 33ter</w:t>
            </w:r>
            <w:r w:rsidRPr="00351722">
              <w:rPr>
                <w:rFonts w:ascii="Arial" w:hAnsi="Arial" w:cs="Arial"/>
                <w:color w:val="0000FF"/>
                <w:lang w:val="fr-FR"/>
              </w:rPr>
              <w:t>.</w:t>
            </w: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pPr>
              <w:spacing w:line="240" w:lineRule="atLeast"/>
              <w:jc w:val="both"/>
              <w:rPr>
                <w:rFonts w:ascii="Arial" w:hAnsi="Arial" w:cs="Arial"/>
                <w:color w:val="0000FF"/>
                <w:lang w:val="fr-FR"/>
              </w:rPr>
            </w:pP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D063AE"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3D38DE" w:rsidRDefault="00DD7C04">
            <w:pPr>
              <w:spacing w:line="240" w:lineRule="atLeast"/>
              <w:jc w:val="both"/>
              <w:rPr>
                <w:rFonts w:ascii="Arial" w:hAnsi="Arial"/>
                <w:i/>
                <w:color w:val="0000FF"/>
                <w:sz w:val="18"/>
                <w:lang w:val="fr-FR"/>
              </w:rPr>
            </w:pPr>
            <w:r w:rsidRPr="00351722">
              <w:rPr>
                <w:rFonts w:ascii="Arial" w:hAnsi="Arial" w:cs="Arial"/>
                <w:b/>
                <w:color w:val="0000FF"/>
                <w:lang w:val="fr-FR"/>
              </w:rPr>
              <w:t>Règles diagnostiques.</w:t>
            </w:r>
          </w:p>
        </w:tc>
        <w:tc>
          <w:tcPr>
            <w:tcW w:w="393" w:type="dxa"/>
            <w:vAlign w:val="bottom"/>
          </w:tcPr>
          <w:p w:rsidR="00DD7C04" w:rsidRPr="003D38DE" w:rsidRDefault="00DD7C04">
            <w:pPr>
              <w:spacing w:line="240" w:lineRule="atLeast"/>
              <w:jc w:val="right"/>
              <w:rPr>
                <w:color w:val="0000FF"/>
                <w:lang w:val="fr-FR"/>
              </w:rPr>
            </w:pPr>
          </w:p>
        </w:tc>
      </w:tr>
      <w:tr w:rsidR="00DD7C04" w:rsidRPr="00D063AE"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3D38DE" w:rsidRDefault="00DD7C04">
            <w:pPr>
              <w:spacing w:line="240" w:lineRule="atLeast"/>
              <w:jc w:val="both"/>
              <w:rPr>
                <w:rFonts w:ascii="Arial" w:hAnsi="Arial"/>
                <w:i/>
                <w:color w:val="0000FF"/>
                <w:sz w:val="18"/>
                <w:lang w:val="fr-FR"/>
              </w:rPr>
            </w:pPr>
          </w:p>
        </w:tc>
        <w:tc>
          <w:tcPr>
            <w:tcW w:w="393" w:type="dxa"/>
            <w:vAlign w:val="bottom"/>
          </w:tcPr>
          <w:p w:rsidR="00DD7C04" w:rsidRPr="003D38DE" w:rsidRDefault="00DD7C04">
            <w:pPr>
              <w:spacing w:line="240" w:lineRule="atLeast"/>
              <w:jc w:val="right"/>
              <w:rPr>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rsidP="00D063AE">
            <w:pPr>
              <w:spacing w:line="240" w:lineRule="atLeast"/>
              <w:jc w:val="both"/>
              <w:rPr>
                <w:rFonts w:ascii="Arial" w:hAnsi="Arial" w:cs="Arial"/>
                <w:color w:val="0000FF"/>
                <w:lang w:val="fr-FR"/>
              </w:rPr>
            </w:pPr>
            <w:r w:rsidRPr="00D063AE">
              <w:rPr>
                <w:rFonts w:ascii="Arial" w:hAnsi="Arial" w:cs="Arial"/>
                <w:color w:val="0000FF"/>
                <w:lang w:val="fr-FR"/>
              </w:rPr>
              <w:t xml:space="preserve">1. </w:t>
            </w:r>
            <w:r w:rsidR="00D063AE" w:rsidRPr="00D063AE">
              <w:rPr>
                <w:rFonts w:ascii="Arial" w:hAnsi="Arial" w:cs="Arial"/>
                <w:color w:val="0000FF"/>
                <w:lang w:val="fr-FR"/>
              </w:rPr>
              <w:t>Les prestations 594016-594020, 594053-594064 et 594090-594101 peuvent être portées en compte par pseudo-code de nomenclature au maximum 1 fois par phase d’investigation diagnostique par diagnostic initial.</w:t>
            </w: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pPr>
              <w:spacing w:line="240" w:lineRule="atLeast"/>
              <w:jc w:val="both"/>
              <w:rPr>
                <w:rFonts w:ascii="Arial" w:hAnsi="Arial" w:cs="Arial"/>
                <w:color w:val="0000FF"/>
                <w:lang w:val="fr-FR"/>
              </w:rPr>
            </w:pP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rsidP="00D063AE">
            <w:pPr>
              <w:spacing w:line="240" w:lineRule="atLeast"/>
              <w:jc w:val="both"/>
              <w:rPr>
                <w:rFonts w:ascii="Arial" w:hAnsi="Arial" w:cs="Arial"/>
                <w:color w:val="0000FF"/>
                <w:lang w:val="fr-FR"/>
              </w:rPr>
            </w:pPr>
            <w:r w:rsidRPr="00D063AE">
              <w:rPr>
                <w:rFonts w:ascii="Arial" w:hAnsi="Arial" w:cs="Arial"/>
                <w:color w:val="0000FF"/>
                <w:lang w:val="fr-FR"/>
              </w:rPr>
              <w:t xml:space="preserve">2. </w:t>
            </w:r>
            <w:r w:rsidR="00D063AE" w:rsidRPr="00D063AE">
              <w:rPr>
                <w:rFonts w:ascii="Arial" w:hAnsi="Arial" w:cs="Arial"/>
                <w:color w:val="0000FF"/>
                <w:lang w:val="fr-FR"/>
              </w:rPr>
              <w:t>Pour les prestations 594016-594020, 594053-594064 et 594090-594101, une rechute après la première année de suivi est considérée comme une nouvelle phase d’investigation diagnostique.</w:t>
            </w: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pPr>
              <w:spacing w:line="240" w:lineRule="atLeast"/>
              <w:jc w:val="both"/>
              <w:rPr>
                <w:rFonts w:ascii="Arial" w:hAnsi="Arial" w:cs="Arial"/>
                <w:color w:val="0000FF"/>
                <w:lang w:val="fr-FR"/>
              </w:rPr>
            </w:pP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E722DF" w:rsidRPr="00251B2D" w:rsidTr="00892692">
        <w:trPr>
          <w:cantSplit/>
        </w:trPr>
        <w:tc>
          <w:tcPr>
            <w:tcW w:w="288" w:type="dxa"/>
          </w:tcPr>
          <w:p w:rsidR="00E722DF" w:rsidRPr="00FA45D5" w:rsidRDefault="00E722DF">
            <w:pPr>
              <w:spacing w:line="240" w:lineRule="atLeast"/>
              <w:rPr>
                <w:color w:val="0000FF"/>
                <w:lang w:val="fr-BE"/>
              </w:rPr>
            </w:pPr>
          </w:p>
        </w:tc>
        <w:tc>
          <w:tcPr>
            <w:tcW w:w="576" w:type="dxa"/>
          </w:tcPr>
          <w:p w:rsidR="00E722DF" w:rsidRPr="00FA45D5" w:rsidRDefault="00E722DF">
            <w:pPr>
              <w:spacing w:line="240" w:lineRule="atLeast"/>
              <w:rPr>
                <w:color w:val="0000FF"/>
                <w:lang w:val="fr-BE"/>
              </w:rPr>
            </w:pPr>
          </w:p>
        </w:tc>
        <w:tc>
          <w:tcPr>
            <w:tcW w:w="864" w:type="dxa"/>
          </w:tcPr>
          <w:p w:rsidR="00E722DF" w:rsidRPr="00FA45D5" w:rsidRDefault="00E722DF">
            <w:pPr>
              <w:spacing w:line="240" w:lineRule="atLeast"/>
              <w:rPr>
                <w:color w:val="0000FF"/>
                <w:lang w:val="fr-BE"/>
              </w:rPr>
            </w:pPr>
          </w:p>
        </w:tc>
        <w:tc>
          <w:tcPr>
            <w:tcW w:w="889" w:type="dxa"/>
          </w:tcPr>
          <w:p w:rsidR="00E722DF" w:rsidRPr="00FA45D5" w:rsidRDefault="00E722DF">
            <w:pPr>
              <w:spacing w:line="240" w:lineRule="atLeast"/>
              <w:rPr>
                <w:color w:val="0000FF"/>
                <w:lang w:val="fr-BE"/>
              </w:rPr>
            </w:pPr>
          </w:p>
        </w:tc>
        <w:tc>
          <w:tcPr>
            <w:tcW w:w="6662" w:type="dxa"/>
            <w:gridSpan w:val="5"/>
          </w:tcPr>
          <w:p w:rsidR="00E722DF" w:rsidRPr="005C1E4B" w:rsidRDefault="00E722DF" w:rsidP="005C1E4B">
            <w:pPr>
              <w:spacing w:line="240" w:lineRule="atLeast"/>
              <w:jc w:val="both"/>
              <w:rPr>
                <w:rFonts w:ascii="Arial" w:hAnsi="Arial" w:cs="Arial"/>
                <w:color w:val="0000FF"/>
                <w:lang w:val="fr-BE"/>
              </w:rPr>
            </w:pPr>
            <w:r w:rsidRPr="005C1E4B">
              <w:rPr>
                <w:rFonts w:ascii="Arial" w:hAnsi="Arial"/>
                <w:i/>
                <w:color w:val="0000FF"/>
                <w:sz w:val="18"/>
                <w:szCs w:val="24"/>
                <w:lang w:val="fr-BE"/>
              </w:rPr>
              <w:t>"A.R. 17.5.2019" (en vigueur 1.7.2019)</w:t>
            </w:r>
            <w:r w:rsidR="005C1E4B" w:rsidRPr="005C1E4B">
              <w:rPr>
                <w:rFonts w:ascii="Arial" w:hAnsi="Arial"/>
                <w:i/>
                <w:color w:val="0000FF"/>
                <w:sz w:val="18"/>
                <w:lang w:val="fr-BE"/>
              </w:rPr>
              <w:t xml:space="preserve"> + "A.R. 19.10.2020" (en vigueur 1.10.2020)</w:t>
            </w:r>
          </w:p>
        </w:tc>
        <w:tc>
          <w:tcPr>
            <w:tcW w:w="393" w:type="dxa"/>
            <w:vAlign w:val="bottom"/>
          </w:tcPr>
          <w:p w:rsidR="00E722DF" w:rsidRPr="005C1E4B" w:rsidRDefault="00E722DF">
            <w:pPr>
              <w:spacing w:line="240" w:lineRule="atLeast"/>
              <w:jc w:val="right"/>
              <w:rPr>
                <w:rFonts w:ascii="Arial" w:hAnsi="Arial" w:cs="Arial"/>
                <w:color w:val="0000FF"/>
                <w:lang w:val="fr-BE"/>
              </w:rPr>
            </w:pPr>
          </w:p>
        </w:tc>
      </w:tr>
      <w:tr w:rsidR="00DD7C04" w:rsidRPr="00E722DF" w:rsidTr="00892692">
        <w:trPr>
          <w:cantSplit/>
        </w:trPr>
        <w:tc>
          <w:tcPr>
            <w:tcW w:w="288" w:type="dxa"/>
          </w:tcPr>
          <w:p w:rsidR="00DD7C04" w:rsidRPr="005C1E4B" w:rsidRDefault="00DD7C04">
            <w:pPr>
              <w:spacing w:line="240" w:lineRule="atLeast"/>
              <w:rPr>
                <w:color w:val="0000FF"/>
                <w:lang w:val="fr-BE"/>
              </w:rPr>
            </w:pPr>
          </w:p>
        </w:tc>
        <w:tc>
          <w:tcPr>
            <w:tcW w:w="576" w:type="dxa"/>
          </w:tcPr>
          <w:p w:rsidR="00DD7C04" w:rsidRPr="005C1E4B" w:rsidRDefault="00DD7C04">
            <w:pPr>
              <w:spacing w:line="240" w:lineRule="atLeast"/>
              <w:rPr>
                <w:color w:val="0000FF"/>
                <w:lang w:val="fr-BE"/>
              </w:rPr>
            </w:pPr>
          </w:p>
        </w:tc>
        <w:tc>
          <w:tcPr>
            <w:tcW w:w="864" w:type="dxa"/>
          </w:tcPr>
          <w:p w:rsidR="00DD7C04" w:rsidRPr="005C1E4B" w:rsidRDefault="00DD7C04">
            <w:pPr>
              <w:spacing w:line="240" w:lineRule="atLeast"/>
              <w:rPr>
                <w:color w:val="0000FF"/>
                <w:lang w:val="fr-BE"/>
              </w:rPr>
            </w:pPr>
          </w:p>
        </w:tc>
        <w:tc>
          <w:tcPr>
            <w:tcW w:w="889" w:type="dxa"/>
          </w:tcPr>
          <w:p w:rsidR="00DD7C04" w:rsidRPr="005C1E4B" w:rsidRDefault="00DD7C04">
            <w:pPr>
              <w:spacing w:line="240" w:lineRule="atLeast"/>
              <w:rPr>
                <w:color w:val="0000FF"/>
                <w:lang w:val="fr-BE"/>
              </w:rPr>
            </w:pPr>
          </w:p>
        </w:tc>
        <w:tc>
          <w:tcPr>
            <w:tcW w:w="6662" w:type="dxa"/>
            <w:gridSpan w:val="5"/>
          </w:tcPr>
          <w:p w:rsidR="00DD7C04" w:rsidRPr="00D063AE" w:rsidRDefault="00E722DF" w:rsidP="00E722DF">
            <w:pPr>
              <w:spacing w:line="240" w:lineRule="atLeast"/>
              <w:jc w:val="both"/>
              <w:rPr>
                <w:rFonts w:ascii="Arial" w:hAnsi="Arial" w:cs="Arial"/>
                <w:color w:val="0000FF"/>
                <w:lang w:val="fr-FR"/>
              </w:rPr>
            </w:pPr>
            <w:r w:rsidRPr="00E722DF">
              <w:rPr>
                <w:rFonts w:ascii="Arial" w:hAnsi="Arial" w:cs="Arial"/>
                <w:color w:val="0000FF"/>
                <w:lang w:val="fr-FR"/>
              </w:rPr>
              <w:t>"</w:t>
            </w:r>
            <w:r w:rsidR="00DD7C04" w:rsidRPr="00D063AE">
              <w:rPr>
                <w:rFonts w:ascii="Arial" w:hAnsi="Arial" w:cs="Arial"/>
                <w:color w:val="0000FF"/>
                <w:lang w:val="fr-FR"/>
              </w:rPr>
              <w:t xml:space="preserve">3. </w:t>
            </w:r>
            <w:r w:rsidRPr="00E722DF">
              <w:rPr>
                <w:rFonts w:ascii="Arial" w:hAnsi="Arial" w:cs="Arial"/>
                <w:color w:val="0000FF"/>
                <w:lang w:val="fr-FR"/>
              </w:rPr>
              <w:t>Le nombre de fois que les prestations 594031-594042, 594075-594086 et 594112-594123 peuvent être portées en compte par pseudocode</w:t>
            </w:r>
            <w:r>
              <w:rPr>
                <w:rFonts w:ascii="Arial" w:hAnsi="Arial" w:cs="Arial"/>
                <w:color w:val="0000FF"/>
                <w:lang w:val="fr-FR"/>
              </w:rPr>
              <w:t xml:space="preserve"> </w:t>
            </w:r>
            <w:r w:rsidRPr="00E722DF">
              <w:rPr>
                <w:rFonts w:ascii="Arial" w:hAnsi="Arial" w:cs="Arial"/>
                <w:color w:val="0000FF"/>
                <w:lang w:val="fr-FR"/>
              </w:rPr>
              <w:t>de nomenclature et par terme d’une période d’un an, est spécifié</w:t>
            </w:r>
            <w:r>
              <w:rPr>
                <w:rFonts w:ascii="Arial" w:hAnsi="Arial" w:cs="Arial"/>
                <w:color w:val="0000FF"/>
                <w:lang w:val="fr-FR"/>
              </w:rPr>
              <w:t xml:space="preserve"> </w:t>
            </w:r>
            <w:r w:rsidRPr="00E722DF">
              <w:rPr>
                <w:rFonts w:ascii="Arial" w:hAnsi="Arial" w:cs="Arial"/>
                <w:color w:val="0000FF"/>
                <w:lang w:val="fr-FR"/>
              </w:rPr>
              <w:t>au point C du chapitre VIII de la liste des spécialités pharmaceutiques</w:t>
            </w:r>
            <w:r>
              <w:rPr>
                <w:rFonts w:ascii="Arial" w:hAnsi="Arial" w:cs="Arial"/>
                <w:color w:val="0000FF"/>
                <w:lang w:val="fr-FR"/>
              </w:rPr>
              <w:t xml:space="preserve"> </w:t>
            </w:r>
            <w:r w:rsidRPr="00E722DF">
              <w:rPr>
                <w:rFonts w:ascii="Arial" w:hAnsi="Arial" w:cs="Arial"/>
                <w:color w:val="0000FF"/>
                <w:lang w:val="fr-FR"/>
              </w:rPr>
              <w:t>remboursables visée par l’arrêté royal du 1er février 2018 fixant les</w:t>
            </w:r>
            <w:r>
              <w:rPr>
                <w:rFonts w:ascii="Arial" w:hAnsi="Arial" w:cs="Arial"/>
                <w:color w:val="0000FF"/>
                <w:lang w:val="fr-FR"/>
              </w:rPr>
              <w:t xml:space="preserve"> </w:t>
            </w:r>
            <w:r w:rsidRPr="00E722DF">
              <w:rPr>
                <w:rFonts w:ascii="Arial" w:hAnsi="Arial" w:cs="Arial"/>
                <w:color w:val="0000FF"/>
                <w:lang w:val="fr-FR"/>
              </w:rPr>
              <w:t>procédures, délais et conditions en matière d’intervention de l’assurance</w:t>
            </w:r>
            <w:r>
              <w:rPr>
                <w:rFonts w:ascii="Arial" w:hAnsi="Arial" w:cs="Arial"/>
                <w:color w:val="0000FF"/>
                <w:lang w:val="fr-FR"/>
              </w:rPr>
              <w:t xml:space="preserve"> </w:t>
            </w:r>
            <w:r w:rsidRPr="00E722DF">
              <w:rPr>
                <w:rFonts w:ascii="Arial" w:hAnsi="Arial" w:cs="Arial"/>
                <w:color w:val="0000FF"/>
                <w:lang w:val="fr-FR"/>
              </w:rPr>
              <w:t>obligatoire soins de santé et indemnités dans le coût des</w:t>
            </w:r>
            <w:r>
              <w:rPr>
                <w:rFonts w:ascii="Arial" w:hAnsi="Arial" w:cs="Arial"/>
                <w:color w:val="0000FF"/>
                <w:lang w:val="fr-FR"/>
              </w:rPr>
              <w:t xml:space="preserve"> </w:t>
            </w:r>
            <w:r w:rsidRPr="00E722DF">
              <w:rPr>
                <w:rFonts w:ascii="Arial" w:hAnsi="Arial" w:cs="Arial"/>
                <w:color w:val="0000FF"/>
                <w:lang w:val="fr-FR"/>
              </w:rPr>
              <w:t>spécialités pharmaceutiques.</w:t>
            </w:r>
            <w:r w:rsidRPr="00E722DF">
              <w:rPr>
                <w:lang w:val="fr-BE"/>
              </w:rPr>
              <w:t xml:space="preserve"> </w:t>
            </w:r>
            <w:r w:rsidRPr="00E722DF">
              <w:rPr>
                <w:rFonts w:ascii="Arial" w:hAnsi="Arial" w:cs="Arial"/>
                <w:color w:val="0000FF"/>
                <w:lang w:val="fr-FR"/>
              </w:rPr>
              <w:t>"</w:t>
            </w: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E722DF" w:rsidTr="00892692">
        <w:trPr>
          <w:cantSplit/>
        </w:trPr>
        <w:tc>
          <w:tcPr>
            <w:tcW w:w="288" w:type="dxa"/>
          </w:tcPr>
          <w:p w:rsidR="005C1E4B" w:rsidRPr="00FA45D5" w:rsidRDefault="005C1E4B">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pPr>
              <w:spacing w:line="240" w:lineRule="atLeast"/>
              <w:jc w:val="both"/>
              <w:rPr>
                <w:rFonts w:ascii="Arial" w:hAnsi="Arial" w:cs="Arial"/>
                <w:color w:val="0000FF"/>
                <w:lang w:val="fr-FR"/>
              </w:rPr>
            </w:pP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E722DF" w:rsidRPr="00E722DF" w:rsidTr="00892692">
        <w:trPr>
          <w:cantSplit/>
        </w:trPr>
        <w:tc>
          <w:tcPr>
            <w:tcW w:w="288" w:type="dxa"/>
          </w:tcPr>
          <w:p w:rsidR="00E722DF" w:rsidRPr="00FA45D5" w:rsidRDefault="00E722DF">
            <w:pPr>
              <w:spacing w:line="240" w:lineRule="atLeast"/>
              <w:rPr>
                <w:color w:val="0000FF"/>
                <w:lang w:val="fr-BE"/>
              </w:rPr>
            </w:pPr>
          </w:p>
        </w:tc>
        <w:tc>
          <w:tcPr>
            <w:tcW w:w="576" w:type="dxa"/>
          </w:tcPr>
          <w:p w:rsidR="00E722DF" w:rsidRPr="00FA45D5" w:rsidRDefault="00E722DF">
            <w:pPr>
              <w:spacing w:line="240" w:lineRule="atLeast"/>
              <w:rPr>
                <w:color w:val="0000FF"/>
                <w:lang w:val="fr-BE"/>
              </w:rPr>
            </w:pPr>
          </w:p>
        </w:tc>
        <w:tc>
          <w:tcPr>
            <w:tcW w:w="864" w:type="dxa"/>
          </w:tcPr>
          <w:p w:rsidR="00E722DF" w:rsidRPr="00FA45D5" w:rsidRDefault="00E722DF">
            <w:pPr>
              <w:spacing w:line="240" w:lineRule="atLeast"/>
              <w:rPr>
                <w:color w:val="0000FF"/>
                <w:lang w:val="fr-BE"/>
              </w:rPr>
            </w:pPr>
          </w:p>
        </w:tc>
        <w:tc>
          <w:tcPr>
            <w:tcW w:w="889" w:type="dxa"/>
          </w:tcPr>
          <w:p w:rsidR="00E722DF" w:rsidRPr="00FA45D5" w:rsidRDefault="00E722DF">
            <w:pPr>
              <w:spacing w:line="240" w:lineRule="atLeast"/>
              <w:rPr>
                <w:color w:val="0000FF"/>
                <w:lang w:val="fr-BE"/>
              </w:rPr>
            </w:pPr>
          </w:p>
        </w:tc>
        <w:tc>
          <w:tcPr>
            <w:tcW w:w="6662" w:type="dxa"/>
            <w:gridSpan w:val="5"/>
          </w:tcPr>
          <w:p w:rsidR="00E722DF" w:rsidRPr="00D063AE" w:rsidRDefault="00E722DF">
            <w:pPr>
              <w:spacing w:line="240" w:lineRule="atLeast"/>
              <w:jc w:val="both"/>
              <w:rPr>
                <w:rFonts w:ascii="Arial" w:hAnsi="Arial" w:cs="Arial"/>
                <w:color w:val="0000FF"/>
                <w:lang w:val="fr-FR"/>
              </w:rPr>
            </w:pPr>
            <w:r w:rsidRPr="00A73F1C">
              <w:rPr>
                <w:rFonts w:ascii="Arial" w:hAnsi="Arial"/>
                <w:i/>
                <w:color w:val="0000FF"/>
                <w:sz w:val="18"/>
                <w:szCs w:val="24"/>
                <w:lang w:val="fr-BE"/>
              </w:rPr>
              <w:t xml:space="preserve">"A.R. </w:t>
            </w:r>
            <w:r>
              <w:rPr>
                <w:rFonts w:ascii="Arial" w:hAnsi="Arial"/>
                <w:i/>
                <w:color w:val="0000FF"/>
                <w:sz w:val="18"/>
                <w:szCs w:val="24"/>
                <w:lang w:val="fr-BE"/>
              </w:rPr>
              <w:t>17</w:t>
            </w:r>
            <w:r w:rsidRPr="00A73F1C">
              <w:rPr>
                <w:rFonts w:ascii="Arial" w:hAnsi="Arial"/>
                <w:i/>
                <w:color w:val="0000FF"/>
                <w:sz w:val="18"/>
                <w:szCs w:val="24"/>
                <w:lang w:val="fr-BE"/>
              </w:rPr>
              <w:t>.</w:t>
            </w:r>
            <w:r>
              <w:rPr>
                <w:rFonts w:ascii="Arial" w:hAnsi="Arial"/>
                <w:i/>
                <w:color w:val="0000FF"/>
                <w:sz w:val="18"/>
                <w:szCs w:val="24"/>
                <w:lang w:val="fr-BE"/>
              </w:rPr>
              <w:t>5.2019</w:t>
            </w:r>
            <w:r w:rsidRPr="00A73F1C">
              <w:rPr>
                <w:rFonts w:ascii="Arial" w:hAnsi="Arial"/>
                <w:i/>
                <w:color w:val="0000FF"/>
                <w:sz w:val="18"/>
                <w:szCs w:val="24"/>
                <w:lang w:val="fr-BE"/>
              </w:rPr>
              <w:t>" (en</w:t>
            </w:r>
            <w:r w:rsidRPr="00A73F1C">
              <w:rPr>
                <w:rFonts w:ascii="Arial" w:hAnsi="Arial"/>
                <w:i/>
                <w:color w:val="0000FF"/>
                <w:sz w:val="18"/>
                <w:szCs w:val="24"/>
                <w:lang w:val="fr-CA"/>
              </w:rPr>
              <w:t xml:space="preserve"> vigueur</w:t>
            </w:r>
            <w:r w:rsidRPr="00A73F1C">
              <w:rPr>
                <w:rFonts w:ascii="Arial" w:hAnsi="Arial"/>
                <w:i/>
                <w:color w:val="0000FF"/>
                <w:sz w:val="18"/>
                <w:szCs w:val="24"/>
                <w:lang w:val="fr-BE"/>
              </w:rPr>
              <w:t xml:space="preserve"> 1.</w:t>
            </w:r>
            <w:r>
              <w:rPr>
                <w:rFonts w:ascii="Arial" w:hAnsi="Arial"/>
                <w:i/>
                <w:color w:val="0000FF"/>
                <w:sz w:val="18"/>
                <w:szCs w:val="24"/>
                <w:lang w:val="fr-BE"/>
              </w:rPr>
              <w:t>7.2019</w:t>
            </w:r>
            <w:r w:rsidRPr="00A73F1C">
              <w:rPr>
                <w:rFonts w:ascii="Arial" w:hAnsi="Arial"/>
                <w:i/>
                <w:color w:val="0000FF"/>
                <w:sz w:val="18"/>
                <w:szCs w:val="24"/>
                <w:lang w:val="fr-BE"/>
              </w:rPr>
              <w:t>)</w:t>
            </w:r>
          </w:p>
        </w:tc>
        <w:tc>
          <w:tcPr>
            <w:tcW w:w="393" w:type="dxa"/>
            <w:vAlign w:val="bottom"/>
          </w:tcPr>
          <w:p w:rsidR="00E722DF" w:rsidRPr="00D063AE" w:rsidRDefault="00E722DF">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E722DF" w:rsidP="00307E9C">
            <w:pPr>
              <w:spacing w:line="240" w:lineRule="atLeast"/>
              <w:jc w:val="both"/>
              <w:rPr>
                <w:rFonts w:ascii="Arial" w:hAnsi="Arial" w:cs="Arial"/>
                <w:color w:val="0000FF"/>
                <w:lang w:val="fr-FR"/>
              </w:rPr>
            </w:pPr>
            <w:r w:rsidRPr="00E722DF">
              <w:rPr>
                <w:rFonts w:ascii="Arial" w:hAnsi="Arial" w:cs="Arial"/>
                <w:b/>
                <w:color w:val="0000FF"/>
                <w:lang w:val="fr-FR"/>
              </w:rPr>
              <w:t>"</w:t>
            </w:r>
            <w:r w:rsidR="00DD7C04" w:rsidRPr="00D063AE">
              <w:rPr>
                <w:rFonts w:ascii="Arial" w:hAnsi="Arial" w:cs="Arial"/>
                <w:b/>
                <w:color w:val="0000FF"/>
                <w:lang w:val="fr-FR"/>
              </w:rPr>
              <w:t>§ 2</w:t>
            </w:r>
            <w:r w:rsidR="00DD7C04" w:rsidRPr="00D063AE">
              <w:rPr>
                <w:rFonts w:ascii="Arial" w:hAnsi="Arial" w:cs="Arial"/>
                <w:color w:val="0000FF"/>
                <w:lang w:val="fr-FR"/>
              </w:rPr>
              <w:t xml:space="preserve">. </w:t>
            </w:r>
            <w:r w:rsidR="00D063AE" w:rsidRPr="00D063AE">
              <w:rPr>
                <w:rFonts w:ascii="Arial" w:hAnsi="Arial" w:cs="Arial"/>
                <w:color w:val="0000FF"/>
                <w:lang w:val="fr-FR"/>
              </w:rPr>
              <w:t>Les prestations de l’article 33ter sont considérées comme étant des prestations pour lesquelles est requise la qualification de spécialiste en biologie clinique, de médecin spécialiste en anatomie-pathologique ou de médecin visé à l’article 33, § 2</w:t>
            </w:r>
            <w:r w:rsidR="00DD7C04" w:rsidRPr="00351722">
              <w:rPr>
                <w:rFonts w:ascii="Arial" w:hAnsi="Arial" w:cs="Arial"/>
                <w:color w:val="0000FF"/>
                <w:lang w:val="fr-FR"/>
              </w:rPr>
              <w:t>.</w:t>
            </w:r>
            <w:r w:rsidR="00267B7C" w:rsidRPr="00210711">
              <w:rPr>
                <w:rFonts w:ascii="Arial" w:hAnsi="Arial" w:cs="Arial"/>
                <w:color w:val="0000FF"/>
                <w:lang w:val="nl-BE"/>
              </w:rPr>
              <w:t xml:space="preserve"> </w:t>
            </w:r>
            <w:r w:rsidR="00267B7C" w:rsidRPr="00210711">
              <w:rPr>
                <w:rFonts w:ascii="Arial" w:hAnsi="Arial" w:cs="Arial"/>
                <w:color w:val="0000FF"/>
                <w:lang w:val="nl-BE"/>
              </w:rPr>
              <w:t>"</w:t>
            </w: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pPr>
              <w:spacing w:line="240" w:lineRule="atLeast"/>
              <w:jc w:val="both"/>
              <w:rPr>
                <w:rFonts w:ascii="Arial" w:hAnsi="Arial" w:cs="Arial"/>
                <w:color w:val="0000FF"/>
                <w:lang w:val="fr-FR"/>
              </w:rPr>
            </w:pP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rsidP="00D063AE">
            <w:pPr>
              <w:spacing w:line="240" w:lineRule="atLeast"/>
              <w:jc w:val="both"/>
              <w:rPr>
                <w:rFonts w:ascii="Arial" w:hAnsi="Arial" w:cs="Arial"/>
                <w:color w:val="0000FF"/>
                <w:lang w:val="fr-FR"/>
              </w:rPr>
            </w:pPr>
            <w:r w:rsidRPr="00D063AE">
              <w:rPr>
                <w:rFonts w:ascii="Arial" w:hAnsi="Arial" w:cs="Arial"/>
                <w:b/>
                <w:color w:val="0000FF"/>
                <w:lang w:val="fr-FR"/>
              </w:rPr>
              <w:t>§ 3</w:t>
            </w:r>
            <w:r w:rsidRPr="00D063AE">
              <w:rPr>
                <w:rFonts w:ascii="Arial" w:hAnsi="Arial" w:cs="Arial"/>
                <w:color w:val="0000FF"/>
                <w:lang w:val="fr-FR"/>
              </w:rPr>
              <w:t xml:space="preserve">. </w:t>
            </w:r>
            <w:r w:rsidR="00D063AE" w:rsidRPr="00D063AE">
              <w:rPr>
                <w:rFonts w:ascii="Arial" w:hAnsi="Arial" w:cs="Arial"/>
                <w:color w:val="0000FF"/>
                <w:lang w:val="fr-FR"/>
              </w:rPr>
              <w:t>Chaque prestation mentionnée au § 1er englobe l’ensemble des manipulations permettant d’effectuer un examen et dont la valeur du résultat peut être garantie.</w:t>
            </w: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3D38DE" w:rsidRDefault="00DD7C04">
            <w:pPr>
              <w:spacing w:line="240" w:lineRule="atLeast"/>
              <w:jc w:val="both"/>
              <w:rPr>
                <w:rFonts w:ascii="Arial" w:hAnsi="Arial"/>
                <w:i/>
                <w:color w:val="0000FF"/>
                <w:sz w:val="18"/>
                <w:lang w:val="fr-FR"/>
              </w:rPr>
            </w:pPr>
          </w:p>
        </w:tc>
        <w:tc>
          <w:tcPr>
            <w:tcW w:w="393" w:type="dxa"/>
            <w:vAlign w:val="bottom"/>
          </w:tcPr>
          <w:p w:rsidR="00DD7C04" w:rsidRPr="003D38DE" w:rsidRDefault="00DD7C04">
            <w:pPr>
              <w:spacing w:line="240" w:lineRule="atLeast"/>
              <w:jc w:val="right"/>
              <w:rPr>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rsidP="00D063AE">
            <w:pPr>
              <w:spacing w:line="240" w:lineRule="atLeast"/>
              <w:jc w:val="both"/>
              <w:rPr>
                <w:rFonts w:ascii="Arial" w:hAnsi="Arial" w:cs="Arial"/>
                <w:color w:val="0000FF"/>
                <w:lang w:val="fr-FR"/>
              </w:rPr>
            </w:pPr>
            <w:r w:rsidRPr="00D063AE">
              <w:rPr>
                <w:rFonts w:ascii="Arial" w:hAnsi="Arial" w:cs="Arial"/>
                <w:b/>
                <w:color w:val="0000FF"/>
                <w:lang w:val="fr-FR"/>
              </w:rPr>
              <w:t>§ 4</w:t>
            </w:r>
            <w:r w:rsidRPr="00D063AE">
              <w:rPr>
                <w:rFonts w:ascii="Arial" w:hAnsi="Arial" w:cs="Arial"/>
                <w:color w:val="0000FF"/>
                <w:lang w:val="fr-FR"/>
              </w:rPr>
              <w:t xml:space="preserve">. </w:t>
            </w:r>
            <w:r w:rsidR="00D063AE" w:rsidRPr="00D063AE">
              <w:rPr>
                <w:rFonts w:ascii="Arial" w:hAnsi="Arial" w:cs="Arial"/>
                <w:color w:val="0000FF"/>
                <w:lang w:val="fr-FR"/>
              </w:rPr>
              <w:t>Chaque prestation mentionnée au § 1er fait l’objet d’un rapport détaillé destiné au médecin traitant, et mentionne le(s) examen(s) effectué(s) ainsi que l’interprétation du résultat.</w:t>
            </w:r>
          </w:p>
        </w:tc>
        <w:tc>
          <w:tcPr>
            <w:tcW w:w="393" w:type="dxa"/>
            <w:vAlign w:val="bottom"/>
          </w:tcPr>
          <w:p w:rsidR="00DD7C04" w:rsidRPr="003D38DE" w:rsidRDefault="00DD7C04">
            <w:pPr>
              <w:spacing w:line="240" w:lineRule="atLeast"/>
              <w:jc w:val="right"/>
              <w:rPr>
                <w:color w:val="0000FF"/>
                <w:lang w:val="fr-FR"/>
              </w:rPr>
            </w:pPr>
          </w:p>
        </w:tc>
      </w:tr>
      <w:tr w:rsidR="00DD7C04" w:rsidRPr="00251B2D" w:rsidTr="00892692">
        <w:trPr>
          <w:cantSplit/>
        </w:trPr>
        <w:tc>
          <w:tcPr>
            <w:tcW w:w="288" w:type="dxa"/>
          </w:tcPr>
          <w:p w:rsidR="00DD7C04" w:rsidRDefault="00DD7C04">
            <w:pPr>
              <w:spacing w:line="240" w:lineRule="atLeast"/>
              <w:rPr>
                <w:color w:val="0000FF"/>
                <w:lang w:val="fr-BE"/>
              </w:rPr>
            </w:pPr>
          </w:p>
          <w:p w:rsidR="00251B2D" w:rsidRPr="00FA45D5" w:rsidRDefault="00251B2D">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A73F1C" w:rsidRDefault="00DD7C04">
            <w:pPr>
              <w:spacing w:line="240" w:lineRule="atLeast"/>
              <w:jc w:val="both"/>
              <w:rPr>
                <w:rFonts w:ascii="Arial" w:hAnsi="Arial"/>
                <w:color w:val="0000FF"/>
                <w:lang w:val="fr-BE"/>
              </w:rPr>
            </w:pPr>
          </w:p>
        </w:tc>
        <w:tc>
          <w:tcPr>
            <w:tcW w:w="393" w:type="dxa"/>
            <w:vAlign w:val="bottom"/>
          </w:tcPr>
          <w:p w:rsidR="00DD7C04" w:rsidRPr="003D38DE" w:rsidRDefault="00DD7C04">
            <w:pPr>
              <w:spacing w:line="240" w:lineRule="atLeast"/>
              <w:jc w:val="right"/>
              <w:rPr>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D063AE" w:rsidRDefault="00DD7C04" w:rsidP="00D063AE">
            <w:pPr>
              <w:spacing w:line="240" w:lineRule="atLeast"/>
              <w:jc w:val="both"/>
              <w:rPr>
                <w:rFonts w:ascii="Arial" w:hAnsi="Arial" w:cs="Arial"/>
                <w:color w:val="0000FF"/>
                <w:lang w:val="fr-FR"/>
              </w:rPr>
            </w:pPr>
            <w:r w:rsidRPr="00D063AE">
              <w:rPr>
                <w:rFonts w:ascii="Arial" w:hAnsi="Arial" w:cs="Arial"/>
                <w:b/>
                <w:color w:val="0000FF"/>
                <w:lang w:val="fr-FR"/>
              </w:rPr>
              <w:t>§ 5.</w:t>
            </w:r>
            <w:r w:rsidRPr="00D063AE">
              <w:rPr>
                <w:rFonts w:ascii="Arial" w:hAnsi="Arial" w:cs="Arial"/>
                <w:color w:val="0000FF"/>
                <w:lang w:val="fr-FR"/>
              </w:rPr>
              <w:t xml:space="preserve"> </w:t>
            </w:r>
            <w:r w:rsidR="00D063AE" w:rsidRPr="00D063AE">
              <w:rPr>
                <w:rFonts w:ascii="Arial" w:hAnsi="Arial" w:cs="Arial"/>
                <w:color w:val="0000FF"/>
                <w:lang w:val="fr-FR"/>
              </w:rPr>
              <w:t>Pour pouvoir porter en compte les prestations mentionnées au § 1er, les conditions suivantes doivent être remplies :</w:t>
            </w: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A73F1C" w:rsidRDefault="00DD7C04">
            <w:pPr>
              <w:spacing w:line="240" w:lineRule="atLeast"/>
              <w:jc w:val="both"/>
              <w:rPr>
                <w:rFonts w:ascii="Arial" w:hAnsi="Arial"/>
                <w:color w:val="0000FF"/>
                <w:lang w:val="fr-BE"/>
              </w:rPr>
            </w:pPr>
          </w:p>
        </w:tc>
        <w:tc>
          <w:tcPr>
            <w:tcW w:w="393" w:type="dxa"/>
            <w:vAlign w:val="bottom"/>
          </w:tcPr>
          <w:p w:rsidR="00DD7C04" w:rsidRPr="003D38DE" w:rsidRDefault="00DD7C04">
            <w:pPr>
              <w:spacing w:line="240" w:lineRule="atLeast"/>
              <w:jc w:val="right"/>
              <w:rPr>
                <w:color w:val="0000FF"/>
                <w:lang w:val="fr-FR"/>
              </w:rPr>
            </w:pPr>
          </w:p>
        </w:tc>
      </w:tr>
      <w:tr w:rsidR="00DD7C04" w:rsidRPr="00D063AE"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D063AE" w:rsidRDefault="00DD7C04" w:rsidP="00D063AE">
            <w:pPr>
              <w:spacing w:line="240" w:lineRule="atLeast"/>
              <w:jc w:val="both"/>
              <w:rPr>
                <w:rFonts w:ascii="Arial" w:hAnsi="Arial" w:cs="Arial"/>
                <w:color w:val="0000FF"/>
                <w:lang w:val="fr-FR"/>
              </w:rPr>
            </w:pPr>
          </w:p>
        </w:tc>
        <w:tc>
          <w:tcPr>
            <w:tcW w:w="6662" w:type="dxa"/>
            <w:gridSpan w:val="5"/>
          </w:tcPr>
          <w:p w:rsidR="00DD7C04" w:rsidRPr="00D063AE" w:rsidRDefault="00DD7C04" w:rsidP="00D063AE">
            <w:pPr>
              <w:spacing w:line="240" w:lineRule="atLeast"/>
              <w:jc w:val="both"/>
              <w:rPr>
                <w:rFonts w:ascii="Arial" w:hAnsi="Arial" w:cs="Arial"/>
                <w:color w:val="0000FF"/>
                <w:lang w:val="fr-FR"/>
              </w:rPr>
            </w:pPr>
            <w:r w:rsidRPr="00351722">
              <w:rPr>
                <w:rFonts w:ascii="Arial" w:hAnsi="Arial" w:cs="Arial"/>
                <w:color w:val="0000FF"/>
                <w:lang w:val="fr-FR"/>
              </w:rPr>
              <w:t>1° Les examens doivent :</w:t>
            </w:r>
          </w:p>
        </w:tc>
        <w:tc>
          <w:tcPr>
            <w:tcW w:w="393" w:type="dxa"/>
            <w:vAlign w:val="bottom"/>
          </w:tcPr>
          <w:p w:rsidR="00DD7C04" w:rsidRPr="00D063AE" w:rsidRDefault="00DD7C04" w:rsidP="00D063AE">
            <w:pPr>
              <w:spacing w:line="240" w:lineRule="atLeast"/>
              <w:jc w:val="both"/>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D063AE" w:rsidRDefault="00DD7C04" w:rsidP="00D063AE">
            <w:pPr>
              <w:spacing w:line="240" w:lineRule="atLeast"/>
              <w:jc w:val="both"/>
              <w:rPr>
                <w:rFonts w:ascii="Arial" w:hAnsi="Arial" w:cs="Arial"/>
                <w:color w:val="0000FF"/>
                <w:lang w:val="fr-FR"/>
              </w:rPr>
            </w:pPr>
          </w:p>
        </w:tc>
        <w:tc>
          <w:tcPr>
            <w:tcW w:w="283" w:type="dxa"/>
          </w:tcPr>
          <w:p w:rsidR="00DD7C04" w:rsidRPr="00D063AE" w:rsidRDefault="00DD7C04" w:rsidP="00D063AE">
            <w:pPr>
              <w:spacing w:line="240" w:lineRule="atLeast"/>
              <w:jc w:val="both"/>
              <w:rPr>
                <w:rFonts w:ascii="Arial" w:hAnsi="Arial" w:cs="Arial"/>
                <w:color w:val="0000FF"/>
                <w:lang w:val="fr-FR"/>
              </w:rPr>
            </w:pPr>
            <w:r w:rsidRPr="00351722">
              <w:rPr>
                <w:rFonts w:ascii="Arial" w:hAnsi="Arial" w:cs="Arial"/>
                <w:color w:val="0000FF"/>
                <w:lang w:val="fr-FR"/>
              </w:rPr>
              <w:t>a)</w:t>
            </w:r>
          </w:p>
        </w:tc>
        <w:tc>
          <w:tcPr>
            <w:tcW w:w="6379" w:type="dxa"/>
            <w:gridSpan w:val="4"/>
          </w:tcPr>
          <w:p w:rsidR="00DD7C04" w:rsidRPr="00D063AE" w:rsidRDefault="00D063AE" w:rsidP="00D063AE">
            <w:pPr>
              <w:spacing w:line="240" w:lineRule="atLeast"/>
              <w:jc w:val="both"/>
              <w:rPr>
                <w:rFonts w:ascii="Arial" w:hAnsi="Arial" w:cs="Arial"/>
                <w:color w:val="0000FF"/>
                <w:lang w:val="fr-FR"/>
              </w:rPr>
            </w:pPr>
            <w:r w:rsidRPr="00D063AE">
              <w:rPr>
                <w:rFonts w:ascii="Arial" w:hAnsi="Arial" w:cs="Arial"/>
                <w:color w:val="0000FF"/>
                <w:lang w:val="fr-FR"/>
              </w:rPr>
              <w:t>avoir été prescrits dans le cadre d’un éventuel remboursement d’une spécialité pharmaceutique inscrite au chapitre VIII de l’arrêté royal du 1 février 2018;</w:t>
            </w:r>
          </w:p>
        </w:tc>
        <w:tc>
          <w:tcPr>
            <w:tcW w:w="393" w:type="dxa"/>
            <w:vAlign w:val="bottom"/>
          </w:tcPr>
          <w:p w:rsidR="00DD7C04" w:rsidRPr="00D063AE" w:rsidRDefault="00DD7C04" w:rsidP="00D063AE">
            <w:pPr>
              <w:spacing w:line="240" w:lineRule="atLeast"/>
              <w:jc w:val="both"/>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D063AE" w:rsidRDefault="00DD7C04" w:rsidP="00D063AE">
            <w:pPr>
              <w:spacing w:line="240" w:lineRule="atLeast"/>
              <w:jc w:val="both"/>
              <w:rPr>
                <w:rFonts w:ascii="Arial" w:hAnsi="Arial" w:cs="Arial"/>
                <w:color w:val="0000FF"/>
                <w:lang w:val="fr-FR"/>
              </w:rPr>
            </w:pPr>
          </w:p>
        </w:tc>
        <w:tc>
          <w:tcPr>
            <w:tcW w:w="283" w:type="dxa"/>
          </w:tcPr>
          <w:p w:rsidR="00DD7C04" w:rsidRPr="00351722" w:rsidRDefault="00DD7C04" w:rsidP="00D063AE">
            <w:pPr>
              <w:spacing w:line="240" w:lineRule="atLeast"/>
              <w:jc w:val="both"/>
              <w:rPr>
                <w:rFonts w:ascii="Arial" w:hAnsi="Arial" w:cs="Arial"/>
                <w:color w:val="0000FF"/>
                <w:lang w:val="fr-FR"/>
              </w:rPr>
            </w:pPr>
            <w:r>
              <w:rPr>
                <w:rFonts w:ascii="Arial" w:hAnsi="Arial" w:cs="Arial"/>
                <w:color w:val="0000FF"/>
                <w:lang w:val="fr-FR"/>
              </w:rPr>
              <w:t>b</w:t>
            </w:r>
            <w:r w:rsidRPr="00351722">
              <w:rPr>
                <w:rFonts w:ascii="Arial" w:hAnsi="Arial" w:cs="Arial"/>
                <w:color w:val="0000FF"/>
                <w:lang w:val="fr-FR"/>
              </w:rPr>
              <w:t>)</w:t>
            </w:r>
          </w:p>
        </w:tc>
        <w:tc>
          <w:tcPr>
            <w:tcW w:w="6379" w:type="dxa"/>
            <w:gridSpan w:val="4"/>
          </w:tcPr>
          <w:p w:rsidR="00DD7C04" w:rsidRPr="00D063AE" w:rsidRDefault="00D063AE" w:rsidP="00D063AE">
            <w:pPr>
              <w:spacing w:line="240" w:lineRule="atLeast"/>
              <w:jc w:val="both"/>
              <w:rPr>
                <w:rFonts w:ascii="Arial" w:hAnsi="Arial" w:cs="Arial"/>
                <w:color w:val="0000FF"/>
                <w:lang w:val="fr-FR"/>
              </w:rPr>
            </w:pPr>
            <w:r w:rsidRPr="00D063AE">
              <w:rPr>
                <w:rFonts w:ascii="Arial" w:hAnsi="Arial" w:cs="Arial"/>
                <w:color w:val="0000FF"/>
                <w:lang w:val="fr-FR"/>
              </w:rPr>
              <w:t>figurer sous le point C de ce chapitre;</w:t>
            </w:r>
          </w:p>
        </w:tc>
        <w:tc>
          <w:tcPr>
            <w:tcW w:w="393" w:type="dxa"/>
            <w:vAlign w:val="bottom"/>
          </w:tcPr>
          <w:p w:rsidR="00DD7C04" w:rsidRPr="00D063AE" w:rsidRDefault="00DD7C04" w:rsidP="00D063AE">
            <w:pPr>
              <w:spacing w:line="240" w:lineRule="atLeast"/>
              <w:jc w:val="both"/>
              <w:rPr>
                <w:rFonts w:ascii="Arial" w:hAnsi="Arial" w:cs="Arial"/>
                <w:color w:val="0000FF"/>
                <w:lang w:val="fr-FR"/>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D063AE" w:rsidRDefault="00DD7C04" w:rsidP="00D063AE">
            <w:pPr>
              <w:spacing w:line="240" w:lineRule="atLeast"/>
              <w:jc w:val="both"/>
              <w:rPr>
                <w:rFonts w:ascii="Arial" w:hAnsi="Arial" w:cs="Arial"/>
                <w:color w:val="0000FF"/>
                <w:lang w:val="fr-FR"/>
              </w:rPr>
            </w:pPr>
          </w:p>
        </w:tc>
        <w:tc>
          <w:tcPr>
            <w:tcW w:w="283" w:type="dxa"/>
          </w:tcPr>
          <w:p w:rsidR="00DD7C04" w:rsidRPr="00351722" w:rsidRDefault="00DD7C04" w:rsidP="00D063AE">
            <w:pPr>
              <w:spacing w:line="240" w:lineRule="atLeast"/>
              <w:jc w:val="both"/>
              <w:rPr>
                <w:rFonts w:ascii="Arial" w:hAnsi="Arial" w:cs="Arial"/>
                <w:color w:val="0000FF"/>
                <w:lang w:val="fr-FR"/>
              </w:rPr>
            </w:pPr>
          </w:p>
        </w:tc>
        <w:tc>
          <w:tcPr>
            <w:tcW w:w="6379" w:type="dxa"/>
            <w:gridSpan w:val="4"/>
          </w:tcPr>
          <w:p w:rsidR="00DD7C04" w:rsidRPr="00351722" w:rsidRDefault="00DD7C04" w:rsidP="00D063AE">
            <w:pPr>
              <w:spacing w:line="240" w:lineRule="atLeast"/>
              <w:jc w:val="both"/>
              <w:rPr>
                <w:rFonts w:ascii="Arial" w:hAnsi="Arial" w:cs="Arial"/>
                <w:color w:val="0000FF"/>
                <w:lang w:val="fr-FR"/>
              </w:rPr>
            </w:pPr>
          </w:p>
        </w:tc>
        <w:tc>
          <w:tcPr>
            <w:tcW w:w="393" w:type="dxa"/>
            <w:vAlign w:val="bottom"/>
          </w:tcPr>
          <w:p w:rsidR="00DD7C04" w:rsidRPr="00D063AE" w:rsidRDefault="00DD7C04" w:rsidP="00D063AE">
            <w:pPr>
              <w:spacing w:line="240" w:lineRule="atLeast"/>
              <w:jc w:val="both"/>
              <w:rPr>
                <w:rFonts w:ascii="Arial" w:hAnsi="Arial" w:cs="Arial"/>
                <w:color w:val="0000FF"/>
                <w:lang w:val="fr-FR"/>
              </w:rPr>
            </w:pPr>
          </w:p>
        </w:tc>
      </w:tr>
      <w:tr w:rsidR="00DD7C04" w:rsidRPr="00251B2D" w:rsidTr="00892692">
        <w:trPr>
          <w:cantSplit/>
        </w:trPr>
        <w:tc>
          <w:tcPr>
            <w:tcW w:w="288" w:type="dxa"/>
          </w:tcPr>
          <w:p w:rsidR="00DD7C04" w:rsidRPr="003D38DE" w:rsidRDefault="00DD7C04">
            <w:pPr>
              <w:spacing w:line="240" w:lineRule="atLeast"/>
              <w:rPr>
                <w:color w:val="0000FF"/>
                <w:lang w:val="fr-FR"/>
              </w:rPr>
            </w:pPr>
          </w:p>
        </w:tc>
        <w:tc>
          <w:tcPr>
            <w:tcW w:w="576" w:type="dxa"/>
          </w:tcPr>
          <w:p w:rsidR="00DD7C04" w:rsidRPr="003D38DE" w:rsidRDefault="00DD7C04">
            <w:pPr>
              <w:spacing w:line="240" w:lineRule="atLeast"/>
              <w:rPr>
                <w:color w:val="0000FF"/>
                <w:lang w:val="fr-FR"/>
              </w:rPr>
            </w:pPr>
          </w:p>
        </w:tc>
        <w:tc>
          <w:tcPr>
            <w:tcW w:w="864" w:type="dxa"/>
          </w:tcPr>
          <w:p w:rsidR="00DD7C04" w:rsidRPr="003D38DE" w:rsidRDefault="00DD7C04">
            <w:pPr>
              <w:spacing w:line="240" w:lineRule="atLeast"/>
              <w:rPr>
                <w:color w:val="0000FF"/>
                <w:lang w:val="fr-FR"/>
              </w:rPr>
            </w:pPr>
          </w:p>
        </w:tc>
        <w:tc>
          <w:tcPr>
            <w:tcW w:w="889" w:type="dxa"/>
          </w:tcPr>
          <w:p w:rsidR="00DD7C04" w:rsidRPr="00D063AE" w:rsidRDefault="00DD7C04" w:rsidP="00D063AE">
            <w:pPr>
              <w:spacing w:line="240" w:lineRule="atLeast"/>
              <w:jc w:val="both"/>
              <w:rPr>
                <w:rFonts w:ascii="Arial" w:hAnsi="Arial" w:cs="Arial"/>
                <w:color w:val="0000FF"/>
                <w:lang w:val="fr-FR"/>
              </w:rPr>
            </w:pPr>
          </w:p>
        </w:tc>
        <w:tc>
          <w:tcPr>
            <w:tcW w:w="6662" w:type="dxa"/>
            <w:gridSpan w:val="5"/>
          </w:tcPr>
          <w:p w:rsidR="00DD7C04" w:rsidRPr="00D063AE" w:rsidRDefault="00DD7C04" w:rsidP="00D063AE">
            <w:pPr>
              <w:spacing w:line="240" w:lineRule="atLeast"/>
              <w:jc w:val="both"/>
              <w:rPr>
                <w:rFonts w:ascii="Arial" w:hAnsi="Arial" w:cs="Arial"/>
                <w:color w:val="0000FF"/>
                <w:lang w:val="fr-FR"/>
              </w:rPr>
            </w:pPr>
            <w:r w:rsidRPr="00D063AE">
              <w:rPr>
                <w:rFonts w:ascii="Arial" w:hAnsi="Arial" w:cs="Arial"/>
                <w:color w:val="0000FF"/>
                <w:lang w:val="fr-FR"/>
              </w:rPr>
              <w:t xml:space="preserve">2° </w:t>
            </w:r>
            <w:r w:rsidR="00D063AE" w:rsidRPr="00D063AE">
              <w:rPr>
                <w:rFonts w:ascii="Arial" w:hAnsi="Arial" w:cs="Arial"/>
                <w:color w:val="0000FF"/>
                <w:lang w:val="fr-FR"/>
              </w:rPr>
              <w:t>Pour chaque prestation portée en compte, il faut aussi, outre le numéro de nomenclature de la prestation, mentionner, sur chaque document rédigé prouvant l’exécution de la prestation, le pseudo-code de nomenclature lié au test se retrouvant dans le point C de ce chapitre VIII;</w:t>
            </w:r>
          </w:p>
        </w:tc>
        <w:tc>
          <w:tcPr>
            <w:tcW w:w="393" w:type="dxa"/>
            <w:vAlign w:val="bottom"/>
          </w:tcPr>
          <w:p w:rsidR="00DD7C04" w:rsidRPr="00D063AE" w:rsidRDefault="00DD7C04" w:rsidP="00D063AE">
            <w:pPr>
              <w:spacing w:line="240" w:lineRule="atLeast"/>
              <w:jc w:val="both"/>
              <w:rPr>
                <w:rFonts w:ascii="Arial" w:hAnsi="Arial" w:cs="Arial"/>
                <w:color w:val="0000FF"/>
                <w:lang w:val="fr-FR"/>
              </w:rPr>
            </w:pPr>
          </w:p>
        </w:tc>
      </w:tr>
      <w:tr w:rsidR="00FC0EB4" w:rsidRPr="00251B2D" w:rsidTr="00892692">
        <w:trPr>
          <w:cantSplit/>
        </w:trPr>
        <w:tc>
          <w:tcPr>
            <w:tcW w:w="288" w:type="dxa"/>
          </w:tcPr>
          <w:p w:rsidR="005C1E4B" w:rsidRPr="00FA45D5" w:rsidRDefault="005C1E4B" w:rsidP="00DD7C04">
            <w:pPr>
              <w:spacing w:line="240" w:lineRule="atLeast"/>
              <w:rPr>
                <w:color w:val="0000FF"/>
                <w:lang w:val="fr-BE"/>
              </w:rPr>
            </w:pPr>
          </w:p>
        </w:tc>
        <w:tc>
          <w:tcPr>
            <w:tcW w:w="576" w:type="dxa"/>
          </w:tcPr>
          <w:p w:rsidR="00FC0EB4" w:rsidRPr="00FA45D5" w:rsidRDefault="00FC0EB4" w:rsidP="00DD7C04">
            <w:pPr>
              <w:spacing w:line="240" w:lineRule="atLeast"/>
              <w:rPr>
                <w:color w:val="0000FF"/>
                <w:lang w:val="fr-BE"/>
              </w:rPr>
            </w:pPr>
          </w:p>
        </w:tc>
        <w:tc>
          <w:tcPr>
            <w:tcW w:w="864" w:type="dxa"/>
          </w:tcPr>
          <w:p w:rsidR="00FC0EB4" w:rsidRPr="00FA45D5" w:rsidRDefault="00FC0EB4" w:rsidP="00DD7C04">
            <w:pPr>
              <w:spacing w:line="240" w:lineRule="atLeast"/>
              <w:rPr>
                <w:color w:val="0000FF"/>
                <w:lang w:val="fr-BE"/>
              </w:rPr>
            </w:pPr>
          </w:p>
        </w:tc>
        <w:tc>
          <w:tcPr>
            <w:tcW w:w="889" w:type="dxa"/>
          </w:tcPr>
          <w:p w:rsidR="00FC0EB4" w:rsidRPr="00D063AE" w:rsidRDefault="00FC0EB4" w:rsidP="00D063AE">
            <w:pPr>
              <w:spacing w:line="240" w:lineRule="atLeast"/>
              <w:jc w:val="both"/>
              <w:rPr>
                <w:rFonts w:ascii="Arial" w:hAnsi="Arial" w:cs="Arial"/>
                <w:color w:val="0000FF"/>
                <w:lang w:val="fr-FR"/>
              </w:rPr>
            </w:pPr>
          </w:p>
        </w:tc>
        <w:tc>
          <w:tcPr>
            <w:tcW w:w="6662" w:type="dxa"/>
            <w:gridSpan w:val="5"/>
          </w:tcPr>
          <w:p w:rsidR="00FC0EB4" w:rsidRPr="00D063AE" w:rsidRDefault="00FC0EB4" w:rsidP="00D063AE">
            <w:pPr>
              <w:spacing w:line="240" w:lineRule="atLeast"/>
              <w:jc w:val="both"/>
              <w:rPr>
                <w:rFonts w:ascii="Arial" w:hAnsi="Arial" w:cs="Arial"/>
                <w:color w:val="0000FF"/>
                <w:lang w:val="fr-FR"/>
              </w:rPr>
            </w:pPr>
          </w:p>
        </w:tc>
        <w:tc>
          <w:tcPr>
            <w:tcW w:w="393" w:type="dxa"/>
            <w:vAlign w:val="bottom"/>
          </w:tcPr>
          <w:p w:rsidR="00FC0EB4" w:rsidRPr="00D063AE" w:rsidRDefault="00FC0EB4" w:rsidP="00D063AE">
            <w:pPr>
              <w:spacing w:line="240" w:lineRule="atLeast"/>
              <w:jc w:val="both"/>
              <w:rPr>
                <w:rFonts w:ascii="Arial" w:hAnsi="Arial" w:cs="Arial"/>
                <w:color w:val="0000FF"/>
                <w:lang w:val="fr-FR"/>
              </w:rPr>
            </w:pPr>
          </w:p>
        </w:tc>
      </w:tr>
      <w:tr w:rsidR="00DD7C04" w:rsidRPr="00251B2D" w:rsidTr="00892692">
        <w:trPr>
          <w:cantSplit/>
        </w:trPr>
        <w:tc>
          <w:tcPr>
            <w:tcW w:w="288" w:type="dxa"/>
          </w:tcPr>
          <w:p w:rsidR="00DD7C04" w:rsidRPr="00FA45D5" w:rsidRDefault="00DD7C04" w:rsidP="00DD7C04">
            <w:pPr>
              <w:spacing w:line="240" w:lineRule="atLeast"/>
              <w:rPr>
                <w:color w:val="0000FF"/>
                <w:lang w:val="fr-BE"/>
              </w:rPr>
            </w:pPr>
          </w:p>
        </w:tc>
        <w:tc>
          <w:tcPr>
            <w:tcW w:w="576" w:type="dxa"/>
          </w:tcPr>
          <w:p w:rsidR="00DD7C04" w:rsidRPr="00FA45D5" w:rsidRDefault="00DD7C04" w:rsidP="00DD7C04">
            <w:pPr>
              <w:spacing w:line="240" w:lineRule="atLeast"/>
              <w:rPr>
                <w:color w:val="0000FF"/>
                <w:lang w:val="fr-BE"/>
              </w:rPr>
            </w:pPr>
          </w:p>
        </w:tc>
        <w:tc>
          <w:tcPr>
            <w:tcW w:w="864" w:type="dxa"/>
          </w:tcPr>
          <w:p w:rsidR="00DD7C04" w:rsidRPr="00FA45D5" w:rsidRDefault="00DD7C04" w:rsidP="00DD7C04">
            <w:pPr>
              <w:spacing w:line="240" w:lineRule="atLeast"/>
              <w:rPr>
                <w:color w:val="0000FF"/>
                <w:lang w:val="fr-BE"/>
              </w:rPr>
            </w:pPr>
          </w:p>
        </w:tc>
        <w:tc>
          <w:tcPr>
            <w:tcW w:w="889" w:type="dxa"/>
          </w:tcPr>
          <w:p w:rsidR="00DD7C04" w:rsidRPr="00D063AE" w:rsidRDefault="00DD7C04" w:rsidP="00D063AE">
            <w:pPr>
              <w:spacing w:line="240" w:lineRule="atLeast"/>
              <w:jc w:val="both"/>
              <w:rPr>
                <w:rFonts w:ascii="Arial" w:hAnsi="Arial" w:cs="Arial"/>
                <w:color w:val="0000FF"/>
                <w:lang w:val="fr-FR"/>
              </w:rPr>
            </w:pPr>
          </w:p>
        </w:tc>
        <w:tc>
          <w:tcPr>
            <w:tcW w:w="6662" w:type="dxa"/>
            <w:gridSpan w:val="5"/>
          </w:tcPr>
          <w:p w:rsidR="00DD7C04" w:rsidRPr="00D063AE" w:rsidRDefault="00DD7C04" w:rsidP="00D063AE">
            <w:pPr>
              <w:spacing w:line="240" w:lineRule="atLeast"/>
              <w:jc w:val="both"/>
              <w:rPr>
                <w:rFonts w:ascii="Arial" w:hAnsi="Arial" w:cs="Arial"/>
                <w:color w:val="0000FF"/>
                <w:lang w:val="fr-FR"/>
              </w:rPr>
            </w:pPr>
            <w:r w:rsidRPr="00D063AE">
              <w:rPr>
                <w:rFonts w:ascii="Arial" w:hAnsi="Arial" w:cs="Arial"/>
                <w:color w:val="0000FF"/>
                <w:lang w:val="fr-FR"/>
              </w:rPr>
              <w:t>3°</w:t>
            </w:r>
            <w:r w:rsidRPr="00351722">
              <w:rPr>
                <w:rFonts w:ascii="Arial" w:hAnsi="Arial" w:cs="Arial"/>
                <w:color w:val="0000FF"/>
                <w:lang w:val="fr-FR"/>
              </w:rPr>
              <w:t xml:space="preserve"> </w:t>
            </w:r>
            <w:r w:rsidR="00D063AE" w:rsidRPr="00D063AE">
              <w:rPr>
                <w:rFonts w:ascii="Arial" w:hAnsi="Arial" w:cs="Arial"/>
                <w:color w:val="0000FF"/>
                <w:lang w:val="fr-FR"/>
              </w:rPr>
              <w:t>Les prestations doivent avoir été prescrites dans le cadre d’une concertation multidisciplinaire, oncologique ou autre;</w:t>
            </w:r>
          </w:p>
        </w:tc>
        <w:tc>
          <w:tcPr>
            <w:tcW w:w="393" w:type="dxa"/>
            <w:vAlign w:val="bottom"/>
          </w:tcPr>
          <w:p w:rsidR="00DD7C04" w:rsidRPr="00D063AE" w:rsidRDefault="00DD7C04" w:rsidP="00D063AE">
            <w:pPr>
              <w:spacing w:line="240" w:lineRule="atLeast"/>
              <w:jc w:val="both"/>
              <w:rPr>
                <w:rFonts w:ascii="Arial" w:hAnsi="Arial" w:cs="Arial"/>
                <w:color w:val="0000FF"/>
                <w:lang w:val="fr-FR"/>
              </w:rPr>
            </w:pPr>
          </w:p>
        </w:tc>
      </w:tr>
      <w:tr w:rsidR="00DD7C04" w:rsidRPr="00251B2D" w:rsidTr="00892692">
        <w:trPr>
          <w:cantSplit/>
        </w:trPr>
        <w:tc>
          <w:tcPr>
            <w:tcW w:w="288" w:type="dxa"/>
          </w:tcPr>
          <w:p w:rsidR="00DD7C04" w:rsidRPr="00FA45D5" w:rsidRDefault="00DD7C04" w:rsidP="00DD7C04">
            <w:pPr>
              <w:spacing w:line="240" w:lineRule="atLeast"/>
              <w:rPr>
                <w:color w:val="0000FF"/>
                <w:lang w:val="fr-BE"/>
              </w:rPr>
            </w:pPr>
          </w:p>
        </w:tc>
        <w:tc>
          <w:tcPr>
            <w:tcW w:w="576" w:type="dxa"/>
          </w:tcPr>
          <w:p w:rsidR="00DD7C04" w:rsidRPr="00FA45D5" w:rsidRDefault="00DD7C04" w:rsidP="00DD7C04">
            <w:pPr>
              <w:spacing w:line="240" w:lineRule="atLeast"/>
              <w:rPr>
                <w:color w:val="0000FF"/>
                <w:lang w:val="fr-BE"/>
              </w:rPr>
            </w:pPr>
          </w:p>
        </w:tc>
        <w:tc>
          <w:tcPr>
            <w:tcW w:w="864" w:type="dxa"/>
          </w:tcPr>
          <w:p w:rsidR="00DD7C04" w:rsidRPr="00FA45D5" w:rsidRDefault="00DD7C04" w:rsidP="00DD7C04">
            <w:pPr>
              <w:spacing w:line="240" w:lineRule="atLeast"/>
              <w:rPr>
                <w:color w:val="0000FF"/>
                <w:lang w:val="fr-BE"/>
              </w:rPr>
            </w:pPr>
          </w:p>
        </w:tc>
        <w:tc>
          <w:tcPr>
            <w:tcW w:w="889" w:type="dxa"/>
          </w:tcPr>
          <w:p w:rsidR="00DD7C04" w:rsidRPr="00FA45D5" w:rsidRDefault="00DD7C04" w:rsidP="00DD7C04">
            <w:pPr>
              <w:spacing w:line="240" w:lineRule="atLeast"/>
              <w:rPr>
                <w:color w:val="0000FF"/>
                <w:lang w:val="fr-BE"/>
              </w:rPr>
            </w:pPr>
          </w:p>
        </w:tc>
        <w:tc>
          <w:tcPr>
            <w:tcW w:w="6662" w:type="dxa"/>
            <w:gridSpan w:val="5"/>
          </w:tcPr>
          <w:p w:rsidR="00DD7C04" w:rsidRPr="00A73F1C" w:rsidRDefault="00DD7C04" w:rsidP="00DD7C04">
            <w:pPr>
              <w:spacing w:line="240" w:lineRule="atLeast"/>
              <w:jc w:val="both"/>
              <w:rPr>
                <w:rFonts w:ascii="Arial" w:hAnsi="Arial"/>
                <w:color w:val="0000FF"/>
                <w:lang w:val="fr-BE"/>
              </w:rPr>
            </w:pPr>
          </w:p>
        </w:tc>
        <w:tc>
          <w:tcPr>
            <w:tcW w:w="393" w:type="dxa"/>
            <w:vAlign w:val="bottom"/>
          </w:tcPr>
          <w:p w:rsidR="00DD7C04" w:rsidRPr="003D38DE" w:rsidRDefault="00DD7C04" w:rsidP="00DD7C04">
            <w:pPr>
              <w:spacing w:line="240" w:lineRule="atLeast"/>
              <w:jc w:val="right"/>
              <w:rPr>
                <w:color w:val="0000FF"/>
                <w:lang w:val="fr-FR"/>
              </w:rPr>
            </w:pPr>
          </w:p>
        </w:tc>
      </w:tr>
      <w:tr w:rsidR="00DD7C04" w:rsidRPr="00251B2D" w:rsidTr="00892692">
        <w:trPr>
          <w:cantSplit/>
        </w:trPr>
        <w:tc>
          <w:tcPr>
            <w:tcW w:w="288" w:type="dxa"/>
          </w:tcPr>
          <w:p w:rsidR="00DD7C04" w:rsidRPr="00D063AE" w:rsidRDefault="00DD7C04" w:rsidP="00DD7C04">
            <w:pPr>
              <w:spacing w:line="240" w:lineRule="atLeast"/>
              <w:rPr>
                <w:rFonts w:ascii="Arial" w:hAnsi="Arial" w:cs="Arial"/>
                <w:color w:val="0000FF"/>
                <w:lang w:val="fr-FR"/>
              </w:rPr>
            </w:pPr>
          </w:p>
        </w:tc>
        <w:tc>
          <w:tcPr>
            <w:tcW w:w="576" w:type="dxa"/>
          </w:tcPr>
          <w:p w:rsidR="00DD7C04" w:rsidRPr="00D063AE" w:rsidRDefault="00DD7C04" w:rsidP="00DD7C04">
            <w:pPr>
              <w:spacing w:line="240" w:lineRule="atLeast"/>
              <w:rPr>
                <w:rFonts w:ascii="Arial" w:hAnsi="Arial" w:cs="Arial"/>
                <w:color w:val="0000FF"/>
                <w:lang w:val="fr-FR"/>
              </w:rPr>
            </w:pPr>
          </w:p>
        </w:tc>
        <w:tc>
          <w:tcPr>
            <w:tcW w:w="864" w:type="dxa"/>
          </w:tcPr>
          <w:p w:rsidR="00DD7C04" w:rsidRPr="00D063AE" w:rsidRDefault="00DD7C04" w:rsidP="00DD7C04">
            <w:pPr>
              <w:spacing w:line="240" w:lineRule="atLeast"/>
              <w:rPr>
                <w:rFonts w:ascii="Arial" w:hAnsi="Arial" w:cs="Arial"/>
                <w:color w:val="0000FF"/>
                <w:lang w:val="fr-FR"/>
              </w:rPr>
            </w:pPr>
          </w:p>
        </w:tc>
        <w:tc>
          <w:tcPr>
            <w:tcW w:w="889" w:type="dxa"/>
          </w:tcPr>
          <w:p w:rsidR="00DD7C04" w:rsidRPr="00D063AE" w:rsidRDefault="00DD7C04" w:rsidP="00DD7C04">
            <w:pPr>
              <w:spacing w:line="240" w:lineRule="atLeast"/>
              <w:rPr>
                <w:rFonts w:ascii="Arial" w:hAnsi="Arial" w:cs="Arial"/>
                <w:color w:val="0000FF"/>
                <w:lang w:val="fr-FR"/>
              </w:rPr>
            </w:pPr>
          </w:p>
        </w:tc>
        <w:tc>
          <w:tcPr>
            <w:tcW w:w="6662" w:type="dxa"/>
            <w:gridSpan w:val="5"/>
          </w:tcPr>
          <w:p w:rsidR="00DD7C04" w:rsidRPr="00D063AE" w:rsidRDefault="00DD7C04" w:rsidP="00DD7C04">
            <w:pPr>
              <w:spacing w:line="240" w:lineRule="atLeast"/>
              <w:jc w:val="both"/>
              <w:rPr>
                <w:rFonts w:ascii="Arial" w:hAnsi="Arial" w:cs="Arial"/>
                <w:color w:val="0000FF"/>
                <w:lang w:val="fr-FR"/>
              </w:rPr>
            </w:pPr>
            <w:r w:rsidRPr="00D063AE">
              <w:rPr>
                <w:rFonts w:ascii="Arial" w:hAnsi="Arial" w:cs="Arial"/>
                <w:color w:val="0000FF"/>
                <w:lang w:val="fr-FR"/>
              </w:rPr>
              <w:t>4°</w:t>
            </w:r>
            <w:r w:rsidRPr="00392FFB">
              <w:rPr>
                <w:rFonts w:ascii="Arial" w:hAnsi="Arial" w:cs="Arial"/>
                <w:color w:val="0000FF"/>
                <w:lang w:val="fr-FR"/>
              </w:rPr>
              <w:t xml:space="preserve"> La prescription doit comporter les renseignements suivants </w:t>
            </w:r>
            <w:r w:rsidRPr="00D063AE">
              <w:rPr>
                <w:rFonts w:ascii="Arial" w:hAnsi="Arial" w:cs="Arial"/>
                <w:color w:val="0000FF"/>
                <w:lang w:val="fr-FR"/>
              </w:rPr>
              <w:t>:</w:t>
            </w:r>
          </w:p>
        </w:tc>
        <w:tc>
          <w:tcPr>
            <w:tcW w:w="393" w:type="dxa"/>
            <w:vAlign w:val="bottom"/>
          </w:tcPr>
          <w:p w:rsidR="00DD7C04" w:rsidRPr="00D063AE" w:rsidRDefault="00DD7C04" w:rsidP="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D063AE" w:rsidRDefault="00DD7C04" w:rsidP="00DD7C04">
            <w:pPr>
              <w:spacing w:line="240" w:lineRule="atLeast"/>
              <w:rPr>
                <w:rFonts w:ascii="Arial" w:hAnsi="Arial" w:cs="Arial"/>
                <w:color w:val="0000FF"/>
                <w:lang w:val="fr-FR"/>
              </w:rPr>
            </w:pPr>
          </w:p>
        </w:tc>
        <w:tc>
          <w:tcPr>
            <w:tcW w:w="576" w:type="dxa"/>
          </w:tcPr>
          <w:p w:rsidR="00DD7C04" w:rsidRPr="00D063AE" w:rsidRDefault="00DD7C04" w:rsidP="00DD7C04">
            <w:pPr>
              <w:spacing w:line="240" w:lineRule="atLeast"/>
              <w:rPr>
                <w:rFonts w:ascii="Arial" w:hAnsi="Arial" w:cs="Arial"/>
                <w:color w:val="0000FF"/>
                <w:lang w:val="fr-FR"/>
              </w:rPr>
            </w:pPr>
          </w:p>
        </w:tc>
        <w:tc>
          <w:tcPr>
            <w:tcW w:w="864" w:type="dxa"/>
          </w:tcPr>
          <w:p w:rsidR="00DD7C04" w:rsidRPr="00D063AE" w:rsidRDefault="00DD7C04" w:rsidP="00DD7C04">
            <w:pPr>
              <w:spacing w:line="240" w:lineRule="atLeast"/>
              <w:rPr>
                <w:rFonts w:ascii="Arial" w:hAnsi="Arial" w:cs="Arial"/>
                <w:color w:val="0000FF"/>
                <w:lang w:val="fr-FR"/>
              </w:rPr>
            </w:pPr>
          </w:p>
        </w:tc>
        <w:tc>
          <w:tcPr>
            <w:tcW w:w="889" w:type="dxa"/>
          </w:tcPr>
          <w:p w:rsidR="00DD7C04" w:rsidRPr="00D063AE" w:rsidRDefault="00DD7C04" w:rsidP="00DD7C04">
            <w:pPr>
              <w:spacing w:line="240" w:lineRule="atLeast"/>
              <w:rPr>
                <w:rFonts w:ascii="Arial" w:hAnsi="Arial" w:cs="Arial"/>
                <w:color w:val="0000FF"/>
                <w:lang w:val="fr-FR"/>
              </w:rPr>
            </w:pPr>
          </w:p>
        </w:tc>
        <w:tc>
          <w:tcPr>
            <w:tcW w:w="283" w:type="dxa"/>
          </w:tcPr>
          <w:p w:rsidR="00DD7C04" w:rsidRPr="00351722" w:rsidRDefault="00DD7C04" w:rsidP="00DD7C04">
            <w:pPr>
              <w:spacing w:line="240" w:lineRule="atLeast"/>
              <w:jc w:val="both"/>
              <w:rPr>
                <w:rFonts w:ascii="Arial" w:hAnsi="Arial" w:cs="Arial"/>
                <w:color w:val="0000FF"/>
                <w:lang w:val="fr-FR"/>
              </w:rPr>
            </w:pPr>
            <w:r w:rsidRPr="00392FFB">
              <w:rPr>
                <w:rFonts w:ascii="Arial" w:hAnsi="Arial" w:cs="Arial"/>
                <w:color w:val="0000FF"/>
                <w:lang w:val="fr-FR"/>
              </w:rPr>
              <w:t>a)</w:t>
            </w:r>
          </w:p>
        </w:tc>
        <w:tc>
          <w:tcPr>
            <w:tcW w:w="6379" w:type="dxa"/>
            <w:gridSpan w:val="4"/>
          </w:tcPr>
          <w:p w:rsidR="00DD7C04" w:rsidRPr="00351722" w:rsidRDefault="00DD7C04" w:rsidP="00DD7C04">
            <w:pPr>
              <w:spacing w:line="240" w:lineRule="atLeast"/>
              <w:jc w:val="both"/>
              <w:rPr>
                <w:rFonts w:ascii="Arial" w:hAnsi="Arial" w:cs="Arial"/>
                <w:color w:val="0000FF"/>
                <w:lang w:val="fr-FR"/>
              </w:rPr>
            </w:pPr>
            <w:r w:rsidRPr="00392FFB">
              <w:rPr>
                <w:rFonts w:ascii="Arial" w:hAnsi="Arial" w:cs="Arial"/>
                <w:color w:val="0000FF"/>
                <w:lang w:val="fr-FR"/>
              </w:rPr>
              <w:t>l es nom, prénom, adresse et date de naissance du patient</w:t>
            </w:r>
            <w:r w:rsidRPr="00D063AE">
              <w:rPr>
                <w:rFonts w:ascii="Arial" w:hAnsi="Arial" w:cs="Arial"/>
                <w:color w:val="0000FF"/>
                <w:lang w:val="fr-FR"/>
              </w:rPr>
              <w:t>;</w:t>
            </w:r>
          </w:p>
        </w:tc>
        <w:tc>
          <w:tcPr>
            <w:tcW w:w="393" w:type="dxa"/>
            <w:vAlign w:val="bottom"/>
          </w:tcPr>
          <w:p w:rsidR="00DD7C04" w:rsidRPr="00D063AE" w:rsidRDefault="00DD7C04" w:rsidP="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D063AE" w:rsidRDefault="00DD7C04" w:rsidP="00DD7C04">
            <w:pPr>
              <w:spacing w:line="240" w:lineRule="atLeast"/>
              <w:rPr>
                <w:rFonts w:ascii="Arial" w:hAnsi="Arial" w:cs="Arial"/>
                <w:color w:val="0000FF"/>
                <w:lang w:val="fr-FR"/>
              </w:rPr>
            </w:pPr>
          </w:p>
        </w:tc>
        <w:tc>
          <w:tcPr>
            <w:tcW w:w="576" w:type="dxa"/>
          </w:tcPr>
          <w:p w:rsidR="00DD7C04" w:rsidRPr="00D063AE" w:rsidRDefault="00DD7C04" w:rsidP="00DD7C04">
            <w:pPr>
              <w:spacing w:line="240" w:lineRule="atLeast"/>
              <w:rPr>
                <w:rFonts w:ascii="Arial" w:hAnsi="Arial" w:cs="Arial"/>
                <w:color w:val="0000FF"/>
                <w:lang w:val="fr-FR"/>
              </w:rPr>
            </w:pPr>
          </w:p>
        </w:tc>
        <w:tc>
          <w:tcPr>
            <w:tcW w:w="864" w:type="dxa"/>
          </w:tcPr>
          <w:p w:rsidR="00DD7C04" w:rsidRPr="00D063AE" w:rsidRDefault="00DD7C04" w:rsidP="00DD7C04">
            <w:pPr>
              <w:spacing w:line="240" w:lineRule="atLeast"/>
              <w:rPr>
                <w:rFonts w:ascii="Arial" w:hAnsi="Arial" w:cs="Arial"/>
                <w:color w:val="0000FF"/>
                <w:lang w:val="fr-FR"/>
              </w:rPr>
            </w:pPr>
          </w:p>
        </w:tc>
        <w:tc>
          <w:tcPr>
            <w:tcW w:w="889" w:type="dxa"/>
          </w:tcPr>
          <w:p w:rsidR="00DD7C04" w:rsidRPr="00D063AE" w:rsidRDefault="00DD7C04" w:rsidP="00DD7C04">
            <w:pPr>
              <w:spacing w:line="240" w:lineRule="atLeast"/>
              <w:rPr>
                <w:rFonts w:ascii="Arial" w:hAnsi="Arial" w:cs="Arial"/>
                <w:color w:val="0000FF"/>
                <w:lang w:val="fr-FR"/>
              </w:rPr>
            </w:pPr>
          </w:p>
        </w:tc>
        <w:tc>
          <w:tcPr>
            <w:tcW w:w="283" w:type="dxa"/>
          </w:tcPr>
          <w:p w:rsidR="00DD7C04" w:rsidRPr="00351722" w:rsidRDefault="00DD7C04" w:rsidP="00DD7C04">
            <w:pPr>
              <w:spacing w:line="240" w:lineRule="atLeast"/>
              <w:jc w:val="both"/>
              <w:rPr>
                <w:rFonts w:ascii="Arial" w:hAnsi="Arial" w:cs="Arial"/>
                <w:color w:val="0000FF"/>
                <w:lang w:val="fr-FR"/>
              </w:rPr>
            </w:pPr>
            <w:r>
              <w:rPr>
                <w:rFonts w:ascii="Arial" w:hAnsi="Arial" w:cs="Arial"/>
                <w:color w:val="0000FF"/>
                <w:lang w:val="fr-FR"/>
              </w:rPr>
              <w:t>b</w:t>
            </w:r>
            <w:r w:rsidRPr="00392FFB">
              <w:rPr>
                <w:rFonts w:ascii="Arial" w:hAnsi="Arial" w:cs="Arial"/>
                <w:color w:val="0000FF"/>
                <w:lang w:val="fr-FR"/>
              </w:rPr>
              <w:t>)</w:t>
            </w:r>
          </w:p>
        </w:tc>
        <w:tc>
          <w:tcPr>
            <w:tcW w:w="6379" w:type="dxa"/>
            <w:gridSpan w:val="4"/>
          </w:tcPr>
          <w:p w:rsidR="00DD7C04" w:rsidRPr="00351722" w:rsidRDefault="00DD7C04" w:rsidP="00DD7C04">
            <w:pPr>
              <w:spacing w:line="240" w:lineRule="atLeast"/>
              <w:jc w:val="both"/>
              <w:rPr>
                <w:rFonts w:ascii="Arial" w:hAnsi="Arial" w:cs="Arial"/>
                <w:color w:val="0000FF"/>
                <w:lang w:val="fr-FR"/>
              </w:rPr>
            </w:pPr>
            <w:r w:rsidRPr="00392FFB">
              <w:rPr>
                <w:rFonts w:ascii="Arial" w:hAnsi="Arial" w:cs="Arial"/>
                <w:color w:val="0000FF"/>
                <w:lang w:val="fr-FR"/>
              </w:rPr>
              <w:t>les nom, prénom et numéro d'identification du médecin prescripteur</w:t>
            </w:r>
            <w:r w:rsidRPr="00D063AE">
              <w:rPr>
                <w:rFonts w:ascii="Arial" w:hAnsi="Arial" w:cs="Arial"/>
                <w:color w:val="0000FF"/>
                <w:lang w:val="fr-FR"/>
              </w:rPr>
              <w:t>;</w:t>
            </w:r>
          </w:p>
        </w:tc>
        <w:tc>
          <w:tcPr>
            <w:tcW w:w="393" w:type="dxa"/>
            <w:vAlign w:val="bottom"/>
          </w:tcPr>
          <w:p w:rsidR="00DD7C04" w:rsidRPr="00D063AE" w:rsidRDefault="00DD7C04" w:rsidP="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D063AE" w:rsidRDefault="00DD7C04" w:rsidP="00DD7C04">
            <w:pPr>
              <w:spacing w:line="240" w:lineRule="atLeast"/>
              <w:rPr>
                <w:rFonts w:ascii="Arial" w:hAnsi="Arial" w:cs="Arial"/>
                <w:color w:val="0000FF"/>
                <w:lang w:val="fr-FR"/>
              </w:rPr>
            </w:pPr>
          </w:p>
        </w:tc>
        <w:tc>
          <w:tcPr>
            <w:tcW w:w="576" w:type="dxa"/>
          </w:tcPr>
          <w:p w:rsidR="00DD7C04" w:rsidRPr="00D063AE" w:rsidRDefault="00DD7C04" w:rsidP="00DD7C04">
            <w:pPr>
              <w:spacing w:line="240" w:lineRule="atLeast"/>
              <w:rPr>
                <w:rFonts w:ascii="Arial" w:hAnsi="Arial" w:cs="Arial"/>
                <w:color w:val="0000FF"/>
                <w:lang w:val="fr-FR"/>
              </w:rPr>
            </w:pPr>
          </w:p>
        </w:tc>
        <w:tc>
          <w:tcPr>
            <w:tcW w:w="864" w:type="dxa"/>
          </w:tcPr>
          <w:p w:rsidR="00DD7C04" w:rsidRPr="00D063AE" w:rsidRDefault="00DD7C04" w:rsidP="00DD7C04">
            <w:pPr>
              <w:spacing w:line="240" w:lineRule="atLeast"/>
              <w:rPr>
                <w:rFonts w:ascii="Arial" w:hAnsi="Arial" w:cs="Arial"/>
                <w:color w:val="0000FF"/>
                <w:lang w:val="fr-FR"/>
              </w:rPr>
            </w:pPr>
          </w:p>
        </w:tc>
        <w:tc>
          <w:tcPr>
            <w:tcW w:w="889" w:type="dxa"/>
          </w:tcPr>
          <w:p w:rsidR="00DD7C04" w:rsidRPr="00D063AE" w:rsidRDefault="00DD7C04" w:rsidP="00DD7C04">
            <w:pPr>
              <w:spacing w:line="240" w:lineRule="atLeast"/>
              <w:rPr>
                <w:rFonts w:ascii="Arial" w:hAnsi="Arial" w:cs="Arial"/>
                <w:color w:val="0000FF"/>
                <w:lang w:val="fr-FR"/>
              </w:rPr>
            </w:pPr>
          </w:p>
        </w:tc>
        <w:tc>
          <w:tcPr>
            <w:tcW w:w="283" w:type="dxa"/>
          </w:tcPr>
          <w:p w:rsidR="00DD7C04" w:rsidRPr="00351722" w:rsidRDefault="00DD7C04" w:rsidP="00DD7C04">
            <w:pPr>
              <w:spacing w:line="240" w:lineRule="atLeast"/>
              <w:jc w:val="both"/>
              <w:rPr>
                <w:rFonts w:ascii="Arial" w:hAnsi="Arial" w:cs="Arial"/>
                <w:color w:val="0000FF"/>
                <w:lang w:val="fr-FR"/>
              </w:rPr>
            </w:pPr>
            <w:r>
              <w:rPr>
                <w:rFonts w:ascii="Arial" w:hAnsi="Arial" w:cs="Arial"/>
                <w:color w:val="0000FF"/>
                <w:lang w:val="fr-FR"/>
              </w:rPr>
              <w:t>c</w:t>
            </w:r>
            <w:r w:rsidRPr="00392FFB">
              <w:rPr>
                <w:rFonts w:ascii="Arial" w:hAnsi="Arial" w:cs="Arial"/>
                <w:color w:val="0000FF"/>
                <w:lang w:val="fr-FR"/>
              </w:rPr>
              <w:t>)</w:t>
            </w:r>
          </w:p>
        </w:tc>
        <w:tc>
          <w:tcPr>
            <w:tcW w:w="6379" w:type="dxa"/>
            <w:gridSpan w:val="4"/>
          </w:tcPr>
          <w:p w:rsidR="00DD7C04" w:rsidRPr="00351722" w:rsidRDefault="00DD7C04" w:rsidP="00DD7C04">
            <w:pPr>
              <w:spacing w:line="240" w:lineRule="atLeast"/>
              <w:jc w:val="both"/>
              <w:rPr>
                <w:rFonts w:ascii="Arial" w:hAnsi="Arial" w:cs="Arial"/>
                <w:color w:val="0000FF"/>
                <w:lang w:val="fr-FR"/>
              </w:rPr>
            </w:pPr>
            <w:r w:rsidRPr="00392FFB">
              <w:rPr>
                <w:rFonts w:ascii="Arial" w:hAnsi="Arial" w:cs="Arial"/>
                <w:color w:val="0000FF"/>
                <w:lang w:val="fr-FR"/>
              </w:rPr>
              <w:t>la date de prescription et la signature du médecin prescripteur</w:t>
            </w:r>
            <w:r w:rsidRPr="00D063AE">
              <w:rPr>
                <w:rFonts w:ascii="Arial" w:hAnsi="Arial" w:cs="Arial"/>
                <w:color w:val="0000FF"/>
                <w:lang w:val="fr-FR"/>
              </w:rPr>
              <w:t>;</w:t>
            </w:r>
          </w:p>
        </w:tc>
        <w:tc>
          <w:tcPr>
            <w:tcW w:w="393" w:type="dxa"/>
            <w:vAlign w:val="bottom"/>
          </w:tcPr>
          <w:p w:rsidR="00DD7C04" w:rsidRPr="00D063AE" w:rsidRDefault="00DD7C04" w:rsidP="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D063AE" w:rsidRDefault="00DD7C04" w:rsidP="00DD7C04">
            <w:pPr>
              <w:spacing w:line="240" w:lineRule="atLeast"/>
              <w:rPr>
                <w:rFonts w:ascii="Arial" w:hAnsi="Arial" w:cs="Arial"/>
                <w:color w:val="0000FF"/>
                <w:lang w:val="fr-FR"/>
              </w:rPr>
            </w:pPr>
          </w:p>
        </w:tc>
        <w:tc>
          <w:tcPr>
            <w:tcW w:w="576" w:type="dxa"/>
          </w:tcPr>
          <w:p w:rsidR="00DD7C04" w:rsidRPr="00D063AE" w:rsidRDefault="00DD7C04" w:rsidP="00DD7C04">
            <w:pPr>
              <w:spacing w:line="240" w:lineRule="atLeast"/>
              <w:rPr>
                <w:rFonts w:ascii="Arial" w:hAnsi="Arial" w:cs="Arial"/>
                <w:color w:val="0000FF"/>
                <w:lang w:val="fr-FR"/>
              </w:rPr>
            </w:pPr>
          </w:p>
        </w:tc>
        <w:tc>
          <w:tcPr>
            <w:tcW w:w="864" w:type="dxa"/>
          </w:tcPr>
          <w:p w:rsidR="00DD7C04" w:rsidRPr="00D063AE" w:rsidRDefault="00DD7C04" w:rsidP="00DD7C04">
            <w:pPr>
              <w:spacing w:line="240" w:lineRule="atLeast"/>
              <w:rPr>
                <w:rFonts w:ascii="Arial" w:hAnsi="Arial" w:cs="Arial"/>
                <w:color w:val="0000FF"/>
                <w:lang w:val="fr-FR"/>
              </w:rPr>
            </w:pPr>
          </w:p>
        </w:tc>
        <w:tc>
          <w:tcPr>
            <w:tcW w:w="889" w:type="dxa"/>
          </w:tcPr>
          <w:p w:rsidR="00DD7C04" w:rsidRPr="00D063AE" w:rsidRDefault="00DD7C04" w:rsidP="00DD7C04">
            <w:pPr>
              <w:spacing w:line="240" w:lineRule="atLeast"/>
              <w:rPr>
                <w:rFonts w:ascii="Arial" w:hAnsi="Arial" w:cs="Arial"/>
                <w:color w:val="0000FF"/>
                <w:lang w:val="fr-FR"/>
              </w:rPr>
            </w:pPr>
          </w:p>
        </w:tc>
        <w:tc>
          <w:tcPr>
            <w:tcW w:w="283" w:type="dxa"/>
          </w:tcPr>
          <w:p w:rsidR="00DD7C04" w:rsidRPr="00351722" w:rsidRDefault="00DD7C04" w:rsidP="00DD7C04">
            <w:pPr>
              <w:spacing w:line="240" w:lineRule="atLeast"/>
              <w:jc w:val="both"/>
              <w:rPr>
                <w:rFonts w:ascii="Arial" w:hAnsi="Arial" w:cs="Arial"/>
                <w:color w:val="0000FF"/>
                <w:lang w:val="fr-FR"/>
              </w:rPr>
            </w:pPr>
            <w:r>
              <w:rPr>
                <w:rFonts w:ascii="Arial" w:hAnsi="Arial" w:cs="Arial"/>
                <w:color w:val="0000FF"/>
                <w:lang w:val="fr-FR"/>
              </w:rPr>
              <w:t>d</w:t>
            </w:r>
            <w:r w:rsidRPr="00392FFB">
              <w:rPr>
                <w:rFonts w:ascii="Arial" w:hAnsi="Arial" w:cs="Arial"/>
                <w:color w:val="0000FF"/>
                <w:lang w:val="fr-FR"/>
              </w:rPr>
              <w:t>)</w:t>
            </w:r>
          </w:p>
        </w:tc>
        <w:tc>
          <w:tcPr>
            <w:tcW w:w="6379" w:type="dxa"/>
            <w:gridSpan w:val="4"/>
          </w:tcPr>
          <w:p w:rsidR="00DD7C04" w:rsidRPr="00351722" w:rsidRDefault="00DD7C04" w:rsidP="00DD7C04">
            <w:pPr>
              <w:spacing w:line="240" w:lineRule="atLeast"/>
              <w:jc w:val="both"/>
              <w:rPr>
                <w:rFonts w:ascii="Arial" w:hAnsi="Arial" w:cs="Arial"/>
                <w:color w:val="0000FF"/>
                <w:lang w:val="fr-FR"/>
              </w:rPr>
            </w:pPr>
            <w:r w:rsidRPr="00392FFB">
              <w:rPr>
                <w:rFonts w:ascii="Arial" w:hAnsi="Arial" w:cs="Arial"/>
                <w:color w:val="0000FF"/>
                <w:lang w:val="fr-FR"/>
              </w:rPr>
              <w:t>la date de l'échantillon et la nature de l'échantillon/la localisation anatomique;</w:t>
            </w:r>
          </w:p>
        </w:tc>
        <w:tc>
          <w:tcPr>
            <w:tcW w:w="393" w:type="dxa"/>
            <w:vAlign w:val="bottom"/>
          </w:tcPr>
          <w:p w:rsidR="00DD7C04" w:rsidRPr="00D063AE" w:rsidRDefault="00DD7C04" w:rsidP="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D063AE" w:rsidRDefault="00DD7C04" w:rsidP="00DD7C04">
            <w:pPr>
              <w:spacing w:line="240" w:lineRule="atLeast"/>
              <w:rPr>
                <w:rFonts w:ascii="Arial" w:hAnsi="Arial" w:cs="Arial"/>
                <w:color w:val="0000FF"/>
                <w:lang w:val="fr-FR"/>
              </w:rPr>
            </w:pPr>
          </w:p>
        </w:tc>
        <w:tc>
          <w:tcPr>
            <w:tcW w:w="576" w:type="dxa"/>
          </w:tcPr>
          <w:p w:rsidR="00DD7C04" w:rsidRPr="00D063AE" w:rsidRDefault="00DD7C04" w:rsidP="00DD7C04">
            <w:pPr>
              <w:spacing w:line="240" w:lineRule="atLeast"/>
              <w:rPr>
                <w:rFonts w:ascii="Arial" w:hAnsi="Arial" w:cs="Arial"/>
                <w:color w:val="0000FF"/>
                <w:lang w:val="fr-FR"/>
              </w:rPr>
            </w:pPr>
          </w:p>
        </w:tc>
        <w:tc>
          <w:tcPr>
            <w:tcW w:w="864" w:type="dxa"/>
          </w:tcPr>
          <w:p w:rsidR="00DD7C04" w:rsidRPr="00D063AE" w:rsidRDefault="00DD7C04" w:rsidP="00DD7C04">
            <w:pPr>
              <w:spacing w:line="240" w:lineRule="atLeast"/>
              <w:rPr>
                <w:rFonts w:ascii="Arial" w:hAnsi="Arial" w:cs="Arial"/>
                <w:color w:val="0000FF"/>
                <w:lang w:val="fr-FR"/>
              </w:rPr>
            </w:pPr>
          </w:p>
        </w:tc>
        <w:tc>
          <w:tcPr>
            <w:tcW w:w="889" w:type="dxa"/>
          </w:tcPr>
          <w:p w:rsidR="00DD7C04" w:rsidRPr="00D063AE" w:rsidRDefault="00DD7C04" w:rsidP="00DD7C04">
            <w:pPr>
              <w:spacing w:line="240" w:lineRule="atLeast"/>
              <w:rPr>
                <w:rFonts w:ascii="Arial" w:hAnsi="Arial" w:cs="Arial"/>
                <w:color w:val="0000FF"/>
                <w:lang w:val="fr-FR"/>
              </w:rPr>
            </w:pPr>
          </w:p>
        </w:tc>
        <w:tc>
          <w:tcPr>
            <w:tcW w:w="283" w:type="dxa"/>
          </w:tcPr>
          <w:p w:rsidR="00DD7C04" w:rsidRPr="00351722" w:rsidRDefault="00DD7C04" w:rsidP="00DD7C04">
            <w:pPr>
              <w:spacing w:line="240" w:lineRule="atLeast"/>
              <w:jc w:val="both"/>
              <w:rPr>
                <w:rFonts w:ascii="Arial" w:hAnsi="Arial" w:cs="Arial"/>
                <w:color w:val="0000FF"/>
                <w:lang w:val="fr-FR"/>
              </w:rPr>
            </w:pPr>
            <w:r>
              <w:rPr>
                <w:rFonts w:ascii="Arial" w:hAnsi="Arial" w:cs="Arial"/>
                <w:color w:val="0000FF"/>
                <w:lang w:val="fr-FR"/>
              </w:rPr>
              <w:t>e</w:t>
            </w:r>
            <w:r w:rsidRPr="00392FFB">
              <w:rPr>
                <w:rFonts w:ascii="Arial" w:hAnsi="Arial" w:cs="Arial"/>
                <w:color w:val="0000FF"/>
                <w:lang w:val="fr-FR"/>
              </w:rPr>
              <w:t>)</w:t>
            </w:r>
          </w:p>
        </w:tc>
        <w:tc>
          <w:tcPr>
            <w:tcW w:w="6379" w:type="dxa"/>
            <w:gridSpan w:val="4"/>
          </w:tcPr>
          <w:p w:rsidR="00DD7C04" w:rsidRPr="00351722" w:rsidRDefault="00DD7C04" w:rsidP="00DD7C04">
            <w:pPr>
              <w:spacing w:line="240" w:lineRule="atLeast"/>
              <w:jc w:val="both"/>
              <w:rPr>
                <w:rFonts w:ascii="Arial" w:hAnsi="Arial" w:cs="Arial"/>
                <w:color w:val="0000FF"/>
                <w:lang w:val="fr-FR"/>
              </w:rPr>
            </w:pPr>
            <w:r w:rsidRPr="00392FFB">
              <w:rPr>
                <w:rFonts w:ascii="Arial" w:hAnsi="Arial" w:cs="Arial"/>
                <w:color w:val="0000FF"/>
                <w:lang w:val="fr-FR"/>
              </w:rPr>
              <w:t>la question clinique mentionnant l'affection spécifique</w:t>
            </w:r>
            <w:r w:rsidRPr="00D063AE">
              <w:rPr>
                <w:rFonts w:ascii="Arial" w:hAnsi="Arial" w:cs="Arial"/>
                <w:color w:val="0000FF"/>
                <w:lang w:val="fr-FR"/>
              </w:rPr>
              <w:t>.</w:t>
            </w:r>
          </w:p>
        </w:tc>
        <w:tc>
          <w:tcPr>
            <w:tcW w:w="393" w:type="dxa"/>
            <w:vAlign w:val="bottom"/>
          </w:tcPr>
          <w:p w:rsidR="00DD7C04" w:rsidRPr="00D063AE" w:rsidRDefault="00DD7C04" w:rsidP="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D063AE" w:rsidRDefault="00DD7C04" w:rsidP="00DD7C04">
            <w:pPr>
              <w:spacing w:line="240" w:lineRule="atLeast"/>
              <w:rPr>
                <w:rFonts w:ascii="Arial" w:hAnsi="Arial" w:cs="Arial"/>
                <w:color w:val="0000FF"/>
                <w:lang w:val="fr-FR"/>
              </w:rPr>
            </w:pPr>
          </w:p>
        </w:tc>
        <w:tc>
          <w:tcPr>
            <w:tcW w:w="576" w:type="dxa"/>
          </w:tcPr>
          <w:p w:rsidR="00DD7C04" w:rsidRPr="00D063AE" w:rsidRDefault="00DD7C04" w:rsidP="00DD7C04">
            <w:pPr>
              <w:spacing w:line="240" w:lineRule="atLeast"/>
              <w:rPr>
                <w:rFonts w:ascii="Arial" w:hAnsi="Arial" w:cs="Arial"/>
                <w:color w:val="0000FF"/>
                <w:lang w:val="fr-FR"/>
              </w:rPr>
            </w:pPr>
          </w:p>
        </w:tc>
        <w:tc>
          <w:tcPr>
            <w:tcW w:w="864" w:type="dxa"/>
          </w:tcPr>
          <w:p w:rsidR="00DD7C04" w:rsidRPr="00D063AE" w:rsidRDefault="00DD7C04" w:rsidP="00DD7C04">
            <w:pPr>
              <w:spacing w:line="240" w:lineRule="atLeast"/>
              <w:rPr>
                <w:rFonts w:ascii="Arial" w:hAnsi="Arial" w:cs="Arial"/>
                <w:color w:val="0000FF"/>
                <w:lang w:val="fr-FR"/>
              </w:rPr>
            </w:pPr>
          </w:p>
        </w:tc>
        <w:tc>
          <w:tcPr>
            <w:tcW w:w="889" w:type="dxa"/>
          </w:tcPr>
          <w:p w:rsidR="00DD7C04" w:rsidRPr="00D063AE" w:rsidRDefault="00DD7C04" w:rsidP="00DD7C04">
            <w:pPr>
              <w:spacing w:line="240" w:lineRule="atLeast"/>
              <w:rPr>
                <w:rFonts w:ascii="Arial" w:hAnsi="Arial" w:cs="Arial"/>
                <w:color w:val="0000FF"/>
                <w:lang w:val="fr-FR"/>
              </w:rPr>
            </w:pPr>
          </w:p>
        </w:tc>
        <w:tc>
          <w:tcPr>
            <w:tcW w:w="6662" w:type="dxa"/>
            <w:gridSpan w:val="5"/>
          </w:tcPr>
          <w:p w:rsidR="00DD7C04" w:rsidRPr="00D063AE" w:rsidRDefault="00DD7C04" w:rsidP="00DD7C04">
            <w:pPr>
              <w:spacing w:line="240" w:lineRule="atLeast"/>
              <w:jc w:val="both"/>
              <w:rPr>
                <w:rFonts w:ascii="Arial" w:hAnsi="Arial" w:cs="Arial"/>
                <w:color w:val="0000FF"/>
                <w:lang w:val="fr-FR"/>
              </w:rPr>
            </w:pPr>
            <w:r w:rsidRPr="00392FFB">
              <w:rPr>
                <w:rFonts w:ascii="Arial" w:hAnsi="Arial" w:cs="Arial"/>
                <w:color w:val="0000FF"/>
                <w:lang w:val="fr-FR"/>
              </w:rPr>
              <w:t>Cette prescription est conservée par le médecin visé au § 2 pendant trois ans</w:t>
            </w:r>
            <w:r w:rsidRPr="00D063AE">
              <w:rPr>
                <w:rFonts w:ascii="Arial" w:hAnsi="Arial" w:cs="Arial"/>
                <w:color w:val="0000FF"/>
                <w:lang w:val="fr-FR"/>
              </w:rPr>
              <w:t>;</w:t>
            </w:r>
          </w:p>
        </w:tc>
        <w:tc>
          <w:tcPr>
            <w:tcW w:w="393" w:type="dxa"/>
            <w:vAlign w:val="bottom"/>
          </w:tcPr>
          <w:p w:rsidR="00DD7C04" w:rsidRPr="00D063AE" w:rsidRDefault="00DD7C04" w:rsidP="00DD7C04">
            <w:pPr>
              <w:spacing w:line="240" w:lineRule="atLeast"/>
              <w:jc w:val="right"/>
              <w:rPr>
                <w:rFonts w:ascii="Arial" w:hAnsi="Arial" w:cs="Arial"/>
                <w:color w:val="0000FF"/>
                <w:lang w:val="fr-FR"/>
              </w:rPr>
            </w:pPr>
          </w:p>
        </w:tc>
      </w:tr>
      <w:tr w:rsidR="00FC0EB4" w:rsidRPr="00251B2D" w:rsidTr="00892692">
        <w:trPr>
          <w:cantSplit/>
        </w:trPr>
        <w:tc>
          <w:tcPr>
            <w:tcW w:w="288" w:type="dxa"/>
          </w:tcPr>
          <w:p w:rsidR="005C1E4B" w:rsidRPr="00D063AE" w:rsidRDefault="005C1E4B">
            <w:pPr>
              <w:spacing w:line="240" w:lineRule="atLeast"/>
              <w:rPr>
                <w:rFonts w:ascii="Arial" w:hAnsi="Arial" w:cs="Arial"/>
                <w:color w:val="0000FF"/>
                <w:lang w:val="fr-FR"/>
              </w:rPr>
            </w:pPr>
          </w:p>
        </w:tc>
        <w:tc>
          <w:tcPr>
            <w:tcW w:w="576" w:type="dxa"/>
          </w:tcPr>
          <w:p w:rsidR="00FC0EB4" w:rsidRPr="00D063AE" w:rsidRDefault="00FC0EB4">
            <w:pPr>
              <w:spacing w:line="240" w:lineRule="atLeast"/>
              <w:rPr>
                <w:rFonts w:ascii="Arial" w:hAnsi="Arial" w:cs="Arial"/>
                <w:color w:val="0000FF"/>
                <w:lang w:val="fr-FR"/>
              </w:rPr>
            </w:pPr>
          </w:p>
        </w:tc>
        <w:tc>
          <w:tcPr>
            <w:tcW w:w="864" w:type="dxa"/>
          </w:tcPr>
          <w:p w:rsidR="00FC0EB4" w:rsidRPr="00D063AE" w:rsidRDefault="00FC0EB4">
            <w:pPr>
              <w:spacing w:line="240" w:lineRule="atLeast"/>
              <w:rPr>
                <w:rFonts w:ascii="Arial" w:hAnsi="Arial" w:cs="Arial"/>
                <w:color w:val="0000FF"/>
                <w:lang w:val="fr-FR"/>
              </w:rPr>
            </w:pPr>
          </w:p>
        </w:tc>
        <w:tc>
          <w:tcPr>
            <w:tcW w:w="889" w:type="dxa"/>
          </w:tcPr>
          <w:p w:rsidR="00FC0EB4" w:rsidRPr="00D063AE" w:rsidRDefault="00FC0EB4">
            <w:pPr>
              <w:spacing w:line="240" w:lineRule="atLeast"/>
              <w:rPr>
                <w:rFonts w:ascii="Arial" w:hAnsi="Arial" w:cs="Arial"/>
                <w:color w:val="0000FF"/>
                <w:lang w:val="fr-FR"/>
              </w:rPr>
            </w:pPr>
          </w:p>
        </w:tc>
        <w:tc>
          <w:tcPr>
            <w:tcW w:w="5447" w:type="dxa"/>
            <w:gridSpan w:val="2"/>
          </w:tcPr>
          <w:p w:rsidR="00FC0EB4" w:rsidRPr="00D063AE" w:rsidRDefault="00FC0EB4">
            <w:pPr>
              <w:spacing w:line="240" w:lineRule="atLeast"/>
              <w:jc w:val="both"/>
              <w:rPr>
                <w:rFonts w:ascii="Arial" w:hAnsi="Arial" w:cs="Arial"/>
                <w:color w:val="0000FF"/>
                <w:lang w:val="fr-FR"/>
              </w:rPr>
            </w:pPr>
          </w:p>
        </w:tc>
        <w:tc>
          <w:tcPr>
            <w:tcW w:w="288" w:type="dxa"/>
            <w:vAlign w:val="bottom"/>
          </w:tcPr>
          <w:p w:rsidR="00FC0EB4" w:rsidRPr="00D063AE" w:rsidRDefault="00FC0EB4">
            <w:pPr>
              <w:spacing w:line="240" w:lineRule="atLeast"/>
              <w:jc w:val="right"/>
              <w:rPr>
                <w:rFonts w:ascii="Arial" w:hAnsi="Arial" w:cs="Arial"/>
                <w:color w:val="0000FF"/>
                <w:lang w:val="fr-FR"/>
              </w:rPr>
            </w:pPr>
          </w:p>
        </w:tc>
        <w:tc>
          <w:tcPr>
            <w:tcW w:w="672" w:type="dxa"/>
            <w:vAlign w:val="bottom"/>
          </w:tcPr>
          <w:p w:rsidR="00FC0EB4" w:rsidRPr="00D063AE" w:rsidRDefault="00FC0EB4">
            <w:pPr>
              <w:spacing w:line="240" w:lineRule="atLeast"/>
              <w:jc w:val="right"/>
              <w:rPr>
                <w:rFonts w:ascii="Arial" w:hAnsi="Arial" w:cs="Arial"/>
                <w:color w:val="0000FF"/>
                <w:lang w:val="fr-FR"/>
              </w:rPr>
            </w:pPr>
          </w:p>
        </w:tc>
        <w:tc>
          <w:tcPr>
            <w:tcW w:w="255" w:type="dxa"/>
            <w:vAlign w:val="bottom"/>
          </w:tcPr>
          <w:p w:rsidR="00FC0EB4" w:rsidRPr="00D063AE" w:rsidRDefault="00FC0EB4">
            <w:pPr>
              <w:spacing w:line="240" w:lineRule="atLeast"/>
              <w:jc w:val="right"/>
              <w:rPr>
                <w:rFonts w:ascii="Arial" w:hAnsi="Arial" w:cs="Arial"/>
                <w:color w:val="0000FF"/>
                <w:lang w:val="fr-FR"/>
              </w:rPr>
            </w:pPr>
          </w:p>
        </w:tc>
        <w:tc>
          <w:tcPr>
            <w:tcW w:w="393" w:type="dxa"/>
            <w:vAlign w:val="bottom"/>
          </w:tcPr>
          <w:p w:rsidR="00FC0EB4" w:rsidRPr="00D063AE" w:rsidRDefault="00FC0EB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D063AE" w:rsidRDefault="00DD7C04">
            <w:pPr>
              <w:spacing w:line="240" w:lineRule="atLeast"/>
              <w:rPr>
                <w:rFonts w:ascii="Arial" w:hAnsi="Arial" w:cs="Arial"/>
                <w:color w:val="0000FF"/>
                <w:lang w:val="fr-FR"/>
              </w:rPr>
            </w:pPr>
          </w:p>
        </w:tc>
        <w:tc>
          <w:tcPr>
            <w:tcW w:w="576" w:type="dxa"/>
          </w:tcPr>
          <w:p w:rsidR="00DD7C04" w:rsidRPr="00D063AE" w:rsidRDefault="00DD7C04">
            <w:pPr>
              <w:spacing w:line="240" w:lineRule="atLeast"/>
              <w:rPr>
                <w:rFonts w:ascii="Arial" w:hAnsi="Arial" w:cs="Arial"/>
                <w:color w:val="0000FF"/>
                <w:lang w:val="fr-FR"/>
              </w:rPr>
            </w:pPr>
          </w:p>
        </w:tc>
        <w:tc>
          <w:tcPr>
            <w:tcW w:w="864" w:type="dxa"/>
          </w:tcPr>
          <w:p w:rsidR="00DD7C04" w:rsidRPr="00D063AE" w:rsidRDefault="00DD7C04">
            <w:pPr>
              <w:spacing w:line="240" w:lineRule="atLeast"/>
              <w:rPr>
                <w:rFonts w:ascii="Arial" w:hAnsi="Arial" w:cs="Arial"/>
                <w:color w:val="0000FF"/>
                <w:lang w:val="fr-FR"/>
              </w:rPr>
            </w:pPr>
          </w:p>
        </w:tc>
        <w:tc>
          <w:tcPr>
            <w:tcW w:w="889" w:type="dxa"/>
          </w:tcPr>
          <w:p w:rsidR="00DD7C04" w:rsidRPr="00D063AE" w:rsidRDefault="00DD7C04">
            <w:pPr>
              <w:spacing w:line="240" w:lineRule="atLeast"/>
              <w:rPr>
                <w:rFonts w:ascii="Arial" w:hAnsi="Arial" w:cs="Arial"/>
                <w:color w:val="0000FF"/>
                <w:lang w:val="fr-FR"/>
              </w:rPr>
            </w:pPr>
          </w:p>
        </w:tc>
        <w:tc>
          <w:tcPr>
            <w:tcW w:w="6662" w:type="dxa"/>
            <w:gridSpan w:val="5"/>
          </w:tcPr>
          <w:p w:rsidR="00DD7C04" w:rsidRPr="00D063AE" w:rsidRDefault="00DD7C04" w:rsidP="00DD7C04">
            <w:pPr>
              <w:spacing w:line="240" w:lineRule="atLeast"/>
              <w:jc w:val="both"/>
              <w:rPr>
                <w:rFonts w:ascii="Arial" w:hAnsi="Arial" w:cs="Arial"/>
                <w:color w:val="0000FF"/>
                <w:lang w:val="fr-FR"/>
              </w:rPr>
            </w:pPr>
            <w:r w:rsidRPr="00D063AE">
              <w:rPr>
                <w:rFonts w:ascii="Arial" w:hAnsi="Arial" w:cs="Arial"/>
                <w:color w:val="0000FF"/>
                <w:lang w:val="fr-FR"/>
              </w:rPr>
              <w:t>5° Sur la base des données cliniques, le médecin visé au § 2 peut effectuer les prestations les plus adéquates ou refuser totalement l'exécution des prestations prescrites;</w:t>
            </w: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5C1E4B" w:rsidRPr="00D063AE" w:rsidRDefault="005C1E4B">
            <w:pPr>
              <w:spacing w:line="240" w:lineRule="atLeast"/>
              <w:rPr>
                <w:rFonts w:ascii="Arial" w:hAnsi="Arial" w:cs="Arial"/>
                <w:color w:val="0000FF"/>
                <w:lang w:val="fr-FR"/>
              </w:rPr>
            </w:pPr>
          </w:p>
        </w:tc>
        <w:tc>
          <w:tcPr>
            <w:tcW w:w="576" w:type="dxa"/>
          </w:tcPr>
          <w:p w:rsidR="00DD7C04" w:rsidRPr="00D063AE" w:rsidRDefault="00DD7C04">
            <w:pPr>
              <w:spacing w:line="240" w:lineRule="atLeast"/>
              <w:rPr>
                <w:rFonts w:ascii="Arial" w:hAnsi="Arial" w:cs="Arial"/>
                <w:color w:val="0000FF"/>
                <w:lang w:val="fr-FR"/>
              </w:rPr>
            </w:pPr>
          </w:p>
        </w:tc>
        <w:tc>
          <w:tcPr>
            <w:tcW w:w="864" w:type="dxa"/>
          </w:tcPr>
          <w:p w:rsidR="00DD7C04" w:rsidRPr="00D063AE" w:rsidRDefault="00DD7C04">
            <w:pPr>
              <w:spacing w:line="240" w:lineRule="atLeast"/>
              <w:rPr>
                <w:rFonts w:ascii="Arial" w:hAnsi="Arial" w:cs="Arial"/>
                <w:color w:val="0000FF"/>
                <w:lang w:val="fr-FR"/>
              </w:rPr>
            </w:pPr>
          </w:p>
        </w:tc>
        <w:tc>
          <w:tcPr>
            <w:tcW w:w="889" w:type="dxa"/>
          </w:tcPr>
          <w:p w:rsidR="00DD7C04" w:rsidRPr="00D063AE" w:rsidRDefault="00DD7C04">
            <w:pPr>
              <w:spacing w:line="240" w:lineRule="atLeast"/>
              <w:rPr>
                <w:rFonts w:ascii="Arial" w:hAnsi="Arial" w:cs="Arial"/>
                <w:color w:val="0000FF"/>
                <w:lang w:val="fr-FR"/>
              </w:rPr>
            </w:pPr>
          </w:p>
        </w:tc>
        <w:tc>
          <w:tcPr>
            <w:tcW w:w="6662" w:type="dxa"/>
            <w:gridSpan w:val="5"/>
          </w:tcPr>
          <w:p w:rsidR="00DD7C04" w:rsidRPr="00D063AE" w:rsidRDefault="00DD7C04" w:rsidP="00DD7C04">
            <w:pPr>
              <w:spacing w:line="240" w:lineRule="atLeast"/>
              <w:jc w:val="both"/>
              <w:rPr>
                <w:rFonts w:ascii="Arial" w:hAnsi="Arial" w:cs="Arial"/>
                <w:color w:val="0000FF"/>
                <w:lang w:val="fr-FR"/>
              </w:rPr>
            </w:pP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D063AE" w:rsidRDefault="00DD7C04">
            <w:pPr>
              <w:spacing w:line="240" w:lineRule="atLeast"/>
              <w:rPr>
                <w:rFonts w:ascii="Arial" w:hAnsi="Arial" w:cs="Arial"/>
                <w:color w:val="0000FF"/>
                <w:lang w:val="fr-FR"/>
              </w:rPr>
            </w:pPr>
          </w:p>
        </w:tc>
        <w:tc>
          <w:tcPr>
            <w:tcW w:w="576" w:type="dxa"/>
          </w:tcPr>
          <w:p w:rsidR="00DD7C04" w:rsidRPr="00D063AE" w:rsidRDefault="00DD7C04">
            <w:pPr>
              <w:spacing w:line="240" w:lineRule="atLeast"/>
              <w:rPr>
                <w:rFonts w:ascii="Arial" w:hAnsi="Arial" w:cs="Arial"/>
                <w:color w:val="0000FF"/>
                <w:lang w:val="fr-FR"/>
              </w:rPr>
            </w:pPr>
          </w:p>
        </w:tc>
        <w:tc>
          <w:tcPr>
            <w:tcW w:w="864" w:type="dxa"/>
          </w:tcPr>
          <w:p w:rsidR="00DD7C04" w:rsidRPr="00D063AE" w:rsidRDefault="00DD7C04">
            <w:pPr>
              <w:spacing w:line="240" w:lineRule="atLeast"/>
              <w:rPr>
                <w:rFonts w:ascii="Arial" w:hAnsi="Arial" w:cs="Arial"/>
                <w:color w:val="0000FF"/>
                <w:lang w:val="fr-FR"/>
              </w:rPr>
            </w:pPr>
          </w:p>
        </w:tc>
        <w:tc>
          <w:tcPr>
            <w:tcW w:w="889" w:type="dxa"/>
          </w:tcPr>
          <w:p w:rsidR="00DD7C04" w:rsidRPr="00D063AE" w:rsidRDefault="00DD7C04">
            <w:pPr>
              <w:spacing w:line="240" w:lineRule="atLeast"/>
              <w:rPr>
                <w:rFonts w:ascii="Arial" w:hAnsi="Arial" w:cs="Arial"/>
                <w:color w:val="0000FF"/>
                <w:lang w:val="fr-FR"/>
              </w:rPr>
            </w:pPr>
          </w:p>
        </w:tc>
        <w:tc>
          <w:tcPr>
            <w:tcW w:w="6662" w:type="dxa"/>
            <w:gridSpan w:val="5"/>
          </w:tcPr>
          <w:p w:rsidR="00DD7C04" w:rsidRPr="00D063AE" w:rsidRDefault="00DD7C04" w:rsidP="00D063AE">
            <w:pPr>
              <w:spacing w:line="240" w:lineRule="atLeast"/>
              <w:jc w:val="both"/>
              <w:rPr>
                <w:rFonts w:ascii="Arial" w:hAnsi="Arial" w:cs="Arial"/>
                <w:color w:val="0000FF"/>
                <w:lang w:val="fr-FR"/>
              </w:rPr>
            </w:pPr>
            <w:r w:rsidRPr="00D063AE">
              <w:rPr>
                <w:rFonts w:ascii="Arial" w:hAnsi="Arial" w:cs="Arial"/>
                <w:color w:val="0000FF"/>
                <w:lang w:val="fr-FR"/>
              </w:rPr>
              <w:t xml:space="preserve">6° </w:t>
            </w:r>
            <w:r w:rsidR="00D063AE" w:rsidRPr="00D063AE">
              <w:rPr>
                <w:rFonts w:ascii="Arial" w:hAnsi="Arial" w:cs="Arial"/>
                <w:color w:val="0000FF"/>
                <w:lang w:val="fr-FR"/>
              </w:rPr>
              <w:t>Le remboursement de chaque prestation dépend également (en application de l’article 9ter de la loi) de l’enregistrement des tests exécutés et du résultat, et de la mention du code d’enregistrement lors de la facturation. Cet enregistrement se produit dans le but d’un registre automatisé prévu à cet effet, pour lequel l’INAMI est responsable du traitement</w:t>
            </w:r>
            <w:r w:rsidR="00267B7C">
              <w:rPr>
                <w:rFonts w:ascii="Arial" w:hAnsi="Arial" w:cs="Arial"/>
                <w:color w:val="0000FF"/>
                <w:lang w:val="fr-FR"/>
              </w:rPr>
              <w:t>.</w:t>
            </w:r>
            <w:bookmarkStart w:id="0" w:name="_GoBack"/>
            <w:bookmarkEnd w:id="0"/>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D7C04" w:rsidRPr="00251B2D" w:rsidTr="00892692">
        <w:trPr>
          <w:cantSplit/>
        </w:trPr>
        <w:tc>
          <w:tcPr>
            <w:tcW w:w="288" w:type="dxa"/>
          </w:tcPr>
          <w:p w:rsidR="00DD7C04" w:rsidRPr="00D063AE" w:rsidRDefault="00DD7C04">
            <w:pPr>
              <w:spacing w:line="240" w:lineRule="atLeast"/>
              <w:rPr>
                <w:rFonts w:ascii="Arial" w:hAnsi="Arial" w:cs="Arial"/>
                <w:color w:val="0000FF"/>
                <w:lang w:val="fr-FR"/>
              </w:rPr>
            </w:pPr>
          </w:p>
        </w:tc>
        <w:tc>
          <w:tcPr>
            <w:tcW w:w="576" w:type="dxa"/>
          </w:tcPr>
          <w:p w:rsidR="00DD7C04" w:rsidRPr="00D063AE" w:rsidRDefault="00DD7C04">
            <w:pPr>
              <w:spacing w:line="240" w:lineRule="atLeast"/>
              <w:rPr>
                <w:rFonts w:ascii="Arial" w:hAnsi="Arial" w:cs="Arial"/>
                <w:color w:val="0000FF"/>
                <w:lang w:val="fr-FR"/>
              </w:rPr>
            </w:pPr>
          </w:p>
        </w:tc>
        <w:tc>
          <w:tcPr>
            <w:tcW w:w="864" w:type="dxa"/>
          </w:tcPr>
          <w:p w:rsidR="00DD7C04" w:rsidRPr="00D063AE" w:rsidRDefault="00DD7C04">
            <w:pPr>
              <w:spacing w:line="240" w:lineRule="atLeast"/>
              <w:rPr>
                <w:rFonts w:ascii="Arial" w:hAnsi="Arial" w:cs="Arial"/>
                <w:color w:val="0000FF"/>
                <w:lang w:val="fr-FR"/>
              </w:rPr>
            </w:pPr>
          </w:p>
        </w:tc>
        <w:tc>
          <w:tcPr>
            <w:tcW w:w="889" w:type="dxa"/>
          </w:tcPr>
          <w:p w:rsidR="00DD7C04" w:rsidRPr="00D063AE" w:rsidRDefault="00DD7C04">
            <w:pPr>
              <w:spacing w:line="240" w:lineRule="atLeast"/>
              <w:rPr>
                <w:rFonts w:ascii="Arial" w:hAnsi="Arial" w:cs="Arial"/>
                <w:color w:val="0000FF"/>
                <w:lang w:val="fr-FR"/>
              </w:rPr>
            </w:pPr>
          </w:p>
        </w:tc>
        <w:tc>
          <w:tcPr>
            <w:tcW w:w="6662" w:type="dxa"/>
            <w:gridSpan w:val="5"/>
          </w:tcPr>
          <w:p w:rsidR="00DD7C04" w:rsidRPr="00D063AE" w:rsidRDefault="00DD7C04" w:rsidP="00DD7C04">
            <w:pPr>
              <w:spacing w:line="240" w:lineRule="atLeast"/>
              <w:jc w:val="both"/>
              <w:rPr>
                <w:rFonts w:ascii="Arial" w:hAnsi="Arial" w:cs="Arial"/>
                <w:color w:val="0000FF"/>
                <w:lang w:val="fr-FR"/>
              </w:rPr>
            </w:pPr>
          </w:p>
        </w:tc>
        <w:tc>
          <w:tcPr>
            <w:tcW w:w="393" w:type="dxa"/>
            <w:vAlign w:val="bottom"/>
          </w:tcPr>
          <w:p w:rsidR="00DD7C04" w:rsidRPr="00D063AE" w:rsidRDefault="00DD7C04">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D7C04">
            <w:pPr>
              <w:spacing w:line="240" w:lineRule="atLeast"/>
              <w:jc w:val="both"/>
              <w:rPr>
                <w:rFonts w:ascii="Arial" w:hAnsi="Arial" w:cs="Arial"/>
                <w:color w:val="0000FF"/>
                <w:lang w:val="fr-FR"/>
              </w:rPr>
            </w:pPr>
            <w:r w:rsidRPr="00D063AE">
              <w:rPr>
                <w:rFonts w:ascii="Arial" w:hAnsi="Arial" w:cs="Arial"/>
                <w:color w:val="0000FF"/>
                <w:lang w:val="fr-FR"/>
              </w:rPr>
              <w:t>Les finalités de ce registre sont les suivantes :</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D7C04">
            <w:pPr>
              <w:spacing w:line="240" w:lineRule="atLeast"/>
              <w:jc w:val="both"/>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D7C04">
            <w:pPr>
              <w:spacing w:line="240" w:lineRule="atLeast"/>
              <w:jc w:val="both"/>
              <w:rPr>
                <w:rFonts w:ascii="Arial" w:hAnsi="Arial" w:cs="Arial"/>
                <w:color w:val="0000FF"/>
                <w:lang w:val="fr-FR"/>
              </w:rPr>
            </w:pPr>
            <w:r w:rsidRPr="00D063AE">
              <w:rPr>
                <w:rFonts w:ascii="Arial" w:hAnsi="Arial" w:cs="Arial"/>
                <w:color w:val="0000FF"/>
                <w:lang w:val="fr-FR"/>
              </w:rPr>
              <w:t>a) une dispensation de soins aux bénéficiaires plus rapide et plus efficiente;</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D7C04">
            <w:pPr>
              <w:spacing w:line="240" w:lineRule="atLeast"/>
              <w:jc w:val="both"/>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D7C04">
            <w:pPr>
              <w:spacing w:line="240" w:lineRule="atLeast"/>
              <w:jc w:val="both"/>
              <w:rPr>
                <w:rFonts w:ascii="Arial" w:hAnsi="Arial" w:cs="Arial"/>
                <w:color w:val="0000FF"/>
                <w:lang w:val="fr-FR"/>
              </w:rPr>
            </w:pPr>
            <w:r w:rsidRPr="00D063AE">
              <w:rPr>
                <w:rFonts w:ascii="Arial" w:hAnsi="Arial" w:cs="Arial"/>
                <w:color w:val="0000FF"/>
                <w:lang w:val="fr-FR"/>
              </w:rPr>
              <w:t>b) le contrôle de la qualité et du coût des soins dispensés;</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D7C04">
            <w:pPr>
              <w:spacing w:line="240" w:lineRule="atLeast"/>
              <w:jc w:val="both"/>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spacing w:line="240" w:lineRule="atLeast"/>
              <w:jc w:val="both"/>
              <w:rPr>
                <w:rFonts w:ascii="Arial" w:hAnsi="Arial" w:cs="Arial"/>
                <w:color w:val="0000FF"/>
                <w:lang w:val="fr-FR"/>
              </w:rPr>
            </w:pPr>
            <w:r w:rsidRPr="00D063AE">
              <w:rPr>
                <w:rFonts w:ascii="Arial" w:hAnsi="Arial" w:cs="Arial"/>
                <w:color w:val="0000FF"/>
                <w:lang w:val="fr-FR"/>
              </w:rPr>
              <w:t>c) recueillir des données épidémiologiques, diagnostiques et pharmacologiques couplées ainsi que des tendances sur les marqueurs prédictifs dans l’ensemble de la Belgique. Sur cette base, il sera possible de prendre des décisions informées concernant le domaine de la médecine personnalisée en évolution;</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C17160" w:rsidRPr="00251B2D" w:rsidTr="00892692">
        <w:trPr>
          <w:cantSplit/>
        </w:trPr>
        <w:tc>
          <w:tcPr>
            <w:tcW w:w="288" w:type="dxa"/>
          </w:tcPr>
          <w:p w:rsidR="00C17160" w:rsidRPr="00D063AE" w:rsidRDefault="00C17160">
            <w:pPr>
              <w:spacing w:line="240" w:lineRule="atLeast"/>
              <w:rPr>
                <w:rFonts w:ascii="Arial" w:hAnsi="Arial" w:cs="Arial"/>
                <w:color w:val="0000FF"/>
                <w:lang w:val="fr-FR"/>
              </w:rPr>
            </w:pPr>
          </w:p>
        </w:tc>
        <w:tc>
          <w:tcPr>
            <w:tcW w:w="576" w:type="dxa"/>
          </w:tcPr>
          <w:p w:rsidR="00C17160" w:rsidRPr="00D063AE" w:rsidRDefault="00C17160">
            <w:pPr>
              <w:spacing w:line="240" w:lineRule="atLeast"/>
              <w:rPr>
                <w:rFonts w:ascii="Arial" w:hAnsi="Arial" w:cs="Arial"/>
                <w:color w:val="0000FF"/>
                <w:lang w:val="fr-FR"/>
              </w:rPr>
            </w:pPr>
          </w:p>
        </w:tc>
        <w:tc>
          <w:tcPr>
            <w:tcW w:w="864" w:type="dxa"/>
          </w:tcPr>
          <w:p w:rsidR="00C17160" w:rsidRPr="00D063AE" w:rsidRDefault="00C17160">
            <w:pPr>
              <w:spacing w:line="240" w:lineRule="atLeast"/>
              <w:rPr>
                <w:rFonts w:ascii="Arial" w:hAnsi="Arial" w:cs="Arial"/>
                <w:color w:val="0000FF"/>
                <w:lang w:val="fr-FR"/>
              </w:rPr>
            </w:pPr>
          </w:p>
        </w:tc>
        <w:tc>
          <w:tcPr>
            <w:tcW w:w="889" w:type="dxa"/>
          </w:tcPr>
          <w:p w:rsidR="00C17160" w:rsidRPr="00D063AE" w:rsidRDefault="00C17160">
            <w:pPr>
              <w:spacing w:line="240" w:lineRule="atLeast"/>
              <w:rPr>
                <w:rFonts w:ascii="Arial" w:hAnsi="Arial" w:cs="Arial"/>
                <w:color w:val="0000FF"/>
                <w:lang w:val="fr-FR"/>
              </w:rPr>
            </w:pPr>
          </w:p>
        </w:tc>
        <w:tc>
          <w:tcPr>
            <w:tcW w:w="6662" w:type="dxa"/>
            <w:gridSpan w:val="5"/>
          </w:tcPr>
          <w:p w:rsidR="00C17160" w:rsidRPr="00D063AE" w:rsidRDefault="00C17160" w:rsidP="00D063AE">
            <w:pPr>
              <w:autoSpaceDE w:val="0"/>
              <w:autoSpaceDN w:val="0"/>
              <w:adjustRightInd w:val="0"/>
              <w:rPr>
                <w:rFonts w:ascii="Arial" w:hAnsi="Arial" w:cs="Arial"/>
                <w:color w:val="0000FF"/>
                <w:lang w:val="fr-FR"/>
              </w:rPr>
            </w:pPr>
          </w:p>
        </w:tc>
        <w:tc>
          <w:tcPr>
            <w:tcW w:w="393" w:type="dxa"/>
            <w:vAlign w:val="bottom"/>
          </w:tcPr>
          <w:p w:rsidR="00C17160" w:rsidRPr="00D063AE" w:rsidRDefault="00C17160">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r w:rsidRPr="00D063AE">
              <w:rPr>
                <w:rFonts w:ascii="Arial" w:hAnsi="Arial" w:cs="Arial"/>
                <w:color w:val="0000FF"/>
                <w:lang w:val="fr-FR"/>
              </w:rPr>
              <w:t>d) fournir des données spécifiquement liées au cancer au Registre du Cancer, notamment en vue de l’analyse des sets de données intégrés;</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1254B2" w:rsidRPr="00251B2D" w:rsidTr="00892692">
        <w:trPr>
          <w:cantSplit/>
        </w:trPr>
        <w:tc>
          <w:tcPr>
            <w:tcW w:w="288" w:type="dxa"/>
          </w:tcPr>
          <w:p w:rsidR="001254B2" w:rsidRDefault="001254B2">
            <w:pPr>
              <w:spacing w:line="240" w:lineRule="atLeast"/>
              <w:rPr>
                <w:rFonts w:ascii="Arial" w:hAnsi="Arial" w:cs="Arial"/>
                <w:color w:val="0000FF"/>
                <w:lang w:val="fr-FR"/>
              </w:rPr>
            </w:pPr>
          </w:p>
          <w:p w:rsidR="005C1E4B" w:rsidRPr="00D063AE" w:rsidRDefault="005C1E4B">
            <w:pPr>
              <w:spacing w:line="240" w:lineRule="atLeast"/>
              <w:rPr>
                <w:rFonts w:ascii="Arial" w:hAnsi="Arial" w:cs="Arial"/>
                <w:color w:val="0000FF"/>
                <w:lang w:val="fr-FR"/>
              </w:rPr>
            </w:pPr>
          </w:p>
        </w:tc>
        <w:tc>
          <w:tcPr>
            <w:tcW w:w="576" w:type="dxa"/>
          </w:tcPr>
          <w:p w:rsidR="001254B2" w:rsidRPr="00D063AE" w:rsidRDefault="001254B2">
            <w:pPr>
              <w:spacing w:line="240" w:lineRule="atLeast"/>
              <w:rPr>
                <w:rFonts w:ascii="Arial" w:hAnsi="Arial" w:cs="Arial"/>
                <w:color w:val="0000FF"/>
                <w:lang w:val="fr-FR"/>
              </w:rPr>
            </w:pPr>
          </w:p>
        </w:tc>
        <w:tc>
          <w:tcPr>
            <w:tcW w:w="864" w:type="dxa"/>
          </w:tcPr>
          <w:p w:rsidR="001254B2" w:rsidRPr="00D063AE" w:rsidRDefault="001254B2">
            <w:pPr>
              <w:spacing w:line="240" w:lineRule="atLeast"/>
              <w:rPr>
                <w:rFonts w:ascii="Arial" w:hAnsi="Arial" w:cs="Arial"/>
                <w:color w:val="0000FF"/>
                <w:lang w:val="fr-FR"/>
              </w:rPr>
            </w:pPr>
          </w:p>
        </w:tc>
        <w:tc>
          <w:tcPr>
            <w:tcW w:w="889" w:type="dxa"/>
          </w:tcPr>
          <w:p w:rsidR="001254B2" w:rsidRPr="00D063AE" w:rsidRDefault="001254B2">
            <w:pPr>
              <w:spacing w:line="240" w:lineRule="atLeast"/>
              <w:rPr>
                <w:rFonts w:ascii="Arial" w:hAnsi="Arial" w:cs="Arial"/>
                <w:color w:val="0000FF"/>
                <w:lang w:val="fr-FR"/>
              </w:rPr>
            </w:pPr>
          </w:p>
        </w:tc>
        <w:tc>
          <w:tcPr>
            <w:tcW w:w="6662" w:type="dxa"/>
            <w:gridSpan w:val="5"/>
          </w:tcPr>
          <w:p w:rsidR="001254B2" w:rsidRPr="00D063AE" w:rsidRDefault="001254B2" w:rsidP="00D063AE">
            <w:pPr>
              <w:autoSpaceDE w:val="0"/>
              <w:autoSpaceDN w:val="0"/>
              <w:adjustRightInd w:val="0"/>
              <w:rPr>
                <w:rFonts w:ascii="Arial" w:hAnsi="Arial" w:cs="Arial"/>
                <w:color w:val="0000FF"/>
                <w:lang w:val="fr-FR"/>
              </w:rPr>
            </w:pPr>
          </w:p>
        </w:tc>
        <w:tc>
          <w:tcPr>
            <w:tcW w:w="393" w:type="dxa"/>
            <w:vAlign w:val="bottom"/>
          </w:tcPr>
          <w:p w:rsidR="001254B2" w:rsidRPr="00D063AE" w:rsidRDefault="001254B2">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r w:rsidRPr="00D063AE">
              <w:rPr>
                <w:rFonts w:ascii="Arial" w:hAnsi="Arial" w:cs="Arial"/>
                <w:color w:val="0000FF"/>
                <w:lang w:val="fr-FR"/>
              </w:rPr>
              <w:t>e) grâce à un couplage avec le Registre du cancer, la collecte de données de résultat concernant les tests remboursés, les médicaments personnalisés et la qualité de la politique afin d’évaluer et d’adapter la politique nationale. Et ce tant de manière spécifique (p.ex. en cas de remboursement d’un traitement spécifique) que de manière générale (p.ex. intégration de nouvelles mesures dans le plan du cancer);</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r w:rsidRPr="00D063AE">
              <w:rPr>
                <w:rFonts w:ascii="Arial" w:hAnsi="Arial" w:cs="Arial"/>
                <w:color w:val="0000FF"/>
                <w:lang w:val="fr-FR"/>
              </w:rPr>
              <w:t>La liste des données à caractère personnel demandées ainsi que la justification de leur caractère nécessaire figurent en annexe 2 de l’arrêté royal du 17 mai 2019 modifiant l’annexe à l’arrêté royal du 14 septembre 1984 établissant la nomenclature des prestations de santé en matière d’assurance obligatoire soins de santé et indemnités, en ce qui concerne les prestations d’examens génétiques;</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r w:rsidRPr="00D063AE">
              <w:rPr>
                <w:rFonts w:ascii="Arial" w:hAnsi="Arial" w:cs="Arial"/>
                <w:color w:val="0000FF"/>
                <w:lang w:val="fr-FR"/>
              </w:rPr>
              <w:t>Les données à caractère personnel seront conservées pendant 30 ans après le décès du patient concerné;</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r w:rsidRPr="00D063AE">
              <w:rPr>
                <w:rFonts w:ascii="Arial" w:hAnsi="Arial" w:cs="Arial"/>
                <w:color w:val="0000FF"/>
                <w:lang w:val="fr-FR"/>
              </w:rPr>
              <w:t>La chambre sécurité sociale et santé du comité de sécurité de l’information rend des délibérations pour l’échange de données visé au premier alinéa, selon la prestation envisagée;</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5C1E4B" w:rsidRPr="00D063AE" w:rsidRDefault="005C1E4B">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r w:rsidRPr="00D063AE">
              <w:rPr>
                <w:rFonts w:ascii="Arial" w:hAnsi="Arial" w:cs="Arial"/>
                <w:color w:val="0000FF"/>
                <w:lang w:val="fr-FR"/>
              </w:rPr>
              <w:t>7° Les prestations doivent être effectuées dans un laboratoire qui répond aux normes de qualité suivantes :</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r w:rsidRPr="00D063AE">
              <w:rPr>
                <w:rFonts w:ascii="Arial" w:hAnsi="Arial" w:cs="Arial"/>
                <w:color w:val="0000FF"/>
                <w:lang w:val="fr-FR"/>
              </w:rPr>
              <w:t>a) le laboratoire doit être lui-même en possession d’une accréditation ISO 15189 et pour les prestations effectuées, une accréditation ISO 15189 ou une accréditation selon une norme de laboratoire similaire doit avoir été délivrée;</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r w:rsidRPr="00D063AE">
              <w:rPr>
                <w:rFonts w:ascii="Arial" w:hAnsi="Arial" w:cs="Arial"/>
                <w:color w:val="0000FF"/>
                <w:lang w:val="fr-FR"/>
              </w:rPr>
              <w:t>b) le laboratoire doit pouvoir produire la preuve de la participation à des contrôles de qualité internes et externes organisés ou coordonnés par Sciensano;</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D063AE" w:rsidRPr="00D063AE" w:rsidRDefault="00D063AE">
            <w:pPr>
              <w:spacing w:line="240" w:lineRule="atLeast"/>
              <w:rPr>
                <w:rFonts w:ascii="Arial" w:hAnsi="Arial" w:cs="Arial"/>
                <w:color w:val="0000FF"/>
                <w:lang w:val="fr-FR"/>
              </w:rPr>
            </w:pPr>
          </w:p>
        </w:tc>
        <w:tc>
          <w:tcPr>
            <w:tcW w:w="576" w:type="dxa"/>
          </w:tcPr>
          <w:p w:rsidR="00D063AE" w:rsidRPr="00D063AE" w:rsidRDefault="00D063AE">
            <w:pPr>
              <w:spacing w:line="240" w:lineRule="atLeast"/>
              <w:rPr>
                <w:rFonts w:ascii="Arial" w:hAnsi="Arial" w:cs="Arial"/>
                <w:color w:val="0000FF"/>
                <w:lang w:val="fr-FR"/>
              </w:rPr>
            </w:pPr>
          </w:p>
        </w:tc>
        <w:tc>
          <w:tcPr>
            <w:tcW w:w="864" w:type="dxa"/>
          </w:tcPr>
          <w:p w:rsidR="00D063AE" w:rsidRPr="00D063AE" w:rsidRDefault="00D063AE">
            <w:pPr>
              <w:spacing w:line="240" w:lineRule="atLeast"/>
              <w:rPr>
                <w:rFonts w:ascii="Arial" w:hAnsi="Arial" w:cs="Arial"/>
                <w:color w:val="0000FF"/>
                <w:lang w:val="fr-FR"/>
              </w:rPr>
            </w:pPr>
          </w:p>
        </w:tc>
        <w:tc>
          <w:tcPr>
            <w:tcW w:w="889" w:type="dxa"/>
          </w:tcPr>
          <w:p w:rsidR="00D063AE" w:rsidRPr="00D063AE" w:rsidRDefault="00D063AE">
            <w:pPr>
              <w:spacing w:line="240" w:lineRule="atLeast"/>
              <w:rPr>
                <w:rFonts w:ascii="Arial" w:hAnsi="Arial" w:cs="Arial"/>
                <w:color w:val="0000FF"/>
                <w:lang w:val="fr-FR"/>
              </w:rPr>
            </w:pPr>
          </w:p>
        </w:tc>
        <w:tc>
          <w:tcPr>
            <w:tcW w:w="6662" w:type="dxa"/>
            <w:gridSpan w:val="5"/>
          </w:tcPr>
          <w:p w:rsidR="00D063AE" w:rsidRPr="00D063AE" w:rsidRDefault="00D063AE" w:rsidP="00D063AE">
            <w:pPr>
              <w:autoSpaceDE w:val="0"/>
              <w:autoSpaceDN w:val="0"/>
              <w:adjustRightInd w:val="0"/>
              <w:rPr>
                <w:rFonts w:ascii="Arial" w:hAnsi="Arial" w:cs="Arial"/>
                <w:color w:val="0000FF"/>
                <w:lang w:val="fr-FR"/>
              </w:rPr>
            </w:pPr>
            <w:r w:rsidRPr="00D063AE">
              <w:rPr>
                <w:rFonts w:ascii="Arial" w:hAnsi="Arial" w:cs="Arial"/>
                <w:color w:val="0000FF"/>
                <w:lang w:val="fr-FR"/>
              </w:rPr>
              <w:t>c) le laboratoire doit se soumettre aux contrôles effectués par Sciensano.</w:t>
            </w:r>
          </w:p>
        </w:tc>
        <w:tc>
          <w:tcPr>
            <w:tcW w:w="393" w:type="dxa"/>
            <w:vAlign w:val="bottom"/>
          </w:tcPr>
          <w:p w:rsidR="00D063AE" w:rsidRPr="00D063AE" w:rsidRDefault="00D063AE">
            <w:pPr>
              <w:spacing w:line="240" w:lineRule="atLeast"/>
              <w:jc w:val="right"/>
              <w:rPr>
                <w:rFonts w:ascii="Arial" w:hAnsi="Arial" w:cs="Arial"/>
                <w:color w:val="0000FF"/>
                <w:lang w:val="fr-FR"/>
              </w:rPr>
            </w:pPr>
          </w:p>
        </w:tc>
      </w:tr>
      <w:tr w:rsidR="00D063AE" w:rsidRPr="00251B2D" w:rsidTr="00892692">
        <w:trPr>
          <w:cantSplit/>
        </w:trPr>
        <w:tc>
          <w:tcPr>
            <w:tcW w:w="288" w:type="dxa"/>
          </w:tcPr>
          <w:p w:rsidR="005C1E4B" w:rsidRPr="00FA45D5" w:rsidRDefault="005C1E4B">
            <w:pPr>
              <w:spacing w:line="240" w:lineRule="atLeast"/>
              <w:rPr>
                <w:color w:val="0000FF"/>
                <w:lang w:val="fr-BE"/>
              </w:rPr>
            </w:pPr>
          </w:p>
        </w:tc>
        <w:tc>
          <w:tcPr>
            <w:tcW w:w="576" w:type="dxa"/>
          </w:tcPr>
          <w:p w:rsidR="00D063AE" w:rsidRPr="00FA45D5" w:rsidRDefault="00D063AE">
            <w:pPr>
              <w:spacing w:line="240" w:lineRule="atLeast"/>
              <w:rPr>
                <w:color w:val="0000FF"/>
                <w:lang w:val="fr-BE"/>
              </w:rPr>
            </w:pPr>
          </w:p>
        </w:tc>
        <w:tc>
          <w:tcPr>
            <w:tcW w:w="864" w:type="dxa"/>
          </w:tcPr>
          <w:p w:rsidR="00D063AE" w:rsidRPr="00FA45D5" w:rsidRDefault="00D063AE">
            <w:pPr>
              <w:spacing w:line="240" w:lineRule="atLeast"/>
              <w:rPr>
                <w:color w:val="0000FF"/>
                <w:lang w:val="fr-BE"/>
              </w:rPr>
            </w:pPr>
          </w:p>
        </w:tc>
        <w:tc>
          <w:tcPr>
            <w:tcW w:w="889" w:type="dxa"/>
          </w:tcPr>
          <w:p w:rsidR="00D063AE" w:rsidRPr="00FA45D5" w:rsidRDefault="00D063AE">
            <w:pPr>
              <w:spacing w:line="240" w:lineRule="atLeast"/>
              <w:rPr>
                <w:color w:val="0000FF"/>
                <w:lang w:val="fr-BE"/>
              </w:rPr>
            </w:pPr>
          </w:p>
        </w:tc>
        <w:tc>
          <w:tcPr>
            <w:tcW w:w="6662" w:type="dxa"/>
            <w:gridSpan w:val="5"/>
          </w:tcPr>
          <w:p w:rsidR="00D063AE" w:rsidRPr="00D063AE" w:rsidRDefault="00D063AE" w:rsidP="00D063AE">
            <w:pPr>
              <w:autoSpaceDE w:val="0"/>
              <w:autoSpaceDN w:val="0"/>
              <w:adjustRightInd w:val="0"/>
              <w:rPr>
                <w:color w:val="231F20"/>
                <w:sz w:val="17"/>
                <w:szCs w:val="17"/>
                <w:lang w:val="fr-BE" w:eastAsia="nl-BE"/>
              </w:rPr>
            </w:pPr>
          </w:p>
        </w:tc>
        <w:tc>
          <w:tcPr>
            <w:tcW w:w="393" w:type="dxa"/>
            <w:vAlign w:val="bottom"/>
          </w:tcPr>
          <w:p w:rsidR="00D063AE" w:rsidRPr="00FA45D5" w:rsidRDefault="00D063AE">
            <w:pPr>
              <w:spacing w:line="240" w:lineRule="atLeast"/>
              <w:jc w:val="right"/>
              <w:rPr>
                <w:color w:val="0000FF"/>
                <w:lang w:val="fr-BE"/>
              </w:rPr>
            </w:pPr>
          </w:p>
        </w:tc>
      </w:tr>
      <w:tr w:rsidR="00DD7C04" w:rsidRPr="00251B2D" w:rsidTr="00892692">
        <w:trPr>
          <w:cantSplit/>
        </w:trPr>
        <w:tc>
          <w:tcPr>
            <w:tcW w:w="288" w:type="dxa"/>
          </w:tcPr>
          <w:p w:rsidR="00DD7C04" w:rsidRPr="00FA45D5" w:rsidRDefault="00DD7C04">
            <w:pPr>
              <w:spacing w:line="240" w:lineRule="atLeast"/>
              <w:rPr>
                <w:color w:val="0000FF"/>
                <w:lang w:val="fr-BE"/>
              </w:rPr>
            </w:pPr>
          </w:p>
        </w:tc>
        <w:tc>
          <w:tcPr>
            <w:tcW w:w="576" w:type="dxa"/>
          </w:tcPr>
          <w:p w:rsidR="00DD7C04" w:rsidRPr="00FA45D5" w:rsidRDefault="00DD7C04">
            <w:pPr>
              <w:spacing w:line="240" w:lineRule="atLeast"/>
              <w:rPr>
                <w:color w:val="0000FF"/>
                <w:lang w:val="fr-BE"/>
              </w:rPr>
            </w:pPr>
          </w:p>
        </w:tc>
        <w:tc>
          <w:tcPr>
            <w:tcW w:w="864" w:type="dxa"/>
          </w:tcPr>
          <w:p w:rsidR="00DD7C04" w:rsidRPr="00FA45D5" w:rsidRDefault="00DD7C04">
            <w:pPr>
              <w:spacing w:line="240" w:lineRule="atLeast"/>
              <w:rPr>
                <w:color w:val="0000FF"/>
                <w:lang w:val="fr-BE"/>
              </w:rPr>
            </w:pPr>
          </w:p>
        </w:tc>
        <w:tc>
          <w:tcPr>
            <w:tcW w:w="889" w:type="dxa"/>
          </w:tcPr>
          <w:p w:rsidR="00DD7C04" w:rsidRPr="00FA45D5" w:rsidRDefault="00DD7C04">
            <w:pPr>
              <w:spacing w:line="240" w:lineRule="atLeast"/>
              <w:rPr>
                <w:color w:val="0000FF"/>
                <w:lang w:val="fr-BE"/>
              </w:rPr>
            </w:pPr>
          </w:p>
        </w:tc>
        <w:tc>
          <w:tcPr>
            <w:tcW w:w="6662" w:type="dxa"/>
            <w:gridSpan w:val="5"/>
          </w:tcPr>
          <w:p w:rsidR="00DD7C04" w:rsidRPr="005D6B44" w:rsidRDefault="00DD7C04" w:rsidP="00DD7C04">
            <w:pPr>
              <w:spacing w:line="240" w:lineRule="atLeast"/>
              <w:jc w:val="both"/>
              <w:rPr>
                <w:rFonts w:ascii="Arial" w:hAnsi="Arial" w:cs="Arial"/>
                <w:color w:val="0000FF"/>
                <w:lang w:val="fr-BE"/>
              </w:rPr>
            </w:pPr>
            <w:r w:rsidRPr="00392FFB">
              <w:rPr>
                <w:rFonts w:ascii="Arial" w:hAnsi="Arial" w:cs="Arial"/>
                <w:b/>
                <w:color w:val="0000FF"/>
                <w:lang w:val="fr-BE"/>
              </w:rPr>
              <w:t>§ 6.</w:t>
            </w:r>
            <w:r w:rsidRPr="00392FFB">
              <w:rPr>
                <w:rFonts w:ascii="Arial" w:hAnsi="Arial" w:cs="Arial"/>
                <w:color w:val="0000FF"/>
                <w:lang w:val="fr-BE"/>
              </w:rPr>
              <w:t xml:space="preserve"> </w:t>
            </w:r>
            <w:r w:rsidRPr="00392FFB">
              <w:rPr>
                <w:rFonts w:ascii="Arial" w:hAnsi="Arial" w:cs="Arial"/>
                <w:color w:val="0000FF"/>
                <w:lang w:val="fr-FR"/>
              </w:rPr>
              <w:t>Le laboratoire qui reçoit l'échantillon, garantit l’enregistrement mentionné sous le § 5. 6 ° et seulement ce laboratoire peut porter en compte les prestations mentionnées au § 1</w:t>
            </w:r>
            <w:r w:rsidRPr="00392FFB">
              <w:rPr>
                <w:rFonts w:ascii="Arial" w:hAnsi="Arial" w:cs="Arial"/>
                <w:color w:val="0000FF"/>
                <w:vertAlign w:val="superscript"/>
                <w:lang w:val="fr-FR"/>
              </w:rPr>
              <w:t>er</w:t>
            </w:r>
            <w:r w:rsidRPr="00351722">
              <w:rPr>
                <w:rFonts w:ascii="Arial" w:hAnsi="Arial" w:cs="Arial"/>
                <w:color w:val="0000FF"/>
                <w:lang w:val="fr-FR"/>
              </w:rPr>
              <w:t>.</w:t>
            </w:r>
            <w:r w:rsidRPr="00A73F1C">
              <w:rPr>
                <w:rFonts w:ascii="Arial" w:hAnsi="Arial"/>
                <w:color w:val="0000FF"/>
                <w:lang w:val="fr-BE"/>
              </w:rPr>
              <w:t>"</w:t>
            </w:r>
          </w:p>
        </w:tc>
        <w:tc>
          <w:tcPr>
            <w:tcW w:w="393" w:type="dxa"/>
            <w:vAlign w:val="bottom"/>
          </w:tcPr>
          <w:p w:rsidR="00DD7C04" w:rsidRPr="00FA45D5" w:rsidRDefault="00DD7C04">
            <w:pPr>
              <w:spacing w:line="240" w:lineRule="atLeast"/>
              <w:jc w:val="right"/>
              <w:rPr>
                <w:color w:val="0000FF"/>
                <w:lang w:val="fr-BE"/>
              </w:rPr>
            </w:pPr>
          </w:p>
        </w:tc>
      </w:tr>
    </w:tbl>
    <w:p w:rsidR="00566B0F" w:rsidRPr="003D38DE" w:rsidRDefault="00566B0F" w:rsidP="00F75DCD">
      <w:pPr>
        <w:spacing w:line="240" w:lineRule="atLeast"/>
        <w:rPr>
          <w:color w:val="0000FF"/>
          <w:lang w:val="fr-FR"/>
        </w:rPr>
      </w:pPr>
    </w:p>
    <w:sectPr w:rsidR="00566B0F" w:rsidRPr="003D38DE" w:rsidSect="00E9170E">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C04" w:rsidRDefault="00DD7C04">
      <w:r>
        <w:separator/>
      </w:r>
    </w:p>
  </w:endnote>
  <w:endnote w:type="continuationSeparator" w:id="0">
    <w:p w:rsidR="00DD7C04" w:rsidRDefault="00DD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C04" w:rsidRPr="002E0EFA" w:rsidRDefault="00DD7C04">
    <w:pPr>
      <w:pStyle w:val="Pieddepage"/>
      <w:rPr>
        <w:b/>
        <w:lang w:val="fr-FR"/>
      </w:rPr>
    </w:pPr>
    <w:r w:rsidRPr="002E0EFA">
      <w:rPr>
        <w:spacing w:val="-2"/>
        <w:lang w:val="fr-FR"/>
      </w:rPr>
      <w:t>__________________________________________________________________________________________________</w:t>
    </w:r>
    <w:r>
      <w:rPr>
        <w:spacing w:val="-2"/>
      </w:rPr>
      <w:fldChar w:fldCharType="begin"/>
    </w:r>
    <w:r w:rsidRPr="002E0EFA">
      <w:rPr>
        <w:spacing w:val="-2"/>
        <w:lang w:val="fr-FR"/>
      </w:rPr>
      <w:instrText>ADVANCE \D 5.60</w:instrText>
    </w:r>
    <w:r>
      <w:rPr>
        <w:spacing w:val="-2"/>
      </w:rPr>
      <w:fldChar w:fldCharType="end"/>
    </w:r>
  </w:p>
  <w:p w:rsidR="00DD7C04" w:rsidRPr="002E0EFA" w:rsidRDefault="00DD7C04">
    <w:pPr>
      <w:pStyle w:val="Pieddepage"/>
      <w:jc w:val="center"/>
      <w:rPr>
        <w:b/>
        <w:lang w:val="fr-FR"/>
      </w:rPr>
    </w:pPr>
    <w:r w:rsidRPr="002E0EFA">
      <w:rPr>
        <w:b/>
        <w:lang w:val="fr-FR"/>
      </w:rPr>
      <w:t>Texte en vigueur</w:t>
    </w:r>
    <w:r>
      <w:rPr>
        <w:b/>
        <w:lang w:val="fr-FR"/>
      </w:rPr>
      <w:t xml:space="preserve"> depuis le</w:t>
    </w:r>
    <w:r w:rsidRPr="002E0EFA">
      <w:rPr>
        <w:b/>
        <w:lang w:val="fr-FR"/>
      </w:rPr>
      <w:t xml:space="preserve"> 0</w:t>
    </w:r>
    <w:r>
      <w:rPr>
        <w:b/>
        <w:lang w:val="fr-FR"/>
      </w:rPr>
      <w:t>1/</w:t>
    </w:r>
    <w:r w:rsidR="00E722DF">
      <w:rPr>
        <w:b/>
        <w:lang w:val="fr-FR"/>
      </w:rPr>
      <w:t>10</w:t>
    </w:r>
    <w:r>
      <w:rPr>
        <w:b/>
        <w:lang w:val="fr-FR"/>
      </w:rPr>
      <w:t>/</w:t>
    </w:r>
    <w:r w:rsidR="00E722DF">
      <w:rPr>
        <w:b/>
        <w:lang w:val="fr-FR"/>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C04" w:rsidRDefault="00DD7C04">
      <w:r>
        <w:separator/>
      </w:r>
    </w:p>
  </w:footnote>
  <w:footnote w:type="continuationSeparator" w:id="0">
    <w:p w:rsidR="00DD7C04" w:rsidRDefault="00DD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C04" w:rsidRDefault="00DD7C04">
    <w:pPr>
      <w:pStyle w:val="En-tte"/>
      <w:tabs>
        <w:tab w:val="clear" w:pos="4153"/>
        <w:tab w:val="clear" w:pos="8306"/>
        <w:tab w:val="center" w:pos="4820"/>
        <w:tab w:val="right" w:pos="9639"/>
      </w:tabs>
      <w:rPr>
        <w:rStyle w:val="Numrodepage"/>
        <w:rFonts w:ascii="Arial" w:hAnsi="Arial"/>
        <w:b/>
      </w:rPr>
    </w:pPr>
    <w:r>
      <w:rPr>
        <w:rFonts w:ascii="Arial" w:hAnsi="Arial"/>
        <w:b/>
      </w:rPr>
      <w:tab/>
    </w:r>
    <w:r w:rsidRPr="00D40284">
      <w:rPr>
        <w:rFonts w:ascii="Arial" w:hAnsi="Arial" w:cs="Arial"/>
        <w:b/>
        <w:bCs/>
        <w:sz w:val="24"/>
        <w:szCs w:val="24"/>
        <w:lang w:val="fr-BE" w:eastAsia="nl-BE"/>
      </w:rPr>
      <w:t>EXAMENS GENETIQUES</w:t>
    </w:r>
    <w:r w:rsidRPr="00FA45D5">
      <w:rPr>
        <w:rFonts w:ascii="Arial" w:hAnsi="Arial"/>
        <w:b/>
        <w:lang w:val="fr-BE"/>
      </w:rPr>
      <w:tab/>
      <w:t xml:space="preserve">Art. 33ter pag. </w:t>
    </w:r>
    <w:r>
      <w:rPr>
        <w:rStyle w:val="Numrodepage"/>
        <w:rFonts w:ascii="Arial" w:hAnsi="Arial"/>
        <w:b/>
      </w:rPr>
      <w:fldChar w:fldCharType="begin"/>
    </w:r>
    <w:r w:rsidRPr="00FA45D5">
      <w:rPr>
        <w:rStyle w:val="Numrodepage"/>
        <w:rFonts w:ascii="Arial" w:hAnsi="Arial"/>
        <w:b/>
        <w:lang w:val="fr-BE"/>
      </w:rPr>
      <w:instrText xml:space="preserve"> PAGE </w:instrText>
    </w:r>
    <w:r>
      <w:rPr>
        <w:rStyle w:val="Numrodepage"/>
        <w:rFonts w:ascii="Arial" w:hAnsi="Arial"/>
        <w:b/>
      </w:rPr>
      <w:fldChar w:fldCharType="separate"/>
    </w:r>
    <w:r w:rsidR="00267B7C">
      <w:rPr>
        <w:rStyle w:val="Numrodepage"/>
        <w:rFonts w:ascii="Arial" w:hAnsi="Arial"/>
        <w:b/>
        <w:noProof/>
        <w:lang w:val="fr-BE"/>
      </w:rPr>
      <w:t>3</w:t>
    </w:r>
    <w:r>
      <w:rPr>
        <w:rStyle w:val="Numrodepage"/>
        <w:rFonts w:ascii="Arial" w:hAnsi="Arial"/>
        <w:b/>
      </w:rPr>
      <w:fldChar w:fldCharType="end"/>
    </w:r>
  </w:p>
  <w:p w:rsidR="00DD7C04" w:rsidRDefault="00DD7C04">
    <w:pPr>
      <w:pStyle w:val="En-tte"/>
      <w:rPr>
        <w:spacing w:val="-2"/>
      </w:rPr>
    </w:pPr>
    <w:r>
      <w:rPr>
        <w:rFonts w:ascii="Arial" w:hAnsi="Arial"/>
        <w:i/>
      </w:rPr>
      <w:t>coordination officieuse</w:t>
    </w:r>
    <w:r>
      <w:rPr>
        <w:spacing w:val="-2"/>
      </w:rPr>
      <w:t xml:space="preserve"> </w:t>
    </w:r>
  </w:p>
  <w:p w:rsidR="00DD7C04" w:rsidRDefault="00DD7C04">
    <w:pPr>
      <w:pStyle w:val="En-tte"/>
      <w:rPr>
        <w:spacing w:val="-2"/>
      </w:rPr>
    </w:pPr>
    <w:r>
      <w:rPr>
        <w:spacing w:val="-2"/>
      </w:rPr>
      <w:t>__________________________________________________________________________________________________</w:t>
    </w:r>
  </w:p>
  <w:p w:rsidR="00DD7C04" w:rsidRDefault="00DD7C04">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B0F"/>
    <w:rsid w:val="000026FA"/>
    <w:rsid w:val="00004935"/>
    <w:rsid w:val="0000550B"/>
    <w:rsid w:val="00005C07"/>
    <w:rsid w:val="00020013"/>
    <w:rsid w:val="00020DA6"/>
    <w:rsid w:val="000324C5"/>
    <w:rsid w:val="00036DC8"/>
    <w:rsid w:val="000414B0"/>
    <w:rsid w:val="00045EE8"/>
    <w:rsid w:val="00055860"/>
    <w:rsid w:val="000572CA"/>
    <w:rsid w:val="000661E6"/>
    <w:rsid w:val="000665F4"/>
    <w:rsid w:val="00070FE6"/>
    <w:rsid w:val="00071058"/>
    <w:rsid w:val="00071900"/>
    <w:rsid w:val="000776FF"/>
    <w:rsid w:val="00085421"/>
    <w:rsid w:val="00085ADC"/>
    <w:rsid w:val="0008659C"/>
    <w:rsid w:val="00091ED1"/>
    <w:rsid w:val="00093E40"/>
    <w:rsid w:val="00095F37"/>
    <w:rsid w:val="000A6BEE"/>
    <w:rsid w:val="000B14D5"/>
    <w:rsid w:val="000B21CB"/>
    <w:rsid w:val="000B4B7A"/>
    <w:rsid w:val="000B4C59"/>
    <w:rsid w:val="000C2E22"/>
    <w:rsid w:val="000C5B7B"/>
    <w:rsid w:val="000D179B"/>
    <w:rsid w:val="000D34F8"/>
    <w:rsid w:val="000D5DA3"/>
    <w:rsid w:val="000D6D5E"/>
    <w:rsid w:val="000E236E"/>
    <w:rsid w:val="000E2648"/>
    <w:rsid w:val="000F1F35"/>
    <w:rsid w:val="000F5484"/>
    <w:rsid w:val="000F72EE"/>
    <w:rsid w:val="00104462"/>
    <w:rsid w:val="00121AE7"/>
    <w:rsid w:val="001254B2"/>
    <w:rsid w:val="001272C4"/>
    <w:rsid w:val="00132BBF"/>
    <w:rsid w:val="00134238"/>
    <w:rsid w:val="00144C68"/>
    <w:rsid w:val="001462BB"/>
    <w:rsid w:val="00150FB3"/>
    <w:rsid w:val="00154F87"/>
    <w:rsid w:val="001553D5"/>
    <w:rsid w:val="00155BA3"/>
    <w:rsid w:val="0016281C"/>
    <w:rsid w:val="00165198"/>
    <w:rsid w:val="00171EA8"/>
    <w:rsid w:val="001728BC"/>
    <w:rsid w:val="00176189"/>
    <w:rsid w:val="00183022"/>
    <w:rsid w:val="001840C4"/>
    <w:rsid w:val="0018642C"/>
    <w:rsid w:val="00195666"/>
    <w:rsid w:val="001A595B"/>
    <w:rsid w:val="001B0119"/>
    <w:rsid w:val="001B54AF"/>
    <w:rsid w:val="001C0349"/>
    <w:rsid w:val="001C0B94"/>
    <w:rsid w:val="001C4976"/>
    <w:rsid w:val="001D554A"/>
    <w:rsid w:val="001D7438"/>
    <w:rsid w:val="001E1E4F"/>
    <w:rsid w:val="001F00F8"/>
    <w:rsid w:val="001F51FB"/>
    <w:rsid w:val="00202472"/>
    <w:rsid w:val="00202CB6"/>
    <w:rsid w:val="00206BEA"/>
    <w:rsid w:val="002146EF"/>
    <w:rsid w:val="00215980"/>
    <w:rsid w:val="002162ED"/>
    <w:rsid w:val="00216691"/>
    <w:rsid w:val="00216BB8"/>
    <w:rsid w:val="00217812"/>
    <w:rsid w:val="00217A8D"/>
    <w:rsid w:val="00223AF5"/>
    <w:rsid w:val="0024270D"/>
    <w:rsid w:val="00242DEE"/>
    <w:rsid w:val="0024476C"/>
    <w:rsid w:val="00251B13"/>
    <w:rsid w:val="00251B2D"/>
    <w:rsid w:val="00264794"/>
    <w:rsid w:val="00264CE4"/>
    <w:rsid w:val="00267B7C"/>
    <w:rsid w:val="00272516"/>
    <w:rsid w:val="002834AE"/>
    <w:rsid w:val="002835F1"/>
    <w:rsid w:val="00292A64"/>
    <w:rsid w:val="00293F17"/>
    <w:rsid w:val="00295583"/>
    <w:rsid w:val="002A1799"/>
    <w:rsid w:val="002A3D4A"/>
    <w:rsid w:val="002A493C"/>
    <w:rsid w:val="002A5170"/>
    <w:rsid w:val="002A589C"/>
    <w:rsid w:val="002A66C3"/>
    <w:rsid w:val="002A790A"/>
    <w:rsid w:val="002B24EC"/>
    <w:rsid w:val="002B55A1"/>
    <w:rsid w:val="002B69F0"/>
    <w:rsid w:val="002C6353"/>
    <w:rsid w:val="002D045F"/>
    <w:rsid w:val="002D32EC"/>
    <w:rsid w:val="002E0EFA"/>
    <w:rsid w:val="002E302C"/>
    <w:rsid w:val="002E4278"/>
    <w:rsid w:val="002E5093"/>
    <w:rsid w:val="003010B6"/>
    <w:rsid w:val="003019F1"/>
    <w:rsid w:val="0030643B"/>
    <w:rsid w:val="00307E9C"/>
    <w:rsid w:val="00345F63"/>
    <w:rsid w:val="00346479"/>
    <w:rsid w:val="00350901"/>
    <w:rsid w:val="003514D2"/>
    <w:rsid w:val="0035561B"/>
    <w:rsid w:val="00357BE8"/>
    <w:rsid w:val="003636A0"/>
    <w:rsid w:val="003677BF"/>
    <w:rsid w:val="003712F4"/>
    <w:rsid w:val="0037561C"/>
    <w:rsid w:val="00375C85"/>
    <w:rsid w:val="0037615E"/>
    <w:rsid w:val="00390099"/>
    <w:rsid w:val="00395C3B"/>
    <w:rsid w:val="003A0BF6"/>
    <w:rsid w:val="003A7A84"/>
    <w:rsid w:val="003B574D"/>
    <w:rsid w:val="003B6ED0"/>
    <w:rsid w:val="003B719A"/>
    <w:rsid w:val="003C1730"/>
    <w:rsid w:val="003D0B58"/>
    <w:rsid w:val="003D38DE"/>
    <w:rsid w:val="003D6529"/>
    <w:rsid w:val="003E1774"/>
    <w:rsid w:val="003E44CF"/>
    <w:rsid w:val="003F1A2A"/>
    <w:rsid w:val="003F380B"/>
    <w:rsid w:val="003F5A6B"/>
    <w:rsid w:val="00406803"/>
    <w:rsid w:val="004075DB"/>
    <w:rsid w:val="00412965"/>
    <w:rsid w:val="004132C4"/>
    <w:rsid w:val="0041675B"/>
    <w:rsid w:val="0042208C"/>
    <w:rsid w:val="00422521"/>
    <w:rsid w:val="00430897"/>
    <w:rsid w:val="004345D2"/>
    <w:rsid w:val="00436732"/>
    <w:rsid w:val="00443566"/>
    <w:rsid w:val="00456CA7"/>
    <w:rsid w:val="0046357B"/>
    <w:rsid w:val="00464711"/>
    <w:rsid w:val="0048178A"/>
    <w:rsid w:val="0049037C"/>
    <w:rsid w:val="0049199C"/>
    <w:rsid w:val="00494346"/>
    <w:rsid w:val="004964F6"/>
    <w:rsid w:val="004A06E1"/>
    <w:rsid w:val="004C13CD"/>
    <w:rsid w:val="004C753E"/>
    <w:rsid w:val="004D21B5"/>
    <w:rsid w:val="004D7082"/>
    <w:rsid w:val="004E10F2"/>
    <w:rsid w:val="004F6426"/>
    <w:rsid w:val="0050393E"/>
    <w:rsid w:val="00507502"/>
    <w:rsid w:val="00507815"/>
    <w:rsid w:val="005116E7"/>
    <w:rsid w:val="00511718"/>
    <w:rsid w:val="005139D8"/>
    <w:rsid w:val="00524F54"/>
    <w:rsid w:val="0052701B"/>
    <w:rsid w:val="005279E6"/>
    <w:rsid w:val="005305E4"/>
    <w:rsid w:val="00535FB4"/>
    <w:rsid w:val="00541506"/>
    <w:rsid w:val="00543393"/>
    <w:rsid w:val="005622FB"/>
    <w:rsid w:val="00565D8B"/>
    <w:rsid w:val="00566B0F"/>
    <w:rsid w:val="00574A96"/>
    <w:rsid w:val="00576DCD"/>
    <w:rsid w:val="00581A5F"/>
    <w:rsid w:val="0058313D"/>
    <w:rsid w:val="005846A7"/>
    <w:rsid w:val="00585C93"/>
    <w:rsid w:val="005967F9"/>
    <w:rsid w:val="005A268C"/>
    <w:rsid w:val="005B0D20"/>
    <w:rsid w:val="005B3043"/>
    <w:rsid w:val="005B4D26"/>
    <w:rsid w:val="005B742A"/>
    <w:rsid w:val="005C1E4B"/>
    <w:rsid w:val="005C69A3"/>
    <w:rsid w:val="005D0D71"/>
    <w:rsid w:val="005D6A10"/>
    <w:rsid w:val="005D6F04"/>
    <w:rsid w:val="005F5208"/>
    <w:rsid w:val="00600819"/>
    <w:rsid w:val="00603E94"/>
    <w:rsid w:val="0060415F"/>
    <w:rsid w:val="00607D73"/>
    <w:rsid w:val="00610790"/>
    <w:rsid w:val="00615855"/>
    <w:rsid w:val="00626F44"/>
    <w:rsid w:val="00635970"/>
    <w:rsid w:val="00637E70"/>
    <w:rsid w:val="00645122"/>
    <w:rsid w:val="00645B55"/>
    <w:rsid w:val="00650C0D"/>
    <w:rsid w:val="00660236"/>
    <w:rsid w:val="00664345"/>
    <w:rsid w:val="00683FA4"/>
    <w:rsid w:val="0068481A"/>
    <w:rsid w:val="00685B5E"/>
    <w:rsid w:val="0068784F"/>
    <w:rsid w:val="0069082D"/>
    <w:rsid w:val="00691B25"/>
    <w:rsid w:val="006945C3"/>
    <w:rsid w:val="006A1235"/>
    <w:rsid w:val="006A5569"/>
    <w:rsid w:val="006A5E53"/>
    <w:rsid w:val="006B270E"/>
    <w:rsid w:val="006B2C52"/>
    <w:rsid w:val="006B3CA0"/>
    <w:rsid w:val="006B5DAC"/>
    <w:rsid w:val="006C25BE"/>
    <w:rsid w:val="006C4E31"/>
    <w:rsid w:val="006D547F"/>
    <w:rsid w:val="006D6707"/>
    <w:rsid w:val="006E2FA3"/>
    <w:rsid w:val="006E4AC6"/>
    <w:rsid w:val="006F04E0"/>
    <w:rsid w:val="006F360C"/>
    <w:rsid w:val="00706C3E"/>
    <w:rsid w:val="007124B0"/>
    <w:rsid w:val="00713247"/>
    <w:rsid w:val="00717821"/>
    <w:rsid w:val="00720A71"/>
    <w:rsid w:val="00720C54"/>
    <w:rsid w:val="00723154"/>
    <w:rsid w:val="00731FDA"/>
    <w:rsid w:val="0073237D"/>
    <w:rsid w:val="00736995"/>
    <w:rsid w:val="00737EE2"/>
    <w:rsid w:val="007441BD"/>
    <w:rsid w:val="00744C61"/>
    <w:rsid w:val="00752155"/>
    <w:rsid w:val="007617FB"/>
    <w:rsid w:val="00765EE1"/>
    <w:rsid w:val="0077287C"/>
    <w:rsid w:val="007728A3"/>
    <w:rsid w:val="00773A74"/>
    <w:rsid w:val="0079074A"/>
    <w:rsid w:val="007A020A"/>
    <w:rsid w:val="007A454C"/>
    <w:rsid w:val="007A4798"/>
    <w:rsid w:val="007B30DB"/>
    <w:rsid w:val="007C1685"/>
    <w:rsid w:val="007C2689"/>
    <w:rsid w:val="007C3CCE"/>
    <w:rsid w:val="007D12B0"/>
    <w:rsid w:val="007E2B15"/>
    <w:rsid w:val="007E4A34"/>
    <w:rsid w:val="007F021C"/>
    <w:rsid w:val="007F0F59"/>
    <w:rsid w:val="008108DA"/>
    <w:rsid w:val="008121AF"/>
    <w:rsid w:val="00813B26"/>
    <w:rsid w:val="00817654"/>
    <w:rsid w:val="00825683"/>
    <w:rsid w:val="00826BCA"/>
    <w:rsid w:val="0082787E"/>
    <w:rsid w:val="00827A02"/>
    <w:rsid w:val="00835D7A"/>
    <w:rsid w:val="00836A42"/>
    <w:rsid w:val="00845CFF"/>
    <w:rsid w:val="00851F68"/>
    <w:rsid w:val="00854BF4"/>
    <w:rsid w:val="008558CB"/>
    <w:rsid w:val="00872496"/>
    <w:rsid w:val="008740AC"/>
    <w:rsid w:val="00877ECA"/>
    <w:rsid w:val="00880D6F"/>
    <w:rsid w:val="00884ACE"/>
    <w:rsid w:val="00886A1E"/>
    <w:rsid w:val="008906C7"/>
    <w:rsid w:val="00891D74"/>
    <w:rsid w:val="00892692"/>
    <w:rsid w:val="00892A69"/>
    <w:rsid w:val="00894431"/>
    <w:rsid w:val="008A0E2B"/>
    <w:rsid w:val="008A3DD2"/>
    <w:rsid w:val="008B1EE2"/>
    <w:rsid w:val="008B67E8"/>
    <w:rsid w:val="008C1F20"/>
    <w:rsid w:val="008C43D8"/>
    <w:rsid w:val="008C449F"/>
    <w:rsid w:val="008D0213"/>
    <w:rsid w:val="008D7B83"/>
    <w:rsid w:val="008E40D4"/>
    <w:rsid w:val="008E41B7"/>
    <w:rsid w:val="008E6E6E"/>
    <w:rsid w:val="008E71E9"/>
    <w:rsid w:val="008F0967"/>
    <w:rsid w:val="00900987"/>
    <w:rsid w:val="0090500F"/>
    <w:rsid w:val="0091283D"/>
    <w:rsid w:val="009150E7"/>
    <w:rsid w:val="00917BF5"/>
    <w:rsid w:val="00920FED"/>
    <w:rsid w:val="009212B2"/>
    <w:rsid w:val="00922021"/>
    <w:rsid w:val="00923117"/>
    <w:rsid w:val="009319C4"/>
    <w:rsid w:val="0094659D"/>
    <w:rsid w:val="00950BBE"/>
    <w:rsid w:val="00952AF4"/>
    <w:rsid w:val="0095318B"/>
    <w:rsid w:val="00955A7E"/>
    <w:rsid w:val="0096041C"/>
    <w:rsid w:val="00962372"/>
    <w:rsid w:val="00963FAA"/>
    <w:rsid w:val="0098498A"/>
    <w:rsid w:val="00987975"/>
    <w:rsid w:val="00987DCE"/>
    <w:rsid w:val="00990449"/>
    <w:rsid w:val="0099115B"/>
    <w:rsid w:val="00991D7F"/>
    <w:rsid w:val="00997E4E"/>
    <w:rsid w:val="009A0F7E"/>
    <w:rsid w:val="009A7777"/>
    <w:rsid w:val="009B31F9"/>
    <w:rsid w:val="009B3C79"/>
    <w:rsid w:val="009C0D89"/>
    <w:rsid w:val="009D335F"/>
    <w:rsid w:val="009D5057"/>
    <w:rsid w:val="009E551F"/>
    <w:rsid w:val="009E605B"/>
    <w:rsid w:val="009F27FA"/>
    <w:rsid w:val="009F3919"/>
    <w:rsid w:val="009F5A2D"/>
    <w:rsid w:val="009F7B2A"/>
    <w:rsid w:val="00A0049A"/>
    <w:rsid w:val="00A039A4"/>
    <w:rsid w:val="00A1308C"/>
    <w:rsid w:val="00A14F4F"/>
    <w:rsid w:val="00A17F6B"/>
    <w:rsid w:val="00A31D88"/>
    <w:rsid w:val="00A35E37"/>
    <w:rsid w:val="00A374DD"/>
    <w:rsid w:val="00A41D7A"/>
    <w:rsid w:val="00A44EA0"/>
    <w:rsid w:val="00A530E9"/>
    <w:rsid w:val="00A53EE2"/>
    <w:rsid w:val="00A54434"/>
    <w:rsid w:val="00A56FC3"/>
    <w:rsid w:val="00A653B6"/>
    <w:rsid w:val="00A67A40"/>
    <w:rsid w:val="00A67D32"/>
    <w:rsid w:val="00A71D1C"/>
    <w:rsid w:val="00A72A2F"/>
    <w:rsid w:val="00A743B5"/>
    <w:rsid w:val="00A80724"/>
    <w:rsid w:val="00A80A6B"/>
    <w:rsid w:val="00A820A5"/>
    <w:rsid w:val="00A823C9"/>
    <w:rsid w:val="00A84C31"/>
    <w:rsid w:val="00A860B4"/>
    <w:rsid w:val="00A97B80"/>
    <w:rsid w:val="00AA5D08"/>
    <w:rsid w:val="00AA73DF"/>
    <w:rsid w:val="00AA762B"/>
    <w:rsid w:val="00AB24F8"/>
    <w:rsid w:val="00AB6295"/>
    <w:rsid w:val="00AB7A89"/>
    <w:rsid w:val="00AC1682"/>
    <w:rsid w:val="00AC1D83"/>
    <w:rsid w:val="00AC4626"/>
    <w:rsid w:val="00AC5D7A"/>
    <w:rsid w:val="00AC7F3C"/>
    <w:rsid w:val="00AD4A2F"/>
    <w:rsid w:val="00AD7505"/>
    <w:rsid w:val="00AE3510"/>
    <w:rsid w:val="00AE4312"/>
    <w:rsid w:val="00AE5BA9"/>
    <w:rsid w:val="00AF015A"/>
    <w:rsid w:val="00AF2645"/>
    <w:rsid w:val="00AF3ED0"/>
    <w:rsid w:val="00B014A6"/>
    <w:rsid w:val="00B01C21"/>
    <w:rsid w:val="00B031F9"/>
    <w:rsid w:val="00B04D29"/>
    <w:rsid w:val="00B108E0"/>
    <w:rsid w:val="00B13845"/>
    <w:rsid w:val="00B168EE"/>
    <w:rsid w:val="00B17BAB"/>
    <w:rsid w:val="00B24A7D"/>
    <w:rsid w:val="00B3277F"/>
    <w:rsid w:val="00B46BF9"/>
    <w:rsid w:val="00B512C7"/>
    <w:rsid w:val="00B51CCD"/>
    <w:rsid w:val="00B528CE"/>
    <w:rsid w:val="00B52F69"/>
    <w:rsid w:val="00B5339D"/>
    <w:rsid w:val="00B56769"/>
    <w:rsid w:val="00B57AD4"/>
    <w:rsid w:val="00B6116F"/>
    <w:rsid w:val="00B642CC"/>
    <w:rsid w:val="00B65299"/>
    <w:rsid w:val="00B711F8"/>
    <w:rsid w:val="00B73534"/>
    <w:rsid w:val="00B84452"/>
    <w:rsid w:val="00B90293"/>
    <w:rsid w:val="00BA37D1"/>
    <w:rsid w:val="00BB28DB"/>
    <w:rsid w:val="00BC26AB"/>
    <w:rsid w:val="00BC3200"/>
    <w:rsid w:val="00BD13BE"/>
    <w:rsid w:val="00BD277B"/>
    <w:rsid w:val="00BF0040"/>
    <w:rsid w:val="00BF1222"/>
    <w:rsid w:val="00BF2196"/>
    <w:rsid w:val="00BF4C39"/>
    <w:rsid w:val="00C06D5A"/>
    <w:rsid w:val="00C11B77"/>
    <w:rsid w:val="00C17160"/>
    <w:rsid w:val="00C1796B"/>
    <w:rsid w:val="00C17A98"/>
    <w:rsid w:val="00C21A80"/>
    <w:rsid w:val="00C23299"/>
    <w:rsid w:val="00C2347B"/>
    <w:rsid w:val="00C24AC0"/>
    <w:rsid w:val="00C26101"/>
    <w:rsid w:val="00C31F21"/>
    <w:rsid w:val="00C427CC"/>
    <w:rsid w:val="00C44BA2"/>
    <w:rsid w:val="00C470B7"/>
    <w:rsid w:val="00C54D89"/>
    <w:rsid w:val="00C639C3"/>
    <w:rsid w:val="00C672A8"/>
    <w:rsid w:val="00C72454"/>
    <w:rsid w:val="00C76061"/>
    <w:rsid w:val="00C800CC"/>
    <w:rsid w:val="00C80E28"/>
    <w:rsid w:val="00C82406"/>
    <w:rsid w:val="00C85C8F"/>
    <w:rsid w:val="00C91F50"/>
    <w:rsid w:val="00C94B41"/>
    <w:rsid w:val="00C9609F"/>
    <w:rsid w:val="00CA269F"/>
    <w:rsid w:val="00CA3C49"/>
    <w:rsid w:val="00CA41D1"/>
    <w:rsid w:val="00CA4B01"/>
    <w:rsid w:val="00CB2833"/>
    <w:rsid w:val="00CB3879"/>
    <w:rsid w:val="00CB653A"/>
    <w:rsid w:val="00CC718F"/>
    <w:rsid w:val="00CC75CF"/>
    <w:rsid w:val="00CD0B60"/>
    <w:rsid w:val="00CD155F"/>
    <w:rsid w:val="00CD517B"/>
    <w:rsid w:val="00CD6168"/>
    <w:rsid w:val="00CE2EA3"/>
    <w:rsid w:val="00CF1D99"/>
    <w:rsid w:val="00CF5DBA"/>
    <w:rsid w:val="00D0271F"/>
    <w:rsid w:val="00D033C3"/>
    <w:rsid w:val="00D04894"/>
    <w:rsid w:val="00D063AE"/>
    <w:rsid w:val="00D07637"/>
    <w:rsid w:val="00D15529"/>
    <w:rsid w:val="00D220E6"/>
    <w:rsid w:val="00D31954"/>
    <w:rsid w:val="00D35104"/>
    <w:rsid w:val="00D3534E"/>
    <w:rsid w:val="00D36825"/>
    <w:rsid w:val="00D37DA3"/>
    <w:rsid w:val="00D4074B"/>
    <w:rsid w:val="00D52F69"/>
    <w:rsid w:val="00D56D09"/>
    <w:rsid w:val="00D74836"/>
    <w:rsid w:val="00D8266A"/>
    <w:rsid w:val="00D86AD1"/>
    <w:rsid w:val="00D95822"/>
    <w:rsid w:val="00DA25D3"/>
    <w:rsid w:val="00DA2731"/>
    <w:rsid w:val="00DA33D7"/>
    <w:rsid w:val="00DA5020"/>
    <w:rsid w:val="00DB0BD3"/>
    <w:rsid w:val="00DB47CE"/>
    <w:rsid w:val="00DB5A01"/>
    <w:rsid w:val="00DC2BB8"/>
    <w:rsid w:val="00DD1A29"/>
    <w:rsid w:val="00DD255C"/>
    <w:rsid w:val="00DD3F10"/>
    <w:rsid w:val="00DD4170"/>
    <w:rsid w:val="00DD7C04"/>
    <w:rsid w:val="00DE4748"/>
    <w:rsid w:val="00DE57E2"/>
    <w:rsid w:val="00DE5E68"/>
    <w:rsid w:val="00DF6D7C"/>
    <w:rsid w:val="00DF7FAD"/>
    <w:rsid w:val="00E036BE"/>
    <w:rsid w:val="00E037DA"/>
    <w:rsid w:val="00E06419"/>
    <w:rsid w:val="00E10B0C"/>
    <w:rsid w:val="00E10F67"/>
    <w:rsid w:val="00E11C83"/>
    <w:rsid w:val="00E2519A"/>
    <w:rsid w:val="00E27373"/>
    <w:rsid w:val="00E37580"/>
    <w:rsid w:val="00E504CD"/>
    <w:rsid w:val="00E51BBC"/>
    <w:rsid w:val="00E525F4"/>
    <w:rsid w:val="00E60278"/>
    <w:rsid w:val="00E603CA"/>
    <w:rsid w:val="00E6261D"/>
    <w:rsid w:val="00E70A1E"/>
    <w:rsid w:val="00E722DF"/>
    <w:rsid w:val="00E731F4"/>
    <w:rsid w:val="00E76358"/>
    <w:rsid w:val="00E86801"/>
    <w:rsid w:val="00E9170E"/>
    <w:rsid w:val="00E91912"/>
    <w:rsid w:val="00EA2EC5"/>
    <w:rsid w:val="00EA43D4"/>
    <w:rsid w:val="00EA649D"/>
    <w:rsid w:val="00EB1003"/>
    <w:rsid w:val="00EB4F85"/>
    <w:rsid w:val="00EB53F1"/>
    <w:rsid w:val="00EB5871"/>
    <w:rsid w:val="00EB69EE"/>
    <w:rsid w:val="00ED5344"/>
    <w:rsid w:val="00EE6690"/>
    <w:rsid w:val="00EF04B5"/>
    <w:rsid w:val="00F00C88"/>
    <w:rsid w:val="00F01357"/>
    <w:rsid w:val="00F10F94"/>
    <w:rsid w:val="00F1498E"/>
    <w:rsid w:val="00F20FE5"/>
    <w:rsid w:val="00F23CA8"/>
    <w:rsid w:val="00F3020F"/>
    <w:rsid w:val="00F71401"/>
    <w:rsid w:val="00F7151F"/>
    <w:rsid w:val="00F75DCD"/>
    <w:rsid w:val="00F764CC"/>
    <w:rsid w:val="00F8227F"/>
    <w:rsid w:val="00FA45D5"/>
    <w:rsid w:val="00FA664C"/>
    <w:rsid w:val="00FB1110"/>
    <w:rsid w:val="00FB181D"/>
    <w:rsid w:val="00FB1E36"/>
    <w:rsid w:val="00FB2802"/>
    <w:rsid w:val="00FB2DCA"/>
    <w:rsid w:val="00FB31C2"/>
    <w:rsid w:val="00FB3C79"/>
    <w:rsid w:val="00FB555E"/>
    <w:rsid w:val="00FC0EB4"/>
    <w:rsid w:val="00FC16BE"/>
    <w:rsid w:val="00FC692B"/>
    <w:rsid w:val="00FD1676"/>
    <w:rsid w:val="00FE049D"/>
    <w:rsid w:val="00FE358D"/>
    <w:rsid w:val="00FE6CC3"/>
    <w:rsid w:val="00FF16A4"/>
    <w:rsid w:val="00FF36C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A8CCED"/>
  <w15:docId w15:val="{E01EB2E8-C9ED-4D09-8017-C5D869009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CA8"/>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FE049D"/>
    <w:rPr>
      <w:rFonts w:ascii="Tahoma" w:hAnsi="Tahoma" w:cs="Tahoma"/>
      <w:sz w:val="16"/>
      <w:szCs w:val="16"/>
    </w:rPr>
  </w:style>
  <w:style w:type="character" w:customStyle="1" w:styleId="TextedebullesCar">
    <w:name w:val="Texte de bulles Car"/>
    <w:link w:val="Textedebulles"/>
    <w:rsid w:val="00FE049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50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40161-2319-46F8-A322-33CC21FC8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2C588251.dotm</Template>
  <TotalTime>0</TotalTime>
  <Pages>4</Pages>
  <Words>1525</Words>
  <Characters>8390</Characters>
  <Application>Microsoft Office Word</Application>
  <DocSecurity>0</DocSecurity>
  <Lines>69</Lines>
  <Paragraphs>19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SECTION 11</vt:lpstr>
      <vt:lpstr>SECTION 11</vt:lpstr>
    </vt:vector>
  </TitlesOfParts>
  <Company>R.I.Z.I.V. - I.N.A.M.I.</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dc:title>
  <dc:creator>Office 97</dc:creator>
  <cp:lastModifiedBy>Nausicaa Aguie (RIZIV-INAMI)</cp:lastModifiedBy>
  <cp:revision>98</cp:revision>
  <cp:lastPrinted>2017-07-19T10:53:00Z</cp:lastPrinted>
  <dcterms:created xsi:type="dcterms:W3CDTF">2014-11-06T12:01:00Z</dcterms:created>
  <dcterms:modified xsi:type="dcterms:W3CDTF">2020-11-03T10:40:00Z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