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86" w:type="dxa"/>
        <w:tblLayout w:type="fixed"/>
        <w:tblCellMar>
          <w:left w:w="28" w:type="dxa"/>
          <w:right w:w="28" w:type="dxa"/>
        </w:tblCellMar>
        <w:tblLook w:val="0000" w:firstRow="0" w:lastRow="0" w:firstColumn="0" w:lastColumn="0" w:noHBand="0" w:noVBand="0"/>
      </w:tblPr>
      <w:tblGrid>
        <w:gridCol w:w="25"/>
        <w:gridCol w:w="247"/>
        <w:gridCol w:w="23"/>
        <w:gridCol w:w="501"/>
        <w:gridCol w:w="28"/>
        <w:gridCol w:w="770"/>
        <w:gridCol w:w="28"/>
        <w:gridCol w:w="802"/>
        <w:gridCol w:w="17"/>
        <w:gridCol w:w="282"/>
        <w:gridCol w:w="138"/>
        <w:gridCol w:w="7"/>
        <w:gridCol w:w="122"/>
        <w:gridCol w:w="4824"/>
        <w:gridCol w:w="435"/>
        <w:gridCol w:w="573"/>
        <w:gridCol w:w="264"/>
      </w:tblGrid>
      <w:tr w:rsidR="00EE013B" w:rsidRPr="00FE2132" w14:paraId="02C35404" w14:textId="77777777" w:rsidTr="00170A8C">
        <w:trPr>
          <w:gridBefore w:val="1"/>
          <w:wBefore w:w="25" w:type="dxa"/>
          <w:cantSplit/>
        </w:trPr>
        <w:tc>
          <w:tcPr>
            <w:tcW w:w="270" w:type="dxa"/>
            <w:gridSpan w:val="2"/>
          </w:tcPr>
          <w:p w14:paraId="1C3ECDA1" w14:textId="47281DF3" w:rsidR="001C369A" w:rsidRPr="00FE2132" w:rsidRDefault="001C369A">
            <w:pPr>
              <w:spacing w:line="240" w:lineRule="atLeast"/>
              <w:rPr>
                <w:rFonts w:ascii="Arial" w:hAnsi="Arial"/>
                <w:color w:val="0000FF"/>
              </w:rPr>
            </w:pPr>
          </w:p>
        </w:tc>
        <w:tc>
          <w:tcPr>
            <w:tcW w:w="529" w:type="dxa"/>
            <w:gridSpan w:val="2"/>
          </w:tcPr>
          <w:p w14:paraId="30636970" w14:textId="77777777" w:rsidR="001C369A" w:rsidRPr="00FE2132" w:rsidRDefault="001C369A">
            <w:pPr>
              <w:spacing w:line="240" w:lineRule="atLeast"/>
              <w:rPr>
                <w:rFonts w:ascii="Arial" w:hAnsi="Arial"/>
                <w:color w:val="0000FF"/>
              </w:rPr>
            </w:pPr>
          </w:p>
        </w:tc>
        <w:tc>
          <w:tcPr>
            <w:tcW w:w="798" w:type="dxa"/>
            <w:gridSpan w:val="2"/>
          </w:tcPr>
          <w:p w14:paraId="70D0C041" w14:textId="77777777" w:rsidR="001C369A" w:rsidRPr="00FE2132" w:rsidRDefault="001C369A">
            <w:pPr>
              <w:spacing w:line="240" w:lineRule="atLeast"/>
              <w:rPr>
                <w:rFonts w:ascii="Arial" w:hAnsi="Arial"/>
                <w:color w:val="0000FF"/>
              </w:rPr>
            </w:pPr>
          </w:p>
        </w:tc>
        <w:tc>
          <w:tcPr>
            <w:tcW w:w="819" w:type="dxa"/>
            <w:gridSpan w:val="2"/>
          </w:tcPr>
          <w:p w14:paraId="136C8443" w14:textId="77777777" w:rsidR="001C369A" w:rsidRPr="00FE2132" w:rsidRDefault="001C369A">
            <w:pPr>
              <w:spacing w:line="240" w:lineRule="atLeast"/>
              <w:rPr>
                <w:rFonts w:ascii="Arial" w:hAnsi="Arial"/>
                <w:color w:val="0000FF"/>
              </w:rPr>
            </w:pPr>
          </w:p>
        </w:tc>
        <w:tc>
          <w:tcPr>
            <w:tcW w:w="6381" w:type="dxa"/>
            <w:gridSpan w:val="7"/>
          </w:tcPr>
          <w:p w14:paraId="451AC18D" w14:textId="77777777" w:rsidR="001C369A" w:rsidRPr="00FE2132" w:rsidRDefault="001C369A">
            <w:pPr>
              <w:spacing w:line="240" w:lineRule="atLeast"/>
              <w:jc w:val="both"/>
              <w:rPr>
                <w:rFonts w:ascii="Arial" w:hAnsi="Arial"/>
                <w:color w:val="0000FF"/>
              </w:rPr>
            </w:pPr>
            <w:r w:rsidRPr="00FE2132">
              <w:rPr>
                <w:rFonts w:ascii="Arial" w:hAnsi="Arial"/>
                <w:b/>
                <w:color w:val="0000FF"/>
              </w:rPr>
              <w:t>SECTION 3. - Kinésithérapie</w:t>
            </w:r>
          </w:p>
        </w:tc>
        <w:tc>
          <w:tcPr>
            <w:tcW w:w="264" w:type="dxa"/>
            <w:vAlign w:val="bottom"/>
          </w:tcPr>
          <w:p w14:paraId="2E801571" w14:textId="77777777" w:rsidR="001C369A" w:rsidRPr="00FE2132" w:rsidRDefault="001C369A">
            <w:pPr>
              <w:spacing w:line="240" w:lineRule="atLeast"/>
              <w:jc w:val="right"/>
              <w:rPr>
                <w:rFonts w:ascii="Arial" w:hAnsi="Arial"/>
                <w:color w:val="0000FF"/>
              </w:rPr>
            </w:pPr>
          </w:p>
        </w:tc>
      </w:tr>
      <w:tr w:rsidR="00EE013B" w:rsidRPr="00FE2132" w14:paraId="2FF29220" w14:textId="77777777" w:rsidTr="00170A8C">
        <w:trPr>
          <w:gridBefore w:val="1"/>
          <w:wBefore w:w="25" w:type="dxa"/>
          <w:cantSplit/>
        </w:trPr>
        <w:tc>
          <w:tcPr>
            <w:tcW w:w="270" w:type="dxa"/>
            <w:gridSpan w:val="2"/>
          </w:tcPr>
          <w:p w14:paraId="1A7AC744" w14:textId="77777777" w:rsidR="001C369A" w:rsidRPr="00FE2132" w:rsidRDefault="001C369A">
            <w:pPr>
              <w:spacing w:line="240" w:lineRule="atLeast"/>
              <w:rPr>
                <w:rFonts w:ascii="Arial" w:hAnsi="Arial"/>
                <w:color w:val="0000FF"/>
              </w:rPr>
            </w:pPr>
          </w:p>
        </w:tc>
        <w:tc>
          <w:tcPr>
            <w:tcW w:w="529" w:type="dxa"/>
            <w:gridSpan w:val="2"/>
          </w:tcPr>
          <w:p w14:paraId="733B3CD1" w14:textId="77777777" w:rsidR="001C369A" w:rsidRPr="00FE2132" w:rsidRDefault="001C369A">
            <w:pPr>
              <w:spacing w:line="240" w:lineRule="atLeast"/>
              <w:rPr>
                <w:rFonts w:ascii="Arial" w:hAnsi="Arial"/>
                <w:color w:val="0000FF"/>
              </w:rPr>
            </w:pPr>
          </w:p>
        </w:tc>
        <w:tc>
          <w:tcPr>
            <w:tcW w:w="798" w:type="dxa"/>
            <w:gridSpan w:val="2"/>
          </w:tcPr>
          <w:p w14:paraId="429908D9" w14:textId="77777777" w:rsidR="001C369A" w:rsidRPr="00FE2132" w:rsidRDefault="001C369A">
            <w:pPr>
              <w:spacing w:line="240" w:lineRule="atLeast"/>
              <w:rPr>
                <w:rFonts w:ascii="Arial" w:hAnsi="Arial"/>
                <w:color w:val="0000FF"/>
              </w:rPr>
            </w:pPr>
          </w:p>
        </w:tc>
        <w:tc>
          <w:tcPr>
            <w:tcW w:w="819" w:type="dxa"/>
            <w:gridSpan w:val="2"/>
          </w:tcPr>
          <w:p w14:paraId="03F54E78" w14:textId="77777777" w:rsidR="001C369A" w:rsidRPr="00FE2132" w:rsidRDefault="001C369A">
            <w:pPr>
              <w:spacing w:line="240" w:lineRule="atLeast"/>
              <w:rPr>
                <w:rFonts w:ascii="Arial" w:hAnsi="Arial"/>
                <w:color w:val="0000FF"/>
              </w:rPr>
            </w:pPr>
          </w:p>
        </w:tc>
        <w:tc>
          <w:tcPr>
            <w:tcW w:w="6381" w:type="dxa"/>
            <w:gridSpan w:val="7"/>
          </w:tcPr>
          <w:p w14:paraId="74CFF8B4" w14:textId="77777777" w:rsidR="001C369A" w:rsidRPr="00FE2132" w:rsidRDefault="001C369A">
            <w:pPr>
              <w:spacing w:line="240" w:lineRule="atLeast"/>
              <w:jc w:val="both"/>
              <w:rPr>
                <w:rFonts w:ascii="Arial" w:hAnsi="Arial"/>
                <w:b/>
                <w:color w:val="0000FF"/>
              </w:rPr>
            </w:pPr>
          </w:p>
        </w:tc>
        <w:tc>
          <w:tcPr>
            <w:tcW w:w="264" w:type="dxa"/>
            <w:vAlign w:val="bottom"/>
          </w:tcPr>
          <w:p w14:paraId="69850A8C" w14:textId="77777777" w:rsidR="001C369A" w:rsidRPr="00FE2132" w:rsidRDefault="001C369A">
            <w:pPr>
              <w:spacing w:line="240" w:lineRule="atLeast"/>
              <w:jc w:val="right"/>
              <w:rPr>
                <w:rFonts w:ascii="Arial" w:hAnsi="Arial"/>
                <w:color w:val="0000FF"/>
              </w:rPr>
            </w:pPr>
          </w:p>
        </w:tc>
      </w:tr>
      <w:tr w:rsidR="00EE013B" w:rsidRPr="00AB398C" w14:paraId="705E6104" w14:textId="77777777" w:rsidTr="00170A8C">
        <w:trPr>
          <w:gridBefore w:val="1"/>
          <w:wBefore w:w="25" w:type="dxa"/>
          <w:cantSplit/>
        </w:trPr>
        <w:tc>
          <w:tcPr>
            <w:tcW w:w="270" w:type="dxa"/>
            <w:gridSpan w:val="2"/>
          </w:tcPr>
          <w:p w14:paraId="07DC935F" w14:textId="77777777" w:rsidR="00131103" w:rsidRPr="00FE2132" w:rsidRDefault="00131103" w:rsidP="00131103">
            <w:pPr>
              <w:spacing w:line="240" w:lineRule="atLeast"/>
              <w:rPr>
                <w:rFonts w:ascii="Arial" w:hAnsi="Arial"/>
                <w:color w:val="0000FF"/>
                <w:lang w:val="fr-FR"/>
              </w:rPr>
            </w:pPr>
          </w:p>
        </w:tc>
        <w:tc>
          <w:tcPr>
            <w:tcW w:w="529" w:type="dxa"/>
            <w:gridSpan w:val="2"/>
          </w:tcPr>
          <w:p w14:paraId="340E4A67" w14:textId="77777777" w:rsidR="00131103" w:rsidRPr="00FE2132" w:rsidRDefault="00131103" w:rsidP="00131103">
            <w:pPr>
              <w:spacing w:line="240" w:lineRule="atLeast"/>
              <w:rPr>
                <w:rFonts w:ascii="Arial" w:hAnsi="Arial"/>
                <w:color w:val="0000FF"/>
                <w:lang w:val="fr-FR"/>
              </w:rPr>
            </w:pPr>
          </w:p>
        </w:tc>
        <w:tc>
          <w:tcPr>
            <w:tcW w:w="798" w:type="dxa"/>
            <w:gridSpan w:val="2"/>
          </w:tcPr>
          <w:p w14:paraId="23490F50" w14:textId="77777777" w:rsidR="00131103" w:rsidRPr="00FE2132" w:rsidRDefault="00131103" w:rsidP="00131103">
            <w:pPr>
              <w:spacing w:line="240" w:lineRule="atLeast"/>
              <w:rPr>
                <w:rFonts w:ascii="Arial" w:hAnsi="Arial"/>
                <w:color w:val="0000FF"/>
                <w:lang w:val="fr-FR"/>
              </w:rPr>
            </w:pPr>
          </w:p>
        </w:tc>
        <w:tc>
          <w:tcPr>
            <w:tcW w:w="819" w:type="dxa"/>
            <w:gridSpan w:val="2"/>
          </w:tcPr>
          <w:p w14:paraId="44DD24E3" w14:textId="77777777" w:rsidR="00131103" w:rsidRPr="00FE2132" w:rsidRDefault="00131103" w:rsidP="00131103">
            <w:pPr>
              <w:spacing w:line="240" w:lineRule="atLeast"/>
              <w:rPr>
                <w:rFonts w:ascii="Arial" w:hAnsi="Arial"/>
                <w:color w:val="0000FF"/>
                <w:lang w:val="fr-FR"/>
              </w:rPr>
            </w:pPr>
          </w:p>
        </w:tc>
        <w:tc>
          <w:tcPr>
            <w:tcW w:w="6381" w:type="dxa"/>
            <w:gridSpan w:val="7"/>
          </w:tcPr>
          <w:p w14:paraId="72DCF479" w14:textId="77777777" w:rsidR="00131103" w:rsidRPr="00FE2132" w:rsidRDefault="00131103" w:rsidP="00253DAC">
            <w:pPr>
              <w:spacing w:line="240" w:lineRule="atLeast"/>
              <w:jc w:val="both"/>
              <w:rPr>
                <w:rFonts w:ascii="Arial" w:hAnsi="Arial"/>
                <w:b/>
                <w:color w:val="0000FF"/>
                <w:lang w:val="fr-FR"/>
              </w:rPr>
            </w:pPr>
            <w:r w:rsidRPr="00FE2132">
              <w:rPr>
                <w:rFonts w:ascii="Arial" w:hAnsi="Arial"/>
                <w:i/>
                <w:color w:val="0000FF"/>
                <w:sz w:val="18"/>
                <w:lang w:val="fr-FR"/>
              </w:rPr>
              <w:t xml:space="preserve">"A.R. </w:t>
            </w:r>
            <w:r w:rsidR="005D1A5B" w:rsidRPr="00FE2132">
              <w:rPr>
                <w:rFonts w:ascii="Arial" w:hAnsi="Arial"/>
                <w:i/>
                <w:color w:val="0000FF"/>
                <w:sz w:val="18"/>
                <w:lang w:val="fr-FR"/>
              </w:rPr>
              <w:t>21.2.2014</w:t>
            </w:r>
            <w:r w:rsidRPr="00FE2132">
              <w:rPr>
                <w:rFonts w:ascii="Arial" w:hAnsi="Arial"/>
                <w:i/>
                <w:color w:val="0000FF"/>
                <w:sz w:val="18"/>
                <w:lang w:val="fr-FR"/>
              </w:rPr>
              <w:t xml:space="preserve">" (en vigueur </w:t>
            </w:r>
            <w:r w:rsidR="005D1A5B" w:rsidRPr="00FE2132">
              <w:rPr>
                <w:rFonts w:ascii="Arial" w:hAnsi="Arial"/>
                <w:i/>
                <w:color w:val="0000FF"/>
                <w:sz w:val="18"/>
                <w:lang w:val="fr-FR"/>
              </w:rPr>
              <w:t>1.5.2014</w:t>
            </w:r>
            <w:r w:rsidR="0028433E" w:rsidRPr="00FE2132">
              <w:rPr>
                <w:rFonts w:ascii="Arial" w:hAnsi="Arial"/>
                <w:i/>
                <w:color w:val="0000FF"/>
                <w:sz w:val="18"/>
                <w:lang w:val="fr-FR"/>
              </w:rPr>
              <w:t>)</w:t>
            </w:r>
          </w:p>
        </w:tc>
        <w:tc>
          <w:tcPr>
            <w:tcW w:w="264" w:type="dxa"/>
            <w:vAlign w:val="bottom"/>
          </w:tcPr>
          <w:p w14:paraId="219BC842" w14:textId="77777777" w:rsidR="00131103" w:rsidRPr="00FE2132" w:rsidRDefault="00131103" w:rsidP="00131103">
            <w:pPr>
              <w:spacing w:line="240" w:lineRule="atLeast"/>
              <w:jc w:val="right"/>
              <w:rPr>
                <w:rFonts w:ascii="Arial" w:hAnsi="Arial"/>
                <w:color w:val="0000FF"/>
                <w:lang w:val="fr-FR"/>
              </w:rPr>
            </w:pPr>
          </w:p>
        </w:tc>
      </w:tr>
      <w:tr w:rsidR="00EE013B" w:rsidRPr="002F32C4" w14:paraId="681C28A7" w14:textId="77777777" w:rsidTr="00170A8C">
        <w:trPr>
          <w:gridBefore w:val="1"/>
          <w:wBefore w:w="25" w:type="dxa"/>
          <w:cantSplit/>
        </w:trPr>
        <w:tc>
          <w:tcPr>
            <w:tcW w:w="270" w:type="dxa"/>
            <w:gridSpan w:val="2"/>
          </w:tcPr>
          <w:p w14:paraId="6FBCDCDF" w14:textId="77777777" w:rsidR="001C369A" w:rsidRPr="00FE2132" w:rsidRDefault="001C369A">
            <w:pPr>
              <w:spacing w:line="240" w:lineRule="atLeast"/>
              <w:rPr>
                <w:rFonts w:ascii="Arial" w:hAnsi="Arial"/>
                <w:color w:val="0000FF"/>
                <w:lang w:val="fr-BE"/>
              </w:rPr>
            </w:pPr>
          </w:p>
        </w:tc>
        <w:tc>
          <w:tcPr>
            <w:tcW w:w="529" w:type="dxa"/>
            <w:gridSpan w:val="2"/>
          </w:tcPr>
          <w:p w14:paraId="3B72521F" w14:textId="77777777" w:rsidR="001C369A" w:rsidRPr="00FE2132" w:rsidRDefault="001C369A">
            <w:pPr>
              <w:spacing w:line="240" w:lineRule="atLeast"/>
              <w:rPr>
                <w:rFonts w:ascii="Arial" w:hAnsi="Arial"/>
                <w:color w:val="0000FF"/>
                <w:lang w:val="fr-BE"/>
              </w:rPr>
            </w:pPr>
          </w:p>
        </w:tc>
        <w:tc>
          <w:tcPr>
            <w:tcW w:w="798" w:type="dxa"/>
            <w:gridSpan w:val="2"/>
          </w:tcPr>
          <w:p w14:paraId="2BC53386" w14:textId="77777777" w:rsidR="001C369A" w:rsidRPr="00FE2132" w:rsidRDefault="001C369A">
            <w:pPr>
              <w:spacing w:line="240" w:lineRule="atLeast"/>
              <w:rPr>
                <w:rFonts w:ascii="Arial" w:hAnsi="Arial"/>
                <w:color w:val="0000FF"/>
                <w:lang w:val="fr-BE"/>
              </w:rPr>
            </w:pPr>
          </w:p>
        </w:tc>
        <w:tc>
          <w:tcPr>
            <w:tcW w:w="819" w:type="dxa"/>
            <w:gridSpan w:val="2"/>
          </w:tcPr>
          <w:p w14:paraId="4756615D" w14:textId="77777777" w:rsidR="001C369A" w:rsidRPr="00FE2132" w:rsidRDefault="001C369A">
            <w:pPr>
              <w:spacing w:line="240" w:lineRule="atLeast"/>
              <w:rPr>
                <w:rFonts w:ascii="Arial" w:hAnsi="Arial"/>
                <w:color w:val="0000FF"/>
                <w:lang w:val="fr-BE"/>
              </w:rPr>
            </w:pPr>
          </w:p>
        </w:tc>
        <w:tc>
          <w:tcPr>
            <w:tcW w:w="6381" w:type="dxa"/>
            <w:gridSpan w:val="7"/>
          </w:tcPr>
          <w:p w14:paraId="57E203C7" w14:textId="77777777" w:rsidR="001C369A" w:rsidRPr="00FE2132" w:rsidRDefault="001C369A" w:rsidP="00DA05F6">
            <w:pPr>
              <w:spacing w:line="240" w:lineRule="atLeast"/>
              <w:jc w:val="both"/>
              <w:rPr>
                <w:rFonts w:ascii="Arial" w:hAnsi="Arial"/>
                <w:color w:val="0000FF"/>
                <w:lang w:val="fr-FR"/>
              </w:rPr>
            </w:pPr>
            <w:r w:rsidRPr="00FE2132">
              <w:rPr>
                <w:rFonts w:ascii="Arial" w:hAnsi="Arial"/>
                <w:b/>
                <w:color w:val="0000FF"/>
                <w:lang w:val="fr-FR"/>
              </w:rPr>
              <w:t xml:space="preserve">"Art. 7. </w:t>
            </w:r>
            <w:r w:rsidR="00DA05F6" w:rsidRPr="00FE2132">
              <w:rPr>
                <w:rFonts w:ascii="Arial" w:eastAsia="Calibri" w:hAnsi="Arial" w:cs="Arial"/>
                <w:b/>
                <w:bCs/>
                <w:color w:val="0000FF"/>
                <w:lang w:val="fr-BE"/>
              </w:rPr>
              <w:t>§ 1</w:t>
            </w:r>
            <w:r w:rsidR="00DA05F6" w:rsidRPr="00FE2132">
              <w:rPr>
                <w:rFonts w:ascii="Arial" w:eastAsia="Calibri" w:hAnsi="Arial" w:cs="Arial"/>
                <w:b/>
                <w:bCs/>
                <w:color w:val="0000FF"/>
                <w:vertAlign w:val="superscript"/>
                <w:lang w:val="fr-BE"/>
              </w:rPr>
              <w:t>er</w:t>
            </w:r>
            <w:r w:rsidR="00AC695F" w:rsidRPr="007807E8">
              <w:rPr>
                <w:lang w:val="fr-BE"/>
              </w:rPr>
              <w:t xml:space="preserve"> </w:t>
            </w:r>
            <w:r w:rsidR="00AC695F" w:rsidRPr="00AC695F">
              <w:rPr>
                <w:rFonts w:ascii="Arial" w:eastAsia="Calibri" w:hAnsi="Arial" w:cs="Arial"/>
                <w:bCs/>
                <w:color w:val="0000FF"/>
                <w:lang w:val="fr-BE"/>
              </w:rPr>
              <w:t>Prestations relevant de la compétence des kinésithérapeutes:</w:t>
            </w:r>
            <w:r w:rsidR="00BA3B2E" w:rsidRPr="00FE2132">
              <w:rPr>
                <w:rFonts w:ascii="Arial" w:hAnsi="Arial"/>
                <w:color w:val="0000FF"/>
                <w:lang w:val="fr-FR"/>
              </w:rPr>
              <w:t>"</w:t>
            </w:r>
          </w:p>
        </w:tc>
        <w:tc>
          <w:tcPr>
            <w:tcW w:w="264" w:type="dxa"/>
            <w:vAlign w:val="bottom"/>
          </w:tcPr>
          <w:p w14:paraId="14B7BEB7" w14:textId="77777777" w:rsidR="001C369A" w:rsidRPr="00FE2132" w:rsidRDefault="001C369A">
            <w:pPr>
              <w:spacing w:line="240" w:lineRule="atLeast"/>
              <w:jc w:val="right"/>
              <w:rPr>
                <w:rFonts w:ascii="Arial" w:hAnsi="Arial"/>
                <w:color w:val="0000FF"/>
                <w:lang w:val="fr-FR"/>
              </w:rPr>
            </w:pPr>
          </w:p>
        </w:tc>
      </w:tr>
      <w:tr w:rsidR="00EE013B" w:rsidRPr="002F32C4" w14:paraId="59AA36BC" w14:textId="77777777" w:rsidTr="00170A8C">
        <w:trPr>
          <w:gridBefore w:val="1"/>
          <w:wBefore w:w="25" w:type="dxa"/>
          <w:cantSplit/>
        </w:trPr>
        <w:tc>
          <w:tcPr>
            <w:tcW w:w="270" w:type="dxa"/>
            <w:gridSpan w:val="2"/>
          </w:tcPr>
          <w:p w14:paraId="1B507506" w14:textId="77777777" w:rsidR="00BA3B2E" w:rsidRPr="00FE2132" w:rsidRDefault="00BA3B2E">
            <w:pPr>
              <w:spacing w:line="240" w:lineRule="atLeast"/>
              <w:rPr>
                <w:rFonts w:ascii="Arial" w:hAnsi="Arial"/>
                <w:color w:val="0000FF"/>
                <w:lang w:val="fr-BE"/>
              </w:rPr>
            </w:pPr>
          </w:p>
        </w:tc>
        <w:tc>
          <w:tcPr>
            <w:tcW w:w="529" w:type="dxa"/>
            <w:gridSpan w:val="2"/>
          </w:tcPr>
          <w:p w14:paraId="78A61F4C" w14:textId="77777777" w:rsidR="00BA3B2E" w:rsidRPr="00FE2132" w:rsidRDefault="00BA3B2E">
            <w:pPr>
              <w:spacing w:line="240" w:lineRule="atLeast"/>
              <w:rPr>
                <w:rFonts w:ascii="Arial" w:hAnsi="Arial"/>
                <w:color w:val="0000FF"/>
                <w:lang w:val="fr-BE"/>
              </w:rPr>
            </w:pPr>
          </w:p>
        </w:tc>
        <w:tc>
          <w:tcPr>
            <w:tcW w:w="798" w:type="dxa"/>
            <w:gridSpan w:val="2"/>
          </w:tcPr>
          <w:p w14:paraId="180BA8B0" w14:textId="77777777" w:rsidR="00BA3B2E" w:rsidRPr="00FE2132" w:rsidRDefault="00BA3B2E">
            <w:pPr>
              <w:spacing w:line="240" w:lineRule="atLeast"/>
              <w:rPr>
                <w:rFonts w:ascii="Arial" w:hAnsi="Arial"/>
                <w:color w:val="0000FF"/>
                <w:lang w:val="fr-BE"/>
              </w:rPr>
            </w:pPr>
          </w:p>
        </w:tc>
        <w:tc>
          <w:tcPr>
            <w:tcW w:w="819" w:type="dxa"/>
            <w:gridSpan w:val="2"/>
          </w:tcPr>
          <w:p w14:paraId="12532801" w14:textId="77777777" w:rsidR="00BA3B2E" w:rsidRPr="00FE2132" w:rsidRDefault="00BA3B2E">
            <w:pPr>
              <w:spacing w:line="240" w:lineRule="atLeast"/>
              <w:rPr>
                <w:rFonts w:ascii="Arial" w:hAnsi="Arial"/>
                <w:color w:val="0000FF"/>
                <w:lang w:val="fr-BE"/>
              </w:rPr>
            </w:pPr>
          </w:p>
        </w:tc>
        <w:tc>
          <w:tcPr>
            <w:tcW w:w="6381" w:type="dxa"/>
            <w:gridSpan w:val="7"/>
          </w:tcPr>
          <w:p w14:paraId="1B326D75" w14:textId="77777777" w:rsidR="00BA3B2E" w:rsidRPr="00FE2132" w:rsidRDefault="00BA3B2E" w:rsidP="00DA05F6">
            <w:pPr>
              <w:spacing w:line="240" w:lineRule="atLeast"/>
              <w:jc w:val="both"/>
              <w:rPr>
                <w:rFonts w:ascii="Arial" w:hAnsi="Arial"/>
                <w:b/>
                <w:color w:val="0000FF"/>
                <w:lang w:val="fr-FR"/>
              </w:rPr>
            </w:pPr>
          </w:p>
        </w:tc>
        <w:tc>
          <w:tcPr>
            <w:tcW w:w="264" w:type="dxa"/>
            <w:vAlign w:val="bottom"/>
          </w:tcPr>
          <w:p w14:paraId="789DD2BB" w14:textId="77777777" w:rsidR="00BA3B2E" w:rsidRPr="00FE2132" w:rsidRDefault="00BA3B2E">
            <w:pPr>
              <w:spacing w:line="240" w:lineRule="atLeast"/>
              <w:jc w:val="right"/>
              <w:rPr>
                <w:rFonts w:ascii="Arial" w:hAnsi="Arial"/>
                <w:color w:val="0000FF"/>
                <w:lang w:val="fr-FR"/>
              </w:rPr>
            </w:pPr>
          </w:p>
        </w:tc>
      </w:tr>
      <w:tr w:rsidR="00EE013B" w:rsidRPr="002F32C4" w14:paraId="0938D90D" w14:textId="77777777" w:rsidTr="00170A8C">
        <w:trPr>
          <w:gridBefore w:val="1"/>
          <w:wBefore w:w="25" w:type="dxa"/>
          <w:cantSplit/>
        </w:trPr>
        <w:tc>
          <w:tcPr>
            <w:tcW w:w="270" w:type="dxa"/>
            <w:gridSpan w:val="2"/>
          </w:tcPr>
          <w:p w14:paraId="7202AC3A" w14:textId="77777777" w:rsidR="001C369A" w:rsidRPr="00FE2132" w:rsidRDefault="001C369A">
            <w:pPr>
              <w:spacing w:line="240" w:lineRule="atLeast"/>
              <w:rPr>
                <w:rFonts w:ascii="Arial" w:hAnsi="Arial"/>
                <w:color w:val="0000FF"/>
                <w:lang w:val="fr-FR"/>
              </w:rPr>
            </w:pPr>
          </w:p>
        </w:tc>
        <w:tc>
          <w:tcPr>
            <w:tcW w:w="529" w:type="dxa"/>
            <w:gridSpan w:val="2"/>
          </w:tcPr>
          <w:p w14:paraId="6B96166B" w14:textId="77777777" w:rsidR="001C369A" w:rsidRPr="00FE2132" w:rsidRDefault="001C369A">
            <w:pPr>
              <w:spacing w:line="240" w:lineRule="atLeast"/>
              <w:rPr>
                <w:rFonts w:ascii="Arial" w:hAnsi="Arial"/>
                <w:color w:val="0000FF"/>
                <w:lang w:val="fr-FR"/>
              </w:rPr>
            </w:pPr>
          </w:p>
        </w:tc>
        <w:tc>
          <w:tcPr>
            <w:tcW w:w="798" w:type="dxa"/>
            <w:gridSpan w:val="2"/>
          </w:tcPr>
          <w:p w14:paraId="77E6EFB1" w14:textId="77777777" w:rsidR="001C369A" w:rsidRPr="00FE2132" w:rsidRDefault="001C369A">
            <w:pPr>
              <w:spacing w:line="240" w:lineRule="atLeast"/>
              <w:rPr>
                <w:rFonts w:ascii="Arial" w:hAnsi="Arial"/>
                <w:color w:val="0000FF"/>
                <w:lang w:val="fr-FR"/>
              </w:rPr>
            </w:pPr>
          </w:p>
        </w:tc>
        <w:tc>
          <w:tcPr>
            <w:tcW w:w="819" w:type="dxa"/>
            <w:gridSpan w:val="2"/>
          </w:tcPr>
          <w:p w14:paraId="71865DFF" w14:textId="77777777" w:rsidR="001C369A" w:rsidRPr="00FE2132" w:rsidRDefault="001C369A">
            <w:pPr>
              <w:spacing w:line="240" w:lineRule="atLeast"/>
              <w:rPr>
                <w:rFonts w:ascii="Arial" w:hAnsi="Arial"/>
                <w:color w:val="0000FF"/>
                <w:lang w:val="fr-FR"/>
              </w:rPr>
            </w:pPr>
          </w:p>
        </w:tc>
        <w:tc>
          <w:tcPr>
            <w:tcW w:w="6381" w:type="dxa"/>
            <w:gridSpan w:val="7"/>
          </w:tcPr>
          <w:p w14:paraId="4AD0F3DA" w14:textId="77777777" w:rsidR="001C369A" w:rsidRPr="00FE2132" w:rsidRDefault="00BA3B2E" w:rsidP="00D6084F">
            <w:pPr>
              <w:spacing w:line="240" w:lineRule="atLeast"/>
              <w:jc w:val="both"/>
              <w:rPr>
                <w:rFonts w:ascii="Arial" w:hAnsi="Arial"/>
                <w:b/>
                <w:color w:val="0000FF"/>
                <w:lang w:val="fr-BE"/>
              </w:rPr>
            </w:pPr>
            <w:r w:rsidRPr="00FE2132">
              <w:rPr>
                <w:rFonts w:ascii="Arial" w:hAnsi="Arial"/>
                <w:i/>
                <w:color w:val="0000FF"/>
                <w:sz w:val="18"/>
                <w:lang w:val="fr-FR"/>
              </w:rPr>
              <w:t xml:space="preserve">"A.R. 21.2.2014" (en vigueur 1.5.2014) </w:t>
            </w:r>
            <w:r w:rsidR="00102CA1" w:rsidRPr="00FE2132">
              <w:rPr>
                <w:rFonts w:ascii="Arial" w:hAnsi="Arial"/>
                <w:i/>
                <w:color w:val="0000FF"/>
                <w:sz w:val="18"/>
                <w:lang w:val="fr-FR"/>
              </w:rPr>
              <w:t xml:space="preserve">+ </w:t>
            </w:r>
            <w:r w:rsidRPr="00FE2132">
              <w:rPr>
                <w:rFonts w:ascii="Arial" w:hAnsi="Arial"/>
                <w:i/>
                <w:color w:val="0000FF"/>
                <w:sz w:val="18"/>
                <w:lang w:val="fr-FR"/>
              </w:rPr>
              <w:t xml:space="preserve">"A.R. </w:t>
            </w:r>
            <w:r w:rsidR="006577DD" w:rsidRPr="00FE2132">
              <w:rPr>
                <w:rFonts w:ascii="Arial" w:hAnsi="Arial"/>
                <w:i/>
                <w:color w:val="0000FF"/>
                <w:sz w:val="18"/>
                <w:lang w:val="fr-FR"/>
              </w:rPr>
              <w:t>17.10.2016</w:t>
            </w:r>
            <w:r w:rsidRPr="00FE2132">
              <w:rPr>
                <w:rFonts w:ascii="Arial" w:hAnsi="Arial"/>
                <w:i/>
                <w:color w:val="0000FF"/>
                <w:sz w:val="18"/>
                <w:lang w:val="fr-FR"/>
              </w:rPr>
              <w:t>" (en vigueur 1.</w:t>
            </w:r>
            <w:r w:rsidR="000515AB" w:rsidRPr="00FE2132">
              <w:rPr>
                <w:rFonts w:ascii="Arial" w:hAnsi="Arial"/>
                <w:i/>
                <w:color w:val="0000FF"/>
                <w:sz w:val="18"/>
                <w:lang w:val="fr-FR"/>
              </w:rPr>
              <w:t>1.2017</w:t>
            </w:r>
            <w:r w:rsidRPr="00FE2132">
              <w:rPr>
                <w:rFonts w:ascii="Arial" w:hAnsi="Arial"/>
                <w:i/>
                <w:color w:val="0000FF"/>
                <w:sz w:val="18"/>
                <w:lang w:val="fr-FR"/>
              </w:rPr>
              <w:t>)</w:t>
            </w:r>
            <w:r w:rsidR="00BE7F04" w:rsidRPr="00BE7F04">
              <w:rPr>
                <w:lang w:val="fr-BE"/>
              </w:rPr>
              <w:t xml:space="preserve"> </w:t>
            </w:r>
            <w:r w:rsidR="00BE7F04" w:rsidRPr="00BE7F04">
              <w:rPr>
                <w:rFonts w:ascii="Arial" w:hAnsi="Arial"/>
                <w:i/>
                <w:color w:val="0000FF"/>
                <w:sz w:val="18"/>
                <w:lang w:val="fr-FR"/>
              </w:rPr>
              <w:t>annulé par l’Arrêt n°245.099 du 4 juillet 2019 du Conseil d’Etat (M.B.16.7.2019)</w:t>
            </w:r>
            <w:r w:rsidR="00D6084F" w:rsidRPr="00D6084F">
              <w:rPr>
                <w:lang w:val="fr-BE"/>
              </w:rPr>
              <w:t xml:space="preserve"> </w:t>
            </w:r>
            <w:r w:rsidR="00D6084F" w:rsidRPr="00D6084F">
              <w:rPr>
                <w:rFonts w:ascii="Arial" w:hAnsi="Arial"/>
                <w:i/>
                <w:color w:val="0000FF"/>
                <w:sz w:val="18"/>
                <w:lang w:val="fr-FR"/>
              </w:rPr>
              <w:t xml:space="preserve">+ "A.R. </w:t>
            </w:r>
            <w:r w:rsidR="00D6084F">
              <w:rPr>
                <w:rFonts w:ascii="Arial" w:hAnsi="Arial"/>
                <w:i/>
                <w:color w:val="0000FF"/>
                <w:sz w:val="18"/>
                <w:lang w:val="fr-FR"/>
              </w:rPr>
              <w:t>9.5.2021</w:t>
            </w:r>
            <w:r w:rsidR="00D6084F" w:rsidRPr="00D6084F">
              <w:rPr>
                <w:rFonts w:ascii="Arial" w:hAnsi="Arial"/>
                <w:i/>
                <w:color w:val="0000FF"/>
                <w:sz w:val="18"/>
                <w:lang w:val="fr-FR"/>
              </w:rPr>
              <w:t>" (en vigueur 1.</w:t>
            </w:r>
            <w:r w:rsidR="00D6084F">
              <w:rPr>
                <w:rFonts w:ascii="Arial" w:hAnsi="Arial"/>
                <w:i/>
                <w:color w:val="0000FF"/>
                <w:sz w:val="18"/>
                <w:lang w:val="fr-FR"/>
              </w:rPr>
              <w:t>6.2021</w:t>
            </w:r>
            <w:r w:rsidR="00D6084F" w:rsidRPr="00D6084F">
              <w:rPr>
                <w:rFonts w:ascii="Arial" w:hAnsi="Arial"/>
                <w:i/>
                <w:color w:val="0000FF"/>
                <w:sz w:val="18"/>
                <w:lang w:val="fr-FR"/>
              </w:rPr>
              <w:t>)</w:t>
            </w:r>
          </w:p>
        </w:tc>
        <w:tc>
          <w:tcPr>
            <w:tcW w:w="264" w:type="dxa"/>
            <w:vAlign w:val="bottom"/>
          </w:tcPr>
          <w:p w14:paraId="4D27C18B" w14:textId="77777777" w:rsidR="001C369A" w:rsidRPr="00FE2132" w:rsidRDefault="001C369A">
            <w:pPr>
              <w:spacing w:line="240" w:lineRule="atLeast"/>
              <w:jc w:val="right"/>
              <w:rPr>
                <w:rFonts w:ascii="Arial" w:hAnsi="Arial"/>
                <w:color w:val="0000FF"/>
                <w:lang w:val="fr-FR"/>
              </w:rPr>
            </w:pPr>
          </w:p>
        </w:tc>
      </w:tr>
      <w:tr w:rsidR="00EE013B" w:rsidRPr="002F32C4" w14:paraId="3B8D0264" w14:textId="77777777" w:rsidTr="00170A8C">
        <w:trPr>
          <w:gridBefore w:val="1"/>
          <w:wBefore w:w="25" w:type="dxa"/>
          <w:cantSplit/>
        </w:trPr>
        <w:tc>
          <w:tcPr>
            <w:tcW w:w="270" w:type="dxa"/>
            <w:gridSpan w:val="2"/>
          </w:tcPr>
          <w:p w14:paraId="64EB7C3F" w14:textId="77777777" w:rsidR="001C369A" w:rsidRPr="00FE2132" w:rsidRDefault="001C369A">
            <w:pPr>
              <w:spacing w:line="240" w:lineRule="atLeast"/>
              <w:rPr>
                <w:rFonts w:ascii="Arial" w:hAnsi="Arial"/>
                <w:color w:val="0000FF"/>
                <w:lang w:val="fr-FR"/>
              </w:rPr>
            </w:pPr>
          </w:p>
        </w:tc>
        <w:tc>
          <w:tcPr>
            <w:tcW w:w="529" w:type="dxa"/>
            <w:gridSpan w:val="2"/>
          </w:tcPr>
          <w:p w14:paraId="390A6364" w14:textId="77777777" w:rsidR="001C369A" w:rsidRPr="00FE2132" w:rsidRDefault="001C369A">
            <w:pPr>
              <w:spacing w:line="240" w:lineRule="atLeast"/>
              <w:rPr>
                <w:rFonts w:ascii="Arial" w:hAnsi="Arial"/>
                <w:color w:val="0000FF"/>
                <w:lang w:val="fr-FR"/>
              </w:rPr>
            </w:pPr>
          </w:p>
        </w:tc>
        <w:tc>
          <w:tcPr>
            <w:tcW w:w="798" w:type="dxa"/>
            <w:gridSpan w:val="2"/>
          </w:tcPr>
          <w:p w14:paraId="5E93B962" w14:textId="77777777" w:rsidR="001C369A" w:rsidRPr="00FE2132" w:rsidRDefault="001C369A">
            <w:pPr>
              <w:spacing w:line="240" w:lineRule="atLeast"/>
              <w:rPr>
                <w:rFonts w:ascii="Arial" w:hAnsi="Arial"/>
                <w:color w:val="0000FF"/>
                <w:lang w:val="fr-FR"/>
              </w:rPr>
            </w:pPr>
          </w:p>
        </w:tc>
        <w:tc>
          <w:tcPr>
            <w:tcW w:w="819" w:type="dxa"/>
            <w:gridSpan w:val="2"/>
          </w:tcPr>
          <w:p w14:paraId="643BDE6F" w14:textId="77777777" w:rsidR="001C369A" w:rsidRPr="00FE2132" w:rsidRDefault="001C369A">
            <w:pPr>
              <w:spacing w:line="240" w:lineRule="atLeast"/>
              <w:rPr>
                <w:rFonts w:ascii="Arial" w:hAnsi="Arial"/>
                <w:color w:val="0000FF"/>
                <w:lang w:val="fr-FR"/>
              </w:rPr>
            </w:pPr>
          </w:p>
        </w:tc>
        <w:tc>
          <w:tcPr>
            <w:tcW w:w="6381" w:type="dxa"/>
            <w:gridSpan w:val="7"/>
          </w:tcPr>
          <w:p w14:paraId="67D12F80" w14:textId="77777777" w:rsidR="001C369A" w:rsidRPr="00FE2132" w:rsidRDefault="00BA3B2E" w:rsidP="001F6C92">
            <w:pPr>
              <w:spacing w:line="240" w:lineRule="atLeast"/>
              <w:jc w:val="both"/>
              <w:rPr>
                <w:rFonts w:ascii="Arial" w:hAnsi="Arial"/>
                <w:color w:val="0000FF"/>
                <w:lang w:val="fr-FR"/>
              </w:rPr>
            </w:pPr>
            <w:r w:rsidRPr="00FE2132">
              <w:rPr>
                <w:rFonts w:ascii="Arial" w:hAnsi="Arial"/>
                <w:b/>
                <w:color w:val="0000FF"/>
                <w:lang w:val="fr-FR"/>
              </w:rPr>
              <w:t>"</w:t>
            </w:r>
            <w:r w:rsidR="00BE7F04" w:rsidRPr="00FE2132">
              <w:rPr>
                <w:rFonts w:ascii="Arial" w:eastAsia="Calibri" w:hAnsi="Arial" w:cs="Arial"/>
                <w:b/>
                <w:bCs/>
                <w:color w:val="0000FF"/>
                <w:lang w:val="fr-BE"/>
              </w:rPr>
              <w:t>1°</w:t>
            </w:r>
            <w:r w:rsidR="00D6084F" w:rsidRPr="00D6084F">
              <w:rPr>
                <w:rFonts w:ascii="Arial" w:hAnsi="Arial" w:cs="Arial"/>
                <w:color w:val="0000FF"/>
                <w:lang w:val="fr-BE" w:eastAsia="nl-BE"/>
              </w:rPr>
              <w:t xml:space="preserve"> Prestations dispensées aux bénéficiaires non visés par le 2°, 3°, 4°,</w:t>
            </w:r>
            <w:r w:rsidR="001F6C92">
              <w:rPr>
                <w:rFonts w:ascii="Arial" w:hAnsi="Arial" w:cs="Arial"/>
                <w:color w:val="0000FF"/>
                <w:lang w:val="fr-BE" w:eastAsia="nl-BE"/>
              </w:rPr>
              <w:t xml:space="preserve"> </w:t>
            </w:r>
            <w:r w:rsidR="00D6084F" w:rsidRPr="00D6084F">
              <w:rPr>
                <w:rFonts w:ascii="Arial" w:hAnsi="Arial" w:cs="Arial"/>
                <w:color w:val="0000FF"/>
                <w:lang w:val="fr-BE" w:eastAsia="nl-BE"/>
              </w:rPr>
              <w:t>5°, 6°, 7° ou 8 du présent paragraphe.</w:t>
            </w:r>
            <w:r w:rsidR="00BE7F04" w:rsidRPr="00FE2132">
              <w:rPr>
                <w:rFonts w:ascii="Arial" w:hAnsi="Arial"/>
                <w:color w:val="0000FF"/>
                <w:lang w:val="fr-FR"/>
              </w:rPr>
              <w:t>"</w:t>
            </w:r>
          </w:p>
        </w:tc>
        <w:tc>
          <w:tcPr>
            <w:tcW w:w="264" w:type="dxa"/>
            <w:vAlign w:val="bottom"/>
          </w:tcPr>
          <w:p w14:paraId="5F181FE8" w14:textId="77777777" w:rsidR="001C369A" w:rsidRPr="00FE2132" w:rsidRDefault="001C369A">
            <w:pPr>
              <w:spacing w:line="240" w:lineRule="atLeast"/>
              <w:jc w:val="right"/>
              <w:rPr>
                <w:rFonts w:ascii="Arial" w:hAnsi="Arial"/>
                <w:color w:val="0000FF"/>
                <w:lang w:val="fr-FR"/>
              </w:rPr>
            </w:pPr>
          </w:p>
        </w:tc>
      </w:tr>
      <w:tr w:rsidR="00EE013B" w:rsidRPr="002F32C4" w14:paraId="6BA71FCE" w14:textId="77777777" w:rsidTr="00170A8C">
        <w:trPr>
          <w:gridBefore w:val="1"/>
          <w:wBefore w:w="25" w:type="dxa"/>
          <w:cantSplit/>
        </w:trPr>
        <w:tc>
          <w:tcPr>
            <w:tcW w:w="270" w:type="dxa"/>
            <w:gridSpan w:val="2"/>
          </w:tcPr>
          <w:p w14:paraId="2BA17A84" w14:textId="77777777" w:rsidR="004E3AC9" w:rsidRPr="00FE2132" w:rsidRDefault="004E3AC9">
            <w:pPr>
              <w:spacing w:line="240" w:lineRule="atLeast"/>
              <w:rPr>
                <w:rFonts w:ascii="Arial" w:hAnsi="Arial"/>
                <w:color w:val="0000FF"/>
                <w:lang w:val="fr-FR"/>
              </w:rPr>
            </w:pPr>
          </w:p>
        </w:tc>
        <w:tc>
          <w:tcPr>
            <w:tcW w:w="529" w:type="dxa"/>
            <w:gridSpan w:val="2"/>
          </w:tcPr>
          <w:p w14:paraId="6CE5D8AA" w14:textId="77777777" w:rsidR="001C369A" w:rsidRPr="00FE2132" w:rsidRDefault="001C369A">
            <w:pPr>
              <w:spacing w:line="240" w:lineRule="atLeast"/>
              <w:rPr>
                <w:rFonts w:ascii="Arial" w:hAnsi="Arial"/>
                <w:color w:val="0000FF"/>
                <w:lang w:val="fr-FR"/>
              </w:rPr>
            </w:pPr>
          </w:p>
        </w:tc>
        <w:tc>
          <w:tcPr>
            <w:tcW w:w="798" w:type="dxa"/>
            <w:gridSpan w:val="2"/>
          </w:tcPr>
          <w:p w14:paraId="48B5F33C" w14:textId="77777777" w:rsidR="001C369A" w:rsidRPr="00FE2132" w:rsidRDefault="001C369A">
            <w:pPr>
              <w:spacing w:line="240" w:lineRule="atLeast"/>
              <w:rPr>
                <w:rFonts w:ascii="Arial" w:hAnsi="Arial"/>
                <w:color w:val="0000FF"/>
                <w:lang w:val="fr-FR"/>
              </w:rPr>
            </w:pPr>
          </w:p>
        </w:tc>
        <w:tc>
          <w:tcPr>
            <w:tcW w:w="819" w:type="dxa"/>
            <w:gridSpan w:val="2"/>
          </w:tcPr>
          <w:p w14:paraId="074119D8" w14:textId="77777777" w:rsidR="001C369A" w:rsidRPr="00FE2132" w:rsidRDefault="001C369A">
            <w:pPr>
              <w:spacing w:line="240" w:lineRule="atLeast"/>
              <w:rPr>
                <w:rFonts w:ascii="Arial" w:hAnsi="Arial"/>
                <w:color w:val="0000FF"/>
                <w:lang w:val="fr-FR"/>
              </w:rPr>
            </w:pPr>
          </w:p>
        </w:tc>
        <w:tc>
          <w:tcPr>
            <w:tcW w:w="6381" w:type="dxa"/>
            <w:gridSpan w:val="7"/>
          </w:tcPr>
          <w:p w14:paraId="67892D29" w14:textId="77777777" w:rsidR="001C369A" w:rsidRPr="00FE2132" w:rsidRDefault="001C369A">
            <w:pPr>
              <w:spacing w:line="240" w:lineRule="atLeast"/>
              <w:jc w:val="both"/>
              <w:rPr>
                <w:rFonts w:ascii="Arial" w:hAnsi="Arial"/>
                <w:b/>
                <w:color w:val="0000FF"/>
                <w:lang w:val="fr-FR"/>
              </w:rPr>
            </w:pPr>
          </w:p>
        </w:tc>
        <w:tc>
          <w:tcPr>
            <w:tcW w:w="264" w:type="dxa"/>
            <w:vAlign w:val="bottom"/>
          </w:tcPr>
          <w:p w14:paraId="149678DB" w14:textId="77777777" w:rsidR="001C369A" w:rsidRPr="00FE2132" w:rsidRDefault="001C369A">
            <w:pPr>
              <w:spacing w:line="240" w:lineRule="atLeast"/>
              <w:jc w:val="right"/>
              <w:rPr>
                <w:rFonts w:ascii="Arial" w:hAnsi="Arial"/>
                <w:color w:val="0000FF"/>
                <w:lang w:val="fr-FR"/>
              </w:rPr>
            </w:pPr>
          </w:p>
        </w:tc>
      </w:tr>
      <w:tr w:rsidR="00EE013B" w:rsidRPr="002F32C4" w14:paraId="57C59734" w14:textId="77777777" w:rsidTr="00170A8C">
        <w:trPr>
          <w:gridBefore w:val="1"/>
          <w:wBefore w:w="25" w:type="dxa"/>
          <w:cantSplit/>
        </w:trPr>
        <w:tc>
          <w:tcPr>
            <w:tcW w:w="270" w:type="dxa"/>
            <w:gridSpan w:val="2"/>
          </w:tcPr>
          <w:p w14:paraId="057C0F29" w14:textId="77777777" w:rsidR="00BA3B2E" w:rsidRPr="00FE2132" w:rsidRDefault="00BA3B2E" w:rsidP="00102CA1">
            <w:pPr>
              <w:spacing w:line="240" w:lineRule="atLeast"/>
              <w:rPr>
                <w:rFonts w:ascii="Arial" w:hAnsi="Arial"/>
                <w:color w:val="0000FF"/>
                <w:lang w:val="fr-FR"/>
              </w:rPr>
            </w:pPr>
          </w:p>
        </w:tc>
        <w:tc>
          <w:tcPr>
            <w:tcW w:w="529" w:type="dxa"/>
            <w:gridSpan w:val="2"/>
          </w:tcPr>
          <w:p w14:paraId="035E4BF9" w14:textId="77777777" w:rsidR="00BA3B2E" w:rsidRPr="00FE2132" w:rsidRDefault="00BA3B2E" w:rsidP="00102CA1">
            <w:pPr>
              <w:spacing w:line="240" w:lineRule="atLeast"/>
              <w:rPr>
                <w:rFonts w:ascii="Arial" w:hAnsi="Arial"/>
                <w:color w:val="0000FF"/>
                <w:lang w:val="fr-FR"/>
              </w:rPr>
            </w:pPr>
          </w:p>
        </w:tc>
        <w:tc>
          <w:tcPr>
            <w:tcW w:w="798" w:type="dxa"/>
            <w:gridSpan w:val="2"/>
          </w:tcPr>
          <w:p w14:paraId="53954C26" w14:textId="77777777" w:rsidR="00BA3B2E" w:rsidRPr="00FE2132" w:rsidRDefault="00BA3B2E" w:rsidP="00102CA1">
            <w:pPr>
              <w:spacing w:line="240" w:lineRule="atLeast"/>
              <w:rPr>
                <w:rFonts w:ascii="Arial" w:hAnsi="Arial"/>
                <w:color w:val="0000FF"/>
                <w:lang w:val="fr-FR"/>
              </w:rPr>
            </w:pPr>
          </w:p>
        </w:tc>
        <w:tc>
          <w:tcPr>
            <w:tcW w:w="819" w:type="dxa"/>
            <w:gridSpan w:val="2"/>
          </w:tcPr>
          <w:p w14:paraId="21972C97" w14:textId="77777777" w:rsidR="00BA3B2E" w:rsidRPr="00FE2132" w:rsidRDefault="00BA3B2E" w:rsidP="00102CA1">
            <w:pPr>
              <w:spacing w:line="240" w:lineRule="atLeast"/>
              <w:rPr>
                <w:rFonts w:ascii="Arial" w:hAnsi="Arial"/>
                <w:color w:val="0000FF"/>
                <w:lang w:val="fr-FR"/>
              </w:rPr>
            </w:pPr>
          </w:p>
        </w:tc>
        <w:tc>
          <w:tcPr>
            <w:tcW w:w="6381" w:type="dxa"/>
            <w:gridSpan w:val="7"/>
          </w:tcPr>
          <w:p w14:paraId="3F966E14" w14:textId="77777777" w:rsidR="00BA3B2E" w:rsidRPr="00FE2132" w:rsidRDefault="00BA3B2E" w:rsidP="00987F40">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sidR="00987F40" w:rsidRPr="00987F40">
              <w:rPr>
                <w:lang w:val="fr-BE"/>
              </w:rPr>
              <w:t xml:space="preserve"> </w:t>
            </w:r>
            <w:r w:rsidR="00987F40" w:rsidRPr="00D6084F">
              <w:rPr>
                <w:rFonts w:ascii="Arial" w:hAnsi="Arial"/>
                <w:i/>
                <w:color w:val="0000FF"/>
                <w:sz w:val="18"/>
                <w:lang w:val="fr-FR"/>
              </w:rPr>
              <w:t xml:space="preserve">+ "A.R. </w:t>
            </w:r>
            <w:r w:rsidR="00987F40">
              <w:rPr>
                <w:rFonts w:ascii="Arial" w:hAnsi="Arial"/>
                <w:i/>
                <w:color w:val="0000FF"/>
                <w:sz w:val="18"/>
                <w:lang w:val="fr-FR"/>
              </w:rPr>
              <w:t>9.5.2021</w:t>
            </w:r>
            <w:r w:rsidR="00987F40" w:rsidRPr="00D6084F">
              <w:rPr>
                <w:rFonts w:ascii="Arial" w:hAnsi="Arial"/>
                <w:i/>
                <w:color w:val="0000FF"/>
                <w:sz w:val="18"/>
                <w:lang w:val="fr-FR"/>
              </w:rPr>
              <w:t>" (en vigueur 1.</w:t>
            </w:r>
            <w:r w:rsidR="00987F40">
              <w:rPr>
                <w:rFonts w:ascii="Arial" w:hAnsi="Arial"/>
                <w:i/>
                <w:color w:val="0000FF"/>
                <w:sz w:val="18"/>
                <w:lang w:val="fr-FR"/>
              </w:rPr>
              <w:t>6.2021</w:t>
            </w:r>
            <w:r w:rsidR="00987F40" w:rsidRPr="00D6084F">
              <w:rPr>
                <w:rFonts w:ascii="Arial" w:hAnsi="Arial"/>
                <w:i/>
                <w:color w:val="0000FF"/>
                <w:sz w:val="18"/>
                <w:lang w:val="fr-FR"/>
              </w:rPr>
              <w:t>)</w:t>
            </w:r>
          </w:p>
        </w:tc>
        <w:tc>
          <w:tcPr>
            <w:tcW w:w="264" w:type="dxa"/>
            <w:vAlign w:val="bottom"/>
          </w:tcPr>
          <w:p w14:paraId="0909CB36" w14:textId="77777777" w:rsidR="00BA3B2E" w:rsidRPr="00FE2132" w:rsidRDefault="00BA3B2E" w:rsidP="00102CA1">
            <w:pPr>
              <w:spacing w:line="240" w:lineRule="atLeast"/>
              <w:jc w:val="right"/>
              <w:rPr>
                <w:rFonts w:ascii="Arial" w:hAnsi="Arial"/>
                <w:color w:val="0000FF"/>
                <w:lang w:val="fr-FR"/>
              </w:rPr>
            </w:pPr>
          </w:p>
        </w:tc>
      </w:tr>
      <w:tr w:rsidR="00EE013B" w:rsidRPr="004F29E4" w14:paraId="39C56F1F" w14:textId="77777777" w:rsidTr="00170A8C">
        <w:trPr>
          <w:gridBefore w:val="1"/>
          <w:wBefore w:w="25" w:type="dxa"/>
          <w:cantSplit/>
        </w:trPr>
        <w:tc>
          <w:tcPr>
            <w:tcW w:w="270" w:type="dxa"/>
            <w:gridSpan w:val="2"/>
          </w:tcPr>
          <w:p w14:paraId="524695C2" w14:textId="77777777" w:rsidR="001C369A" w:rsidRPr="00FE2132" w:rsidRDefault="001C369A">
            <w:pPr>
              <w:spacing w:line="240" w:lineRule="atLeast"/>
              <w:rPr>
                <w:rFonts w:ascii="Arial" w:hAnsi="Arial"/>
                <w:color w:val="0000FF"/>
                <w:lang w:val="fr-FR"/>
              </w:rPr>
            </w:pPr>
          </w:p>
        </w:tc>
        <w:tc>
          <w:tcPr>
            <w:tcW w:w="529" w:type="dxa"/>
            <w:gridSpan w:val="2"/>
          </w:tcPr>
          <w:p w14:paraId="78EC1495" w14:textId="77777777" w:rsidR="001C369A" w:rsidRPr="00FE2132" w:rsidRDefault="001C369A">
            <w:pPr>
              <w:spacing w:line="240" w:lineRule="atLeast"/>
              <w:rPr>
                <w:rFonts w:ascii="Arial" w:hAnsi="Arial"/>
                <w:color w:val="0000FF"/>
                <w:lang w:val="fr-FR"/>
              </w:rPr>
            </w:pPr>
          </w:p>
        </w:tc>
        <w:tc>
          <w:tcPr>
            <w:tcW w:w="798" w:type="dxa"/>
            <w:gridSpan w:val="2"/>
          </w:tcPr>
          <w:p w14:paraId="13DE818E" w14:textId="77777777" w:rsidR="001C369A" w:rsidRPr="00FE2132" w:rsidRDefault="001C369A">
            <w:pPr>
              <w:spacing w:line="240" w:lineRule="atLeast"/>
              <w:rPr>
                <w:rFonts w:ascii="Arial" w:hAnsi="Arial"/>
                <w:color w:val="0000FF"/>
                <w:lang w:val="fr-FR"/>
              </w:rPr>
            </w:pPr>
          </w:p>
        </w:tc>
        <w:tc>
          <w:tcPr>
            <w:tcW w:w="819" w:type="dxa"/>
            <w:gridSpan w:val="2"/>
          </w:tcPr>
          <w:p w14:paraId="5A1CEDF1" w14:textId="77777777" w:rsidR="001C369A" w:rsidRPr="00FE2132" w:rsidRDefault="001C369A">
            <w:pPr>
              <w:spacing w:line="240" w:lineRule="atLeast"/>
              <w:rPr>
                <w:rFonts w:ascii="Arial" w:hAnsi="Arial"/>
                <w:color w:val="0000FF"/>
                <w:lang w:val="fr-FR"/>
              </w:rPr>
            </w:pPr>
          </w:p>
        </w:tc>
        <w:tc>
          <w:tcPr>
            <w:tcW w:w="6381" w:type="dxa"/>
            <w:gridSpan w:val="7"/>
          </w:tcPr>
          <w:p w14:paraId="22E109B9" w14:textId="7D76E40E" w:rsidR="001C369A" w:rsidRPr="00FE2132" w:rsidRDefault="00BA3B2E" w:rsidP="00DA05F6">
            <w:pPr>
              <w:jc w:val="both"/>
              <w:rPr>
                <w:rFonts w:ascii="Arial" w:eastAsia="Calibri" w:hAnsi="Arial" w:cs="Arial"/>
                <w:b/>
                <w:bCs/>
                <w:color w:val="0000FF"/>
                <w:lang w:val="fr-BE"/>
              </w:rPr>
            </w:pPr>
            <w:r w:rsidRPr="00FE2132">
              <w:rPr>
                <w:rFonts w:ascii="Arial" w:hAnsi="Arial"/>
                <w:b/>
                <w:color w:val="0000FF"/>
                <w:lang w:val="fr-FR"/>
              </w:rPr>
              <w:t>"</w:t>
            </w:r>
            <w:r w:rsidR="00DA05F6" w:rsidRPr="00FE2132">
              <w:rPr>
                <w:rFonts w:ascii="Arial" w:eastAsia="Calibri" w:hAnsi="Arial" w:cs="Arial"/>
                <w:b/>
                <w:bCs/>
                <w:color w:val="0000FF"/>
                <w:lang w:val="fr-BE"/>
              </w:rPr>
              <w:t>I. a) Prestations effectuées au cabinet du kinésithérapeute, situé en dehors d’un hôpital ou d’un service médical organisé.</w:t>
            </w:r>
            <w:r w:rsidR="004F29E4" w:rsidRPr="004F29E4">
              <w:rPr>
                <w:lang w:val="fr-BE"/>
              </w:rPr>
              <w:t xml:space="preserve"> </w:t>
            </w:r>
            <w:r w:rsidR="004F29E4" w:rsidRPr="004F29E4">
              <w:rPr>
                <w:rFonts w:ascii="Arial" w:eastAsia="Calibri" w:hAnsi="Arial" w:cs="Arial"/>
                <w:b/>
                <w:bCs/>
                <w:color w:val="0000FF"/>
                <w:lang w:val="fr-BE"/>
              </w:rPr>
              <w:t>"</w:t>
            </w:r>
          </w:p>
        </w:tc>
        <w:tc>
          <w:tcPr>
            <w:tcW w:w="264" w:type="dxa"/>
            <w:vAlign w:val="bottom"/>
          </w:tcPr>
          <w:p w14:paraId="2E3EC983" w14:textId="77777777" w:rsidR="001C369A" w:rsidRPr="00FE2132" w:rsidRDefault="001C369A">
            <w:pPr>
              <w:spacing w:line="240" w:lineRule="atLeast"/>
              <w:jc w:val="right"/>
              <w:rPr>
                <w:rFonts w:ascii="Arial" w:hAnsi="Arial"/>
                <w:color w:val="0000FF"/>
                <w:lang w:val="fr-FR"/>
              </w:rPr>
            </w:pPr>
          </w:p>
        </w:tc>
      </w:tr>
      <w:tr w:rsidR="00EE013B" w:rsidRPr="004F29E4" w14:paraId="26ECEF66" w14:textId="77777777" w:rsidTr="00170A8C">
        <w:trPr>
          <w:gridBefore w:val="1"/>
          <w:wBefore w:w="25" w:type="dxa"/>
          <w:cantSplit/>
        </w:trPr>
        <w:tc>
          <w:tcPr>
            <w:tcW w:w="270" w:type="dxa"/>
            <w:gridSpan w:val="2"/>
          </w:tcPr>
          <w:p w14:paraId="6644CB81" w14:textId="77777777" w:rsidR="00D6084F" w:rsidRPr="00FE2132" w:rsidRDefault="00D6084F">
            <w:pPr>
              <w:spacing w:line="240" w:lineRule="atLeast"/>
              <w:rPr>
                <w:rFonts w:ascii="Arial" w:hAnsi="Arial"/>
                <w:color w:val="0000FF"/>
                <w:lang w:val="fr-FR"/>
              </w:rPr>
            </w:pPr>
          </w:p>
        </w:tc>
        <w:tc>
          <w:tcPr>
            <w:tcW w:w="529" w:type="dxa"/>
            <w:gridSpan w:val="2"/>
          </w:tcPr>
          <w:p w14:paraId="78400C7F" w14:textId="77777777" w:rsidR="00D6084F" w:rsidRPr="00FE2132" w:rsidRDefault="00D6084F">
            <w:pPr>
              <w:spacing w:line="240" w:lineRule="atLeast"/>
              <w:rPr>
                <w:rFonts w:ascii="Arial" w:hAnsi="Arial"/>
                <w:color w:val="0000FF"/>
                <w:lang w:val="fr-FR"/>
              </w:rPr>
            </w:pPr>
          </w:p>
        </w:tc>
        <w:tc>
          <w:tcPr>
            <w:tcW w:w="798" w:type="dxa"/>
            <w:gridSpan w:val="2"/>
          </w:tcPr>
          <w:p w14:paraId="4C2C4EE9" w14:textId="77777777" w:rsidR="00D6084F" w:rsidRPr="00FE2132" w:rsidRDefault="00D6084F">
            <w:pPr>
              <w:spacing w:line="240" w:lineRule="atLeast"/>
              <w:rPr>
                <w:rFonts w:ascii="Arial" w:hAnsi="Arial"/>
                <w:color w:val="0000FF"/>
                <w:lang w:val="fr-FR"/>
              </w:rPr>
            </w:pPr>
          </w:p>
        </w:tc>
        <w:tc>
          <w:tcPr>
            <w:tcW w:w="819" w:type="dxa"/>
            <w:gridSpan w:val="2"/>
          </w:tcPr>
          <w:p w14:paraId="5ADC1457" w14:textId="77777777" w:rsidR="00D6084F" w:rsidRPr="00FE2132" w:rsidRDefault="00D6084F">
            <w:pPr>
              <w:spacing w:line="240" w:lineRule="atLeast"/>
              <w:rPr>
                <w:rFonts w:ascii="Arial" w:hAnsi="Arial"/>
                <w:color w:val="0000FF"/>
                <w:lang w:val="fr-FR"/>
              </w:rPr>
            </w:pPr>
          </w:p>
        </w:tc>
        <w:tc>
          <w:tcPr>
            <w:tcW w:w="6381" w:type="dxa"/>
            <w:gridSpan w:val="7"/>
          </w:tcPr>
          <w:p w14:paraId="48052353" w14:textId="77777777" w:rsidR="00D6084F" w:rsidRPr="00FE2132" w:rsidRDefault="00D6084F" w:rsidP="00DA05F6">
            <w:pPr>
              <w:jc w:val="both"/>
              <w:rPr>
                <w:rFonts w:ascii="Arial" w:hAnsi="Arial"/>
                <w:b/>
                <w:color w:val="0000FF"/>
                <w:lang w:val="fr-FR"/>
              </w:rPr>
            </w:pPr>
          </w:p>
        </w:tc>
        <w:tc>
          <w:tcPr>
            <w:tcW w:w="264" w:type="dxa"/>
            <w:vAlign w:val="bottom"/>
          </w:tcPr>
          <w:p w14:paraId="0828F934" w14:textId="77777777" w:rsidR="00D6084F" w:rsidRPr="00FE2132" w:rsidRDefault="00D6084F">
            <w:pPr>
              <w:spacing w:line="240" w:lineRule="atLeast"/>
              <w:jc w:val="right"/>
              <w:rPr>
                <w:rFonts w:ascii="Arial" w:hAnsi="Arial"/>
                <w:color w:val="0000FF"/>
                <w:lang w:val="fr-FR"/>
              </w:rPr>
            </w:pPr>
          </w:p>
        </w:tc>
      </w:tr>
      <w:tr w:rsidR="00EE013B" w:rsidRPr="00D6084F" w14:paraId="5D3B5931" w14:textId="77777777" w:rsidTr="00170A8C">
        <w:trPr>
          <w:gridBefore w:val="1"/>
          <w:wBefore w:w="25" w:type="dxa"/>
          <w:cantSplit/>
        </w:trPr>
        <w:tc>
          <w:tcPr>
            <w:tcW w:w="270" w:type="dxa"/>
            <w:gridSpan w:val="2"/>
          </w:tcPr>
          <w:p w14:paraId="6AA8D5AC" w14:textId="77777777" w:rsidR="00D6084F" w:rsidRPr="00FE2132" w:rsidRDefault="00D6084F" w:rsidP="00D6084F">
            <w:pPr>
              <w:spacing w:line="240" w:lineRule="atLeast"/>
              <w:rPr>
                <w:rFonts w:ascii="Arial" w:hAnsi="Arial"/>
                <w:color w:val="0000FF"/>
                <w:lang w:val="fr-FR"/>
              </w:rPr>
            </w:pPr>
          </w:p>
        </w:tc>
        <w:tc>
          <w:tcPr>
            <w:tcW w:w="529" w:type="dxa"/>
            <w:gridSpan w:val="2"/>
          </w:tcPr>
          <w:p w14:paraId="6A1A1B79" w14:textId="77777777" w:rsidR="00D6084F" w:rsidRPr="00FE2132" w:rsidRDefault="00D6084F" w:rsidP="00D6084F">
            <w:pPr>
              <w:spacing w:line="240" w:lineRule="atLeast"/>
              <w:rPr>
                <w:rFonts w:ascii="Arial" w:hAnsi="Arial"/>
                <w:color w:val="0000FF"/>
                <w:lang w:val="fr-FR"/>
              </w:rPr>
            </w:pPr>
          </w:p>
        </w:tc>
        <w:tc>
          <w:tcPr>
            <w:tcW w:w="798" w:type="dxa"/>
            <w:gridSpan w:val="2"/>
          </w:tcPr>
          <w:p w14:paraId="069CD1B1" w14:textId="77777777" w:rsidR="00D6084F" w:rsidRPr="00FE2132" w:rsidRDefault="00D6084F" w:rsidP="00D6084F">
            <w:pPr>
              <w:spacing w:line="240" w:lineRule="atLeast"/>
              <w:rPr>
                <w:rFonts w:ascii="Arial" w:hAnsi="Arial"/>
                <w:color w:val="0000FF"/>
                <w:lang w:val="fr-FR"/>
              </w:rPr>
            </w:pPr>
          </w:p>
        </w:tc>
        <w:tc>
          <w:tcPr>
            <w:tcW w:w="819" w:type="dxa"/>
            <w:gridSpan w:val="2"/>
          </w:tcPr>
          <w:p w14:paraId="492539E2" w14:textId="77777777" w:rsidR="00D6084F" w:rsidRPr="00FE2132" w:rsidRDefault="00D6084F" w:rsidP="00D6084F">
            <w:pPr>
              <w:spacing w:line="240" w:lineRule="atLeast"/>
              <w:rPr>
                <w:rFonts w:ascii="Arial" w:hAnsi="Arial"/>
                <w:color w:val="0000FF"/>
                <w:lang w:val="fr-FR"/>
              </w:rPr>
            </w:pPr>
          </w:p>
        </w:tc>
        <w:tc>
          <w:tcPr>
            <w:tcW w:w="6381" w:type="dxa"/>
            <w:gridSpan w:val="7"/>
          </w:tcPr>
          <w:p w14:paraId="342A70FD" w14:textId="77777777" w:rsidR="00D6084F" w:rsidRPr="00FE2132" w:rsidRDefault="00D6084F" w:rsidP="00D6084F">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5B3D643D" w14:textId="77777777" w:rsidR="00D6084F" w:rsidRPr="00FE2132" w:rsidRDefault="00D6084F" w:rsidP="00D6084F">
            <w:pPr>
              <w:spacing w:line="240" w:lineRule="atLeast"/>
              <w:jc w:val="right"/>
              <w:rPr>
                <w:rFonts w:ascii="Arial" w:hAnsi="Arial"/>
                <w:color w:val="0000FF"/>
                <w:lang w:val="fr-FR"/>
              </w:rPr>
            </w:pPr>
          </w:p>
        </w:tc>
      </w:tr>
      <w:tr w:rsidR="00EE013B" w:rsidRPr="00FE2132" w14:paraId="65320C63" w14:textId="77777777" w:rsidTr="00170A8C">
        <w:trPr>
          <w:gridBefore w:val="1"/>
          <w:wBefore w:w="25" w:type="dxa"/>
          <w:cantSplit/>
        </w:trPr>
        <w:tc>
          <w:tcPr>
            <w:tcW w:w="270" w:type="dxa"/>
            <w:gridSpan w:val="2"/>
          </w:tcPr>
          <w:p w14:paraId="48D98F42" w14:textId="77777777" w:rsidR="00D6084F" w:rsidRPr="00FE2132" w:rsidRDefault="00D6084F" w:rsidP="00D6084F">
            <w:pPr>
              <w:spacing w:line="240" w:lineRule="atLeast"/>
              <w:rPr>
                <w:rFonts w:ascii="Arial" w:hAnsi="Arial"/>
                <w:color w:val="0000FF"/>
                <w:lang w:val="fr-FR"/>
              </w:rPr>
            </w:pPr>
            <w:r w:rsidRPr="00D6084F">
              <w:rPr>
                <w:rFonts w:ascii="Arial" w:hAnsi="Arial"/>
                <w:color w:val="0000FF"/>
                <w:lang w:val="fr-FR"/>
              </w:rPr>
              <w:t>"</w:t>
            </w:r>
          </w:p>
        </w:tc>
        <w:tc>
          <w:tcPr>
            <w:tcW w:w="529" w:type="dxa"/>
            <w:gridSpan w:val="2"/>
          </w:tcPr>
          <w:p w14:paraId="5D59A460" w14:textId="77777777" w:rsidR="00D6084F" w:rsidRPr="00FE2132" w:rsidRDefault="00D6084F" w:rsidP="00D6084F">
            <w:pPr>
              <w:spacing w:line="240" w:lineRule="atLeast"/>
              <w:rPr>
                <w:rFonts w:ascii="Arial" w:hAnsi="Arial"/>
                <w:color w:val="0000FF"/>
                <w:lang w:val="fr-FR"/>
              </w:rPr>
            </w:pPr>
          </w:p>
        </w:tc>
        <w:tc>
          <w:tcPr>
            <w:tcW w:w="798" w:type="dxa"/>
            <w:gridSpan w:val="2"/>
          </w:tcPr>
          <w:p w14:paraId="5303E911" w14:textId="77777777" w:rsidR="00D6084F" w:rsidRPr="00D6084F" w:rsidRDefault="00D6084F" w:rsidP="00D6084F">
            <w:pPr>
              <w:spacing w:line="240" w:lineRule="atLeast"/>
              <w:rPr>
                <w:rFonts w:ascii="Arial" w:hAnsi="Arial"/>
                <w:color w:val="0000FF"/>
                <w:lang w:val="fr-BE"/>
              </w:rPr>
            </w:pPr>
            <w:r>
              <w:rPr>
                <w:rFonts w:ascii="Arial" w:eastAsia="Calibri" w:hAnsi="Arial" w:cs="Arial"/>
                <w:color w:val="0000FF"/>
                <w:lang w:val="fr-BE"/>
              </w:rPr>
              <w:t>567011</w:t>
            </w:r>
          </w:p>
        </w:tc>
        <w:tc>
          <w:tcPr>
            <w:tcW w:w="819" w:type="dxa"/>
            <w:gridSpan w:val="2"/>
          </w:tcPr>
          <w:p w14:paraId="5811041F" w14:textId="77777777" w:rsidR="00D6084F" w:rsidRPr="00D6084F" w:rsidRDefault="00D6084F" w:rsidP="00D6084F">
            <w:pPr>
              <w:spacing w:line="240" w:lineRule="atLeast"/>
              <w:rPr>
                <w:rFonts w:ascii="Arial" w:hAnsi="Arial"/>
                <w:color w:val="0000FF"/>
                <w:lang w:val="fr-BE"/>
              </w:rPr>
            </w:pPr>
          </w:p>
        </w:tc>
        <w:tc>
          <w:tcPr>
            <w:tcW w:w="5373" w:type="dxa"/>
            <w:gridSpan w:val="5"/>
          </w:tcPr>
          <w:p w14:paraId="1FD7F606" w14:textId="77777777" w:rsidR="00D6084F" w:rsidRPr="00FE2132" w:rsidRDefault="00D6084F" w:rsidP="00D6084F">
            <w:pPr>
              <w:spacing w:line="240" w:lineRule="atLeast"/>
              <w:jc w:val="both"/>
              <w:rPr>
                <w:rFonts w:ascii="Arial" w:hAnsi="Arial"/>
                <w:color w:val="0000FF"/>
                <w:lang w:val="fr-FR"/>
              </w:rPr>
            </w:pPr>
            <w:r w:rsidRPr="00D6084F">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D6084F">
              <w:rPr>
                <w:rFonts w:ascii="Arial" w:eastAsia="Calibri" w:hAnsi="Arial" w:cs="Arial"/>
                <w:color w:val="0000FF"/>
                <w:lang w:val="fr-BE"/>
              </w:rPr>
              <w:t>dans laquelle l’apport personnel du</w:t>
            </w:r>
            <w:r>
              <w:rPr>
                <w:rFonts w:ascii="Arial" w:eastAsia="Calibri" w:hAnsi="Arial" w:cs="Arial"/>
                <w:color w:val="0000FF"/>
                <w:lang w:val="fr-BE"/>
              </w:rPr>
              <w:t xml:space="preserve"> </w:t>
            </w:r>
            <w:r w:rsidRPr="00D6084F">
              <w:rPr>
                <w:rFonts w:ascii="Arial" w:eastAsia="Calibri" w:hAnsi="Arial" w:cs="Arial"/>
                <w:color w:val="0000FF"/>
                <w:lang w:val="fr-BE"/>
              </w:rPr>
              <w:t>kinésithérapeute par bénéficiaire</w:t>
            </w:r>
            <w:r>
              <w:rPr>
                <w:rFonts w:ascii="Arial" w:eastAsia="Calibri" w:hAnsi="Arial" w:cs="Arial"/>
                <w:color w:val="0000FF"/>
                <w:lang w:val="fr-BE"/>
              </w:rPr>
              <w:t xml:space="preserve"> </w:t>
            </w:r>
            <w:r w:rsidRPr="00D6084F">
              <w:rPr>
                <w:rFonts w:ascii="Arial" w:eastAsia="Calibri" w:hAnsi="Arial" w:cs="Arial"/>
                <w:color w:val="0000FF"/>
                <w:lang w:val="fr-BE"/>
              </w:rPr>
              <w:t>atteint une durée globale moyenne</w:t>
            </w:r>
            <w:r>
              <w:rPr>
                <w:rFonts w:ascii="Arial" w:eastAsia="Calibri" w:hAnsi="Arial" w:cs="Arial"/>
                <w:color w:val="0000FF"/>
                <w:lang w:val="fr-BE"/>
              </w:rPr>
              <w:t xml:space="preserve"> </w:t>
            </w:r>
            <w:r w:rsidRPr="00D6084F">
              <w:rPr>
                <w:rFonts w:ascii="Arial" w:eastAsia="Calibri" w:hAnsi="Arial" w:cs="Arial"/>
                <w:color w:val="0000FF"/>
                <w:lang w:val="fr-BE"/>
              </w:rPr>
              <w:t>de 30 minutes</w:t>
            </w:r>
          </w:p>
        </w:tc>
        <w:tc>
          <w:tcPr>
            <w:tcW w:w="435" w:type="dxa"/>
            <w:vAlign w:val="bottom"/>
          </w:tcPr>
          <w:p w14:paraId="3B061913" w14:textId="77777777" w:rsidR="00D6084F" w:rsidRPr="00FE2132" w:rsidRDefault="00D6084F" w:rsidP="00EE013B">
            <w:pPr>
              <w:tabs>
                <w:tab w:val="left" w:pos="270"/>
              </w:tabs>
              <w:spacing w:line="240" w:lineRule="atLeast"/>
              <w:ind w:left="-68" w:right="-257" w:firstLine="173"/>
              <w:jc w:val="right"/>
              <w:rPr>
                <w:rFonts w:ascii="Arial" w:hAnsi="Arial"/>
                <w:color w:val="0000FF"/>
              </w:rPr>
            </w:pPr>
            <w:r w:rsidRPr="00FE2132">
              <w:rPr>
                <w:rFonts w:ascii="Arial" w:hAnsi="Arial"/>
                <w:color w:val="0000FF"/>
              </w:rPr>
              <w:t>M</w:t>
            </w:r>
          </w:p>
        </w:tc>
        <w:tc>
          <w:tcPr>
            <w:tcW w:w="573" w:type="dxa"/>
            <w:vAlign w:val="bottom"/>
          </w:tcPr>
          <w:p w14:paraId="73FCC005" w14:textId="77777777" w:rsidR="00D6084F" w:rsidRPr="00FE2132" w:rsidRDefault="00D6084F" w:rsidP="00EE013B">
            <w:pPr>
              <w:spacing w:line="240" w:lineRule="atLeast"/>
              <w:ind w:left="62"/>
              <w:jc w:val="right"/>
              <w:rPr>
                <w:rFonts w:ascii="Arial" w:hAnsi="Arial"/>
                <w:color w:val="0000FF"/>
              </w:rPr>
            </w:pPr>
            <w:r w:rsidRPr="00FE2132">
              <w:rPr>
                <w:rFonts w:ascii="Arial" w:hAnsi="Arial"/>
                <w:color w:val="0000FF"/>
              </w:rPr>
              <w:t>24</w:t>
            </w:r>
          </w:p>
        </w:tc>
        <w:tc>
          <w:tcPr>
            <w:tcW w:w="264" w:type="dxa"/>
            <w:vAlign w:val="bottom"/>
          </w:tcPr>
          <w:p w14:paraId="425F8304" w14:textId="77777777" w:rsidR="00D6084F" w:rsidRPr="00FE2132" w:rsidRDefault="00D6084F" w:rsidP="00D6084F">
            <w:pPr>
              <w:spacing w:line="240" w:lineRule="atLeast"/>
              <w:jc w:val="right"/>
              <w:rPr>
                <w:rFonts w:ascii="Arial" w:hAnsi="Arial"/>
                <w:color w:val="0000FF"/>
              </w:rPr>
            </w:pPr>
            <w:r w:rsidRPr="00D6084F">
              <w:rPr>
                <w:rFonts w:ascii="Arial" w:hAnsi="Arial"/>
                <w:color w:val="0000FF"/>
              </w:rPr>
              <w:t>"</w:t>
            </w:r>
          </w:p>
        </w:tc>
      </w:tr>
      <w:tr w:rsidR="00EE013B" w:rsidRPr="00FE2132" w14:paraId="162D40B0" w14:textId="77777777" w:rsidTr="00170A8C">
        <w:trPr>
          <w:gridBefore w:val="1"/>
          <w:wBefore w:w="25" w:type="dxa"/>
          <w:cantSplit/>
        </w:trPr>
        <w:tc>
          <w:tcPr>
            <w:tcW w:w="270" w:type="dxa"/>
            <w:gridSpan w:val="2"/>
          </w:tcPr>
          <w:p w14:paraId="4C122D4C" w14:textId="77777777" w:rsidR="00D6084F" w:rsidRPr="00FE2132" w:rsidRDefault="00D6084F" w:rsidP="00D6084F">
            <w:pPr>
              <w:spacing w:line="240" w:lineRule="atLeast"/>
              <w:rPr>
                <w:rFonts w:ascii="Arial" w:hAnsi="Arial"/>
                <w:color w:val="0000FF"/>
              </w:rPr>
            </w:pPr>
          </w:p>
        </w:tc>
        <w:tc>
          <w:tcPr>
            <w:tcW w:w="529" w:type="dxa"/>
            <w:gridSpan w:val="2"/>
          </w:tcPr>
          <w:p w14:paraId="706095B2" w14:textId="77777777" w:rsidR="00D6084F" w:rsidRPr="00FE2132" w:rsidRDefault="00D6084F" w:rsidP="00D6084F">
            <w:pPr>
              <w:spacing w:line="240" w:lineRule="atLeast"/>
              <w:rPr>
                <w:rFonts w:ascii="Arial" w:hAnsi="Arial"/>
                <w:color w:val="0000FF"/>
              </w:rPr>
            </w:pPr>
          </w:p>
        </w:tc>
        <w:tc>
          <w:tcPr>
            <w:tcW w:w="798" w:type="dxa"/>
            <w:gridSpan w:val="2"/>
          </w:tcPr>
          <w:p w14:paraId="445BCCBE" w14:textId="77777777" w:rsidR="00D6084F" w:rsidRPr="00FE2132" w:rsidRDefault="00D6084F" w:rsidP="00D6084F">
            <w:pPr>
              <w:spacing w:line="240" w:lineRule="atLeast"/>
              <w:rPr>
                <w:rFonts w:ascii="Arial" w:hAnsi="Arial"/>
                <w:color w:val="0000FF"/>
              </w:rPr>
            </w:pPr>
          </w:p>
        </w:tc>
        <w:tc>
          <w:tcPr>
            <w:tcW w:w="819" w:type="dxa"/>
            <w:gridSpan w:val="2"/>
          </w:tcPr>
          <w:p w14:paraId="10CA7143" w14:textId="77777777" w:rsidR="00D6084F" w:rsidRPr="00FE2132" w:rsidRDefault="00D6084F" w:rsidP="00D6084F">
            <w:pPr>
              <w:spacing w:line="240" w:lineRule="atLeast"/>
              <w:rPr>
                <w:rFonts w:ascii="Arial" w:hAnsi="Arial"/>
                <w:color w:val="0000FF"/>
              </w:rPr>
            </w:pPr>
          </w:p>
        </w:tc>
        <w:tc>
          <w:tcPr>
            <w:tcW w:w="5373" w:type="dxa"/>
            <w:gridSpan w:val="5"/>
          </w:tcPr>
          <w:p w14:paraId="4167E1D2" w14:textId="77777777" w:rsidR="00D6084F" w:rsidRPr="00FE2132" w:rsidRDefault="00D6084F" w:rsidP="00D6084F">
            <w:pPr>
              <w:spacing w:line="240" w:lineRule="atLeast"/>
              <w:jc w:val="both"/>
              <w:rPr>
                <w:rFonts w:ascii="Arial" w:hAnsi="Arial"/>
                <w:color w:val="0000FF"/>
              </w:rPr>
            </w:pPr>
          </w:p>
        </w:tc>
        <w:tc>
          <w:tcPr>
            <w:tcW w:w="435" w:type="dxa"/>
            <w:vAlign w:val="bottom"/>
          </w:tcPr>
          <w:p w14:paraId="494EFDE5" w14:textId="77777777" w:rsidR="00D6084F" w:rsidRPr="00FE2132" w:rsidRDefault="00D6084F" w:rsidP="00D6084F">
            <w:pPr>
              <w:spacing w:line="240" w:lineRule="atLeast"/>
              <w:jc w:val="right"/>
              <w:rPr>
                <w:rFonts w:ascii="Arial" w:hAnsi="Arial"/>
                <w:color w:val="0000FF"/>
              </w:rPr>
            </w:pPr>
          </w:p>
        </w:tc>
        <w:tc>
          <w:tcPr>
            <w:tcW w:w="573" w:type="dxa"/>
            <w:vAlign w:val="bottom"/>
          </w:tcPr>
          <w:p w14:paraId="766F1467" w14:textId="77777777" w:rsidR="00D6084F" w:rsidRPr="00FE2132" w:rsidRDefault="00D6084F" w:rsidP="00D6084F">
            <w:pPr>
              <w:spacing w:line="240" w:lineRule="atLeast"/>
              <w:jc w:val="right"/>
              <w:rPr>
                <w:rFonts w:ascii="Arial" w:hAnsi="Arial"/>
                <w:color w:val="0000FF"/>
              </w:rPr>
            </w:pPr>
          </w:p>
        </w:tc>
        <w:tc>
          <w:tcPr>
            <w:tcW w:w="264" w:type="dxa"/>
            <w:vAlign w:val="bottom"/>
          </w:tcPr>
          <w:p w14:paraId="1E6EA7EF" w14:textId="77777777" w:rsidR="00D6084F" w:rsidRPr="00FE2132" w:rsidRDefault="00D6084F" w:rsidP="00D6084F">
            <w:pPr>
              <w:spacing w:line="240" w:lineRule="atLeast"/>
              <w:jc w:val="right"/>
              <w:rPr>
                <w:rFonts w:ascii="Arial" w:hAnsi="Arial"/>
                <w:color w:val="0000FF"/>
              </w:rPr>
            </w:pPr>
          </w:p>
        </w:tc>
      </w:tr>
      <w:tr w:rsidR="00EE013B" w:rsidRPr="002F32C4" w14:paraId="1EF287E2" w14:textId="77777777" w:rsidTr="00170A8C">
        <w:trPr>
          <w:gridBefore w:val="1"/>
          <w:wBefore w:w="25" w:type="dxa"/>
          <w:cantSplit/>
        </w:trPr>
        <w:tc>
          <w:tcPr>
            <w:tcW w:w="270" w:type="dxa"/>
            <w:gridSpan w:val="2"/>
          </w:tcPr>
          <w:p w14:paraId="611750A4" w14:textId="77777777" w:rsidR="00D6084F" w:rsidRPr="00FE2132" w:rsidRDefault="00D6084F" w:rsidP="00D6084F">
            <w:pPr>
              <w:spacing w:line="240" w:lineRule="atLeast"/>
              <w:rPr>
                <w:rFonts w:ascii="Arial" w:hAnsi="Arial"/>
                <w:color w:val="0000FF"/>
                <w:lang w:val="fr-FR"/>
              </w:rPr>
            </w:pPr>
          </w:p>
        </w:tc>
        <w:tc>
          <w:tcPr>
            <w:tcW w:w="529" w:type="dxa"/>
            <w:gridSpan w:val="2"/>
          </w:tcPr>
          <w:p w14:paraId="567D7FF7" w14:textId="77777777" w:rsidR="00D6084F" w:rsidRPr="00FE2132" w:rsidRDefault="00D6084F" w:rsidP="00D6084F">
            <w:pPr>
              <w:spacing w:line="240" w:lineRule="atLeast"/>
              <w:rPr>
                <w:rFonts w:ascii="Arial" w:hAnsi="Arial"/>
                <w:color w:val="0000FF"/>
                <w:lang w:val="fr-FR"/>
              </w:rPr>
            </w:pPr>
          </w:p>
        </w:tc>
        <w:tc>
          <w:tcPr>
            <w:tcW w:w="798" w:type="dxa"/>
            <w:gridSpan w:val="2"/>
          </w:tcPr>
          <w:p w14:paraId="27A2FF26" w14:textId="77777777" w:rsidR="00D6084F" w:rsidRPr="00FE2132" w:rsidRDefault="00D6084F" w:rsidP="00D6084F">
            <w:pPr>
              <w:spacing w:line="240" w:lineRule="atLeast"/>
              <w:rPr>
                <w:rFonts w:ascii="Arial" w:hAnsi="Arial"/>
                <w:color w:val="0000FF"/>
                <w:lang w:val="fr-FR"/>
              </w:rPr>
            </w:pPr>
          </w:p>
        </w:tc>
        <w:tc>
          <w:tcPr>
            <w:tcW w:w="819" w:type="dxa"/>
            <w:gridSpan w:val="2"/>
          </w:tcPr>
          <w:p w14:paraId="3323152B" w14:textId="77777777" w:rsidR="00D6084F" w:rsidRPr="00FE2132" w:rsidRDefault="00D6084F" w:rsidP="00D6084F">
            <w:pPr>
              <w:spacing w:line="240" w:lineRule="atLeast"/>
              <w:rPr>
                <w:rFonts w:ascii="Arial" w:hAnsi="Arial"/>
                <w:color w:val="0000FF"/>
                <w:lang w:val="fr-FR"/>
              </w:rPr>
            </w:pPr>
          </w:p>
        </w:tc>
        <w:tc>
          <w:tcPr>
            <w:tcW w:w="6381" w:type="dxa"/>
            <w:gridSpan w:val="7"/>
          </w:tcPr>
          <w:p w14:paraId="63EFED95" w14:textId="77777777" w:rsidR="00D6084F" w:rsidRPr="00FE2132" w:rsidRDefault="00D6084F" w:rsidP="00D6084F">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067A5A9A" w14:textId="77777777" w:rsidR="00D6084F" w:rsidRPr="00FE2132" w:rsidRDefault="00D6084F" w:rsidP="00D6084F">
            <w:pPr>
              <w:spacing w:line="240" w:lineRule="atLeast"/>
              <w:jc w:val="right"/>
              <w:rPr>
                <w:rFonts w:ascii="Arial" w:hAnsi="Arial"/>
                <w:color w:val="0000FF"/>
                <w:lang w:val="fr-FR"/>
              </w:rPr>
            </w:pPr>
          </w:p>
        </w:tc>
      </w:tr>
      <w:tr w:rsidR="00EE013B" w:rsidRPr="00FE2132" w14:paraId="61975000" w14:textId="77777777" w:rsidTr="00170A8C">
        <w:trPr>
          <w:gridBefore w:val="1"/>
          <w:wBefore w:w="25" w:type="dxa"/>
          <w:cantSplit/>
        </w:trPr>
        <w:tc>
          <w:tcPr>
            <w:tcW w:w="270" w:type="dxa"/>
            <w:gridSpan w:val="2"/>
          </w:tcPr>
          <w:p w14:paraId="5953BCF2" w14:textId="77777777" w:rsidR="001C369A" w:rsidRPr="00FE2132" w:rsidRDefault="00D6084F">
            <w:pPr>
              <w:spacing w:line="240" w:lineRule="atLeast"/>
              <w:rPr>
                <w:rFonts w:ascii="Arial" w:hAnsi="Arial"/>
                <w:color w:val="0000FF"/>
                <w:lang w:val="fr-FR"/>
              </w:rPr>
            </w:pPr>
            <w:r w:rsidRPr="00D6084F">
              <w:rPr>
                <w:rFonts w:ascii="Arial" w:hAnsi="Arial"/>
                <w:color w:val="0000FF"/>
                <w:lang w:val="fr-FR"/>
              </w:rPr>
              <w:t>"</w:t>
            </w:r>
          </w:p>
        </w:tc>
        <w:tc>
          <w:tcPr>
            <w:tcW w:w="529" w:type="dxa"/>
            <w:gridSpan w:val="2"/>
          </w:tcPr>
          <w:p w14:paraId="7C847391" w14:textId="77777777" w:rsidR="001C369A" w:rsidRPr="00FE2132" w:rsidRDefault="001C369A">
            <w:pPr>
              <w:spacing w:line="240" w:lineRule="atLeast"/>
              <w:rPr>
                <w:rFonts w:ascii="Arial" w:hAnsi="Arial"/>
                <w:color w:val="0000FF"/>
                <w:lang w:val="fr-FR"/>
              </w:rPr>
            </w:pPr>
          </w:p>
        </w:tc>
        <w:tc>
          <w:tcPr>
            <w:tcW w:w="798" w:type="dxa"/>
            <w:gridSpan w:val="2"/>
          </w:tcPr>
          <w:p w14:paraId="005271D9"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560011</w:t>
            </w:r>
          </w:p>
        </w:tc>
        <w:tc>
          <w:tcPr>
            <w:tcW w:w="819" w:type="dxa"/>
            <w:gridSpan w:val="2"/>
          </w:tcPr>
          <w:p w14:paraId="75E64228" w14:textId="77777777" w:rsidR="001C369A" w:rsidRPr="00FE2132" w:rsidRDefault="001C369A">
            <w:pPr>
              <w:spacing w:line="240" w:lineRule="atLeast"/>
              <w:rPr>
                <w:rFonts w:ascii="Arial" w:hAnsi="Arial"/>
                <w:color w:val="0000FF"/>
              </w:rPr>
            </w:pPr>
          </w:p>
        </w:tc>
        <w:tc>
          <w:tcPr>
            <w:tcW w:w="5373" w:type="dxa"/>
            <w:gridSpan w:val="5"/>
          </w:tcPr>
          <w:p w14:paraId="1D84FECE" w14:textId="77777777" w:rsidR="001C369A" w:rsidRPr="00FE2132" w:rsidRDefault="00D6084F" w:rsidP="00D6084F">
            <w:pPr>
              <w:spacing w:line="240" w:lineRule="atLeast"/>
              <w:jc w:val="both"/>
              <w:rPr>
                <w:rFonts w:ascii="Arial" w:hAnsi="Arial"/>
                <w:color w:val="0000FF"/>
                <w:lang w:val="fr-FR"/>
              </w:rPr>
            </w:pPr>
            <w:r w:rsidRPr="00D6084F">
              <w:rPr>
                <w:rFonts w:ascii="Arial" w:eastAsia="Calibri" w:hAnsi="Arial" w:cs="Arial"/>
                <w:color w:val="0000FF"/>
                <w:lang w:val="fr-BE"/>
              </w:rPr>
              <w:t>Lorsque la séance 567011 ne peut être</w:t>
            </w:r>
            <w:r>
              <w:rPr>
                <w:rFonts w:ascii="Arial" w:eastAsia="Calibri" w:hAnsi="Arial" w:cs="Arial"/>
                <w:color w:val="0000FF"/>
                <w:lang w:val="fr-BE"/>
              </w:rPr>
              <w:t xml:space="preserve"> </w:t>
            </w:r>
            <w:r w:rsidRPr="00D6084F">
              <w:rPr>
                <w:rFonts w:ascii="Arial" w:eastAsia="Calibri" w:hAnsi="Arial" w:cs="Arial"/>
                <w:color w:val="0000FF"/>
                <w:lang w:val="fr-BE"/>
              </w:rPr>
              <w:t>attestée compte tenu des limitations</w:t>
            </w:r>
            <w:r>
              <w:rPr>
                <w:rFonts w:ascii="Arial" w:eastAsia="Calibri" w:hAnsi="Arial" w:cs="Arial"/>
                <w:color w:val="0000FF"/>
                <w:lang w:val="fr-BE"/>
              </w:rPr>
              <w:t xml:space="preserve"> </w:t>
            </w:r>
            <w:r w:rsidRPr="00D6084F">
              <w:rPr>
                <w:rFonts w:ascii="Arial" w:eastAsia="Calibri" w:hAnsi="Arial" w:cs="Arial"/>
                <w:color w:val="0000FF"/>
                <w:lang w:val="fr-BE"/>
              </w:rPr>
              <w:t>pré</w:t>
            </w:r>
            <w:r>
              <w:rPr>
                <w:rFonts w:ascii="Arial" w:eastAsia="Calibri" w:hAnsi="Arial" w:cs="Arial"/>
                <w:color w:val="0000FF"/>
                <w:lang w:val="fr-BE"/>
              </w:rPr>
              <w:t>vues au § 10 du présent article</w:t>
            </w:r>
            <w:r w:rsidRPr="00D6084F">
              <w:rPr>
                <w:rFonts w:ascii="Arial" w:eastAsia="Calibri" w:hAnsi="Arial" w:cs="Arial"/>
                <w:color w:val="0000FF"/>
                <w:lang w:val="fr-BE"/>
              </w:rPr>
              <w:t>:</w:t>
            </w:r>
            <w:r>
              <w:rPr>
                <w:rFonts w:ascii="Arial" w:eastAsia="Calibri" w:hAnsi="Arial" w:cs="Arial"/>
                <w:color w:val="0000FF"/>
                <w:lang w:val="fr-BE"/>
              </w:rPr>
              <w:t xml:space="preserve"> </w:t>
            </w:r>
            <w:r w:rsidRPr="00D6084F">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D6084F">
              <w:rPr>
                <w:rFonts w:ascii="Arial" w:eastAsia="Calibri" w:hAnsi="Arial" w:cs="Arial"/>
                <w:color w:val="0000FF"/>
                <w:lang w:val="fr-BE"/>
              </w:rPr>
              <w:t>dans laquelle l’apport personnel du</w:t>
            </w:r>
            <w:r>
              <w:rPr>
                <w:rFonts w:ascii="Arial" w:eastAsia="Calibri" w:hAnsi="Arial" w:cs="Arial"/>
                <w:color w:val="0000FF"/>
                <w:lang w:val="fr-BE"/>
              </w:rPr>
              <w:t xml:space="preserve"> </w:t>
            </w:r>
            <w:r w:rsidRPr="00D6084F">
              <w:rPr>
                <w:rFonts w:ascii="Arial" w:eastAsia="Calibri" w:hAnsi="Arial" w:cs="Arial"/>
                <w:color w:val="0000FF"/>
                <w:lang w:val="fr-BE"/>
              </w:rPr>
              <w:t>kinésithérapeute par bénéficiaire</w:t>
            </w:r>
            <w:r>
              <w:rPr>
                <w:rFonts w:ascii="Arial" w:eastAsia="Calibri" w:hAnsi="Arial" w:cs="Arial"/>
                <w:color w:val="0000FF"/>
                <w:lang w:val="fr-BE"/>
              </w:rPr>
              <w:t xml:space="preserve"> </w:t>
            </w:r>
            <w:r w:rsidRPr="00D6084F">
              <w:rPr>
                <w:rFonts w:ascii="Arial" w:eastAsia="Calibri" w:hAnsi="Arial" w:cs="Arial"/>
                <w:color w:val="0000FF"/>
                <w:lang w:val="fr-BE"/>
              </w:rPr>
              <w:t>atteint une durée globale moyenne</w:t>
            </w:r>
            <w:r>
              <w:rPr>
                <w:rFonts w:ascii="Arial" w:eastAsia="Calibri" w:hAnsi="Arial" w:cs="Arial"/>
                <w:color w:val="0000FF"/>
                <w:lang w:val="fr-BE"/>
              </w:rPr>
              <w:t xml:space="preserve"> </w:t>
            </w:r>
            <w:r w:rsidRPr="00D6084F">
              <w:rPr>
                <w:rFonts w:ascii="Arial" w:eastAsia="Calibri" w:hAnsi="Arial" w:cs="Arial"/>
                <w:color w:val="0000FF"/>
                <w:lang w:val="fr-BE"/>
              </w:rPr>
              <w:t>de 30 minutes</w:t>
            </w:r>
          </w:p>
        </w:tc>
        <w:tc>
          <w:tcPr>
            <w:tcW w:w="435" w:type="dxa"/>
            <w:vAlign w:val="bottom"/>
          </w:tcPr>
          <w:p w14:paraId="122FF9E2"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5920CCC" w14:textId="77777777" w:rsidR="001C369A" w:rsidRPr="00FE2132" w:rsidRDefault="001C369A" w:rsidP="00EE013B">
            <w:pPr>
              <w:spacing w:line="240" w:lineRule="atLeast"/>
              <w:ind w:left="62"/>
              <w:jc w:val="right"/>
              <w:rPr>
                <w:rFonts w:ascii="Arial" w:hAnsi="Arial"/>
                <w:color w:val="0000FF"/>
              </w:rPr>
            </w:pPr>
            <w:r w:rsidRPr="00FE2132">
              <w:rPr>
                <w:rFonts w:ascii="Arial" w:hAnsi="Arial"/>
                <w:color w:val="0000FF"/>
              </w:rPr>
              <w:t>24</w:t>
            </w:r>
          </w:p>
        </w:tc>
        <w:tc>
          <w:tcPr>
            <w:tcW w:w="264" w:type="dxa"/>
            <w:vAlign w:val="bottom"/>
          </w:tcPr>
          <w:p w14:paraId="5F01C2B4" w14:textId="77777777" w:rsidR="001C369A" w:rsidRPr="00FE2132" w:rsidRDefault="001C369A">
            <w:pPr>
              <w:spacing w:line="240" w:lineRule="atLeast"/>
              <w:jc w:val="right"/>
              <w:rPr>
                <w:rFonts w:ascii="Arial" w:hAnsi="Arial"/>
                <w:color w:val="0000FF"/>
              </w:rPr>
            </w:pPr>
          </w:p>
        </w:tc>
      </w:tr>
      <w:tr w:rsidR="00EE013B" w:rsidRPr="00FE2132" w14:paraId="3DB3F05A" w14:textId="77777777" w:rsidTr="00170A8C">
        <w:trPr>
          <w:gridBefore w:val="1"/>
          <w:wBefore w:w="25" w:type="dxa"/>
          <w:cantSplit/>
        </w:trPr>
        <w:tc>
          <w:tcPr>
            <w:tcW w:w="270" w:type="dxa"/>
            <w:gridSpan w:val="2"/>
          </w:tcPr>
          <w:p w14:paraId="04E4FD53" w14:textId="77777777" w:rsidR="004E3AC9" w:rsidRPr="00FE2132" w:rsidRDefault="004E3AC9">
            <w:pPr>
              <w:spacing w:line="240" w:lineRule="atLeast"/>
              <w:rPr>
                <w:rFonts w:ascii="Arial" w:hAnsi="Arial"/>
                <w:color w:val="0000FF"/>
              </w:rPr>
            </w:pPr>
          </w:p>
        </w:tc>
        <w:tc>
          <w:tcPr>
            <w:tcW w:w="529" w:type="dxa"/>
            <w:gridSpan w:val="2"/>
          </w:tcPr>
          <w:p w14:paraId="5FD70D27" w14:textId="77777777" w:rsidR="001C369A" w:rsidRPr="00FE2132" w:rsidRDefault="001C369A">
            <w:pPr>
              <w:spacing w:line="240" w:lineRule="atLeast"/>
              <w:rPr>
                <w:rFonts w:ascii="Arial" w:hAnsi="Arial"/>
                <w:color w:val="0000FF"/>
              </w:rPr>
            </w:pPr>
          </w:p>
        </w:tc>
        <w:tc>
          <w:tcPr>
            <w:tcW w:w="798" w:type="dxa"/>
            <w:gridSpan w:val="2"/>
          </w:tcPr>
          <w:p w14:paraId="58206D41" w14:textId="77777777" w:rsidR="001C369A" w:rsidRPr="00FE2132" w:rsidRDefault="001C369A">
            <w:pPr>
              <w:spacing w:line="240" w:lineRule="atLeast"/>
              <w:rPr>
                <w:rFonts w:ascii="Arial" w:hAnsi="Arial"/>
                <w:color w:val="0000FF"/>
              </w:rPr>
            </w:pPr>
          </w:p>
        </w:tc>
        <w:tc>
          <w:tcPr>
            <w:tcW w:w="819" w:type="dxa"/>
            <w:gridSpan w:val="2"/>
          </w:tcPr>
          <w:p w14:paraId="6F0C3984" w14:textId="77777777" w:rsidR="001C369A" w:rsidRPr="00FE2132" w:rsidRDefault="001C369A">
            <w:pPr>
              <w:spacing w:line="240" w:lineRule="atLeast"/>
              <w:rPr>
                <w:rFonts w:ascii="Arial" w:hAnsi="Arial"/>
                <w:color w:val="0000FF"/>
              </w:rPr>
            </w:pPr>
          </w:p>
        </w:tc>
        <w:tc>
          <w:tcPr>
            <w:tcW w:w="5373" w:type="dxa"/>
            <w:gridSpan w:val="5"/>
          </w:tcPr>
          <w:p w14:paraId="4307742A" w14:textId="77777777" w:rsidR="001C369A" w:rsidRPr="00FE2132" w:rsidRDefault="001C369A">
            <w:pPr>
              <w:spacing w:line="240" w:lineRule="atLeast"/>
              <w:jc w:val="both"/>
              <w:rPr>
                <w:rFonts w:ascii="Arial" w:hAnsi="Arial"/>
                <w:color w:val="0000FF"/>
              </w:rPr>
            </w:pPr>
          </w:p>
        </w:tc>
        <w:tc>
          <w:tcPr>
            <w:tcW w:w="435" w:type="dxa"/>
            <w:vAlign w:val="bottom"/>
          </w:tcPr>
          <w:p w14:paraId="100048CD" w14:textId="77777777" w:rsidR="001C369A" w:rsidRPr="00FE2132" w:rsidRDefault="001C369A">
            <w:pPr>
              <w:spacing w:line="240" w:lineRule="atLeast"/>
              <w:jc w:val="right"/>
              <w:rPr>
                <w:rFonts w:ascii="Arial" w:hAnsi="Arial"/>
                <w:color w:val="0000FF"/>
              </w:rPr>
            </w:pPr>
          </w:p>
        </w:tc>
        <w:tc>
          <w:tcPr>
            <w:tcW w:w="573" w:type="dxa"/>
            <w:vAlign w:val="bottom"/>
          </w:tcPr>
          <w:p w14:paraId="75F59645" w14:textId="77777777" w:rsidR="001C369A" w:rsidRPr="00FE2132" w:rsidRDefault="001C369A">
            <w:pPr>
              <w:spacing w:line="240" w:lineRule="atLeast"/>
              <w:jc w:val="right"/>
              <w:rPr>
                <w:rFonts w:ascii="Arial" w:hAnsi="Arial"/>
                <w:color w:val="0000FF"/>
              </w:rPr>
            </w:pPr>
          </w:p>
        </w:tc>
        <w:tc>
          <w:tcPr>
            <w:tcW w:w="264" w:type="dxa"/>
            <w:vAlign w:val="bottom"/>
          </w:tcPr>
          <w:p w14:paraId="6992BEF0" w14:textId="77777777" w:rsidR="001C369A" w:rsidRPr="00FE2132" w:rsidRDefault="001C369A">
            <w:pPr>
              <w:spacing w:line="240" w:lineRule="atLeast"/>
              <w:jc w:val="right"/>
              <w:rPr>
                <w:rFonts w:ascii="Arial" w:hAnsi="Arial"/>
                <w:color w:val="0000FF"/>
              </w:rPr>
            </w:pPr>
          </w:p>
        </w:tc>
      </w:tr>
      <w:tr w:rsidR="00EE013B" w:rsidRPr="00FE2132" w14:paraId="06FC4B28" w14:textId="77777777" w:rsidTr="00170A8C">
        <w:trPr>
          <w:gridBefore w:val="1"/>
          <w:wBefore w:w="25" w:type="dxa"/>
          <w:cantSplit/>
        </w:trPr>
        <w:tc>
          <w:tcPr>
            <w:tcW w:w="270" w:type="dxa"/>
            <w:gridSpan w:val="2"/>
          </w:tcPr>
          <w:p w14:paraId="3B188D81" w14:textId="77777777" w:rsidR="001C369A" w:rsidRPr="00FE2132" w:rsidRDefault="001C369A">
            <w:pPr>
              <w:spacing w:line="240" w:lineRule="atLeast"/>
              <w:rPr>
                <w:rFonts w:ascii="Arial" w:hAnsi="Arial"/>
                <w:color w:val="0000FF"/>
              </w:rPr>
            </w:pPr>
          </w:p>
        </w:tc>
        <w:tc>
          <w:tcPr>
            <w:tcW w:w="529" w:type="dxa"/>
            <w:gridSpan w:val="2"/>
          </w:tcPr>
          <w:p w14:paraId="37F95B6A" w14:textId="77777777" w:rsidR="001C369A" w:rsidRPr="00FE2132" w:rsidRDefault="001C369A">
            <w:pPr>
              <w:spacing w:line="240" w:lineRule="atLeast"/>
              <w:rPr>
                <w:rFonts w:ascii="Arial" w:hAnsi="Arial"/>
                <w:color w:val="0000FF"/>
              </w:rPr>
            </w:pPr>
          </w:p>
        </w:tc>
        <w:tc>
          <w:tcPr>
            <w:tcW w:w="798" w:type="dxa"/>
            <w:gridSpan w:val="2"/>
          </w:tcPr>
          <w:p w14:paraId="7434CB45"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560055</w:t>
            </w:r>
          </w:p>
        </w:tc>
        <w:tc>
          <w:tcPr>
            <w:tcW w:w="819" w:type="dxa"/>
            <w:gridSpan w:val="2"/>
          </w:tcPr>
          <w:p w14:paraId="28670723" w14:textId="77777777" w:rsidR="001C369A" w:rsidRPr="00FE2132" w:rsidRDefault="001C369A">
            <w:pPr>
              <w:spacing w:line="240" w:lineRule="atLeast"/>
              <w:rPr>
                <w:rFonts w:ascii="Arial" w:hAnsi="Arial"/>
                <w:color w:val="0000FF"/>
              </w:rPr>
            </w:pPr>
          </w:p>
        </w:tc>
        <w:tc>
          <w:tcPr>
            <w:tcW w:w="5373" w:type="dxa"/>
            <w:gridSpan w:val="5"/>
          </w:tcPr>
          <w:p w14:paraId="138980F1" w14:textId="77777777" w:rsidR="001C369A" w:rsidRPr="00FE2132" w:rsidRDefault="00D6084F" w:rsidP="00D6084F">
            <w:pPr>
              <w:spacing w:line="240" w:lineRule="atLeast"/>
              <w:jc w:val="both"/>
              <w:rPr>
                <w:rFonts w:ascii="Arial" w:hAnsi="Arial"/>
                <w:color w:val="0000FF"/>
                <w:lang w:val="fr-FR"/>
              </w:rPr>
            </w:pPr>
            <w:r w:rsidRPr="00D6084F">
              <w:rPr>
                <w:rFonts w:ascii="Arial" w:eastAsia="Calibri" w:hAnsi="Arial" w:cs="Arial"/>
                <w:color w:val="0000FF"/>
                <w:lang w:val="fr-BE"/>
              </w:rPr>
              <w:t>Lorsque les séances 567011 et</w:t>
            </w:r>
            <w:r>
              <w:rPr>
                <w:rFonts w:ascii="Arial" w:eastAsia="Calibri" w:hAnsi="Arial" w:cs="Arial"/>
                <w:color w:val="0000FF"/>
                <w:lang w:val="fr-BE"/>
              </w:rPr>
              <w:t xml:space="preserve"> </w:t>
            </w:r>
            <w:r w:rsidRPr="00D6084F">
              <w:rPr>
                <w:rFonts w:ascii="Arial" w:eastAsia="Calibri" w:hAnsi="Arial" w:cs="Arial"/>
                <w:color w:val="0000FF"/>
                <w:lang w:val="fr-BE"/>
              </w:rPr>
              <w:t>560011 ne peuvent être attestées</w:t>
            </w:r>
            <w:r>
              <w:rPr>
                <w:rFonts w:ascii="Arial" w:eastAsia="Calibri" w:hAnsi="Arial" w:cs="Arial"/>
                <w:color w:val="0000FF"/>
                <w:lang w:val="fr-BE"/>
              </w:rPr>
              <w:t xml:space="preserve"> </w:t>
            </w:r>
            <w:r w:rsidRPr="00D6084F">
              <w:rPr>
                <w:rFonts w:ascii="Arial" w:eastAsia="Calibri" w:hAnsi="Arial" w:cs="Arial"/>
                <w:color w:val="0000FF"/>
                <w:lang w:val="fr-BE"/>
              </w:rPr>
              <w:t>compte tenu des limitations prévues</w:t>
            </w:r>
            <w:r>
              <w:rPr>
                <w:rFonts w:ascii="Arial" w:eastAsia="Calibri" w:hAnsi="Arial" w:cs="Arial"/>
                <w:color w:val="0000FF"/>
                <w:lang w:val="fr-BE"/>
              </w:rPr>
              <w:t xml:space="preserve"> </w:t>
            </w:r>
            <w:r w:rsidRPr="00D6084F">
              <w:rPr>
                <w:rFonts w:ascii="Arial" w:eastAsia="Calibri" w:hAnsi="Arial" w:cs="Arial"/>
                <w:color w:val="0000FF"/>
                <w:lang w:val="fr-BE"/>
              </w:rPr>
              <w:t>au § 10 du présent article : séance</w:t>
            </w:r>
            <w:r>
              <w:rPr>
                <w:rFonts w:ascii="Arial" w:eastAsia="Calibri" w:hAnsi="Arial" w:cs="Arial"/>
                <w:color w:val="0000FF"/>
                <w:lang w:val="fr-BE"/>
              </w:rPr>
              <w:t xml:space="preserve"> </w:t>
            </w:r>
            <w:r w:rsidRPr="00D6084F">
              <w:rPr>
                <w:rFonts w:ascii="Arial" w:eastAsia="Calibri" w:hAnsi="Arial" w:cs="Arial"/>
                <w:color w:val="0000FF"/>
                <w:lang w:val="fr-BE"/>
              </w:rPr>
              <w:t>individuelle de kinésithérapie dans</w:t>
            </w:r>
            <w:r>
              <w:rPr>
                <w:rFonts w:ascii="Arial" w:eastAsia="Calibri" w:hAnsi="Arial" w:cs="Arial"/>
                <w:color w:val="0000FF"/>
                <w:lang w:val="fr-BE"/>
              </w:rPr>
              <w:t xml:space="preserve"> </w:t>
            </w:r>
            <w:r w:rsidRPr="00D6084F">
              <w:rPr>
                <w:rFonts w:ascii="Arial" w:eastAsia="Calibri" w:hAnsi="Arial" w:cs="Arial"/>
                <w:color w:val="0000FF"/>
                <w:lang w:val="fr-BE"/>
              </w:rPr>
              <w:t>laquelle l’apport personnel du kinésithérapeute</w:t>
            </w:r>
            <w:r>
              <w:rPr>
                <w:rFonts w:ascii="Arial" w:eastAsia="Calibri" w:hAnsi="Arial" w:cs="Arial"/>
                <w:color w:val="0000FF"/>
                <w:lang w:val="fr-BE"/>
              </w:rPr>
              <w:t xml:space="preserve"> </w:t>
            </w:r>
            <w:r w:rsidRPr="00D6084F">
              <w:rPr>
                <w:rFonts w:ascii="Arial" w:eastAsia="Calibri" w:hAnsi="Arial" w:cs="Arial"/>
                <w:color w:val="0000FF"/>
                <w:lang w:val="fr-BE"/>
              </w:rPr>
              <w:t>par bénéficiaire atteint</w:t>
            </w:r>
            <w:r>
              <w:rPr>
                <w:rFonts w:ascii="Arial" w:eastAsia="Calibri" w:hAnsi="Arial" w:cs="Arial"/>
                <w:color w:val="0000FF"/>
                <w:lang w:val="fr-BE"/>
              </w:rPr>
              <w:t xml:space="preserve"> </w:t>
            </w:r>
            <w:r w:rsidRPr="00D6084F">
              <w:rPr>
                <w:rFonts w:ascii="Arial" w:eastAsia="Calibri" w:hAnsi="Arial" w:cs="Arial"/>
                <w:color w:val="0000FF"/>
                <w:lang w:val="fr-BE"/>
              </w:rPr>
              <w:t>une durée globale moyenne de 30</w:t>
            </w:r>
            <w:r>
              <w:rPr>
                <w:rFonts w:ascii="Arial" w:eastAsia="Calibri" w:hAnsi="Arial" w:cs="Arial"/>
                <w:color w:val="0000FF"/>
                <w:lang w:val="fr-BE"/>
              </w:rPr>
              <w:t xml:space="preserve"> </w:t>
            </w:r>
            <w:r w:rsidRPr="00D6084F">
              <w:rPr>
                <w:rFonts w:ascii="Arial" w:eastAsia="Calibri" w:hAnsi="Arial" w:cs="Arial"/>
                <w:color w:val="0000FF"/>
                <w:lang w:val="fr-BE"/>
              </w:rPr>
              <w:t>minutes</w:t>
            </w:r>
          </w:p>
        </w:tc>
        <w:tc>
          <w:tcPr>
            <w:tcW w:w="435" w:type="dxa"/>
            <w:vAlign w:val="bottom"/>
          </w:tcPr>
          <w:p w14:paraId="1D244C02"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484B3E2" w14:textId="77777777" w:rsidR="001C369A" w:rsidRPr="00FE2132" w:rsidRDefault="00131103">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41F59FB2" w14:textId="77777777" w:rsidR="001C369A" w:rsidRPr="00FE2132" w:rsidRDefault="00B65ECD">
            <w:pPr>
              <w:spacing w:line="240" w:lineRule="atLeast"/>
              <w:jc w:val="right"/>
              <w:rPr>
                <w:rFonts w:ascii="Arial" w:hAnsi="Arial"/>
                <w:color w:val="0000FF"/>
              </w:rPr>
            </w:pPr>
            <w:r w:rsidRPr="00B65ECD">
              <w:rPr>
                <w:rFonts w:ascii="Arial" w:hAnsi="Arial"/>
                <w:color w:val="0000FF"/>
              </w:rPr>
              <w:t>"</w:t>
            </w:r>
          </w:p>
        </w:tc>
      </w:tr>
      <w:tr w:rsidR="00EE013B" w:rsidRPr="00FE2132" w14:paraId="040E8AB3" w14:textId="77777777" w:rsidTr="00170A8C">
        <w:trPr>
          <w:gridBefore w:val="1"/>
          <w:wBefore w:w="25" w:type="dxa"/>
          <w:cantSplit/>
        </w:trPr>
        <w:tc>
          <w:tcPr>
            <w:tcW w:w="270" w:type="dxa"/>
            <w:gridSpan w:val="2"/>
          </w:tcPr>
          <w:p w14:paraId="17DBE8B1" w14:textId="77777777" w:rsidR="001C369A" w:rsidRPr="00FE2132" w:rsidRDefault="001C369A">
            <w:pPr>
              <w:spacing w:line="240" w:lineRule="atLeast"/>
              <w:rPr>
                <w:rFonts w:ascii="Arial" w:hAnsi="Arial"/>
                <w:color w:val="0000FF"/>
              </w:rPr>
            </w:pPr>
          </w:p>
        </w:tc>
        <w:tc>
          <w:tcPr>
            <w:tcW w:w="529" w:type="dxa"/>
            <w:gridSpan w:val="2"/>
          </w:tcPr>
          <w:p w14:paraId="6A7A99C0" w14:textId="77777777" w:rsidR="001C369A" w:rsidRPr="00FE2132" w:rsidRDefault="001C369A">
            <w:pPr>
              <w:spacing w:line="240" w:lineRule="atLeast"/>
              <w:rPr>
                <w:rFonts w:ascii="Arial" w:hAnsi="Arial"/>
                <w:color w:val="0000FF"/>
              </w:rPr>
            </w:pPr>
          </w:p>
        </w:tc>
        <w:tc>
          <w:tcPr>
            <w:tcW w:w="798" w:type="dxa"/>
            <w:gridSpan w:val="2"/>
          </w:tcPr>
          <w:p w14:paraId="7C695794" w14:textId="77777777" w:rsidR="001C369A" w:rsidRPr="00FE2132" w:rsidRDefault="001C369A">
            <w:pPr>
              <w:spacing w:line="240" w:lineRule="atLeast"/>
              <w:rPr>
                <w:rFonts w:ascii="Arial" w:hAnsi="Arial"/>
                <w:color w:val="0000FF"/>
              </w:rPr>
            </w:pPr>
          </w:p>
        </w:tc>
        <w:tc>
          <w:tcPr>
            <w:tcW w:w="819" w:type="dxa"/>
            <w:gridSpan w:val="2"/>
          </w:tcPr>
          <w:p w14:paraId="7051BA21" w14:textId="77777777" w:rsidR="001C369A" w:rsidRPr="00FE2132" w:rsidRDefault="001C369A">
            <w:pPr>
              <w:spacing w:line="240" w:lineRule="atLeast"/>
              <w:rPr>
                <w:rFonts w:ascii="Arial" w:hAnsi="Arial"/>
                <w:color w:val="0000FF"/>
              </w:rPr>
            </w:pPr>
          </w:p>
        </w:tc>
        <w:tc>
          <w:tcPr>
            <w:tcW w:w="5373" w:type="dxa"/>
            <w:gridSpan w:val="5"/>
          </w:tcPr>
          <w:p w14:paraId="0A5E7D73" w14:textId="77777777" w:rsidR="001C369A" w:rsidRPr="00FE2132" w:rsidRDefault="001C369A">
            <w:pPr>
              <w:spacing w:line="240" w:lineRule="atLeast"/>
              <w:jc w:val="both"/>
              <w:rPr>
                <w:rFonts w:ascii="Arial" w:hAnsi="Arial"/>
                <w:color w:val="0000FF"/>
              </w:rPr>
            </w:pPr>
          </w:p>
        </w:tc>
        <w:tc>
          <w:tcPr>
            <w:tcW w:w="435" w:type="dxa"/>
            <w:vAlign w:val="bottom"/>
          </w:tcPr>
          <w:p w14:paraId="65FF692F" w14:textId="77777777" w:rsidR="001C369A" w:rsidRPr="00FE2132" w:rsidRDefault="001C369A">
            <w:pPr>
              <w:spacing w:line="240" w:lineRule="atLeast"/>
              <w:jc w:val="right"/>
              <w:rPr>
                <w:rFonts w:ascii="Arial" w:hAnsi="Arial"/>
                <w:color w:val="0000FF"/>
              </w:rPr>
            </w:pPr>
          </w:p>
        </w:tc>
        <w:tc>
          <w:tcPr>
            <w:tcW w:w="573" w:type="dxa"/>
            <w:vAlign w:val="bottom"/>
          </w:tcPr>
          <w:p w14:paraId="12732A10" w14:textId="77777777" w:rsidR="001C369A" w:rsidRPr="00FE2132" w:rsidRDefault="001C369A">
            <w:pPr>
              <w:spacing w:line="240" w:lineRule="atLeast"/>
              <w:jc w:val="right"/>
              <w:rPr>
                <w:rFonts w:ascii="Arial" w:hAnsi="Arial"/>
                <w:color w:val="0000FF"/>
              </w:rPr>
            </w:pPr>
          </w:p>
        </w:tc>
        <w:tc>
          <w:tcPr>
            <w:tcW w:w="264" w:type="dxa"/>
            <w:vAlign w:val="bottom"/>
          </w:tcPr>
          <w:p w14:paraId="67215032" w14:textId="77777777" w:rsidR="001C369A" w:rsidRPr="00FE2132" w:rsidRDefault="001C369A">
            <w:pPr>
              <w:spacing w:line="240" w:lineRule="atLeast"/>
              <w:jc w:val="right"/>
              <w:rPr>
                <w:rFonts w:ascii="Arial" w:hAnsi="Arial"/>
                <w:color w:val="0000FF"/>
              </w:rPr>
            </w:pPr>
          </w:p>
        </w:tc>
      </w:tr>
      <w:tr w:rsidR="00EE013B" w:rsidRPr="00D6084F" w14:paraId="0C10C3E3" w14:textId="77777777" w:rsidTr="00170A8C">
        <w:trPr>
          <w:gridBefore w:val="1"/>
          <w:wBefore w:w="25" w:type="dxa"/>
          <w:cantSplit/>
        </w:trPr>
        <w:tc>
          <w:tcPr>
            <w:tcW w:w="270" w:type="dxa"/>
            <w:gridSpan w:val="2"/>
          </w:tcPr>
          <w:p w14:paraId="3CEBA428" w14:textId="77777777" w:rsidR="00D6084F" w:rsidRPr="00FE2132" w:rsidRDefault="00D6084F" w:rsidP="00D6084F">
            <w:pPr>
              <w:spacing w:line="240" w:lineRule="atLeast"/>
              <w:rPr>
                <w:rFonts w:ascii="Arial" w:hAnsi="Arial"/>
                <w:color w:val="0000FF"/>
                <w:lang w:val="fr-FR"/>
              </w:rPr>
            </w:pPr>
          </w:p>
        </w:tc>
        <w:tc>
          <w:tcPr>
            <w:tcW w:w="529" w:type="dxa"/>
            <w:gridSpan w:val="2"/>
          </w:tcPr>
          <w:p w14:paraId="37057609" w14:textId="77777777" w:rsidR="00D6084F" w:rsidRPr="00FE2132" w:rsidRDefault="00D6084F" w:rsidP="00D6084F">
            <w:pPr>
              <w:spacing w:line="240" w:lineRule="atLeast"/>
              <w:rPr>
                <w:rFonts w:ascii="Arial" w:hAnsi="Arial"/>
                <w:color w:val="0000FF"/>
                <w:lang w:val="fr-FR"/>
              </w:rPr>
            </w:pPr>
          </w:p>
        </w:tc>
        <w:tc>
          <w:tcPr>
            <w:tcW w:w="798" w:type="dxa"/>
            <w:gridSpan w:val="2"/>
          </w:tcPr>
          <w:p w14:paraId="678E1980" w14:textId="77777777" w:rsidR="00D6084F" w:rsidRPr="00FE2132" w:rsidRDefault="00D6084F" w:rsidP="00D6084F">
            <w:pPr>
              <w:spacing w:line="240" w:lineRule="atLeast"/>
              <w:rPr>
                <w:rFonts w:ascii="Arial" w:hAnsi="Arial"/>
                <w:color w:val="0000FF"/>
                <w:lang w:val="fr-FR"/>
              </w:rPr>
            </w:pPr>
          </w:p>
        </w:tc>
        <w:tc>
          <w:tcPr>
            <w:tcW w:w="819" w:type="dxa"/>
            <w:gridSpan w:val="2"/>
          </w:tcPr>
          <w:p w14:paraId="5175225C" w14:textId="77777777" w:rsidR="00D6084F" w:rsidRPr="00FE2132" w:rsidRDefault="00D6084F" w:rsidP="00D6084F">
            <w:pPr>
              <w:spacing w:line="240" w:lineRule="atLeast"/>
              <w:rPr>
                <w:rFonts w:ascii="Arial" w:hAnsi="Arial"/>
                <w:color w:val="0000FF"/>
                <w:lang w:val="fr-FR"/>
              </w:rPr>
            </w:pPr>
          </w:p>
        </w:tc>
        <w:tc>
          <w:tcPr>
            <w:tcW w:w="6381" w:type="dxa"/>
            <w:gridSpan w:val="7"/>
          </w:tcPr>
          <w:p w14:paraId="15B3FB9E" w14:textId="77777777" w:rsidR="00D6084F" w:rsidRPr="00FE2132" w:rsidRDefault="00D6084F" w:rsidP="00D6084F">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34C887DC" w14:textId="77777777" w:rsidR="00D6084F" w:rsidRPr="00FE2132" w:rsidRDefault="00D6084F" w:rsidP="00D6084F">
            <w:pPr>
              <w:spacing w:line="240" w:lineRule="atLeast"/>
              <w:jc w:val="right"/>
              <w:rPr>
                <w:rFonts w:ascii="Arial" w:hAnsi="Arial"/>
                <w:color w:val="0000FF"/>
                <w:lang w:val="fr-FR"/>
              </w:rPr>
            </w:pPr>
          </w:p>
        </w:tc>
      </w:tr>
      <w:tr w:rsidR="00EE013B" w:rsidRPr="00FE2132" w14:paraId="0C62CA6A" w14:textId="77777777" w:rsidTr="00170A8C">
        <w:trPr>
          <w:gridBefore w:val="1"/>
          <w:wBefore w:w="25" w:type="dxa"/>
          <w:cantSplit/>
        </w:trPr>
        <w:tc>
          <w:tcPr>
            <w:tcW w:w="270" w:type="dxa"/>
            <w:gridSpan w:val="2"/>
          </w:tcPr>
          <w:p w14:paraId="7A37A172" w14:textId="77777777" w:rsidR="00D6084F" w:rsidRPr="00FE2132" w:rsidRDefault="00B65ECD" w:rsidP="00D6084F">
            <w:pPr>
              <w:spacing w:line="240" w:lineRule="atLeast"/>
              <w:rPr>
                <w:rFonts w:ascii="Arial" w:hAnsi="Arial"/>
                <w:color w:val="0000FF"/>
                <w:lang w:val="fr-FR"/>
              </w:rPr>
            </w:pPr>
            <w:r w:rsidRPr="00B65ECD">
              <w:rPr>
                <w:rFonts w:ascii="Arial" w:hAnsi="Arial"/>
                <w:color w:val="0000FF"/>
                <w:lang w:val="fr-FR"/>
              </w:rPr>
              <w:t>"</w:t>
            </w:r>
          </w:p>
        </w:tc>
        <w:tc>
          <w:tcPr>
            <w:tcW w:w="529" w:type="dxa"/>
            <w:gridSpan w:val="2"/>
          </w:tcPr>
          <w:p w14:paraId="43398547" w14:textId="77777777" w:rsidR="00D6084F" w:rsidRPr="00FE2132" w:rsidRDefault="00D6084F" w:rsidP="00D6084F">
            <w:pPr>
              <w:spacing w:line="240" w:lineRule="atLeast"/>
              <w:rPr>
                <w:rFonts w:ascii="Arial" w:hAnsi="Arial"/>
                <w:color w:val="0000FF"/>
                <w:lang w:val="fr-FR"/>
              </w:rPr>
            </w:pPr>
          </w:p>
        </w:tc>
        <w:tc>
          <w:tcPr>
            <w:tcW w:w="798" w:type="dxa"/>
            <w:gridSpan w:val="2"/>
          </w:tcPr>
          <w:p w14:paraId="10BAE02B" w14:textId="77777777" w:rsidR="00D6084F" w:rsidRPr="00D6084F" w:rsidRDefault="00D6084F" w:rsidP="00D6084F">
            <w:pPr>
              <w:spacing w:line="240" w:lineRule="atLeast"/>
              <w:rPr>
                <w:rFonts w:ascii="Arial" w:hAnsi="Arial"/>
                <w:color w:val="0000FF"/>
                <w:lang w:val="fr-BE"/>
              </w:rPr>
            </w:pPr>
            <w:r>
              <w:rPr>
                <w:rFonts w:ascii="Arial" w:eastAsia="Calibri" w:hAnsi="Arial" w:cs="Arial"/>
                <w:color w:val="0000FF"/>
                <w:lang w:val="fr-BE"/>
              </w:rPr>
              <w:t>567033</w:t>
            </w:r>
          </w:p>
        </w:tc>
        <w:tc>
          <w:tcPr>
            <w:tcW w:w="819" w:type="dxa"/>
            <w:gridSpan w:val="2"/>
          </w:tcPr>
          <w:p w14:paraId="6C369042" w14:textId="77777777" w:rsidR="00D6084F" w:rsidRPr="00D6084F" w:rsidRDefault="00D6084F" w:rsidP="00D6084F">
            <w:pPr>
              <w:spacing w:line="240" w:lineRule="atLeast"/>
              <w:rPr>
                <w:rFonts w:ascii="Arial" w:hAnsi="Arial"/>
                <w:color w:val="0000FF"/>
                <w:lang w:val="fr-BE"/>
              </w:rPr>
            </w:pPr>
          </w:p>
        </w:tc>
        <w:tc>
          <w:tcPr>
            <w:tcW w:w="5373" w:type="dxa"/>
            <w:gridSpan w:val="5"/>
          </w:tcPr>
          <w:p w14:paraId="04492E7D" w14:textId="77777777" w:rsidR="00D6084F" w:rsidRPr="00FE2132" w:rsidRDefault="00D6084F" w:rsidP="00D6084F">
            <w:pPr>
              <w:spacing w:line="240" w:lineRule="atLeast"/>
              <w:jc w:val="both"/>
              <w:rPr>
                <w:rFonts w:ascii="Arial" w:hAnsi="Arial"/>
                <w:color w:val="0000FF"/>
                <w:lang w:val="fr-FR"/>
              </w:rPr>
            </w:pPr>
            <w:r w:rsidRPr="00D6084F">
              <w:rPr>
                <w:rFonts w:ascii="Arial" w:eastAsia="Calibri" w:hAnsi="Arial" w:cs="Arial"/>
                <w:color w:val="0000FF"/>
                <w:lang w:val="fr-BE"/>
              </w:rPr>
              <w:t>Intake du patient à la 1ère séance</w:t>
            </w:r>
            <w:r>
              <w:rPr>
                <w:rFonts w:ascii="Arial" w:eastAsia="Calibri" w:hAnsi="Arial" w:cs="Arial"/>
                <w:color w:val="0000FF"/>
                <w:lang w:val="fr-BE"/>
              </w:rPr>
              <w:t xml:space="preserve"> </w:t>
            </w:r>
            <w:r w:rsidRPr="00D6084F">
              <w:rPr>
                <w:rFonts w:ascii="Arial" w:eastAsia="Calibri" w:hAnsi="Arial" w:cs="Arial"/>
                <w:color w:val="0000FF"/>
                <w:lang w:val="fr-BE"/>
              </w:rPr>
              <w:t>d’un traitement</w:t>
            </w:r>
          </w:p>
        </w:tc>
        <w:tc>
          <w:tcPr>
            <w:tcW w:w="435" w:type="dxa"/>
            <w:vAlign w:val="bottom"/>
          </w:tcPr>
          <w:p w14:paraId="0689244A" w14:textId="77777777" w:rsidR="00D6084F" w:rsidRPr="00FE2132" w:rsidRDefault="00D6084F" w:rsidP="00D6084F">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641EB2C" w14:textId="77777777" w:rsidR="00D6084F" w:rsidRPr="00FE2132" w:rsidRDefault="00B65ECD" w:rsidP="00D6084F">
            <w:pPr>
              <w:spacing w:line="240" w:lineRule="atLeast"/>
              <w:jc w:val="right"/>
              <w:rPr>
                <w:rFonts w:ascii="Arial" w:hAnsi="Arial"/>
                <w:color w:val="0000FF"/>
              </w:rPr>
            </w:pPr>
            <w:r>
              <w:rPr>
                <w:rFonts w:ascii="Arial" w:hAnsi="Arial"/>
                <w:color w:val="0000FF"/>
              </w:rPr>
              <w:t>6</w:t>
            </w:r>
          </w:p>
        </w:tc>
        <w:tc>
          <w:tcPr>
            <w:tcW w:w="264" w:type="dxa"/>
            <w:vAlign w:val="bottom"/>
          </w:tcPr>
          <w:p w14:paraId="39E7CAFB" w14:textId="77777777" w:rsidR="00D6084F" w:rsidRPr="00FE2132" w:rsidRDefault="00B65ECD" w:rsidP="00D6084F">
            <w:pPr>
              <w:spacing w:line="240" w:lineRule="atLeast"/>
              <w:jc w:val="right"/>
              <w:rPr>
                <w:rFonts w:ascii="Arial" w:hAnsi="Arial"/>
                <w:color w:val="0000FF"/>
              </w:rPr>
            </w:pPr>
            <w:r w:rsidRPr="00D6084F">
              <w:rPr>
                <w:rFonts w:ascii="Arial" w:hAnsi="Arial"/>
                <w:color w:val="0000FF"/>
                <w:lang w:val="fr-FR"/>
              </w:rPr>
              <w:t>"</w:t>
            </w:r>
          </w:p>
        </w:tc>
      </w:tr>
      <w:tr w:rsidR="00EE013B" w:rsidRPr="00FE2132" w14:paraId="0895FBC6" w14:textId="77777777" w:rsidTr="00170A8C">
        <w:trPr>
          <w:gridBefore w:val="1"/>
          <w:wBefore w:w="25" w:type="dxa"/>
          <w:cantSplit/>
        </w:trPr>
        <w:tc>
          <w:tcPr>
            <w:tcW w:w="270" w:type="dxa"/>
            <w:gridSpan w:val="2"/>
          </w:tcPr>
          <w:p w14:paraId="44FC0612" w14:textId="77777777" w:rsidR="00D6084F" w:rsidRPr="00FE2132" w:rsidRDefault="00D6084F" w:rsidP="00D6084F">
            <w:pPr>
              <w:spacing w:line="240" w:lineRule="atLeast"/>
              <w:rPr>
                <w:rFonts w:ascii="Arial" w:hAnsi="Arial"/>
                <w:color w:val="0000FF"/>
              </w:rPr>
            </w:pPr>
          </w:p>
        </w:tc>
        <w:tc>
          <w:tcPr>
            <w:tcW w:w="529" w:type="dxa"/>
            <w:gridSpan w:val="2"/>
          </w:tcPr>
          <w:p w14:paraId="1381B7E9" w14:textId="77777777" w:rsidR="00D6084F" w:rsidRPr="00FE2132" w:rsidRDefault="00D6084F" w:rsidP="00D6084F">
            <w:pPr>
              <w:spacing w:line="240" w:lineRule="atLeast"/>
              <w:rPr>
                <w:rFonts w:ascii="Arial" w:hAnsi="Arial"/>
                <w:color w:val="0000FF"/>
              </w:rPr>
            </w:pPr>
          </w:p>
        </w:tc>
        <w:tc>
          <w:tcPr>
            <w:tcW w:w="798" w:type="dxa"/>
            <w:gridSpan w:val="2"/>
          </w:tcPr>
          <w:p w14:paraId="7279112D" w14:textId="77777777" w:rsidR="00D6084F" w:rsidRPr="00FE2132" w:rsidRDefault="00D6084F" w:rsidP="00D6084F">
            <w:pPr>
              <w:spacing w:line="240" w:lineRule="atLeast"/>
              <w:rPr>
                <w:rFonts w:ascii="Arial" w:hAnsi="Arial"/>
                <w:color w:val="0000FF"/>
              </w:rPr>
            </w:pPr>
          </w:p>
        </w:tc>
        <w:tc>
          <w:tcPr>
            <w:tcW w:w="819" w:type="dxa"/>
            <w:gridSpan w:val="2"/>
          </w:tcPr>
          <w:p w14:paraId="2994D9A5" w14:textId="77777777" w:rsidR="00D6084F" w:rsidRPr="00FE2132" w:rsidRDefault="00D6084F" w:rsidP="00D6084F">
            <w:pPr>
              <w:spacing w:line="240" w:lineRule="atLeast"/>
              <w:rPr>
                <w:rFonts w:ascii="Arial" w:hAnsi="Arial"/>
                <w:color w:val="0000FF"/>
              </w:rPr>
            </w:pPr>
          </w:p>
        </w:tc>
        <w:tc>
          <w:tcPr>
            <w:tcW w:w="5373" w:type="dxa"/>
            <w:gridSpan w:val="5"/>
          </w:tcPr>
          <w:p w14:paraId="4E6E50CE" w14:textId="77777777" w:rsidR="00D6084F" w:rsidRPr="00FE2132" w:rsidRDefault="00D6084F" w:rsidP="00D6084F">
            <w:pPr>
              <w:spacing w:line="240" w:lineRule="atLeast"/>
              <w:jc w:val="both"/>
              <w:rPr>
                <w:rFonts w:ascii="Arial" w:hAnsi="Arial"/>
                <w:color w:val="0000FF"/>
              </w:rPr>
            </w:pPr>
          </w:p>
        </w:tc>
        <w:tc>
          <w:tcPr>
            <w:tcW w:w="435" w:type="dxa"/>
            <w:vAlign w:val="bottom"/>
          </w:tcPr>
          <w:p w14:paraId="791EBBB6" w14:textId="77777777" w:rsidR="00D6084F" w:rsidRPr="00FE2132" w:rsidRDefault="00D6084F" w:rsidP="00D6084F">
            <w:pPr>
              <w:spacing w:line="240" w:lineRule="atLeast"/>
              <w:jc w:val="right"/>
              <w:rPr>
                <w:rFonts w:ascii="Arial" w:hAnsi="Arial"/>
                <w:color w:val="0000FF"/>
              </w:rPr>
            </w:pPr>
          </w:p>
        </w:tc>
        <w:tc>
          <w:tcPr>
            <w:tcW w:w="573" w:type="dxa"/>
            <w:vAlign w:val="bottom"/>
          </w:tcPr>
          <w:p w14:paraId="2B141CE5" w14:textId="77777777" w:rsidR="00D6084F" w:rsidRPr="00FE2132" w:rsidRDefault="00D6084F" w:rsidP="00D6084F">
            <w:pPr>
              <w:spacing w:line="240" w:lineRule="atLeast"/>
              <w:jc w:val="right"/>
              <w:rPr>
                <w:rFonts w:ascii="Arial" w:hAnsi="Arial"/>
                <w:color w:val="0000FF"/>
              </w:rPr>
            </w:pPr>
          </w:p>
        </w:tc>
        <w:tc>
          <w:tcPr>
            <w:tcW w:w="264" w:type="dxa"/>
            <w:vAlign w:val="bottom"/>
          </w:tcPr>
          <w:p w14:paraId="3DA546B2" w14:textId="77777777" w:rsidR="00D6084F" w:rsidRPr="00FE2132" w:rsidRDefault="00D6084F" w:rsidP="00D6084F">
            <w:pPr>
              <w:spacing w:line="240" w:lineRule="atLeast"/>
              <w:jc w:val="right"/>
              <w:rPr>
                <w:rFonts w:ascii="Arial" w:hAnsi="Arial"/>
                <w:color w:val="0000FF"/>
              </w:rPr>
            </w:pPr>
          </w:p>
        </w:tc>
      </w:tr>
      <w:tr w:rsidR="00EE013B" w:rsidRPr="00FE2132" w14:paraId="691AA597" w14:textId="77777777" w:rsidTr="00170A8C">
        <w:trPr>
          <w:gridBefore w:val="1"/>
          <w:wBefore w:w="25" w:type="dxa"/>
          <w:cantSplit/>
        </w:trPr>
        <w:tc>
          <w:tcPr>
            <w:tcW w:w="270" w:type="dxa"/>
            <w:gridSpan w:val="2"/>
          </w:tcPr>
          <w:p w14:paraId="7CE89DFD" w14:textId="77777777" w:rsidR="00D6084F" w:rsidRPr="00FE2132" w:rsidRDefault="00D6084F" w:rsidP="00D6084F">
            <w:pPr>
              <w:spacing w:line="240" w:lineRule="atLeast"/>
              <w:rPr>
                <w:rFonts w:ascii="Arial" w:hAnsi="Arial"/>
                <w:color w:val="0000FF"/>
                <w:lang w:val="fr-FR"/>
              </w:rPr>
            </w:pPr>
          </w:p>
        </w:tc>
        <w:tc>
          <w:tcPr>
            <w:tcW w:w="529" w:type="dxa"/>
            <w:gridSpan w:val="2"/>
          </w:tcPr>
          <w:p w14:paraId="0301E28F" w14:textId="77777777" w:rsidR="00D6084F" w:rsidRPr="00FE2132" w:rsidRDefault="00D6084F" w:rsidP="00D6084F">
            <w:pPr>
              <w:spacing w:line="240" w:lineRule="atLeast"/>
              <w:rPr>
                <w:rFonts w:ascii="Arial" w:hAnsi="Arial"/>
                <w:color w:val="0000FF"/>
                <w:lang w:val="fr-FR"/>
              </w:rPr>
            </w:pPr>
          </w:p>
        </w:tc>
        <w:tc>
          <w:tcPr>
            <w:tcW w:w="798" w:type="dxa"/>
            <w:gridSpan w:val="2"/>
          </w:tcPr>
          <w:p w14:paraId="7A5D2DEF" w14:textId="77777777" w:rsidR="00D6084F" w:rsidRPr="00FE2132" w:rsidRDefault="00D6084F" w:rsidP="00D6084F">
            <w:pPr>
              <w:spacing w:line="240" w:lineRule="atLeast"/>
              <w:rPr>
                <w:rFonts w:ascii="Arial" w:hAnsi="Arial"/>
                <w:color w:val="0000FF"/>
                <w:lang w:val="fr-FR"/>
              </w:rPr>
            </w:pPr>
          </w:p>
        </w:tc>
        <w:tc>
          <w:tcPr>
            <w:tcW w:w="819" w:type="dxa"/>
            <w:gridSpan w:val="2"/>
          </w:tcPr>
          <w:p w14:paraId="63B82D8C" w14:textId="77777777" w:rsidR="00D6084F" w:rsidRPr="00FE2132" w:rsidRDefault="00D6084F" w:rsidP="00D6084F">
            <w:pPr>
              <w:spacing w:line="240" w:lineRule="atLeast"/>
              <w:rPr>
                <w:rFonts w:ascii="Arial" w:hAnsi="Arial"/>
                <w:color w:val="0000FF"/>
                <w:lang w:val="fr-FR"/>
              </w:rPr>
            </w:pPr>
          </w:p>
        </w:tc>
        <w:tc>
          <w:tcPr>
            <w:tcW w:w="6381" w:type="dxa"/>
            <w:gridSpan w:val="7"/>
          </w:tcPr>
          <w:p w14:paraId="2BB85137" w14:textId="77777777" w:rsidR="00D6084F" w:rsidRPr="00FE2132" w:rsidRDefault="00D6084F" w:rsidP="00D6084F">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p>
        </w:tc>
        <w:tc>
          <w:tcPr>
            <w:tcW w:w="264" w:type="dxa"/>
            <w:vAlign w:val="bottom"/>
          </w:tcPr>
          <w:p w14:paraId="59108066" w14:textId="77777777" w:rsidR="00D6084F" w:rsidRPr="00FE2132" w:rsidRDefault="00D6084F" w:rsidP="00D6084F">
            <w:pPr>
              <w:spacing w:line="240" w:lineRule="atLeast"/>
              <w:jc w:val="right"/>
              <w:rPr>
                <w:rFonts w:ascii="Arial" w:hAnsi="Arial"/>
                <w:color w:val="0000FF"/>
                <w:lang w:val="fr-FR"/>
              </w:rPr>
            </w:pPr>
          </w:p>
        </w:tc>
      </w:tr>
      <w:tr w:rsidR="00EE013B" w:rsidRPr="00FE2132" w14:paraId="0457979C" w14:textId="77777777" w:rsidTr="00170A8C">
        <w:trPr>
          <w:gridBefore w:val="1"/>
          <w:wBefore w:w="25" w:type="dxa"/>
          <w:cantSplit/>
        </w:trPr>
        <w:tc>
          <w:tcPr>
            <w:tcW w:w="270" w:type="dxa"/>
            <w:gridSpan w:val="2"/>
          </w:tcPr>
          <w:p w14:paraId="3E4F7835" w14:textId="77777777" w:rsidR="001C369A" w:rsidRPr="00FE2132" w:rsidRDefault="00B65ECD">
            <w:pPr>
              <w:spacing w:line="240" w:lineRule="atLeast"/>
              <w:rPr>
                <w:rFonts w:ascii="Arial" w:hAnsi="Arial"/>
                <w:color w:val="0000FF"/>
              </w:rPr>
            </w:pPr>
            <w:r w:rsidRPr="00B65ECD">
              <w:rPr>
                <w:rFonts w:ascii="Arial" w:hAnsi="Arial"/>
                <w:color w:val="0000FF"/>
              </w:rPr>
              <w:t>"</w:t>
            </w:r>
          </w:p>
        </w:tc>
        <w:tc>
          <w:tcPr>
            <w:tcW w:w="529" w:type="dxa"/>
            <w:gridSpan w:val="2"/>
          </w:tcPr>
          <w:p w14:paraId="09C367BE" w14:textId="77777777" w:rsidR="001C369A" w:rsidRPr="00FE2132" w:rsidRDefault="001C369A">
            <w:pPr>
              <w:spacing w:line="240" w:lineRule="atLeast"/>
              <w:rPr>
                <w:rFonts w:ascii="Arial" w:hAnsi="Arial"/>
                <w:color w:val="0000FF"/>
              </w:rPr>
            </w:pPr>
          </w:p>
        </w:tc>
        <w:tc>
          <w:tcPr>
            <w:tcW w:w="798" w:type="dxa"/>
            <w:gridSpan w:val="2"/>
          </w:tcPr>
          <w:p w14:paraId="286F9960"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560092</w:t>
            </w:r>
          </w:p>
        </w:tc>
        <w:tc>
          <w:tcPr>
            <w:tcW w:w="819" w:type="dxa"/>
            <w:gridSpan w:val="2"/>
          </w:tcPr>
          <w:p w14:paraId="5C5BB7F0" w14:textId="77777777" w:rsidR="001C369A" w:rsidRPr="00FE2132" w:rsidRDefault="001C369A">
            <w:pPr>
              <w:spacing w:line="240" w:lineRule="atLeast"/>
              <w:rPr>
                <w:rFonts w:ascii="Arial" w:hAnsi="Arial"/>
                <w:color w:val="0000FF"/>
              </w:rPr>
            </w:pPr>
          </w:p>
        </w:tc>
        <w:tc>
          <w:tcPr>
            <w:tcW w:w="5373" w:type="dxa"/>
            <w:gridSpan w:val="5"/>
          </w:tcPr>
          <w:p w14:paraId="45AC57A4" w14:textId="77777777" w:rsidR="001C369A" w:rsidRPr="00FE2132" w:rsidRDefault="00DA05F6">
            <w:pPr>
              <w:spacing w:line="240" w:lineRule="atLeast"/>
              <w:jc w:val="both"/>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7FAB062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F18866C"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4AE9BF2A" w14:textId="77777777" w:rsidR="001C369A" w:rsidRPr="00FE2132" w:rsidRDefault="001C369A">
            <w:pPr>
              <w:spacing w:line="240" w:lineRule="atLeast"/>
              <w:jc w:val="right"/>
              <w:rPr>
                <w:rFonts w:ascii="Arial" w:hAnsi="Arial"/>
                <w:color w:val="0000FF"/>
              </w:rPr>
            </w:pPr>
          </w:p>
        </w:tc>
      </w:tr>
      <w:tr w:rsidR="00EE013B" w:rsidRPr="00FE2132" w14:paraId="4137F771" w14:textId="77777777" w:rsidTr="00170A8C">
        <w:trPr>
          <w:gridBefore w:val="1"/>
          <w:wBefore w:w="25" w:type="dxa"/>
          <w:cantSplit/>
        </w:trPr>
        <w:tc>
          <w:tcPr>
            <w:tcW w:w="270" w:type="dxa"/>
            <w:gridSpan w:val="2"/>
          </w:tcPr>
          <w:p w14:paraId="2F5FFDFC" w14:textId="77777777" w:rsidR="004E3AC9" w:rsidRPr="00FE2132" w:rsidRDefault="004E3AC9">
            <w:pPr>
              <w:spacing w:line="240" w:lineRule="atLeast"/>
              <w:rPr>
                <w:rFonts w:ascii="Arial" w:hAnsi="Arial"/>
                <w:color w:val="0000FF"/>
              </w:rPr>
            </w:pPr>
          </w:p>
        </w:tc>
        <w:tc>
          <w:tcPr>
            <w:tcW w:w="529" w:type="dxa"/>
            <w:gridSpan w:val="2"/>
          </w:tcPr>
          <w:p w14:paraId="109F7CE0" w14:textId="77777777" w:rsidR="001C369A" w:rsidRPr="00FE2132" w:rsidRDefault="001C369A">
            <w:pPr>
              <w:spacing w:line="240" w:lineRule="atLeast"/>
              <w:rPr>
                <w:rFonts w:ascii="Arial" w:hAnsi="Arial"/>
                <w:color w:val="0000FF"/>
              </w:rPr>
            </w:pPr>
          </w:p>
        </w:tc>
        <w:tc>
          <w:tcPr>
            <w:tcW w:w="798" w:type="dxa"/>
            <w:gridSpan w:val="2"/>
          </w:tcPr>
          <w:p w14:paraId="5186460F" w14:textId="77777777" w:rsidR="001C369A" w:rsidRPr="00FE2132" w:rsidRDefault="001C369A">
            <w:pPr>
              <w:spacing w:line="240" w:lineRule="atLeast"/>
              <w:rPr>
                <w:rFonts w:ascii="Arial" w:hAnsi="Arial"/>
                <w:color w:val="0000FF"/>
              </w:rPr>
            </w:pPr>
          </w:p>
        </w:tc>
        <w:tc>
          <w:tcPr>
            <w:tcW w:w="819" w:type="dxa"/>
            <w:gridSpan w:val="2"/>
          </w:tcPr>
          <w:p w14:paraId="273A9F7E" w14:textId="77777777" w:rsidR="001C369A" w:rsidRPr="00FE2132" w:rsidRDefault="001C369A">
            <w:pPr>
              <w:spacing w:line="240" w:lineRule="atLeast"/>
              <w:rPr>
                <w:rFonts w:ascii="Arial" w:hAnsi="Arial"/>
                <w:color w:val="0000FF"/>
              </w:rPr>
            </w:pPr>
          </w:p>
        </w:tc>
        <w:tc>
          <w:tcPr>
            <w:tcW w:w="5373" w:type="dxa"/>
            <w:gridSpan w:val="5"/>
          </w:tcPr>
          <w:p w14:paraId="0F0569C9" w14:textId="77777777" w:rsidR="001C369A" w:rsidRPr="00FE2132" w:rsidRDefault="001C369A">
            <w:pPr>
              <w:spacing w:line="240" w:lineRule="atLeast"/>
              <w:jc w:val="both"/>
              <w:rPr>
                <w:rFonts w:ascii="Arial" w:hAnsi="Arial"/>
                <w:color w:val="0000FF"/>
              </w:rPr>
            </w:pPr>
          </w:p>
        </w:tc>
        <w:tc>
          <w:tcPr>
            <w:tcW w:w="435" w:type="dxa"/>
            <w:vAlign w:val="bottom"/>
          </w:tcPr>
          <w:p w14:paraId="5DB802A8" w14:textId="77777777" w:rsidR="001C369A" w:rsidRPr="00FE2132" w:rsidRDefault="001C369A">
            <w:pPr>
              <w:spacing w:line="240" w:lineRule="atLeast"/>
              <w:jc w:val="right"/>
              <w:rPr>
                <w:rFonts w:ascii="Arial" w:hAnsi="Arial"/>
                <w:color w:val="0000FF"/>
              </w:rPr>
            </w:pPr>
          </w:p>
        </w:tc>
        <w:tc>
          <w:tcPr>
            <w:tcW w:w="573" w:type="dxa"/>
            <w:vAlign w:val="bottom"/>
          </w:tcPr>
          <w:p w14:paraId="774AE189" w14:textId="77777777" w:rsidR="001C369A" w:rsidRPr="00FE2132" w:rsidRDefault="001C369A">
            <w:pPr>
              <w:spacing w:line="240" w:lineRule="atLeast"/>
              <w:jc w:val="right"/>
              <w:rPr>
                <w:rFonts w:ascii="Arial" w:hAnsi="Arial"/>
                <w:color w:val="0000FF"/>
              </w:rPr>
            </w:pPr>
          </w:p>
        </w:tc>
        <w:tc>
          <w:tcPr>
            <w:tcW w:w="264" w:type="dxa"/>
            <w:vAlign w:val="bottom"/>
          </w:tcPr>
          <w:p w14:paraId="0EBB444D" w14:textId="77777777" w:rsidR="001C369A" w:rsidRPr="00FE2132" w:rsidRDefault="001C369A">
            <w:pPr>
              <w:spacing w:line="240" w:lineRule="atLeast"/>
              <w:jc w:val="right"/>
              <w:rPr>
                <w:rFonts w:ascii="Arial" w:hAnsi="Arial"/>
                <w:color w:val="0000FF"/>
              </w:rPr>
            </w:pPr>
          </w:p>
        </w:tc>
      </w:tr>
      <w:tr w:rsidR="00EE013B" w:rsidRPr="00D6084F" w14:paraId="106F82B1" w14:textId="77777777" w:rsidTr="00170A8C">
        <w:trPr>
          <w:gridBefore w:val="1"/>
          <w:wBefore w:w="25" w:type="dxa"/>
          <w:cantSplit/>
        </w:trPr>
        <w:tc>
          <w:tcPr>
            <w:tcW w:w="270" w:type="dxa"/>
            <w:gridSpan w:val="2"/>
          </w:tcPr>
          <w:p w14:paraId="1B1C901B" w14:textId="77777777" w:rsidR="001C369A" w:rsidRPr="00FE2132" w:rsidRDefault="001C369A">
            <w:pPr>
              <w:spacing w:line="240" w:lineRule="atLeast"/>
              <w:rPr>
                <w:rFonts w:ascii="Arial" w:hAnsi="Arial"/>
                <w:color w:val="0000FF"/>
              </w:rPr>
            </w:pPr>
          </w:p>
        </w:tc>
        <w:tc>
          <w:tcPr>
            <w:tcW w:w="529" w:type="dxa"/>
            <w:gridSpan w:val="2"/>
          </w:tcPr>
          <w:p w14:paraId="31D11E6C" w14:textId="77777777" w:rsidR="001C369A" w:rsidRPr="00FE2132" w:rsidRDefault="001C369A">
            <w:pPr>
              <w:spacing w:line="240" w:lineRule="atLeast"/>
              <w:rPr>
                <w:rFonts w:ascii="Arial" w:hAnsi="Arial"/>
                <w:color w:val="0000FF"/>
              </w:rPr>
            </w:pPr>
          </w:p>
        </w:tc>
        <w:tc>
          <w:tcPr>
            <w:tcW w:w="798" w:type="dxa"/>
            <w:gridSpan w:val="2"/>
          </w:tcPr>
          <w:p w14:paraId="3E88DB11" w14:textId="77777777" w:rsidR="001C369A" w:rsidRPr="00FE2132" w:rsidRDefault="001C369A">
            <w:pPr>
              <w:spacing w:line="240" w:lineRule="atLeast"/>
              <w:rPr>
                <w:rFonts w:ascii="Arial" w:hAnsi="Arial"/>
                <w:color w:val="0000FF"/>
              </w:rPr>
            </w:pPr>
          </w:p>
        </w:tc>
        <w:tc>
          <w:tcPr>
            <w:tcW w:w="819" w:type="dxa"/>
            <w:gridSpan w:val="2"/>
          </w:tcPr>
          <w:p w14:paraId="2349001B" w14:textId="77777777" w:rsidR="001C369A" w:rsidRPr="00FE2132" w:rsidRDefault="001C369A">
            <w:pPr>
              <w:spacing w:line="240" w:lineRule="atLeast"/>
              <w:rPr>
                <w:rFonts w:ascii="Arial" w:hAnsi="Arial"/>
                <w:color w:val="0000FF"/>
              </w:rPr>
            </w:pPr>
          </w:p>
        </w:tc>
        <w:tc>
          <w:tcPr>
            <w:tcW w:w="6381" w:type="dxa"/>
            <w:gridSpan w:val="7"/>
          </w:tcPr>
          <w:p w14:paraId="4295D8FC" w14:textId="77777777" w:rsidR="001C369A" w:rsidRPr="00FE2132" w:rsidRDefault="00DA05F6">
            <w:pPr>
              <w:spacing w:line="240" w:lineRule="atLeast"/>
              <w:jc w:val="both"/>
              <w:rPr>
                <w:rFonts w:ascii="Arial" w:hAnsi="Arial"/>
                <w:color w:val="0000FF"/>
                <w:lang w:val="fr-FR"/>
              </w:rPr>
            </w:pPr>
            <w:r w:rsidRPr="00FE2132">
              <w:rPr>
                <w:rFonts w:ascii="Arial" w:eastAsia="Calibri" w:hAnsi="Arial" w:cs="Arial"/>
                <w:b/>
                <w:bCs/>
                <w:color w:val="0000FF"/>
                <w:lang w:val="fr-BE"/>
              </w:rPr>
              <w:t>I. b) Prestations effectuées au cabinet d’un kinésithérapeute, situé dans un hôpital.</w:t>
            </w:r>
            <w:r w:rsidR="00B65ECD" w:rsidRPr="00B65ECD">
              <w:rPr>
                <w:lang w:val="fr-BE"/>
              </w:rPr>
              <w:t xml:space="preserve"> </w:t>
            </w:r>
            <w:r w:rsidR="00B65ECD" w:rsidRPr="00B65ECD">
              <w:rPr>
                <w:rFonts w:ascii="Arial" w:eastAsia="Calibri" w:hAnsi="Arial" w:cs="Arial"/>
                <w:b/>
                <w:bCs/>
                <w:color w:val="0000FF"/>
                <w:lang w:val="fr-BE"/>
              </w:rPr>
              <w:t>"</w:t>
            </w:r>
          </w:p>
        </w:tc>
        <w:tc>
          <w:tcPr>
            <w:tcW w:w="264" w:type="dxa"/>
            <w:vAlign w:val="bottom"/>
          </w:tcPr>
          <w:p w14:paraId="09B218D6" w14:textId="77777777" w:rsidR="001C369A" w:rsidRPr="00FE2132" w:rsidRDefault="001C369A">
            <w:pPr>
              <w:spacing w:line="240" w:lineRule="atLeast"/>
              <w:jc w:val="right"/>
              <w:rPr>
                <w:rFonts w:ascii="Arial" w:hAnsi="Arial"/>
                <w:color w:val="0000FF"/>
                <w:lang w:val="fr-FR"/>
              </w:rPr>
            </w:pPr>
          </w:p>
        </w:tc>
      </w:tr>
      <w:tr w:rsidR="00EE013B" w:rsidRPr="00D6084F" w14:paraId="16320A8A" w14:textId="77777777" w:rsidTr="00170A8C">
        <w:trPr>
          <w:gridBefore w:val="1"/>
          <w:wBefore w:w="25" w:type="dxa"/>
          <w:cantSplit/>
        </w:trPr>
        <w:tc>
          <w:tcPr>
            <w:tcW w:w="270" w:type="dxa"/>
            <w:gridSpan w:val="2"/>
          </w:tcPr>
          <w:p w14:paraId="20F57594" w14:textId="77777777" w:rsidR="00B65ECD" w:rsidRPr="00FE2132" w:rsidRDefault="00B65ECD">
            <w:pPr>
              <w:spacing w:line="240" w:lineRule="atLeast"/>
              <w:rPr>
                <w:rFonts w:ascii="Arial" w:hAnsi="Arial"/>
                <w:color w:val="0000FF"/>
              </w:rPr>
            </w:pPr>
          </w:p>
        </w:tc>
        <w:tc>
          <w:tcPr>
            <w:tcW w:w="529" w:type="dxa"/>
            <w:gridSpan w:val="2"/>
          </w:tcPr>
          <w:p w14:paraId="03AC67DD" w14:textId="77777777" w:rsidR="00B65ECD" w:rsidRPr="00FE2132" w:rsidRDefault="00B65ECD">
            <w:pPr>
              <w:spacing w:line="240" w:lineRule="atLeast"/>
              <w:rPr>
                <w:rFonts w:ascii="Arial" w:hAnsi="Arial"/>
                <w:color w:val="0000FF"/>
              </w:rPr>
            </w:pPr>
          </w:p>
        </w:tc>
        <w:tc>
          <w:tcPr>
            <w:tcW w:w="798" w:type="dxa"/>
            <w:gridSpan w:val="2"/>
          </w:tcPr>
          <w:p w14:paraId="08194C80" w14:textId="77777777" w:rsidR="00B65ECD" w:rsidRPr="00FE2132" w:rsidRDefault="00B65ECD">
            <w:pPr>
              <w:spacing w:line="240" w:lineRule="atLeast"/>
              <w:rPr>
                <w:rFonts w:ascii="Arial" w:hAnsi="Arial"/>
                <w:color w:val="0000FF"/>
              </w:rPr>
            </w:pPr>
          </w:p>
        </w:tc>
        <w:tc>
          <w:tcPr>
            <w:tcW w:w="819" w:type="dxa"/>
            <w:gridSpan w:val="2"/>
          </w:tcPr>
          <w:p w14:paraId="4D987B5A" w14:textId="77777777" w:rsidR="00B65ECD" w:rsidRPr="00FE2132" w:rsidRDefault="00B65ECD">
            <w:pPr>
              <w:spacing w:line="240" w:lineRule="atLeast"/>
              <w:rPr>
                <w:rFonts w:ascii="Arial" w:hAnsi="Arial"/>
                <w:color w:val="0000FF"/>
              </w:rPr>
            </w:pPr>
          </w:p>
        </w:tc>
        <w:tc>
          <w:tcPr>
            <w:tcW w:w="6381" w:type="dxa"/>
            <w:gridSpan w:val="7"/>
          </w:tcPr>
          <w:p w14:paraId="6DC11604" w14:textId="77777777" w:rsidR="00B65ECD" w:rsidRPr="00FE2132" w:rsidRDefault="00B65ECD">
            <w:pPr>
              <w:spacing w:line="240" w:lineRule="atLeast"/>
              <w:jc w:val="both"/>
              <w:rPr>
                <w:rFonts w:ascii="Arial" w:eastAsia="Calibri" w:hAnsi="Arial" w:cs="Arial"/>
                <w:b/>
                <w:bCs/>
                <w:color w:val="0000FF"/>
                <w:lang w:val="fr-BE"/>
              </w:rPr>
            </w:pPr>
          </w:p>
        </w:tc>
        <w:tc>
          <w:tcPr>
            <w:tcW w:w="264" w:type="dxa"/>
            <w:vAlign w:val="bottom"/>
          </w:tcPr>
          <w:p w14:paraId="23768DFE" w14:textId="77777777" w:rsidR="00B65ECD" w:rsidRPr="00FE2132" w:rsidRDefault="00B65ECD">
            <w:pPr>
              <w:spacing w:line="240" w:lineRule="atLeast"/>
              <w:jc w:val="right"/>
              <w:rPr>
                <w:rFonts w:ascii="Arial" w:hAnsi="Arial"/>
                <w:color w:val="0000FF"/>
                <w:lang w:val="fr-FR"/>
              </w:rPr>
            </w:pPr>
          </w:p>
        </w:tc>
      </w:tr>
      <w:tr w:rsidR="00EE013B" w:rsidRPr="00D6084F" w14:paraId="2C4D7302" w14:textId="77777777" w:rsidTr="00170A8C">
        <w:trPr>
          <w:gridBefore w:val="1"/>
          <w:wBefore w:w="25" w:type="dxa"/>
          <w:cantSplit/>
        </w:trPr>
        <w:tc>
          <w:tcPr>
            <w:tcW w:w="270" w:type="dxa"/>
            <w:gridSpan w:val="2"/>
          </w:tcPr>
          <w:p w14:paraId="18CB0BA1" w14:textId="77777777" w:rsidR="00B65ECD" w:rsidRPr="00FE2132" w:rsidRDefault="00B65ECD" w:rsidP="00ED10F9">
            <w:pPr>
              <w:spacing w:line="240" w:lineRule="atLeast"/>
              <w:rPr>
                <w:rFonts w:ascii="Arial" w:hAnsi="Arial"/>
                <w:color w:val="0000FF"/>
                <w:lang w:val="fr-FR"/>
              </w:rPr>
            </w:pPr>
          </w:p>
        </w:tc>
        <w:tc>
          <w:tcPr>
            <w:tcW w:w="529" w:type="dxa"/>
            <w:gridSpan w:val="2"/>
          </w:tcPr>
          <w:p w14:paraId="4089DB82" w14:textId="77777777" w:rsidR="00B65ECD" w:rsidRPr="00FE2132" w:rsidRDefault="00B65ECD" w:rsidP="00ED10F9">
            <w:pPr>
              <w:spacing w:line="240" w:lineRule="atLeast"/>
              <w:rPr>
                <w:rFonts w:ascii="Arial" w:hAnsi="Arial"/>
                <w:color w:val="0000FF"/>
                <w:lang w:val="fr-FR"/>
              </w:rPr>
            </w:pPr>
          </w:p>
        </w:tc>
        <w:tc>
          <w:tcPr>
            <w:tcW w:w="798" w:type="dxa"/>
            <w:gridSpan w:val="2"/>
          </w:tcPr>
          <w:p w14:paraId="03B6D0AA" w14:textId="77777777" w:rsidR="00B65ECD" w:rsidRPr="00FE2132" w:rsidRDefault="00B65ECD" w:rsidP="00ED10F9">
            <w:pPr>
              <w:spacing w:line="240" w:lineRule="atLeast"/>
              <w:rPr>
                <w:rFonts w:ascii="Arial" w:hAnsi="Arial"/>
                <w:color w:val="0000FF"/>
                <w:lang w:val="fr-FR"/>
              </w:rPr>
            </w:pPr>
          </w:p>
        </w:tc>
        <w:tc>
          <w:tcPr>
            <w:tcW w:w="819" w:type="dxa"/>
            <w:gridSpan w:val="2"/>
          </w:tcPr>
          <w:p w14:paraId="176FB359" w14:textId="77777777" w:rsidR="00B65ECD" w:rsidRPr="00FE2132" w:rsidRDefault="00B65ECD" w:rsidP="00ED10F9">
            <w:pPr>
              <w:spacing w:line="240" w:lineRule="atLeast"/>
              <w:rPr>
                <w:rFonts w:ascii="Arial" w:hAnsi="Arial"/>
                <w:color w:val="0000FF"/>
                <w:lang w:val="fr-FR"/>
              </w:rPr>
            </w:pPr>
          </w:p>
        </w:tc>
        <w:tc>
          <w:tcPr>
            <w:tcW w:w="6381" w:type="dxa"/>
            <w:gridSpan w:val="7"/>
          </w:tcPr>
          <w:p w14:paraId="3340098A" w14:textId="77777777" w:rsidR="00B65ECD" w:rsidRPr="00FE2132" w:rsidRDefault="00B65ECD"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3ABAD36B" w14:textId="77777777" w:rsidR="00B65ECD" w:rsidRPr="00FE2132" w:rsidRDefault="00B65ECD" w:rsidP="00ED10F9">
            <w:pPr>
              <w:spacing w:line="240" w:lineRule="atLeast"/>
              <w:jc w:val="right"/>
              <w:rPr>
                <w:rFonts w:ascii="Arial" w:hAnsi="Arial"/>
                <w:color w:val="0000FF"/>
                <w:lang w:val="fr-FR"/>
              </w:rPr>
            </w:pPr>
          </w:p>
        </w:tc>
      </w:tr>
      <w:tr w:rsidR="00EE013B" w:rsidRPr="00FE2132" w14:paraId="7E767245" w14:textId="77777777" w:rsidTr="00170A8C">
        <w:trPr>
          <w:gridBefore w:val="1"/>
          <w:wBefore w:w="25" w:type="dxa"/>
          <w:cantSplit/>
        </w:trPr>
        <w:tc>
          <w:tcPr>
            <w:tcW w:w="270" w:type="dxa"/>
            <w:gridSpan w:val="2"/>
          </w:tcPr>
          <w:p w14:paraId="3241E3FA" w14:textId="77777777" w:rsidR="00B65ECD" w:rsidRPr="00B65ECD" w:rsidRDefault="00486D9E" w:rsidP="00ED10F9">
            <w:pPr>
              <w:spacing w:line="240" w:lineRule="atLeast"/>
              <w:rPr>
                <w:rFonts w:ascii="Arial" w:hAnsi="Arial"/>
                <w:color w:val="0000FF"/>
                <w:lang w:val="fr-BE"/>
              </w:rPr>
            </w:pPr>
            <w:r w:rsidRPr="00486D9E">
              <w:rPr>
                <w:rFonts w:ascii="Arial" w:hAnsi="Arial"/>
                <w:color w:val="0000FF"/>
                <w:lang w:val="fr-BE"/>
              </w:rPr>
              <w:t>"</w:t>
            </w:r>
          </w:p>
        </w:tc>
        <w:tc>
          <w:tcPr>
            <w:tcW w:w="529" w:type="dxa"/>
            <w:gridSpan w:val="2"/>
          </w:tcPr>
          <w:p w14:paraId="24D3B5E7" w14:textId="77777777" w:rsidR="00B65ECD" w:rsidRPr="00FE2132" w:rsidRDefault="00B65ECD" w:rsidP="00ED10F9">
            <w:pPr>
              <w:spacing w:line="240" w:lineRule="atLeast"/>
              <w:rPr>
                <w:rFonts w:ascii="Arial" w:hAnsi="Arial"/>
                <w:color w:val="0000FF"/>
                <w:lang w:val="fr-FR"/>
              </w:rPr>
            </w:pPr>
          </w:p>
        </w:tc>
        <w:tc>
          <w:tcPr>
            <w:tcW w:w="798" w:type="dxa"/>
            <w:gridSpan w:val="2"/>
          </w:tcPr>
          <w:p w14:paraId="68F62EB7" w14:textId="77777777" w:rsidR="00B65ECD" w:rsidRPr="00FE2132" w:rsidRDefault="00B65ECD" w:rsidP="00ED10F9">
            <w:pPr>
              <w:spacing w:line="240" w:lineRule="atLeast"/>
              <w:rPr>
                <w:rFonts w:ascii="Arial" w:hAnsi="Arial"/>
                <w:color w:val="0000FF"/>
              </w:rPr>
            </w:pPr>
            <w:r>
              <w:rPr>
                <w:rFonts w:ascii="Arial" w:eastAsia="Calibri" w:hAnsi="Arial" w:cs="Arial"/>
                <w:color w:val="0000FF"/>
                <w:lang w:val="fr-BE"/>
              </w:rPr>
              <w:t>567055</w:t>
            </w:r>
          </w:p>
        </w:tc>
        <w:tc>
          <w:tcPr>
            <w:tcW w:w="819" w:type="dxa"/>
            <w:gridSpan w:val="2"/>
          </w:tcPr>
          <w:p w14:paraId="476B0D7A" w14:textId="77777777" w:rsidR="00B65ECD" w:rsidRPr="00FE2132" w:rsidRDefault="00B65ECD" w:rsidP="00ED10F9">
            <w:pPr>
              <w:spacing w:line="240" w:lineRule="atLeast"/>
              <w:rPr>
                <w:rFonts w:ascii="Arial" w:hAnsi="Arial"/>
                <w:color w:val="0000FF"/>
              </w:rPr>
            </w:pPr>
          </w:p>
        </w:tc>
        <w:tc>
          <w:tcPr>
            <w:tcW w:w="5373" w:type="dxa"/>
            <w:gridSpan w:val="5"/>
          </w:tcPr>
          <w:p w14:paraId="70F0E9D8" w14:textId="77777777" w:rsidR="00B65ECD" w:rsidRPr="00FE2132" w:rsidRDefault="00B65ECD" w:rsidP="00B65ECD">
            <w:pPr>
              <w:spacing w:line="240" w:lineRule="atLeast"/>
              <w:jc w:val="both"/>
              <w:rPr>
                <w:rFonts w:ascii="Arial" w:hAnsi="Arial"/>
                <w:color w:val="0000FF"/>
                <w:lang w:val="fr-FR"/>
              </w:rPr>
            </w:pPr>
            <w:r w:rsidRPr="00B65ECD">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B65ECD">
              <w:rPr>
                <w:rFonts w:ascii="Arial" w:eastAsia="Calibri" w:hAnsi="Arial" w:cs="Arial"/>
                <w:color w:val="0000FF"/>
                <w:lang w:val="fr-BE"/>
              </w:rPr>
              <w:t>dans laquelle l’apport personnel du</w:t>
            </w:r>
            <w:r>
              <w:rPr>
                <w:rFonts w:ascii="Arial" w:eastAsia="Calibri" w:hAnsi="Arial" w:cs="Arial"/>
                <w:color w:val="0000FF"/>
                <w:lang w:val="fr-BE"/>
              </w:rPr>
              <w:t xml:space="preserve"> </w:t>
            </w:r>
            <w:r w:rsidRPr="00B65ECD">
              <w:rPr>
                <w:rFonts w:ascii="Arial" w:eastAsia="Calibri" w:hAnsi="Arial" w:cs="Arial"/>
                <w:color w:val="0000FF"/>
                <w:lang w:val="fr-BE"/>
              </w:rPr>
              <w:t>kinésithérapeute par bénéficiaire</w:t>
            </w:r>
            <w:r>
              <w:rPr>
                <w:rFonts w:ascii="Arial" w:eastAsia="Calibri" w:hAnsi="Arial" w:cs="Arial"/>
                <w:color w:val="0000FF"/>
                <w:lang w:val="fr-BE"/>
              </w:rPr>
              <w:t xml:space="preserve"> </w:t>
            </w:r>
            <w:r w:rsidRPr="00B65ECD">
              <w:rPr>
                <w:rFonts w:ascii="Arial" w:eastAsia="Calibri" w:hAnsi="Arial" w:cs="Arial"/>
                <w:color w:val="0000FF"/>
                <w:lang w:val="fr-BE"/>
              </w:rPr>
              <w:t>atteint une durée globale moyenne</w:t>
            </w:r>
            <w:r>
              <w:rPr>
                <w:rFonts w:ascii="Arial" w:eastAsia="Calibri" w:hAnsi="Arial" w:cs="Arial"/>
                <w:color w:val="0000FF"/>
                <w:lang w:val="fr-BE"/>
              </w:rPr>
              <w:t xml:space="preserve"> </w:t>
            </w:r>
            <w:r w:rsidRPr="00B65ECD">
              <w:rPr>
                <w:rFonts w:ascii="Arial" w:eastAsia="Calibri" w:hAnsi="Arial" w:cs="Arial"/>
                <w:color w:val="0000FF"/>
                <w:lang w:val="fr-BE"/>
              </w:rPr>
              <w:t>de 30 minutes</w:t>
            </w:r>
          </w:p>
        </w:tc>
        <w:tc>
          <w:tcPr>
            <w:tcW w:w="435" w:type="dxa"/>
            <w:vAlign w:val="bottom"/>
          </w:tcPr>
          <w:p w14:paraId="6547EC37" w14:textId="77777777" w:rsidR="00B65ECD" w:rsidRPr="00FE2132" w:rsidRDefault="00B65ECD"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33DF7CA" w14:textId="77777777" w:rsidR="00B65ECD" w:rsidRPr="00FE2132" w:rsidRDefault="00B65ECD" w:rsidP="00ED10F9">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4B57B2E2" w14:textId="77777777" w:rsidR="00B65ECD" w:rsidRPr="00FE2132" w:rsidRDefault="00486D9E" w:rsidP="00ED10F9">
            <w:pPr>
              <w:spacing w:line="240" w:lineRule="atLeast"/>
              <w:jc w:val="right"/>
              <w:rPr>
                <w:rFonts w:ascii="Arial" w:hAnsi="Arial"/>
                <w:color w:val="0000FF"/>
              </w:rPr>
            </w:pPr>
            <w:r w:rsidRPr="00486D9E">
              <w:rPr>
                <w:rFonts w:ascii="Arial" w:hAnsi="Arial"/>
                <w:color w:val="0000FF"/>
              </w:rPr>
              <w:t>"</w:t>
            </w:r>
          </w:p>
        </w:tc>
      </w:tr>
      <w:tr w:rsidR="00EE013B" w:rsidRPr="00FE2132" w14:paraId="14601EBC" w14:textId="77777777" w:rsidTr="00170A8C">
        <w:trPr>
          <w:gridBefore w:val="1"/>
          <w:wBefore w:w="25" w:type="dxa"/>
          <w:cantSplit/>
        </w:trPr>
        <w:tc>
          <w:tcPr>
            <w:tcW w:w="270" w:type="dxa"/>
            <w:gridSpan w:val="2"/>
          </w:tcPr>
          <w:p w14:paraId="210AD008" w14:textId="77777777" w:rsidR="00B65ECD" w:rsidRPr="00FE2132" w:rsidRDefault="00B65ECD" w:rsidP="00ED10F9">
            <w:pPr>
              <w:spacing w:line="240" w:lineRule="atLeast"/>
              <w:rPr>
                <w:rFonts w:ascii="Arial" w:hAnsi="Arial"/>
                <w:color w:val="0000FF"/>
              </w:rPr>
            </w:pPr>
          </w:p>
        </w:tc>
        <w:tc>
          <w:tcPr>
            <w:tcW w:w="529" w:type="dxa"/>
            <w:gridSpan w:val="2"/>
          </w:tcPr>
          <w:p w14:paraId="36DB8C43" w14:textId="77777777" w:rsidR="00B65ECD" w:rsidRPr="00FE2132" w:rsidRDefault="00B65ECD" w:rsidP="00ED10F9">
            <w:pPr>
              <w:spacing w:line="240" w:lineRule="atLeast"/>
              <w:rPr>
                <w:rFonts w:ascii="Arial" w:hAnsi="Arial"/>
                <w:color w:val="0000FF"/>
              </w:rPr>
            </w:pPr>
          </w:p>
        </w:tc>
        <w:tc>
          <w:tcPr>
            <w:tcW w:w="798" w:type="dxa"/>
            <w:gridSpan w:val="2"/>
          </w:tcPr>
          <w:p w14:paraId="1FA0B983" w14:textId="77777777" w:rsidR="00B65ECD" w:rsidRPr="00FE2132" w:rsidRDefault="00B65ECD" w:rsidP="00ED10F9">
            <w:pPr>
              <w:spacing w:line="240" w:lineRule="atLeast"/>
              <w:rPr>
                <w:rFonts w:ascii="Arial" w:hAnsi="Arial"/>
                <w:color w:val="0000FF"/>
              </w:rPr>
            </w:pPr>
          </w:p>
        </w:tc>
        <w:tc>
          <w:tcPr>
            <w:tcW w:w="819" w:type="dxa"/>
            <w:gridSpan w:val="2"/>
          </w:tcPr>
          <w:p w14:paraId="73F9A1E4" w14:textId="77777777" w:rsidR="00B65ECD" w:rsidRPr="00FE2132" w:rsidRDefault="00B65ECD" w:rsidP="00ED10F9">
            <w:pPr>
              <w:spacing w:line="240" w:lineRule="atLeast"/>
              <w:rPr>
                <w:rFonts w:ascii="Arial" w:hAnsi="Arial"/>
                <w:color w:val="0000FF"/>
              </w:rPr>
            </w:pPr>
          </w:p>
        </w:tc>
        <w:tc>
          <w:tcPr>
            <w:tcW w:w="5373" w:type="dxa"/>
            <w:gridSpan w:val="5"/>
          </w:tcPr>
          <w:p w14:paraId="4AC496B9" w14:textId="77777777" w:rsidR="00B65ECD" w:rsidRPr="00FE2132" w:rsidRDefault="00B65ECD" w:rsidP="00ED10F9">
            <w:pPr>
              <w:spacing w:line="240" w:lineRule="atLeast"/>
              <w:jc w:val="both"/>
              <w:rPr>
                <w:rFonts w:ascii="Arial" w:hAnsi="Arial"/>
                <w:color w:val="0000FF"/>
              </w:rPr>
            </w:pPr>
          </w:p>
        </w:tc>
        <w:tc>
          <w:tcPr>
            <w:tcW w:w="435" w:type="dxa"/>
            <w:vAlign w:val="bottom"/>
          </w:tcPr>
          <w:p w14:paraId="72D70A73" w14:textId="77777777" w:rsidR="00B65ECD" w:rsidRPr="00FE2132" w:rsidRDefault="00B65ECD" w:rsidP="00ED10F9">
            <w:pPr>
              <w:spacing w:line="240" w:lineRule="atLeast"/>
              <w:jc w:val="right"/>
              <w:rPr>
                <w:rFonts w:ascii="Arial" w:hAnsi="Arial"/>
                <w:color w:val="0000FF"/>
              </w:rPr>
            </w:pPr>
          </w:p>
        </w:tc>
        <w:tc>
          <w:tcPr>
            <w:tcW w:w="573" w:type="dxa"/>
            <w:vAlign w:val="bottom"/>
          </w:tcPr>
          <w:p w14:paraId="3EB8D66A" w14:textId="77777777" w:rsidR="00B65ECD" w:rsidRPr="00FE2132" w:rsidRDefault="00B65ECD" w:rsidP="00ED10F9">
            <w:pPr>
              <w:spacing w:line="240" w:lineRule="atLeast"/>
              <w:jc w:val="right"/>
              <w:rPr>
                <w:rFonts w:ascii="Arial" w:hAnsi="Arial"/>
                <w:color w:val="0000FF"/>
              </w:rPr>
            </w:pPr>
          </w:p>
        </w:tc>
        <w:tc>
          <w:tcPr>
            <w:tcW w:w="264" w:type="dxa"/>
            <w:vAlign w:val="bottom"/>
          </w:tcPr>
          <w:p w14:paraId="54066511" w14:textId="77777777" w:rsidR="00B65ECD" w:rsidRPr="00FE2132" w:rsidRDefault="00B65ECD" w:rsidP="00ED10F9">
            <w:pPr>
              <w:spacing w:line="240" w:lineRule="atLeast"/>
              <w:jc w:val="right"/>
              <w:rPr>
                <w:rFonts w:ascii="Arial" w:hAnsi="Arial"/>
                <w:color w:val="0000FF"/>
              </w:rPr>
            </w:pPr>
          </w:p>
        </w:tc>
      </w:tr>
      <w:tr w:rsidR="007213BF" w:rsidRPr="00FE2132" w14:paraId="221957B2" w14:textId="77777777" w:rsidTr="00170A8C">
        <w:trPr>
          <w:gridBefore w:val="1"/>
          <w:wBefore w:w="25" w:type="dxa"/>
          <w:cantSplit/>
        </w:trPr>
        <w:tc>
          <w:tcPr>
            <w:tcW w:w="270" w:type="dxa"/>
            <w:gridSpan w:val="2"/>
          </w:tcPr>
          <w:p w14:paraId="390A7459" w14:textId="77777777" w:rsidR="007213BF" w:rsidRDefault="007213BF" w:rsidP="00ED10F9">
            <w:pPr>
              <w:spacing w:line="240" w:lineRule="atLeast"/>
              <w:rPr>
                <w:rFonts w:ascii="Arial" w:hAnsi="Arial"/>
                <w:color w:val="0000FF"/>
              </w:rPr>
            </w:pPr>
          </w:p>
          <w:p w14:paraId="634AF0C2" w14:textId="77777777" w:rsidR="007213BF" w:rsidRDefault="007213BF" w:rsidP="00ED10F9">
            <w:pPr>
              <w:spacing w:line="240" w:lineRule="atLeast"/>
              <w:rPr>
                <w:rFonts w:ascii="Arial" w:hAnsi="Arial"/>
                <w:color w:val="0000FF"/>
              </w:rPr>
            </w:pPr>
          </w:p>
          <w:p w14:paraId="0EA3BB99" w14:textId="77777777" w:rsidR="007213BF" w:rsidRDefault="007213BF" w:rsidP="00ED10F9">
            <w:pPr>
              <w:spacing w:line="240" w:lineRule="atLeast"/>
              <w:rPr>
                <w:rFonts w:ascii="Arial" w:hAnsi="Arial"/>
                <w:color w:val="0000FF"/>
              </w:rPr>
            </w:pPr>
          </w:p>
          <w:p w14:paraId="2491EBFD" w14:textId="77777777" w:rsidR="007213BF" w:rsidRDefault="007213BF" w:rsidP="00ED10F9">
            <w:pPr>
              <w:spacing w:line="240" w:lineRule="atLeast"/>
              <w:rPr>
                <w:rFonts w:ascii="Arial" w:hAnsi="Arial"/>
                <w:color w:val="0000FF"/>
              </w:rPr>
            </w:pPr>
          </w:p>
          <w:p w14:paraId="45EE72DC" w14:textId="77777777" w:rsidR="007213BF" w:rsidRDefault="007213BF" w:rsidP="00ED10F9">
            <w:pPr>
              <w:spacing w:line="240" w:lineRule="atLeast"/>
              <w:rPr>
                <w:rFonts w:ascii="Arial" w:hAnsi="Arial"/>
                <w:color w:val="0000FF"/>
              </w:rPr>
            </w:pPr>
          </w:p>
          <w:p w14:paraId="4A3062C0" w14:textId="77777777" w:rsidR="007213BF" w:rsidRDefault="007213BF" w:rsidP="00ED10F9">
            <w:pPr>
              <w:spacing w:line="240" w:lineRule="atLeast"/>
              <w:rPr>
                <w:rFonts w:ascii="Arial" w:hAnsi="Arial"/>
                <w:color w:val="0000FF"/>
              </w:rPr>
            </w:pPr>
          </w:p>
          <w:p w14:paraId="3DABE219" w14:textId="77777777" w:rsidR="007213BF" w:rsidRDefault="007213BF" w:rsidP="00ED10F9">
            <w:pPr>
              <w:spacing w:line="240" w:lineRule="atLeast"/>
              <w:rPr>
                <w:rFonts w:ascii="Arial" w:hAnsi="Arial"/>
                <w:color w:val="0000FF"/>
              </w:rPr>
            </w:pPr>
          </w:p>
          <w:p w14:paraId="6C747B1B" w14:textId="3D493CBD" w:rsidR="007213BF" w:rsidRPr="00FE2132" w:rsidRDefault="007213BF" w:rsidP="00ED10F9">
            <w:pPr>
              <w:spacing w:line="240" w:lineRule="atLeast"/>
              <w:rPr>
                <w:rFonts w:ascii="Arial" w:hAnsi="Arial"/>
                <w:color w:val="0000FF"/>
              </w:rPr>
            </w:pPr>
          </w:p>
        </w:tc>
        <w:tc>
          <w:tcPr>
            <w:tcW w:w="529" w:type="dxa"/>
            <w:gridSpan w:val="2"/>
          </w:tcPr>
          <w:p w14:paraId="4BA3A50E" w14:textId="77777777" w:rsidR="007213BF" w:rsidRPr="00FE2132" w:rsidRDefault="007213BF" w:rsidP="00ED10F9">
            <w:pPr>
              <w:spacing w:line="240" w:lineRule="atLeast"/>
              <w:rPr>
                <w:rFonts w:ascii="Arial" w:hAnsi="Arial"/>
                <w:color w:val="0000FF"/>
              </w:rPr>
            </w:pPr>
          </w:p>
        </w:tc>
        <w:tc>
          <w:tcPr>
            <w:tcW w:w="798" w:type="dxa"/>
            <w:gridSpan w:val="2"/>
          </w:tcPr>
          <w:p w14:paraId="5FFFF9CD" w14:textId="77777777" w:rsidR="007213BF" w:rsidRPr="00FE2132" w:rsidRDefault="007213BF" w:rsidP="00ED10F9">
            <w:pPr>
              <w:spacing w:line="240" w:lineRule="atLeast"/>
              <w:rPr>
                <w:rFonts w:ascii="Arial" w:hAnsi="Arial"/>
                <w:color w:val="0000FF"/>
              </w:rPr>
            </w:pPr>
          </w:p>
        </w:tc>
        <w:tc>
          <w:tcPr>
            <w:tcW w:w="819" w:type="dxa"/>
            <w:gridSpan w:val="2"/>
          </w:tcPr>
          <w:p w14:paraId="7A1F2701" w14:textId="77777777" w:rsidR="007213BF" w:rsidRPr="00FE2132" w:rsidRDefault="007213BF" w:rsidP="00ED10F9">
            <w:pPr>
              <w:spacing w:line="240" w:lineRule="atLeast"/>
              <w:rPr>
                <w:rFonts w:ascii="Arial" w:hAnsi="Arial"/>
                <w:color w:val="0000FF"/>
              </w:rPr>
            </w:pPr>
          </w:p>
        </w:tc>
        <w:tc>
          <w:tcPr>
            <w:tcW w:w="5373" w:type="dxa"/>
            <w:gridSpan w:val="5"/>
          </w:tcPr>
          <w:p w14:paraId="18284308" w14:textId="77777777" w:rsidR="007213BF" w:rsidRPr="00FE2132" w:rsidRDefault="007213BF" w:rsidP="00ED10F9">
            <w:pPr>
              <w:spacing w:line="240" w:lineRule="atLeast"/>
              <w:jc w:val="both"/>
              <w:rPr>
                <w:rFonts w:ascii="Arial" w:hAnsi="Arial"/>
                <w:color w:val="0000FF"/>
              </w:rPr>
            </w:pPr>
          </w:p>
        </w:tc>
        <w:tc>
          <w:tcPr>
            <w:tcW w:w="435" w:type="dxa"/>
            <w:vAlign w:val="bottom"/>
          </w:tcPr>
          <w:p w14:paraId="5BA05283" w14:textId="77777777" w:rsidR="007213BF" w:rsidRPr="00FE2132" w:rsidRDefault="007213BF" w:rsidP="00ED10F9">
            <w:pPr>
              <w:spacing w:line="240" w:lineRule="atLeast"/>
              <w:jc w:val="right"/>
              <w:rPr>
                <w:rFonts w:ascii="Arial" w:hAnsi="Arial"/>
                <w:color w:val="0000FF"/>
              </w:rPr>
            </w:pPr>
          </w:p>
        </w:tc>
        <w:tc>
          <w:tcPr>
            <w:tcW w:w="573" w:type="dxa"/>
            <w:vAlign w:val="bottom"/>
          </w:tcPr>
          <w:p w14:paraId="308A45CE" w14:textId="77777777" w:rsidR="007213BF" w:rsidRPr="00FE2132" w:rsidRDefault="007213BF" w:rsidP="00ED10F9">
            <w:pPr>
              <w:spacing w:line="240" w:lineRule="atLeast"/>
              <w:jc w:val="right"/>
              <w:rPr>
                <w:rFonts w:ascii="Arial" w:hAnsi="Arial"/>
                <w:color w:val="0000FF"/>
              </w:rPr>
            </w:pPr>
          </w:p>
        </w:tc>
        <w:tc>
          <w:tcPr>
            <w:tcW w:w="264" w:type="dxa"/>
            <w:vAlign w:val="bottom"/>
          </w:tcPr>
          <w:p w14:paraId="43A4BDFC" w14:textId="77777777" w:rsidR="007213BF" w:rsidRPr="00FE2132" w:rsidRDefault="007213BF" w:rsidP="00ED10F9">
            <w:pPr>
              <w:spacing w:line="240" w:lineRule="atLeast"/>
              <w:jc w:val="right"/>
              <w:rPr>
                <w:rFonts w:ascii="Arial" w:hAnsi="Arial"/>
                <w:color w:val="0000FF"/>
              </w:rPr>
            </w:pPr>
          </w:p>
        </w:tc>
      </w:tr>
      <w:tr w:rsidR="00EE013B" w:rsidRPr="002F32C4" w14:paraId="51B696D8" w14:textId="77777777" w:rsidTr="00170A8C">
        <w:trPr>
          <w:gridBefore w:val="1"/>
          <w:wBefore w:w="25" w:type="dxa"/>
          <w:cantSplit/>
        </w:trPr>
        <w:tc>
          <w:tcPr>
            <w:tcW w:w="270" w:type="dxa"/>
            <w:gridSpan w:val="2"/>
          </w:tcPr>
          <w:p w14:paraId="2BC83A0A" w14:textId="77777777" w:rsidR="00B65ECD" w:rsidRPr="00FE2132" w:rsidRDefault="00B65ECD" w:rsidP="00ED10F9">
            <w:pPr>
              <w:spacing w:line="240" w:lineRule="atLeast"/>
              <w:rPr>
                <w:rFonts w:ascii="Arial" w:hAnsi="Arial"/>
                <w:color w:val="0000FF"/>
                <w:lang w:val="fr-FR"/>
              </w:rPr>
            </w:pPr>
          </w:p>
        </w:tc>
        <w:tc>
          <w:tcPr>
            <w:tcW w:w="529" w:type="dxa"/>
            <w:gridSpan w:val="2"/>
          </w:tcPr>
          <w:p w14:paraId="3B674B7A" w14:textId="77777777" w:rsidR="00B65ECD" w:rsidRPr="00FE2132" w:rsidRDefault="00B65ECD" w:rsidP="00ED10F9">
            <w:pPr>
              <w:spacing w:line="240" w:lineRule="atLeast"/>
              <w:rPr>
                <w:rFonts w:ascii="Arial" w:hAnsi="Arial"/>
                <w:color w:val="0000FF"/>
                <w:lang w:val="fr-FR"/>
              </w:rPr>
            </w:pPr>
          </w:p>
        </w:tc>
        <w:tc>
          <w:tcPr>
            <w:tcW w:w="798" w:type="dxa"/>
            <w:gridSpan w:val="2"/>
          </w:tcPr>
          <w:p w14:paraId="04C769DB" w14:textId="77777777" w:rsidR="00B65ECD" w:rsidRPr="00FE2132" w:rsidRDefault="00B65ECD" w:rsidP="00ED10F9">
            <w:pPr>
              <w:spacing w:line="240" w:lineRule="atLeast"/>
              <w:rPr>
                <w:rFonts w:ascii="Arial" w:hAnsi="Arial"/>
                <w:color w:val="0000FF"/>
                <w:lang w:val="fr-FR"/>
              </w:rPr>
            </w:pPr>
          </w:p>
        </w:tc>
        <w:tc>
          <w:tcPr>
            <w:tcW w:w="819" w:type="dxa"/>
            <w:gridSpan w:val="2"/>
          </w:tcPr>
          <w:p w14:paraId="7134A490" w14:textId="77777777" w:rsidR="00B65ECD" w:rsidRPr="00FE2132" w:rsidRDefault="00B65ECD" w:rsidP="00ED10F9">
            <w:pPr>
              <w:spacing w:line="240" w:lineRule="atLeast"/>
              <w:rPr>
                <w:rFonts w:ascii="Arial" w:hAnsi="Arial"/>
                <w:color w:val="0000FF"/>
                <w:lang w:val="fr-FR"/>
              </w:rPr>
            </w:pPr>
          </w:p>
        </w:tc>
        <w:tc>
          <w:tcPr>
            <w:tcW w:w="6381" w:type="dxa"/>
            <w:gridSpan w:val="7"/>
          </w:tcPr>
          <w:p w14:paraId="0B9A1663" w14:textId="77777777" w:rsidR="00B65ECD" w:rsidRPr="00FE2132" w:rsidRDefault="00B65ECD" w:rsidP="00ED10F9">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315980FF" w14:textId="77777777" w:rsidR="00B65ECD" w:rsidRPr="00FE2132" w:rsidRDefault="00B65ECD" w:rsidP="00ED10F9">
            <w:pPr>
              <w:spacing w:line="240" w:lineRule="atLeast"/>
              <w:jc w:val="right"/>
              <w:rPr>
                <w:rFonts w:ascii="Arial" w:hAnsi="Arial"/>
                <w:color w:val="0000FF"/>
                <w:lang w:val="fr-FR"/>
              </w:rPr>
            </w:pPr>
          </w:p>
        </w:tc>
      </w:tr>
      <w:tr w:rsidR="00EE013B" w:rsidRPr="00FE2132" w14:paraId="1CC434A9" w14:textId="77777777" w:rsidTr="00170A8C">
        <w:trPr>
          <w:gridBefore w:val="1"/>
          <w:wBefore w:w="25" w:type="dxa"/>
          <w:cantSplit/>
        </w:trPr>
        <w:tc>
          <w:tcPr>
            <w:tcW w:w="270" w:type="dxa"/>
            <w:gridSpan w:val="2"/>
          </w:tcPr>
          <w:p w14:paraId="64C5BEFF" w14:textId="77777777" w:rsidR="001C369A" w:rsidRPr="00B65ECD" w:rsidRDefault="00486D9E">
            <w:pPr>
              <w:spacing w:line="240" w:lineRule="atLeast"/>
              <w:rPr>
                <w:rFonts w:ascii="Arial" w:hAnsi="Arial"/>
                <w:color w:val="0000FF"/>
                <w:lang w:val="fr-BE"/>
              </w:rPr>
            </w:pPr>
            <w:r w:rsidRPr="00486D9E">
              <w:rPr>
                <w:rFonts w:ascii="Arial" w:hAnsi="Arial"/>
                <w:color w:val="0000FF"/>
                <w:lang w:val="fr-BE"/>
              </w:rPr>
              <w:t>"</w:t>
            </w:r>
          </w:p>
        </w:tc>
        <w:tc>
          <w:tcPr>
            <w:tcW w:w="529" w:type="dxa"/>
            <w:gridSpan w:val="2"/>
          </w:tcPr>
          <w:p w14:paraId="113D375F" w14:textId="77777777" w:rsidR="001C369A" w:rsidRPr="00FE2132" w:rsidRDefault="001C369A">
            <w:pPr>
              <w:spacing w:line="240" w:lineRule="atLeast"/>
              <w:rPr>
                <w:rFonts w:ascii="Arial" w:hAnsi="Arial"/>
                <w:color w:val="0000FF"/>
                <w:lang w:val="fr-FR"/>
              </w:rPr>
            </w:pPr>
          </w:p>
        </w:tc>
        <w:tc>
          <w:tcPr>
            <w:tcW w:w="798" w:type="dxa"/>
            <w:gridSpan w:val="2"/>
          </w:tcPr>
          <w:p w14:paraId="7481FF37"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560114</w:t>
            </w:r>
          </w:p>
        </w:tc>
        <w:tc>
          <w:tcPr>
            <w:tcW w:w="819" w:type="dxa"/>
            <w:gridSpan w:val="2"/>
          </w:tcPr>
          <w:p w14:paraId="3A28DAAA" w14:textId="77777777" w:rsidR="001C369A" w:rsidRPr="00FE2132" w:rsidRDefault="001C369A">
            <w:pPr>
              <w:spacing w:line="240" w:lineRule="atLeast"/>
              <w:rPr>
                <w:rFonts w:ascii="Arial" w:hAnsi="Arial"/>
                <w:color w:val="0000FF"/>
              </w:rPr>
            </w:pPr>
          </w:p>
        </w:tc>
        <w:tc>
          <w:tcPr>
            <w:tcW w:w="5373" w:type="dxa"/>
            <w:gridSpan w:val="5"/>
          </w:tcPr>
          <w:p w14:paraId="4C5984FF" w14:textId="77777777" w:rsidR="001C369A" w:rsidRPr="00FE2132" w:rsidRDefault="00B65ECD" w:rsidP="00B65ECD">
            <w:pPr>
              <w:spacing w:line="240" w:lineRule="atLeast"/>
              <w:jc w:val="both"/>
              <w:rPr>
                <w:rFonts w:ascii="Arial" w:hAnsi="Arial"/>
                <w:color w:val="0000FF"/>
                <w:lang w:val="fr-FR"/>
              </w:rPr>
            </w:pPr>
            <w:r w:rsidRPr="00B65ECD">
              <w:rPr>
                <w:rFonts w:ascii="Arial" w:eastAsia="Calibri" w:hAnsi="Arial" w:cs="Arial"/>
                <w:color w:val="0000FF"/>
                <w:lang w:val="fr-BE"/>
              </w:rPr>
              <w:t>Lorsque la séance 567055 ne peut être</w:t>
            </w:r>
            <w:r>
              <w:rPr>
                <w:rFonts w:ascii="Arial" w:eastAsia="Calibri" w:hAnsi="Arial" w:cs="Arial"/>
                <w:color w:val="0000FF"/>
                <w:lang w:val="fr-BE"/>
              </w:rPr>
              <w:t xml:space="preserve"> </w:t>
            </w:r>
            <w:r w:rsidRPr="00B65ECD">
              <w:rPr>
                <w:rFonts w:ascii="Arial" w:eastAsia="Calibri" w:hAnsi="Arial" w:cs="Arial"/>
                <w:color w:val="0000FF"/>
                <w:lang w:val="fr-BE"/>
              </w:rPr>
              <w:t>attestée compte tenu des limitations</w:t>
            </w:r>
            <w:r>
              <w:rPr>
                <w:rFonts w:ascii="Arial" w:eastAsia="Calibri" w:hAnsi="Arial" w:cs="Arial"/>
                <w:color w:val="0000FF"/>
                <w:lang w:val="fr-BE"/>
              </w:rPr>
              <w:t xml:space="preserve"> </w:t>
            </w:r>
            <w:r w:rsidRPr="00B65ECD">
              <w:rPr>
                <w:rFonts w:ascii="Arial" w:eastAsia="Calibri" w:hAnsi="Arial" w:cs="Arial"/>
                <w:color w:val="0000FF"/>
                <w:lang w:val="fr-BE"/>
              </w:rPr>
              <w:t>prévues au § 10 du présent article :</w:t>
            </w:r>
            <w:r>
              <w:rPr>
                <w:rFonts w:ascii="Arial" w:eastAsia="Calibri" w:hAnsi="Arial" w:cs="Arial"/>
                <w:color w:val="0000FF"/>
                <w:lang w:val="fr-BE"/>
              </w:rPr>
              <w:t xml:space="preserve"> </w:t>
            </w:r>
            <w:r w:rsidRPr="00B65ECD">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B65ECD">
              <w:rPr>
                <w:rFonts w:ascii="Arial" w:eastAsia="Calibri" w:hAnsi="Arial" w:cs="Arial"/>
                <w:color w:val="0000FF"/>
                <w:lang w:val="fr-BE"/>
              </w:rPr>
              <w:t>dans laquelle l’apport personnel du</w:t>
            </w:r>
            <w:r>
              <w:rPr>
                <w:rFonts w:ascii="Arial" w:eastAsia="Calibri" w:hAnsi="Arial" w:cs="Arial"/>
                <w:color w:val="0000FF"/>
                <w:lang w:val="fr-BE"/>
              </w:rPr>
              <w:t xml:space="preserve"> </w:t>
            </w:r>
            <w:r w:rsidRPr="00B65ECD">
              <w:rPr>
                <w:rFonts w:ascii="Arial" w:eastAsia="Calibri" w:hAnsi="Arial" w:cs="Arial"/>
                <w:color w:val="0000FF"/>
                <w:lang w:val="fr-BE"/>
              </w:rPr>
              <w:t>kinésithérapeute par bénéficiaire</w:t>
            </w:r>
            <w:r>
              <w:rPr>
                <w:rFonts w:ascii="Arial" w:eastAsia="Calibri" w:hAnsi="Arial" w:cs="Arial"/>
                <w:color w:val="0000FF"/>
                <w:lang w:val="fr-BE"/>
              </w:rPr>
              <w:t xml:space="preserve"> </w:t>
            </w:r>
            <w:r w:rsidRPr="00B65ECD">
              <w:rPr>
                <w:rFonts w:ascii="Arial" w:eastAsia="Calibri" w:hAnsi="Arial" w:cs="Arial"/>
                <w:color w:val="0000FF"/>
                <w:lang w:val="fr-BE"/>
              </w:rPr>
              <w:t>atteint une durée globale moyenne</w:t>
            </w:r>
            <w:r>
              <w:rPr>
                <w:rFonts w:ascii="Arial" w:eastAsia="Calibri" w:hAnsi="Arial" w:cs="Arial"/>
                <w:color w:val="0000FF"/>
                <w:lang w:val="fr-BE"/>
              </w:rPr>
              <w:t xml:space="preserve"> </w:t>
            </w:r>
            <w:r w:rsidRPr="00B65ECD">
              <w:rPr>
                <w:rFonts w:ascii="Arial" w:eastAsia="Calibri" w:hAnsi="Arial" w:cs="Arial"/>
                <w:color w:val="0000FF"/>
                <w:lang w:val="fr-BE"/>
              </w:rPr>
              <w:t>de 30 minutes</w:t>
            </w:r>
          </w:p>
        </w:tc>
        <w:tc>
          <w:tcPr>
            <w:tcW w:w="435" w:type="dxa"/>
            <w:vAlign w:val="bottom"/>
          </w:tcPr>
          <w:p w14:paraId="2150114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7B417E1"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304DDF7" w14:textId="77777777" w:rsidR="001C369A" w:rsidRPr="00FE2132" w:rsidRDefault="001C369A">
            <w:pPr>
              <w:spacing w:line="240" w:lineRule="atLeast"/>
              <w:jc w:val="right"/>
              <w:rPr>
                <w:rFonts w:ascii="Arial" w:hAnsi="Arial"/>
                <w:color w:val="0000FF"/>
              </w:rPr>
            </w:pPr>
          </w:p>
        </w:tc>
      </w:tr>
      <w:tr w:rsidR="00EE013B" w:rsidRPr="00FE2132" w14:paraId="3658E924" w14:textId="77777777" w:rsidTr="00170A8C">
        <w:trPr>
          <w:gridBefore w:val="1"/>
          <w:wBefore w:w="25" w:type="dxa"/>
          <w:cantSplit/>
        </w:trPr>
        <w:tc>
          <w:tcPr>
            <w:tcW w:w="270" w:type="dxa"/>
            <w:gridSpan w:val="2"/>
          </w:tcPr>
          <w:p w14:paraId="2E24E879" w14:textId="77777777" w:rsidR="00562E9F" w:rsidRPr="00FE2132" w:rsidRDefault="00562E9F">
            <w:pPr>
              <w:spacing w:line="240" w:lineRule="atLeast"/>
              <w:rPr>
                <w:rFonts w:ascii="Arial" w:hAnsi="Arial"/>
                <w:color w:val="0000FF"/>
              </w:rPr>
            </w:pPr>
          </w:p>
        </w:tc>
        <w:tc>
          <w:tcPr>
            <w:tcW w:w="529" w:type="dxa"/>
            <w:gridSpan w:val="2"/>
          </w:tcPr>
          <w:p w14:paraId="58F742D2" w14:textId="77777777" w:rsidR="001C369A" w:rsidRPr="00FE2132" w:rsidRDefault="001C369A">
            <w:pPr>
              <w:spacing w:line="240" w:lineRule="atLeast"/>
              <w:rPr>
                <w:rFonts w:ascii="Arial" w:hAnsi="Arial"/>
                <w:color w:val="0000FF"/>
              </w:rPr>
            </w:pPr>
          </w:p>
        </w:tc>
        <w:tc>
          <w:tcPr>
            <w:tcW w:w="798" w:type="dxa"/>
            <w:gridSpan w:val="2"/>
          </w:tcPr>
          <w:p w14:paraId="20CB5C77" w14:textId="77777777" w:rsidR="001C369A" w:rsidRPr="00FE2132" w:rsidRDefault="001C369A">
            <w:pPr>
              <w:spacing w:line="240" w:lineRule="atLeast"/>
              <w:rPr>
                <w:rFonts w:ascii="Arial" w:hAnsi="Arial"/>
                <w:color w:val="0000FF"/>
              </w:rPr>
            </w:pPr>
          </w:p>
        </w:tc>
        <w:tc>
          <w:tcPr>
            <w:tcW w:w="819" w:type="dxa"/>
            <w:gridSpan w:val="2"/>
          </w:tcPr>
          <w:p w14:paraId="34A70378" w14:textId="77777777" w:rsidR="001C369A" w:rsidRPr="00FE2132" w:rsidRDefault="001C369A">
            <w:pPr>
              <w:spacing w:line="240" w:lineRule="atLeast"/>
              <w:rPr>
                <w:rFonts w:ascii="Arial" w:hAnsi="Arial"/>
                <w:color w:val="0000FF"/>
              </w:rPr>
            </w:pPr>
          </w:p>
        </w:tc>
        <w:tc>
          <w:tcPr>
            <w:tcW w:w="5373" w:type="dxa"/>
            <w:gridSpan w:val="5"/>
          </w:tcPr>
          <w:p w14:paraId="063CDBF4" w14:textId="77777777" w:rsidR="001C369A" w:rsidRPr="00FE2132" w:rsidRDefault="001C369A">
            <w:pPr>
              <w:spacing w:line="240" w:lineRule="atLeast"/>
              <w:jc w:val="both"/>
              <w:rPr>
                <w:rFonts w:ascii="Arial" w:hAnsi="Arial"/>
                <w:color w:val="0000FF"/>
              </w:rPr>
            </w:pPr>
          </w:p>
        </w:tc>
        <w:tc>
          <w:tcPr>
            <w:tcW w:w="435" w:type="dxa"/>
            <w:vAlign w:val="bottom"/>
          </w:tcPr>
          <w:p w14:paraId="67CECC72" w14:textId="77777777" w:rsidR="001C369A" w:rsidRPr="00FE2132" w:rsidRDefault="001C369A">
            <w:pPr>
              <w:spacing w:line="240" w:lineRule="atLeast"/>
              <w:jc w:val="right"/>
              <w:rPr>
                <w:rFonts w:ascii="Arial" w:hAnsi="Arial"/>
                <w:color w:val="0000FF"/>
              </w:rPr>
            </w:pPr>
          </w:p>
        </w:tc>
        <w:tc>
          <w:tcPr>
            <w:tcW w:w="573" w:type="dxa"/>
            <w:vAlign w:val="bottom"/>
          </w:tcPr>
          <w:p w14:paraId="03862316" w14:textId="77777777" w:rsidR="001C369A" w:rsidRPr="00FE2132" w:rsidRDefault="001C369A">
            <w:pPr>
              <w:spacing w:line="240" w:lineRule="atLeast"/>
              <w:jc w:val="right"/>
              <w:rPr>
                <w:rFonts w:ascii="Arial" w:hAnsi="Arial"/>
                <w:color w:val="0000FF"/>
              </w:rPr>
            </w:pPr>
          </w:p>
        </w:tc>
        <w:tc>
          <w:tcPr>
            <w:tcW w:w="264" w:type="dxa"/>
            <w:vAlign w:val="bottom"/>
          </w:tcPr>
          <w:p w14:paraId="4BFCA529" w14:textId="77777777" w:rsidR="001C369A" w:rsidRPr="00FE2132" w:rsidRDefault="001C369A">
            <w:pPr>
              <w:spacing w:line="240" w:lineRule="atLeast"/>
              <w:jc w:val="right"/>
              <w:rPr>
                <w:rFonts w:ascii="Arial" w:hAnsi="Arial"/>
                <w:color w:val="0000FF"/>
              </w:rPr>
            </w:pPr>
          </w:p>
        </w:tc>
      </w:tr>
      <w:tr w:rsidR="00EE013B" w:rsidRPr="00FE2132" w14:paraId="2F015A1E" w14:textId="77777777" w:rsidTr="00170A8C">
        <w:trPr>
          <w:gridBefore w:val="1"/>
          <w:wBefore w:w="25" w:type="dxa"/>
          <w:cantSplit/>
        </w:trPr>
        <w:tc>
          <w:tcPr>
            <w:tcW w:w="270" w:type="dxa"/>
            <w:gridSpan w:val="2"/>
          </w:tcPr>
          <w:p w14:paraId="0BF4DC5A" w14:textId="77777777" w:rsidR="001C369A" w:rsidRPr="00FE2132" w:rsidRDefault="001C369A">
            <w:pPr>
              <w:spacing w:line="240" w:lineRule="atLeast"/>
              <w:rPr>
                <w:rFonts w:ascii="Arial" w:hAnsi="Arial"/>
                <w:color w:val="0000FF"/>
              </w:rPr>
            </w:pPr>
          </w:p>
        </w:tc>
        <w:tc>
          <w:tcPr>
            <w:tcW w:w="529" w:type="dxa"/>
            <w:gridSpan w:val="2"/>
          </w:tcPr>
          <w:p w14:paraId="4BB62D1B" w14:textId="77777777" w:rsidR="001C369A" w:rsidRPr="00FE2132" w:rsidRDefault="001C369A">
            <w:pPr>
              <w:spacing w:line="240" w:lineRule="atLeast"/>
              <w:rPr>
                <w:rFonts w:ascii="Arial" w:hAnsi="Arial"/>
                <w:color w:val="0000FF"/>
              </w:rPr>
            </w:pPr>
          </w:p>
        </w:tc>
        <w:tc>
          <w:tcPr>
            <w:tcW w:w="798" w:type="dxa"/>
            <w:gridSpan w:val="2"/>
          </w:tcPr>
          <w:p w14:paraId="26ED386E"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560151</w:t>
            </w:r>
          </w:p>
        </w:tc>
        <w:tc>
          <w:tcPr>
            <w:tcW w:w="819" w:type="dxa"/>
            <w:gridSpan w:val="2"/>
          </w:tcPr>
          <w:p w14:paraId="759AA2B5" w14:textId="77777777" w:rsidR="001C369A" w:rsidRPr="00FE2132" w:rsidRDefault="001C369A">
            <w:pPr>
              <w:spacing w:line="240" w:lineRule="atLeast"/>
              <w:rPr>
                <w:rFonts w:ascii="Arial" w:hAnsi="Arial"/>
                <w:color w:val="0000FF"/>
              </w:rPr>
            </w:pPr>
          </w:p>
        </w:tc>
        <w:tc>
          <w:tcPr>
            <w:tcW w:w="5373" w:type="dxa"/>
            <w:gridSpan w:val="5"/>
          </w:tcPr>
          <w:p w14:paraId="4860F649" w14:textId="77777777" w:rsidR="001C369A" w:rsidRPr="00FE2132" w:rsidRDefault="00B65ECD" w:rsidP="00B65ECD">
            <w:pPr>
              <w:spacing w:line="240" w:lineRule="atLeast"/>
              <w:jc w:val="both"/>
              <w:rPr>
                <w:rFonts w:ascii="Arial" w:hAnsi="Arial"/>
                <w:color w:val="0000FF"/>
                <w:lang w:val="fr-FR"/>
              </w:rPr>
            </w:pPr>
            <w:r w:rsidRPr="00B65ECD">
              <w:rPr>
                <w:rFonts w:ascii="Arial" w:eastAsia="Calibri" w:hAnsi="Arial" w:cs="Arial"/>
                <w:color w:val="0000FF"/>
                <w:lang w:val="fr-BE"/>
              </w:rPr>
              <w:t>Lorsque les séances 567055 et</w:t>
            </w:r>
            <w:r>
              <w:rPr>
                <w:rFonts w:ascii="Arial" w:eastAsia="Calibri" w:hAnsi="Arial" w:cs="Arial"/>
                <w:color w:val="0000FF"/>
                <w:lang w:val="fr-BE"/>
              </w:rPr>
              <w:t xml:space="preserve"> </w:t>
            </w:r>
            <w:r w:rsidRPr="00B65ECD">
              <w:rPr>
                <w:rFonts w:ascii="Arial" w:eastAsia="Calibri" w:hAnsi="Arial" w:cs="Arial"/>
                <w:color w:val="0000FF"/>
                <w:lang w:val="fr-BE"/>
              </w:rPr>
              <w:t>560114 ne peuvent être attestées</w:t>
            </w:r>
            <w:r>
              <w:rPr>
                <w:rFonts w:ascii="Arial" w:eastAsia="Calibri" w:hAnsi="Arial" w:cs="Arial"/>
                <w:color w:val="0000FF"/>
                <w:lang w:val="fr-BE"/>
              </w:rPr>
              <w:t xml:space="preserve"> </w:t>
            </w:r>
            <w:r w:rsidRPr="00B65ECD">
              <w:rPr>
                <w:rFonts w:ascii="Arial" w:eastAsia="Calibri" w:hAnsi="Arial" w:cs="Arial"/>
                <w:color w:val="0000FF"/>
                <w:lang w:val="fr-BE"/>
              </w:rPr>
              <w:t>compte tenu des limitations prévues</w:t>
            </w:r>
            <w:r>
              <w:rPr>
                <w:rFonts w:ascii="Arial" w:eastAsia="Calibri" w:hAnsi="Arial" w:cs="Arial"/>
                <w:color w:val="0000FF"/>
                <w:lang w:val="fr-BE"/>
              </w:rPr>
              <w:t xml:space="preserve"> </w:t>
            </w:r>
            <w:r w:rsidRPr="00B65ECD">
              <w:rPr>
                <w:rFonts w:ascii="Arial" w:eastAsia="Calibri" w:hAnsi="Arial" w:cs="Arial"/>
                <w:color w:val="0000FF"/>
                <w:lang w:val="fr-BE"/>
              </w:rPr>
              <w:t>au § 10 du présent article : séance</w:t>
            </w:r>
            <w:r>
              <w:rPr>
                <w:rFonts w:ascii="Arial" w:eastAsia="Calibri" w:hAnsi="Arial" w:cs="Arial"/>
                <w:color w:val="0000FF"/>
                <w:lang w:val="fr-BE"/>
              </w:rPr>
              <w:t xml:space="preserve"> </w:t>
            </w:r>
            <w:r w:rsidRPr="00B65ECD">
              <w:rPr>
                <w:rFonts w:ascii="Arial" w:eastAsia="Calibri" w:hAnsi="Arial" w:cs="Arial"/>
                <w:color w:val="0000FF"/>
                <w:lang w:val="fr-BE"/>
              </w:rPr>
              <w:t>individuelle de kinésithérapie dans</w:t>
            </w:r>
            <w:r>
              <w:rPr>
                <w:rFonts w:ascii="Arial" w:eastAsia="Calibri" w:hAnsi="Arial" w:cs="Arial"/>
                <w:color w:val="0000FF"/>
                <w:lang w:val="fr-BE"/>
              </w:rPr>
              <w:t xml:space="preserve"> </w:t>
            </w:r>
            <w:r w:rsidRPr="00B65ECD">
              <w:rPr>
                <w:rFonts w:ascii="Arial" w:eastAsia="Calibri" w:hAnsi="Arial" w:cs="Arial"/>
                <w:color w:val="0000FF"/>
                <w:lang w:val="fr-BE"/>
              </w:rPr>
              <w:t>laquelle l’apport personnel du kinésithérapeute</w:t>
            </w:r>
            <w:r>
              <w:rPr>
                <w:rFonts w:ascii="Arial" w:eastAsia="Calibri" w:hAnsi="Arial" w:cs="Arial"/>
                <w:color w:val="0000FF"/>
                <w:lang w:val="fr-BE"/>
              </w:rPr>
              <w:t xml:space="preserve"> </w:t>
            </w:r>
            <w:r w:rsidRPr="00B65ECD">
              <w:rPr>
                <w:rFonts w:ascii="Arial" w:eastAsia="Calibri" w:hAnsi="Arial" w:cs="Arial"/>
                <w:color w:val="0000FF"/>
                <w:lang w:val="fr-BE"/>
              </w:rPr>
              <w:t>par bénéficiaire atteint</w:t>
            </w:r>
            <w:r>
              <w:rPr>
                <w:rFonts w:ascii="Arial" w:eastAsia="Calibri" w:hAnsi="Arial" w:cs="Arial"/>
                <w:color w:val="0000FF"/>
                <w:lang w:val="fr-BE"/>
              </w:rPr>
              <w:t xml:space="preserve"> </w:t>
            </w:r>
            <w:r w:rsidRPr="00B65ECD">
              <w:rPr>
                <w:rFonts w:ascii="Arial" w:eastAsia="Calibri" w:hAnsi="Arial" w:cs="Arial"/>
                <w:color w:val="0000FF"/>
                <w:lang w:val="fr-BE"/>
              </w:rPr>
              <w:t>une durée globale moyenne de 30</w:t>
            </w:r>
            <w:r>
              <w:rPr>
                <w:rFonts w:ascii="Arial" w:eastAsia="Calibri" w:hAnsi="Arial" w:cs="Arial"/>
                <w:color w:val="0000FF"/>
                <w:lang w:val="fr-BE"/>
              </w:rPr>
              <w:t xml:space="preserve"> </w:t>
            </w:r>
            <w:r w:rsidRPr="00B65ECD">
              <w:rPr>
                <w:rFonts w:ascii="Arial" w:eastAsia="Calibri" w:hAnsi="Arial" w:cs="Arial"/>
                <w:color w:val="0000FF"/>
                <w:lang w:val="fr-BE"/>
              </w:rPr>
              <w:t>minutes</w:t>
            </w:r>
          </w:p>
        </w:tc>
        <w:tc>
          <w:tcPr>
            <w:tcW w:w="435" w:type="dxa"/>
            <w:vAlign w:val="bottom"/>
          </w:tcPr>
          <w:p w14:paraId="4AD5242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DD92A55" w14:textId="77777777" w:rsidR="001C369A" w:rsidRPr="00FE2132" w:rsidRDefault="00131103">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3F39FF3B" w14:textId="77777777" w:rsidR="001C369A" w:rsidRPr="00FE2132" w:rsidRDefault="00486D9E">
            <w:pPr>
              <w:spacing w:line="240" w:lineRule="atLeast"/>
              <w:jc w:val="right"/>
              <w:rPr>
                <w:rFonts w:ascii="Arial" w:hAnsi="Arial"/>
                <w:color w:val="0000FF"/>
              </w:rPr>
            </w:pPr>
            <w:r w:rsidRPr="00486D9E">
              <w:rPr>
                <w:rFonts w:ascii="Arial" w:hAnsi="Arial"/>
                <w:color w:val="0000FF"/>
              </w:rPr>
              <w:t>"</w:t>
            </w:r>
          </w:p>
        </w:tc>
      </w:tr>
      <w:tr w:rsidR="00EE013B" w:rsidRPr="00FE2132" w14:paraId="308EC1D4" w14:textId="77777777" w:rsidTr="00170A8C">
        <w:trPr>
          <w:gridBefore w:val="1"/>
          <w:wBefore w:w="25" w:type="dxa"/>
          <w:cantSplit/>
        </w:trPr>
        <w:tc>
          <w:tcPr>
            <w:tcW w:w="270" w:type="dxa"/>
            <w:gridSpan w:val="2"/>
          </w:tcPr>
          <w:p w14:paraId="61EB0903" w14:textId="77777777" w:rsidR="001C369A" w:rsidRPr="00FE2132" w:rsidRDefault="001C369A">
            <w:pPr>
              <w:spacing w:line="240" w:lineRule="atLeast"/>
              <w:rPr>
                <w:rFonts w:ascii="Arial" w:hAnsi="Arial"/>
                <w:color w:val="0000FF"/>
              </w:rPr>
            </w:pPr>
          </w:p>
        </w:tc>
        <w:tc>
          <w:tcPr>
            <w:tcW w:w="529" w:type="dxa"/>
            <w:gridSpan w:val="2"/>
          </w:tcPr>
          <w:p w14:paraId="10C5A94F" w14:textId="77777777" w:rsidR="001C369A" w:rsidRPr="00FE2132" w:rsidRDefault="001C369A">
            <w:pPr>
              <w:spacing w:line="240" w:lineRule="atLeast"/>
              <w:rPr>
                <w:rFonts w:ascii="Arial" w:hAnsi="Arial"/>
                <w:color w:val="0000FF"/>
              </w:rPr>
            </w:pPr>
          </w:p>
        </w:tc>
        <w:tc>
          <w:tcPr>
            <w:tcW w:w="798" w:type="dxa"/>
            <w:gridSpan w:val="2"/>
          </w:tcPr>
          <w:p w14:paraId="09FD00C9" w14:textId="77777777" w:rsidR="001C369A" w:rsidRPr="00FE2132" w:rsidRDefault="001C369A">
            <w:pPr>
              <w:spacing w:line="240" w:lineRule="atLeast"/>
              <w:rPr>
                <w:rFonts w:ascii="Arial" w:hAnsi="Arial"/>
                <w:color w:val="0000FF"/>
              </w:rPr>
            </w:pPr>
          </w:p>
        </w:tc>
        <w:tc>
          <w:tcPr>
            <w:tcW w:w="819" w:type="dxa"/>
            <w:gridSpan w:val="2"/>
          </w:tcPr>
          <w:p w14:paraId="4A13E4A1" w14:textId="77777777" w:rsidR="001C369A" w:rsidRPr="00FE2132" w:rsidRDefault="001C369A">
            <w:pPr>
              <w:spacing w:line="240" w:lineRule="atLeast"/>
              <w:rPr>
                <w:rFonts w:ascii="Arial" w:hAnsi="Arial"/>
                <w:color w:val="0000FF"/>
              </w:rPr>
            </w:pPr>
          </w:p>
        </w:tc>
        <w:tc>
          <w:tcPr>
            <w:tcW w:w="5373" w:type="dxa"/>
            <w:gridSpan w:val="5"/>
          </w:tcPr>
          <w:p w14:paraId="7836C482" w14:textId="77777777" w:rsidR="001C369A" w:rsidRPr="00FE2132" w:rsidRDefault="001C369A">
            <w:pPr>
              <w:spacing w:line="240" w:lineRule="atLeast"/>
              <w:jc w:val="both"/>
              <w:rPr>
                <w:rFonts w:ascii="Arial" w:hAnsi="Arial"/>
                <w:color w:val="0000FF"/>
              </w:rPr>
            </w:pPr>
          </w:p>
        </w:tc>
        <w:tc>
          <w:tcPr>
            <w:tcW w:w="435" w:type="dxa"/>
            <w:vAlign w:val="bottom"/>
          </w:tcPr>
          <w:p w14:paraId="681DAF21" w14:textId="77777777" w:rsidR="001C369A" w:rsidRPr="00FE2132" w:rsidRDefault="001C369A">
            <w:pPr>
              <w:spacing w:line="240" w:lineRule="atLeast"/>
              <w:jc w:val="right"/>
              <w:rPr>
                <w:rFonts w:ascii="Arial" w:hAnsi="Arial"/>
                <w:color w:val="0000FF"/>
              </w:rPr>
            </w:pPr>
          </w:p>
        </w:tc>
        <w:tc>
          <w:tcPr>
            <w:tcW w:w="573" w:type="dxa"/>
            <w:vAlign w:val="bottom"/>
          </w:tcPr>
          <w:p w14:paraId="55D46139" w14:textId="77777777" w:rsidR="001C369A" w:rsidRPr="00FE2132" w:rsidRDefault="001C369A">
            <w:pPr>
              <w:spacing w:line="240" w:lineRule="atLeast"/>
              <w:jc w:val="right"/>
              <w:rPr>
                <w:rFonts w:ascii="Arial" w:hAnsi="Arial"/>
                <w:color w:val="0000FF"/>
              </w:rPr>
            </w:pPr>
          </w:p>
        </w:tc>
        <w:tc>
          <w:tcPr>
            <w:tcW w:w="264" w:type="dxa"/>
            <w:vAlign w:val="bottom"/>
          </w:tcPr>
          <w:p w14:paraId="4FA2B88C" w14:textId="77777777" w:rsidR="001C369A" w:rsidRPr="00FE2132" w:rsidRDefault="001C369A">
            <w:pPr>
              <w:spacing w:line="240" w:lineRule="atLeast"/>
              <w:jc w:val="right"/>
              <w:rPr>
                <w:rFonts w:ascii="Arial" w:hAnsi="Arial"/>
                <w:color w:val="0000FF"/>
              </w:rPr>
            </w:pPr>
          </w:p>
        </w:tc>
      </w:tr>
      <w:tr w:rsidR="00EE013B" w:rsidRPr="00D6084F" w14:paraId="1754E8C7" w14:textId="77777777" w:rsidTr="00170A8C">
        <w:trPr>
          <w:gridBefore w:val="1"/>
          <w:wBefore w:w="25" w:type="dxa"/>
          <w:cantSplit/>
        </w:trPr>
        <w:tc>
          <w:tcPr>
            <w:tcW w:w="270" w:type="dxa"/>
            <w:gridSpan w:val="2"/>
          </w:tcPr>
          <w:p w14:paraId="6FAEBC3A" w14:textId="77777777" w:rsidR="00B65ECD" w:rsidRPr="00FE2132" w:rsidRDefault="00B65ECD" w:rsidP="00ED10F9">
            <w:pPr>
              <w:spacing w:line="240" w:lineRule="atLeast"/>
              <w:rPr>
                <w:rFonts w:ascii="Arial" w:hAnsi="Arial"/>
                <w:color w:val="0000FF"/>
                <w:lang w:val="fr-FR"/>
              </w:rPr>
            </w:pPr>
          </w:p>
        </w:tc>
        <w:tc>
          <w:tcPr>
            <w:tcW w:w="529" w:type="dxa"/>
            <w:gridSpan w:val="2"/>
          </w:tcPr>
          <w:p w14:paraId="1D77F196" w14:textId="77777777" w:rsidR="00B65ECD" w:rsidRPr="00FE2132" w:rsidRDefault="00B65ECD" w:rsidP="00ED10F9">
            <w:pPr>
              <w:spacing w:line="240" w:lineRule="atLeast"/>
              <w:rPr>
                <w:rFonts w:ascii="Arial" w:hAnsi="Arial"/>
                <w:color w:val="0000FF"/>
                <w:lang w:val="fr-FR"/>
              </w:rPr>
            </w:pPr>
          </w:p>
        </w:tc>
        <w:tc>
          <w:tcPr>
            <w:tcW w:w="798" w:type="dxa"/>
            <w:gridSpan w:val="2"/>
          </w:tcPr>
          <w:p w14:paraId="1D7BCC5B" w14:textId="77777777" w:rsidR="00B65ECD" w:rsidRPr="00FE2132" w:rsidRDefault="00B65ECD" w:rsidP="00ED10F9">
            <w:pPr>
              <w:spacing w:line="240" w:lineRule="atLeast"/>
              <w:rPr>
                <w:rFonts w:ascii="Arial" w:hAnsi="Arial"/>
                <w:color w:val="0000FF"/>
                <w:lang w:val="fr-FR"/>
              </w:rPr>
            </w:pPr>
          </w:p>
        </w:tc>
        <w:tc>
          <w:tcPr>
            <w:tcW w:w="819" w:type="dxa"/>
            <w:gridSpan w:val="2"/>
          </w:tcPr>
          <w:p w14:paraId="315B6FC3" w14:textId="77777777" w:rsidR="00B65ECD" w:rsidRPr="00FE2132" w:rsidRDefault="00B65ECD" w:rsidP="00ED10F9">
            <w:pPr>
              <w:spacing w:line="240" w:lineRule="atLeast"/>
              <w:rPr>
                <w:rFonts w:ascii="Arial" w:hAnsi="Arial"/>
                <w:color w:val="0000FF"/>
                <w:lang w:val="fr-FR"/>
              </w:rPr>
            </w:pPr>
          </w:p>
        </w:tc>
        <w:tc>
          <w:tcPr>
            <w:tcW w:w="6381" w:type="dxa"/>
            <w:gridSpan w:val="7"/>
          </w:tcPr>
          <w:p w14:paraId="1BDB683B" w14:textId="77777777" w:rsidR="00B65ECD" w:rsidRPr="00FE2132" w:rsidRDefault="00B65ECD"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4B3A517C" w14:textId="77777777" w:rsidR="00B65ECD" w:rsidRPr="00FE2132" w:rsidRDefault="00B65ECD" w:rsidP="00ED10F9">
            <w:pPr>
              <w:spacing w:line="240" w:lineRule="atLeast"/>
              <w:jc w:val="right"/>
              <w:rPr>
                <w:rFonts w:ascii="Arial" w:hAnsi="Arial"/>
                <w:color w:val="0000FF"/>
                <w:lang w:val="fr-FR"/>
              </w:rPr>
            </w:pPr>
          </w:p>
        </w:tc>
      </w:tr>
      <w:tr w:rsidR="00EE013B" w:rsidRPr="00FE2132" w14:paraId="7B637CB0" w14:textId="77777777" w:rsidTr="00170A8C">
        <w:trPr>
          <w:gridBefore w:val="1"/>
          <w:wBefore w:w="25" w:type="dxa"/>
          <w:cantSplit/>
        </w:trPr>
        <w:tc>
          <w:tcPr>
            <w:tcW w:w="270" w:type="dxa"/>
            <w:gridSpan w:val="2"/>
          </w:tcPr>
          <w:p w14:paraId="2F72CEE5" w14:textId="77777777" w:rsidR="00B65ECD" w:rsidRPr="00FE2132" w:rsidRDefault="00B65ECD" w:rsidP="00ED10F9">
            <w:pPr>
              <w:spacing w:line="240" w:lineRule="atLeast"/>
              <w:rPr>
                <w:rFonts w:ascii="Arial" w:hAnsi="Arial"/>
                <w:color w:val="0000FF"/>
                <w:lang w:val="fr-FR"/>
              </w:rPr>
            </w:pPr>
            <w:r w:rsidRPr="00B65ECD">
              <w:rPr>
                <w:rFonts w:ascii="Arial" w:hAnsi="Arial"/>
                <w:color w:val="0000FF"/>
                <w:lang w:val="fr-FR"/>
              </w:rPr>
              <w:t>"</w:t>
            </w:r>
          </w:p>
        </w:tc>
        <w:tc>
          <w:tcPr>
            <w:tcW w:w="529" w:type="dxa"/>
            <w:gridSpan w:val="2"/>
          </w:tcPr>
          <w:p w14:paraId="6277EE4C" w14:textId="77777777" w:rsidR="00B65ECD" w:rsidRPr="00FE2132" w:rsidRDefault="00B65ECD" w:rsidP="00ED10F9">
            <w:pPr>
              <w:spacing w:line="240" w:lineRule="atLeast"/>
              <w:rPr>
                <w:rFonts w:ascii="Arial" w:hAnsi="Arial"/>
                <w:color w:val="0000FF"/>
                <w:lang w:val="fr-FR"/>
              </w:rPr>
            </w:pPr>
          </w:p>
        </w:tc>
        <w:tc>
          <w:tcPr>
            <w:tcW w:w="798" w:type="dxa"/>
            <w:gridSpan w:val="2"/>
          </w:tcPr>
          <w:p w14:paraId="2DFDC1E9" w14:textId="77777777" w:rsidR="00B65ECD" w:rsidRPr="00D6084F" w:rsidRDefault="00B65ECD" w:rsidP="00ED10F9">
            <w:pPr>
              <w:spacing w:line="240" w:lineRule="atLeast"/>
              <w:rPr>
                <w:rFonts w:ascii="Arial" w:hAnsi="Arial"/>
                <w:color w:val="0000FF"/>
                <w:lang w:val="fr-BE"/>
              </w:rPr>
            </w:pPr>
            <w:r>
              <w:rPr>
                <w:rFonts w:ascii="Arial" w:eastAsia="Calibri" w:hAnsi="Arial" w:cs="Arial"/>
                <w:color w:val="0000FF"/>
                <w:lang w:val="fr-BE"/>
              </w:rPr>
              <w:t>567070</w:t>
            </w:r>
          </w:p>
        </w:tc>
        <w:tc>
          <w:tcPr>
            <w:tcW w:w="819" w:type="dxa"/>
            <w:gridSpan w:val="2"/>
          </w:tcPr>
          <w:p w14:paraId="7B04DB7C" w14:textId="77777777" w:rsidR="00B65ECD" w:rsidRPr="00D6084F" w:rsidRDefault="00B65ECD" w:rsidP="00ED10F9">
            <w:pPr>
              <w:spacing w:line="240" w:lineRule="atLeast"/>
              <w:rPr>
                <w:rFonts w:ascii="Arial" w:hAnsi="Arial"/>
                <w:color w:val="0000FF"/>
                <w:lang w:val="fr-BE"/>
              </w:rPr>
            </w:pPr>
          </w:p>
        </w:tc>
        <w:tc>
          <w:tcPr>
            <w:tcW w:w="5373" w:type="dxa"/>
            <w:gridSpan w:val="5"/>
          </w:tcPr>
          <w:p w14:paraId="04652E12" w14:textId="77777777" w:rsidR="00B65ECD" w:rsidRPr="00FE2132" w:rsidRDefault="00B65ECD" w:rsidP="00B65ECD">
            <w:pPr>
              <w:spacing w:line="240" w:lineRule="atLeast"/>
              <w:jc w:val="both"/>
              <w:rPr>
                <w:rFonts w:ascii="Arial" w:hAnsi="Arial"/>
                <w:color w:val="0000FF"/>
                <w:lang w:val="fr-FR"/>
              </w:rPr>
            </w:pPr>
            <w:r w:rsidRPr="00B65ECD">
              <w:rPr>
                <w:rFonts w:ascii="Arial" w:eastAsia="Calibri" w:hAnsi="Arial" w:cs="Arial"/>
                <w:color w:val="0000FF"/>
                <w:lang w:val="fr-BE"/>
              </w:rPr>
              <w:t>Intake du patient à la 1ère séance</w:t>
            </w:r>
            <w:r>
              <w:rPr>
                <w:rFonts w:ascii="Arial" w:eastAsia="Calibri" w:hAnsi="Arial" w:cs="Arial"/>
                <w:color w:val="0000FF"/>
                <w:lang w:val="fr-BE"/>
              </w:rPr>
              <w:t xml:space="preserve"> </w:t>
            </w:r>
            <w:r w:rsidRPr="00B65ECD">
              <w:rPr>
                <w:rFonts w:ascii="Arial" w:eastAsia="Calibri" w:hAnsi="Arial" w:cs="Arial"/>
                <w:color w:val="0000FF"/>
                <w:lang w:val="fr-BE"/>
              </w:rPr>
              <w:t>d’un traitement</w:t>
            </w:r>
          </w:p>
        </w:tc>
        <w:tc>
          <w:tcPr>
            <w:tcW w:w="435" w:type="dxa"/>
            <w:vAlign w:val="bottom"/>
          </w:tcPr>
          <w:p w14:paraId="38A50C21" w14:textId="77777777" w:rsidR="00B65ECD" w:rsidRPr="00FE2132" w:rsidRDefault="00B65ECD"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ECF328B" w14:textId="77777777" w:rsidR="00B65ECD" w:rsidRPr="00FE2132" w:rsidRDefault="00B65ECD" w:rsidP="00ED10F9">
            <w:pPr>
              <w:spacing w:line="240" w:lineRule="atLeast"/>
              <w:jc w:val="right"/>
              <w:rPr>
                <w:rFonts w:ascii="Arial" w:hAnsi="Arial"/>
                <w:color w:val="0000FF"/>
              </w:rPr>
            </w:pPr>
            <w:r>
              <w:rPr>
                <w:rFonts w:ascii="Arial" w:hAnsi="Arial"/>
                <w:color w:val="0000FF"/>
              </w:rPr>
              <w:t>6</w:t>
            </w:r>
          </w:p>
        </w:tc>
        <w:tc>
          <w:tcPr>
            <w:tcW w:w="264" w:type="dxa"/>
            <w:vAlign w:val="bottom"/>
          </w:tcPr>
          <w:p w14:paraId="5DD2CF31" w14:textId="77777777" w:rsidR="00B65ECD" w:rsidRPr="00FE2132" w:rsidRDefault="00B65ECD" w:rsidP="00ED10F9">
            <w:pPr>
              <w:spacing w:line="240" w:lineRule="atLeast"/>
              <w:jc w:val="right"/>
              <w:rPr>
                <w:rFonts w:ascii="Arial" w:hAnsi="Arial"/>
                <w:color w:val="0000FF"/>
              </w:rPr>
            </w:pPr>
            <w:r w:rsidRPr="00D6084F">
              <w:rPr>
                <w:rFonts w:ascii="Arial" w:hAnsi="Arial"/>
                <w:color w:val="0000FF"/>
                <w:lang w:val="fr-FR"/>
              </w:rPr>
              <w:t>"</w:t>
            </w:r>
          </w:p>
        </w:tc>
      </w:tr>
      <w:tr w:rsidR="00EE013B" w:rsidRPr="00FE2132" w14:paraId="7365542C" w14:textId="77777777" w:rsidTr="00170A8C">
        <w:trPr>
          <w:gridBefore w:val="1"/>
          <w:wBefore w:w="25" w:type="dxa"/>
          <w:cantSplit/>
        </w:trPr>
        <w:tc>
          <w:tcPr>
            <w:tcW w:w="270" w:type="dxa"/>
            <w:gridSpan w:val="2"/>
          </w:tcPr>
          <w:p w14:paraId="32B36FBD" w14:textId="77777777" w:rsidR="00B65ECD" w:rsidRPr="00FE2132" w:rsidRDefault="00B65ECD" w:rsidP="00ED10F9">
            <w:pPr>
              <w:spacing w:line="240" w:lineRule="atLeast"/>
              <w:rPr>
                <w:rFonts w:ascii="Arial" w:hAnsi="Arial"/>
                <w:color w:val="0000FF"/>
              </w:rPr>
            </w:pPr>
          </w:p>
        </w:tc>
        <w:tc>
          <w:tcPr>
            <w:tcW w:w="529" w:type="dxa"/>
            <w:gridSpan w:val="2"/>
          </w:tcPr>
          <w:p w14:paraId="28D26C9E" w14:textId="77777777" w:rsidR="00B65ECD" w:rsidRPr="00FE2132" w:rsidRDefault="00B65ECD" w:rsidP="00ED10F9">
            <w:pPr>
              <w:spacing w:line="240" w:lineRule="atLeast"/>
              <w:rPr>
                <w:rFonts w:ascii="Arial" w:hAnsi="Arial"/>
                <w:color w:val="0000FF"/>
              </w:rPr>
            </w:pPr>
          </w:p>
        </w:tc>
        <w:tc>
          <w:tcPr>
            <w:tcW w:w="798" w:type="dxa"/>
            <w:gridSpan w:val="2"/>
          </w:tcPr>
          <w:p w14:paraId="2B9DC3C3" w14:textId="77777777" w:rsidR="00B65ECD" w:rsidRPr="00FE2132" w:rsidRDefault="00B65ECD" w:rsidP="00ED10F9">
            <w:pPr>
              <w:spacing w:line="240" w:lineRule="atLeast"/>
              <w:rPr>
                <w:rFonts w:ascii="Arial" w:hAnsi="Arial"/>
                <w:color w:val="0000FF"/>
              </w:rPr>
            </w:pPr>
          </w:p>
        </w:tc>
        <w:tc>
          <w:tcPr>
            <w:tcW w:w="819" w:type="dxa"/>
            <w:gridSpan w:val="2"/>
          </w:tcPr>
          <w:p w14:paraId="5E6BEBED" w14:textId="77777777" w:rsidR="00B65ECD" w:rsidRPr="00FE2132" w:rsidRDefault="00B65ECD" w:rsidP="00ED10F9">
            <w:pPr>
              <w:spacing w:line="240" w:lineRule="atLeast"/>
              <w:rPr>
                <w:rFonts w:ascii="Arial" w:hAnsi="Arial"/>
                <w:color w:val="0000FF"/>
              </w:rPr>
            </w:pPr>
          </w:p>
        </w:tc>
        <w:tc>
          <w:tcPr>
            <w:tcW w:w="5373" w:type="dxa"/>
            <w:gridSpan w:val="5"/>
          </w:tcPr>
          <w:p w14:paraId="6D46C600" w14:textId="77777777" w:rsidR="00B65ECD" w:rsidRPr="00FE2132" w:rsidRDefault="00B65ECD" w:rsidP="00ED10F9">
            <w:pPr>
              <w:spacing w:line="240" w:lineRule="atLeast"/>
              <w:jc w:val="both"/>
              <w:rPr>
                <w:rFonts w:ascii="Arial" w:hAnsi="Arial"/>
                <w:color w:val="0000FF"/>
              </w:rPr>
            </w:pPr>
          </w:p>
        </w:tc>
        <w:tc>
          <w:tcPr>
            <w:tcW w:w="435" w:type="dxa"/>
            <w:vAlign w:val="bottom"/>
          </w:tcPr>
          <w:p w14:paraId="4F26E536" w14:textId="77777777" w:rsidR="00B65ECD" w:rsidRPr="00FE2132" w:rsidRDefault="00B65ECD" w:rsidP="00ED10F9">
            <w:pPr>
              <w:spacing w:line="240" w:lineRule="atLeast"/>
              <w:jc w:val="right"/>
              <w:rPr>
                <w:rFonts w:ascii="Arial" w:hAnsi="Arial"/>
                <w:color w:val="0000FF"/>
              </w:rPr>
            </w:pPr>
          </w:p>
        </w:tc>
        <w:tc>
          <w:tcPr>
            <w:tcW w:w="573" w:type="dxa"/>
            <w:vAlign w:val="bottom"/>
          </w:tcPr>
          <w:p w14:paraId="22342229" w14:textId="77777777" w:rsidR="00B65ECD" w:rsidRPr="00FE2132" w:rsidRDefault="00B65ECD" w:rsidP="00ED10F9">
            <w:pPr>
              <w:spacing w:line="240" w:lineRule="atLeast"/>
              <w:jc w:val="right"/>
              <w:rPr>
                <w:rFonts w:ascii="Arial" w:hAnsi="Arial"/>
                <w:color w:val="0000FF"/>
              </w:rPr>
            </w:pPr>
          </w:p>
        </w:tc>
        <w:tc>
          <w:tcPr>
            <w:tcW w:w="264" w:type="dxa"/>
            <w:vAlign w:val="bottom"/>
          </w:tcPr>
          <w:p w14:paraId="450F34B1" w14:textId="77777777" w:rsidR="00B65ECD" w:rsidRPr="00FE2132" w:rsidRDefault="00B65ECD" w:rsidP="00ED10F9">
            <w:pPr>
              <w:spacing w:line="240" w:lineRule="atLeast"/>
              <w:jc w:val="right"/>
              <w:rPr>
                <w:rFonts w:ascii="Arial" w:hAnsi="Arial"/>
                <w:color w:val="0000FF"/>
              </w:rPr>
            </w:pPr>
          </w:p>
        </w:tc>
      </w:tr>
      <w:tr w:rsidR="00EE013B" w:rsidRPr="00FE2132" w14:paraId="2CF90E4F" w14:textId="77777777" w:rsidTr="00170A8C">
        <w:trPr>
          <w:gridBefore w:val="1"/>
          <w:wBefore w:w="25" w:type="dxa"/>
          <w:cantSplit/>
        </w:trPr>
        <w:tc>
          <w:tcPr>
            <w:tcW w:w="270" w:type="dxa"/>
            <w:gridSpan w:val="2"/>
          </w:tcPr>
          <w:p w14:paraId="115B0F14" w14:textId="77777777" w:rsidR="00B65ECD" w:rsidRPr="00FE2132" w:rsidRDefault="00B65ECD" w:rsidP="00ED10F9">
            <w:pPr>
              <w:spacing w:line="240" w:lineRule="atLeast"/>
              <w:rPr>
                <w:rFonts w:ascii="Arial" w:hAnsi="Arial"/>
                <w:color w:val="0000FF"/>
                <w:lang w:val="fr-FR"/>
              </w:rPr>
            </w:pPr>
          </w:p>
        </w:tc>
        <w:tc>
          <w:tcPr>
            <w:tcW w:w="529" w:type="dxa"/>
            <w:gridSpan w:val="2"/>
          </w:tcPr>
          <w:p w14:paraId="6D5E25BD" w14:textId="77777777" w:rsidR="00B65ECD" w:rsidRPr="00FE2132" w:rsidRDefault="00B65ECD" w:rsidP="00ED10F9">
            <w:pPr>
              <w:spacing w:line="240" w:lineRule="atLeast"/>
              <w:rPr>
                <w:rFonts w:ascii="Arial" w:hAnsi="Arial"/>
                <w:color w:val="0000FF"/>
                <w:lang w:val="fr-FR"/>
              </w:rPr>
            </w:pPr>
          </w:p>
        </w:tc>
        <w:tc>
          <w:tcPr>
            <w:tcW w:w="798" w:type="dxa"/>
            <w:gridSpan w:val="2"/>
          </w:tcPr>
          <w:p w14:paraId="4FDABBB2" w14:textId="77777777" w:rsidR="00B65ECD" w:rsidRPr="00FE2132" w:rsidRDefault="00B65ECD" w:rsidP="00ED10F9">
            <w:pPr>
              <w:spacing w:line="240" w:lineRule="atLeast"/>
              <w:rPr>
                <w:rFonts w:ascii="Arial" w:hAnsi="Arial"/>
                <w:color w:val="0000FF"/>
                <w:lang w:val="fr-FR"/>
              </w:rPr>
            </w:pPr>
          </w:p>
        </w:tc>
        <w:tc>
          <w:tcPr>
            <w:tcW w:w="819" w:type="dxa"/>
            <w:gridSpan w:val="2"/>
          </w:tcPr>
          <w:p w14:paraId="155F7535" w14:textId="77777777" w:rsidR="00B65ECD" w:rsidRPr="00FE2132" w:rsidRDefault="00B65ECD" w:rsidP="00ED10F9">
            <w:pPr>
              <w:spacing w:line="240" w:lineRule="atLeast"/>
              <w:rPr>
                <w:rFonts w:ascii="Arial" w:hAnsi="Arial"/>
                <w:color w:val="0000FF"/>
                <w:lang w:val="fr-FR"/>
              </w:rPr>
            </w:pPr>
          </w:p>
        </w:tc>
        <w:tc>
          <w:tcPr>
            <w:tcW w:w="6381" w:type="dxa"/>
            <w:gridSpan w:val="7"/>
          </w:tcPr>
          <w:p w14:paraId="0A20280E" w14:textId="77777777" w:rsidR="00B65ECD" w:rsidRPr="00FE2132" w:rsidRDefault="00B65ECD" w:rsidP="00ED10F9">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p>
        </w:tc>
        <w:tc>
          <w:tcPr>
            <w:tcW w:w="264" w:type="dxa"/>
            <w:vAlign w:val="bottom"/>
          </w:tcPr>
          <w:p w14:paraId="0EAD649A" w14:textId="77777777" w:rsidR="00B65ECD" w:rsidRPr="00FE2132" w:rsidRDefault="00B65ECD" w:rsidP="00ED10F9">
            <w:pPr>
              <w:spacing w:line="240" w:lineRule="atLeast"/>
              <w:jc w:val="right"/>
              <w:rPr>
                <w:rFonts w:ascii="Arial" w:hAnsi="Arial"/>
                <w:color w:val="0000FF"/>
                <w:lang w:val="fr-FR"/>
              </w:rPr>
            </w:pPr>
          </w:p>
        </w:tc>
      </w:tr>
      <w:tr w:rsidR="00EE013B" w:rsidRPr="00FE2132" w14:paraId="55254D5C" w14:textId="77777777" w:rsidTr="00170A8C">
        <w:trPr>
          <w:gridBefore w:val="1"/>
          <w:wBefore w:w="25" w:type="dxa"/>
          <w:cantSplit/>
        </w:trPr>
        <w:tc>
          <w:tcPr>
            <w:tcW w:w="270" w:type="dxa"/>
            <w:gridSpan w:val="2"/>
          </w:tcPr>
          <w:p w14:paraId="69A6C689" w14:textId="77777777" w:rsidR="001C369A" w:rsidRPr="00FE2132" w:rsidRDefault="00486D9E">
            <w:pPr>
              <w:spacing w:line="240" w:lineRule="atLeast"/>
              <w:rPr>
                <w:rFonts w:ascii="Arial" w:hAnsi="Arial"/>
                <w:color w:val="0000FF"/>
              </w:rPr>
            </w:pPr>
            <w:r w:rsidRPr="00486D9E">
              <w:rPr>
                <w:rFonts w:ascii="Arial" w:hAnsi="Arial"/>
                <w:color w:val="0000FF"/>
              </w:rPr>
              <w:t>"</w:t>
            </w:r>
          </w:p>
        </w:tc>
        <w:tc>
          <w:tcPr>
            <w:tcW w:w="529" w:type="dxa"/>
            <w:gridSpan w:val="2"/>
          </w:tcPr>
          <w:p w14:paraId="3E1B6DCE" w14:textId="77777777" w:rsidR="001C369A" w:rsidRPr="00FE2132" w:rsidRDefault="001C369A">
            <w:pPr>
              <w:spacing w:line="240" w:lineRule="atLeast"/>
              <w:rPr>
                <w:rFonts w:ascii="Arial" w:hAnsi="Arial"/>
                <w:color w:val="0000FF"/>
              </w:rPr>
            </w:pPr>
          </w:p>
        </w:tc>
        <w:tc>
          <w:tcPr>
            <w:tcW w:w="798" w:type="dxa"/>
            <w:gridSpan w:val="2"/>
          </w:tcPr>
          <w:p w14:paraId="3D50513A"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560195</w:t>
            </w:r>
          </w:p>
        </w:tc>
        <w:tc>
          <w:tcPr>
            <w:tcW w:w="819" w:type="dxa"/>
            <w:gridSpan w:val="2"/>
          </w:tcPr>
          <w:p w14:paraId="4D48EC4C" w14:textId="77777777" w:rsidR="001C369A" w:rsidRPr="00FE2132" w:rsidRDefault="001C369A">
            <w:pPr>
              <w:spacing w:line="240" w:lineRule="atLeast"/>
              <w:rPr>
                <w:rFonts w:ascii="Arial" w:hAnsi="Arial"/>
                <w:color w:val="0000FF"/>
              </w:rPr>
            </w:pPr>
          </w:p>
        </w:tc>
        <w:tc>
          <w:tcPr>
            <w:tcW w:w="5373" w:type="dxa"/>
            <w:gridSpan w:val="5"/>
          </w:tcPr>
          <w:p w14:paraId="019DEB5E" w14:textId="77777777" w:rsidR="001C369A" w:rsidRPr="00FE2132" w:rsidRDefault="00DA05F6">
            <w:pPr>
              <w:spacing w:line="240" w:lineRule="atLeast"/>
              <w:jc w:val="both"/>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225B1AC4"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C1E8BBA"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5AE3183A" w14:textId="77777777" w:rsidR="001C369A" w:rsidRPr="00FE2132" w:rsidRDefault="001C369A">
            <w:pPr>
              <w:spacing w:line="240" w:lineRule="atLeast"/>
              <w:jc w:val="right"/>
              <w:rPr>
                <w:rFonts w:ascii="Arial" w:hAnsi="Arial"/>
                <w:color w:val="0000FF"/>
              </w:rPr>
            </w:pPr>
          </w:p>
        </w:tc>
      </w:tr>
      <w:tr w:rsidR="00EE013B" w:rsidRPr="00FE2132" w14:paraId="2DE28F2F" w14:textId="77777777" w:rsidTr="00170A8C">
        <w:trPr>
          <w:gridBefore w:val="1"/>
          <w:wBefore w:w="25" w:type="dxa"/>
          <w:cantSplit/>
        </w:trPr>
        <w:tc>
          <w:tcPr>
            <w:tcW w:w="270" w:type="dxa"/>
            <w:gridSpan w:val="2"/>
          </w:tcPr>
          <w:p w14:paraId="1315B451" w14:textId="77777777" w:rsidR="004E3AC9" w:rsidRPr="00FE2132" w:rsidRDefault="004E3AC9">
            <w:pPr>
              <w:spacing w:line="240" w:lineRule="atLeast"/>
              <w:rPr>
                <w:rFonts w:ascii="Arial" w:hAnsi="Arial"/>
                <w:color w:val="0000FF"/>
              </w:rPr>
            </w:pPr>
          </w:p>
        </w:tc>
        <w:tc>
          <w:tcPr>
            <w:tcW w:w="529" w:type="dxa"/>
            <w:gridSpan w:val="2"/>
          </w:tcPr>
          <w:p w14:paraId="42B33E80" w14:textId="77777777" w:rsidR="001C369A" w:rsidRPr="00FE2132" w:rsidRDefault="001C369A">
            <w:pPr>
              <w:spacing w:line="240" w:lineRule="atLeast"/>
              <w:rPr>
                <w:rFonts w:ascii="Arial" w:hAnsi="Arial"/>
                <w:color w:val="0000FF"/>
              </w:rPr>
            </w:pPr>
          </w:p>
        </w:tc>
        <w:tc>
          <w:tcPr>
            <w:tcW w:w="798" w:type="dxa"/>
            <w:gridSpan w:val="2"/>
          </w:tcPr>
          <w:p w14:paraId="71717B61" w14:textId="77777777" w:rsidR="001C369A" w:rsidRPr="00FE2132" w:rsidRDefault="001C369A">
            <w:pPr>
              <w:spacing w:line="240" w:lineRule="atLeast"/>
              <w:rPr>
                <w:rFonts w:ascii="Arial" w:hAnsi="Arial"/>
                <w:color w:val="0000FF"/>
              </w:rPr>
            </w:pPr>
          </w:p>
        </w:tc>
        <w:tc>
          <w:tcPr>
            <w:tcW w:w="819" w:type="dxa"/>
            <w:gridSpan w:val="2"/>
          </w:tcPr>
          <w:p w14:paraId="29973200" w14:textId="77777777" w:rsidR="001C369A" w:rsidRPr="00FE2132" w:rsidRDefault="001C369A">
            <w:pPr>
              <w:spacing w:line="240" w:lineRule="atLeast"/>
              <w:rPr>
                <w:rFonts w:ascii="Arial" w:hAnsi="Arial"/>
                <w:color w:val="0000FF"/>
              </w:rPr>
            </w:pPr>
          </w:p>
        </w:tc>
        <w:tc>
          <w:tcPr>
            <w:tcW w:w="5373" w:type="dxa"/>
            <w:gridSpan w:val="5"/>
          </w:tcPr>
          <w:p w14:paraId="2865E3EC" w14:textId="77777777" w:rsidR="001C369A" w:rsidRPr="00FE2132" w:rsidRDefault="001C369A">
            <w:pPr>
              <w:spacing w:line="240" w:lineRule="atLeast"/>
              <w:jc w:val="both"/>
              <w:rPr>
                <w:rFonts w:ascii="Arial" w:hAnsi="Arial"/>
                <w:color w:val="0000FF"/>
              </w:rPr>
            </w:pPr>
          </w:p>
        </w:tc>
        <w:tc>
          <w:tcPr>
            <w:tcW w:w="435" w:type="dxa"/>
            <w:vAlign w:val="bottom"/>
          </w:tcPr>
          <w:p w14:paraId="67E597DE" w14:textId="77777777" w:rsidR="001C369A" w:rsidRPr="00FE2132" w:rsidRDefault="001C369A">
            <w:pPr>
              <w:spacing w:line="240" w:lineRule="atLeast"/>
              <w:jc w:val="right"/>
              <w:rPr>
                <w:rFonts w:ascii="Arial" w:hAnsi="Arial"/>
                <w:color w:val="0000FF"/>
              </w:rPr>
            </w:pPr>
          </w:p>
        </w:tc>
        <w:tc>
          <w:tcPr>
            <w:tcW w:w="573" w:type="dxa"/>
            <w:vAlign w:val="bottom"/>
          </w:tcPr>
          <w:p w14:paraId="6E001642" w14:textId="77777777" w:rsidR="001C369A" w:rsidRPr="00FE2132" w:rsidRDefault="001C369A">
            <w:pPr>
              <w:spacing w:line="240" w:lineRule="atLeast"/>
              <w:jc w:val="right"/>
              <w:rPr>
                <w:rFonts w:ascii="Arial" w:hAnsi="Arial"/>
                <w:color w:val="0000FF"/>
              </w:rPr>
            </w:pPr>
          </w:p>
        </w:tc>
        <w:tc>
          <w:tcPr>
            <w:tcW w:w="264" w:type="dxa"/>
            <w:vAlign w:val="bottom"/>
          </w:tcPr>
          <w:p w14:paraId="1462D06D" w14:textId="77777777" w:rsidR="001C369A" w:rsidRPr="00FE2132" w:rsidRDefault="001C369A">
            <w:pPr>
              <w:spacing w:line="240" w:lineRule="atLeast"/>
              <w:jc w:val="right"/>
              <w:rPr>
                <w:rFonts w:ascii="Arial" w:hAnsi="Arial"/>
                <w:color w:val="0000FF"/>
              </w:rPr>
            </w:pPr>
          </w:p>
        </w:tc>
      </w:tr>
      <w:tr w:rsidR="00EE013B" w:rsidRPr="00D6084F" w14:paraId="6B2E6F1D" w14:textId="77777777" w:rsidTr="00170A8C">
        <w:trPr>
          <w:gridBefore w:val="1"/>
          <w:wBefore w:w="25" w:type="dxa"/>
          <w:cantSplit/>
        </w:trPr>
        <w:tc>
          <w:tcPr>
            <w:tcW w:w="270" w:type="dxa"/>
            <w:gridSpan w:val="2"/>
          </w:tcPr>
          <w:p w14:paraId="679BD0A5" w14:textId="77777777" w:rsidR="001C369A" w:rsidRPr="00FE2132" w:rsidRDefault="001C369A">
            <w:pPr>
              <w:spacing w:line="240" w:lineRule="atLeast"/>
              <w:rPr>
                <w:rFonts w:ascii="Arial" w:hAnsi="Arial"/>
                <w:color w:val="0000FF"/>
              </w:rPr>
            </w:pPr>
          </w:p>
        </w:tc>
        <w:tc>
          <w:tcPr>
            <w:tcW w:w="529" w:type="dxa"/>
            <w:gridSpan w:val="2"/>
          </w:tcPr>
          <w:p w14:paraId="5FA02A39" w14:textId="77777777" w:rsidR="001C369A" w:rsidRPr="00FE2132" w:rsidRDefault="001C369A">
            <w:pPr>
              <w:spacing w:line="240" w:lineRule="atLeast"/>
              <w:rPr>
                <w:rFonts w:ascii="Arial" w:hAnsi="Arial"/>
                <w:color w:val="0000FF"/>
              </w:rPr>
            </w:pPr>
          </w:p>
        </w:tc>
        <w:tc>
          <w:tcPr>
            <w:tcW w:w="798" w:type="dxa"/>
            <w:gridSpan w:val="2"/>
          </w:tcPr>
          <w:p w14:paraId="1E80B635" w14:textId="77777777" w:rsidR="001C369A" w:rsidRPr="00FE2132" w:rsidRDefault="001C369A">
            <w:pPr>
              <w:spacing w:line="240" w:lineRule="atLeast"/>
              <w:rPr>
                <w:rFonts w:ascii="Arial" w:hAnsi="Arial"/>
                <w:color w:val="0000FF"/>
              </w:rPr>
            </w:pPr>
          </w:p>
        </w:tc>
        <w:tc>
          <w:tcPr>
            <w:tcW w:w="819" w:type="dxa"/>
            <w:gridSpan w:val="2"/>
          </w:tcPr>
          <w:p w14:paraId="4ADADF80" w14:textId="77777777" w:rsidR="001C369A" w:rsidRPr="00FE2132" w:rsidRDefault="001C369A">
            <w:pPr>
              <w:spacing w:line="240" w:lineRule="atLeast"/>
              <w:rPr>
                <w:rFonts w:ascii="Arial" w:hAnsi="Arial"/>
                <w:color w:val="0000FF"/>
              </w:rPr>
            </w:pPr>
          </w:p>
        </w:tc>
        <w:tc>
          <w:tcPr>
            <w:tcW w:w="6381" w:type="dxa"/>
            <w:gridSpan w:val="7"/>
          </w:tcPr>
          <w:p w14:paraId="49BD1FF2" w14:textId="77777777" w:rsidR="001C369A" w:rsidRPr="00FE2132" w:rsidRDefault="00DA05F6">
            <w:pPr>
              <w:spacing w:line="240" w:lineRule="atLeast"/>
              <w:jc w:val="both"/>
              <w:rPr>
                <w:rFonts w:ascii="Arial" w:hAnsi="Arial"/>
                <w:color w:val="0000FF"/>
                <w:lang w:val="fr-FR"/>
              </w:rPr>
            </w:pPr>
            <w:r w:rsidRPr="00FE2132">
              <w:rPr>
                <w:rFonts w:ascii="Arial" w:eastAsia="Calibri" w:hAnsi="Arial" w:cs="Arial"/>
                <w:b/>
                <w:bCs/>
                <w:color w:val="0000FF"/>
                <w:lang w:val="fr-BE"/>
              </w:rPr>
              <w:t>I. c) Prestations effectuées au cabinet d’un kinésithérapeute, situé en dehors d’un hôpital, dans un service médical organisé.</w:t>
            </w:r>
            <w:r w:rsidR="00486D9E" w:rsidRPr="00486D9E">
              <w:rPr>
                <w:lang w:val="fr-BE"/>
              </w:rPr>
              <w:t xml:space="preserve"> </w:t>
            </w:r>
            <w:r w:rsidR="00486D9E" w:rsidRPr="00486D9E">
              <w:rPr>
                <w:rFonts w:ascii="Arial" w:eastAsia="Calibri" w:hAnsi="Arial" w:cs="Arial"/>
                <w:b/>
                <w:bCs/>
                <w:color w:val="0000FF"/>
                <w:lang w:val="fr-BE"/>
              </w:rPr>
              <w:t>"</w:t>
            </w:r>
          </w:p>
        </w:tc>
        <w:tc>
          <w:tcPr>
            <w:tcW w:w="264" w:type="dxa"/>
            <w:vAlign w:val="bottom"/>
          </w:tcPr>
          <w:p w14:paraId="777F56B6" w14:textId="77777777" w:rsidR="001C369A" w:rsidRPr="00FE2132" w:rsidRDefault="001C369A">
            <w:pPr>
              <w:spacing w:line="240" w:lineRule="atLeast"/>
              <w:jc w:val="right"/>
              <w:rPr>
                <w:rFonts w:ascii="Arial" w:hAnsi="Arial"/>
                <w:color w:val="0000FF"/>
                <w:lang w:val="fr-FR"/>
              </w:rPr>
            </w:pPr>
          </w:p>
        </w:tc>
      </w:tr>
      <w:tr w:rsidR="00EE013B" w:rsidRPr="00D6084F" w14:paraId="1F49472C" w14:textId="77777777" w:rsidTr="00170A8C">
        <w:trPr>
          <w:gridBefore w:val="1"/>
          <w:wBefore w:w="25" w:type="dxa"/>
          <w:cantSplit/>
        </w:trPr>
        <w:tc>
          <w:tcPr>
            <w:tcW w:w="270" w:type="dxa"/>
            <w:gridSpan w:val="2"/>
          </w:tcPr>
          <w:p w14:paraId="6F69940F" w14:textId="77777777" w:rsidR="00486D9E" w:rsidRPr="00FE2132" w:rsidRDefault="00486D9E">
            <w:pPr>
              <w:spacing w:line="240" w:lineRule="atLeast"/>
              <w:rPr>
                <w:rFonts w:ascii="Arial" w:hAnsi="Arial"/>
                <w:color w:val="0000FF"/>
              </w:rPr>
            </w:pPr>
          </w:p>
        </w:tc>
        <w:tc>
          <w:tcPr>
            <w:tcW w:w="529" w:type="dxa"/>
            <w:gridSpan w:val="2"/>
          </w:tcPr>
          <w:p w14:paraId="4061EC46" w14:textId="77777777" w:rsidR="00486D9E" w:rsidRPr="00FE2132" w:rsidRDefault="00486D9E">
            <w:pPr>
              <w:spacing w:line="240" w:lineRule="atLeast"/>
              <w:rPr>
                <w:rFonts w:ascii="Arial" w:hAnsi="Arial"/>
                <w:color w:val="0000FF"/>
              </w:rPr>
            </w:pPr>
          </w:p>
        </w:tc>
        <w:tc>
          <w:tcPr>
            <w:tcW w:w="798" w:type="dxa"/>
            <w:gridSpan w:val="2"/>
          </w:tcPr>
          <w:p w14:paraId="07B217C5" w14:textId="77777777" w:rsidR="00486D9E" w:rsidRPr="00FE2132" w:rsidRDefault="00486D9E">
            <w:pPr>
              <w:spacing w:line="240" w:lineRule="atLeast"/>
              <w:rPr>
                <w:rFonts w:ascii="Arial" w:hAnsi="Arial"/>
                <w:color w:val="0000FF"/>
              </w:rPr>
            </w:pPr>
          </w:p>
        </w:tc>
        <w:tc>
          <w:tcPr>
            <w:tcW w:w="819" w:type="dxa"/>
            <w:gridSpan w:val="2"/>
          </w:tcPr>
          <w:p w14:paraId="564687FA" w14:textId="77777777" w:rsidR="00486D9E" w:rsidRPr="00FE2132" w:rsidRDefault="00486D9E">
            <w:pPr>
              <w:spacing w:line="240" w:lineRule="atLeast"/>
              <w:rPr>
                <w:rFonts w:ascii="Arial" w:hAnsi="Arial"/>
                <w:color w:val="0000FF"/>
              </w:rPr>
            </w:pPr>
          </w:p>
        </w:tc>
        <w:tc>
          <w:tcPr>
            <w:tcW w:w="6381" w:type="dxa"/>
            <w:gridSpan w:val="7"/>
          </w:tcPr>
          <w:p w14:paraId="6ADB707D" w14:textId="77777777" w:rsidR="00486D9E" w:rsidRPr="00FE2132" w:rsidRDefault="00486D9E">
            <w:pPr>
              <w:spacing w:line="240" w:lineRule="atLeast"/>
              <w:jc w:val="both"/>
              <w:rPr>
                <w:rFonts w:ascii="Arial" w:eastAsia="Calibri" w:hAnsi="Arial" w:cs="Arial"/>
                <w:b/>
                <w:bCs/>
                <w:color w:val="0000FF"/>
                <w:lang w:val="fr-BE"/>
              </w:rPr>
            </w:pPr>
          </w:p>
        </w:tc>
        <w:tc>
          <w:tcPr>
            <w:tcW w:w="264" w:type="dxa"/>
            <w:vAlign w:val="bottom"/>
          </w:tcPr>
          <w:p w14:paraId="7F77501C" w14:textId="77777777" w:rsidR="00486D9E" w:rsidRPr="00FE2132" w:rsidRDefault="00486D9E">
            <w:pPr>
              <w:spacing w:line="240" w:lineRule="atLeast"/>
              <w:jc w:val="right"/>
              <w:rPr>
                <w:rFonts w:ascii="Arial" w:hAnsi="Arial"/>
                <w:color w:val="0000FF"/>
                <w:lang w:val="fr-FR"/>
              </w:rPr>
            </w:pPr>
          </w:p>
        </w:tc>
      </w:tr>
      <w:tr w:rsidR="00EE013B" w:rsidRPr="00D6084F" w14:paraId="58BA8AB7" w14:textId="77777777" w:rsidTr="00170A8C">
        <w:trPr>
          <w:gridBefore w:val="1"/>
          <w:wBefore w:w="25" w:type="dxa"/>
          <w:cantSplit/>
        </w:trPr>
        <w:tc>
          <w:tcPr>
            <w:tcW w:w="270" w:type="dxa"/>
            <w:gridSpan w:val="2"/>
          </w:tcPr>
          <w:p w14:paraId="593C2658" w14:textId="77777777" w:rsidR="00486D9E" w:rsidRPr="00FE2132" w:rsidRDefault="00486D9E" w:rsidP="00ED10F9">
            <w:pPr>
              <w:spacing w:line="240" w:lineRule="atLeast"/>
              <w:rPr>
                <w:rFonts w:ascii="Arial" w:hAnsi="Arial"/>
                <w:color w:val="0000FF"/>
                <w:lang w:val="fr-FR"/>
              </w:rPr>
            </w:pPr>
          </w:p>
        </w:tc>
        <w:tc>
          <w:tcPr>
            <w:tcW w:w="529" w:type="dxa"/>
            <w:gridSpan w:val="2"/>
          </w:tcPr>
          <w:p w14:paraId="7397E31E" w14:textId="77777777" w:rsidR="00486D9E" w:rsidRPr="00FE2132" w:rsidRDefault="00486D9E" w:rsidP="00ED10F9">
            <w:pPr>
              <w:spacing w:line="240" w:lineRule="atLeast"/>
              <w:rPr>
                <w:rFonts w:ascii="Arial" w:hAnsi="Arial"/>
                <w:color w:val="0000FF"/>
                <w:lang w:val="fr-FR"/>
              </w:rPr>
            </w:pPr>
          </w:p>
        </w:tc>
        <w:tc>
          <w:tcPr>
            <w:tcW w:w="798" w:type="dxa"/>
            <w:gridSpan w:val="2"/>
          </w:tcPr>
          <w:p w14:paraId="24F0FE58" w14:textId="77777777" w:rsidR="00486D9E" w:rsidRPr="00FE2132" w:rsidRDefault="00486D9E" w:rsidP="00ED10F9">
            <w:pPr>
              <w:spacing w:line="240" w:lineRule="atLeast"/>
              <w:rPr>
                <w:rFonts w:ascii="Arial" w:hAnsi="Arial"/>
                <w:color w:val="0000FF"/>
                <w:lang w:val="fr-FR"/>
              </w:rPr>
            </w:pPr>
          </w:p>
        </w:tc>
        <w:tc>
          <w:tcPr>
            <w:tcW w:w="819" w:type="dxa"/>
            <w:gridSpan w:val="2"/>
          </w:tcPr>
          <w:p w14:paraId="4C5A46F7" w14:textId="77777777" w:rsidR="00486D9E" w:rsidRPr="00FE2132" w:rsidRDefault="00486D9E" w:rsidP="00ED10F9">
            <w:pPr>
              <w:spacing w:line="240" w:lineRule="atLeast"/>
              <w:rPr>
                <w:rFonts w:ascii="Arial" w:hAnsi="Arial"/>
                <w:color w:val="0000FF"/>
                <w:lang w:val="fr-FR"/>
              </w:rPr>
            </w:pPr>
          </w:p>
        </w:tc>
        <w:tc>
          <w:tcPr>
            <w:tcW w:w="6381" w:type="dxa"/>
            <w:gridSpan w:val="7"/>
          </w:tcPr>
          <w:p w14:paraId="3E615922" w14:textId="77777777" w:rsidR="00486D9E" w:rsidRPr="00FE2132" w:rsidRDefault="00486D9E"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37A53A4E" w14:textId="77777777" w:rsidR="00486D9E" w:rsidRPr="00FE2132" w:rsidRDefault="00486D9E" w:rsidP="00ED10F9">
            <w:pPr>
              <w:spacing w:line="240" w:lineRule="atLeast"/>
              <w:jc w:val="right"/>
              <w:rPr>
                <w:rFonts w:ascii="Arial" w:hAnsi="Arial"/>
                <w:color w:val="0000FF"/>
                <w:lang w:val="fr-FR"/>
              </w:rPr>
            </w:pPr>
          </w:p>
        </w:tc>
      </w:tr>
      <w:tr w:rsidR="00EE013B" w:rsidRPr="00FE2132" w14:paraId="0AE58416" w14:textId="77777777" w:rsidTr="00170A8C">
        <w:trPr>
          <w:gridBefore w:val="1"/>
          <w:wBefore w:w="25" w:type="dxa"/>
          <w:cantSplit/>
        </w:trPr>
        <w:tc>
          <w:tcPr>
            <w:tcW w:w="270" w:type="dxa"/>
            <w:gridSpan w:val="2"/>
          </w:tcPr>
          <w:p w14:paraId="07687A28" w14:textId="77777777" w:rsidR="00486D9E" w:rsidRPr="00B65ECD" w:rsidRDefault="00486D9E" w:rsidP="00ED10F9">
            <w:pPr>
              <w:spacing w:line="240" w:lineRule="atLeast"/>
              <w:rPr>
                <w:rFonts w:ascii="Arial" w:hAnsi="Arial"/>
                <w:color w:val="0000FF"/>
                <w:lang w:val="fr-BE"/>
              </w:rPr>
            </w:pPr>
            <w:r w:rsidRPr="00486D9E">
              <w:rPr>
                <w:rFonts w:ascii="Arial" w:hAnsi="Arial"/>
                <w:color w:val="0000FF"/>
                <w:lang w:val="fr-BE"/>
              </w:rPr>
              <w:t>"</w:t>
            </w:r>
          </w:p>
        </w:tc>
        <w:tc>
          <w:tcPr>
            <w:tcW w:w="529" w:type="dxa"/>
            <w:gridSpan w:val="2"/>
          </w:tcPr>
          <w:p w14:paraId="4E2304AE" w14:textId="77777777" w:rsidR="00486D9E" w:rsidRPr="00FE2132" w:rsidRDefault="00486D9E" w:rsidP="00ED10F9">
            <w:pPr>
              <w:spacing w:line="240" w:lineRule="atLeast"/>
              <w:rPr>
                <w:rFonts w:ascii="Arial" w:hAnsi="Arial"/>
                <w:color w:val="0000FF"/>
                <w:lang w:val="fr-FR"/>
              </w:rPr>
            </w:pPr>
          </w:p>
        </w:tc>
        <w:tc>
          <w:tcPr>
            <w:tcW w:w="798" w:type="dxa"/>
            <w:gridSpan w:val="2"/>
          </w:tcPr>
          <w:p w14:paraId="3077713C" w14:textId="77777777" w:rsidR="00486D9E" w:rsidRPr="00FE2132" w:rsidRDefault="00486D9E" w:rsidP="00ED10F9">
            <w:pPr>
              <w:spacing w:line="240" w:lineRule="atLeast"/>
              <w:rPr>
                <w:rFonts w:ascii="Arial" w:hAnsi="Arial"/>
                <w:color w:val="0000FF"/>
              </w:rPr>
            </w:pPr>
            <w:r>
              <w:rPr>
                <w:rFonts w:ascii="Arial" w:eastAsia="Calibri" w:hAnsi="Arial" w:cs="Arial"/>
                <w:color w:val="0000FF"/>
                <w:lang w:val="fr-BE"/>
              </w:rPr>
              <w:t>567092</w:t>
            </w:r>
          </w:p>
        </w:tc>
        <w:tc>
          <w:tcPr>
            <w:tcW w:w="819" w:type="dxa"/>
            <w:gridSpan w:val="2"/>
          </w:tcPr>
          <w:p w14:paraId="713FE575" w14:textId="77777777" w:rsidR="00486D9E" w:rsidRPr="00FE2132" w:rsidRDefault="00486D9E" w:rsidP="00ED10F9">
            <w:pPr>
              <w:spacing w:line="240" w:lineRule="atLeast"/>
              <w:rPr>
                <w:rFonts w:ascii="Arial" w:hAnsi="Arial"/>
                <w:color w:val="0000FF"/>
              </w:rPr>
            </w:pPr>
          </w:p>
        </w:tc>
        <w:tc>
          <w:tcPr>
            <w:tcW w:w="5373" w:type="dxa"/>
            <w:gridSpan w:val="5"/>
          </w:tcPr>
          <w:p w14:paraId="3B52B177" w14:textId="77777777" w:rsidR="00486D9E" w:rsidRPr="00FE2132" w:rsidRDefault="00486D9E" w:rsidP="00181E49">
            <w:pPr>
              <w:spacing w:line="240" w:lineRule="atLeast"/>
              <w:jc w:val="both"/>
              <w:rPr>
                <w:rFonts w:ascii="Arial" w:hAnsi="Arial"/>
                <w:color w:val="0000FF"/>
                <w:lang w:val="fr-FR"/>
              </w:rPr>
            </w:pPr>
            <w:r w:rsidRPr="00486D9E">
              <w:rPr>
                <w:rFonts w:ascii="Arial" w:eastAsia="Calibri" w:hAnsi="Arial" w:cs="Arial"/>
                <w:color w:val="0000FF"/>
                <w:lang w:val="fr-BE"/>
              </w:rPr>
              <w:t>Séance individuelle de kinésithérapie</w:t>
            </w:r>
            <w:r w:rsidR="00181E49">
              <w:rPr>
                <w:rFonts w:ascii="Arial" w:eastAsia="Calibri" w:hAnsi="Arial" w:cs="Arial"/>
                <w:color w:val="0000FF"/>
                <w:lang w:val="fr-BE"/>
              </w:rPr>
              <w:t xml:space="preserve"> </w:t>
            </w:r>
            <w:r w:rsidRPr="00486D9E">
              <w:rPr>
                <w:rFonts w:ascii="Arial" w:eastAsia="Calibri" w:hAnsi="Arial" w:cs="Arial"/>
                <w:color w:val="0000FF"/>
                <w:lang w:val="fr-BE"/>
              </w:rPr>
              <w:t>dans laquelle l’apport personnel du</w:t>
            </w:r>
            <w:r w:rsidR="00181E49">
              <w:rPr>
                <w:rFonts w:ascii="Arial" w:eastAsia="Calibri" w:hAnsi="Arial" w:cs="Arial"/>
                <w:color w:val="0000FF"/>
                <w:lang w:val="fr-BE"/>
              </w:rPr>
              <w:t xml:space="preserve"> </w:t>
            </w:r>
            <w:r w:rsidRPr="00486D9E">
              <w:rPr>
                <w:rFonts w:ascii="Arial" w:eastAsia="Calibri" w:hAnsi="Arial" w:cs="Arial"/>
                <w:color w:val="0000FF"/>
                <w:lang w:val="fr-BE"/>
              </w:rPr>
              <w:t>kinésithérapeute par bénéficiaire</w:t>
            </w:r>
            <w:r w:rsidR="00181E49">
              <w:rPr>
                <w:rFonts w:ascii="Arial" w:eastAsia="Calibri" w:hAnsi="Arial" w:cs="Arial"/>
                <w:color w:val="0000FF"/>
                <w:lang w:val="fr-BE"/>
              </w:rPr>
              <w:t xml:space="preserve"> </w:t>
            </w:r>
            <w:r w:rsidRPr="00486D9E">
              <w:rPr>
                <w:rFonts w:ascii="Arial" w:eastAsia="Calibri" w:hAnsi="Arial" w:cs="Arial"/>
                <w:color w:val="0000FF"/>
                <w:lang w:val="fr-BE"/>
              </w:rPr>
              <w:t>atteint une durée globale moyenne</w:t>
            </w:r>
            <w:r w:rsidR="00181E49">
              <w:rPr>
                <w:rFonts w:ascii="Arial" w:eastAsia="Calibri" w:hAnsi="Arial" w:cs="Arial"/>
                <w:color w:val="0000FF"/>
                <w:lang w:val="fr-BE"/>
              </w:rPr>
              <w:t xml:space="preserve"> </w:t>
            </w:r>
            <w:r w:rsidRPr="00486D9E">
              <w:rPr>
                <w:rFonts w:ascii="Arial" w:eastAsia="Calibri" w:hAnsi="Arial" w:cs="Arial"/>
                <w:color w:val="0000FF"/>
                <w:lang w:val="fr-BE"/>
              </w:rPr>
              <w:t>de 30 minutes</w:t>
            </w:r>
          </w:p>
        </w:tc>
        <w:tc>
          <w:tcPr>
            <w:tcW w:w="435" w:type="dxa"/>
            <w:vAlign w:val="bottom"/>
          </w:tcPr>
          <w:p w14:paraId="6E6EF4B9" w14:textId="77777777" w:rsidR="00486D9E" w:rsidRPr="00FE2132" w:rsidRDefault="00486D9E"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31AF5CE3" w14:textId="77777777" w:rsidR="00486D9E" w:rsidRPr="00FE2132" w:rsidRDefault="00486D9E" w:rsidP="00ED10F9">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2F8B37B9" w14:textId="77777777" w:rsidR="00486D9E" w:rsidRPr="00FE2132" w:rsidRDefault="00486D9E" w:rsidP="00ED10F9">
            <w:pPr>
              <w:spacing w:line="240" w:lineRule="atLeast"/>
              <w:jc w:val="right"/>
              <w:rPr>
                <w:rFonts w:ascii="Arial" w:hAnsi="Arial"/>
                <w:color w:val="0000FF"/>
              </w:rPr>
            </w:pPr>
            <w:r w:rsidRPr="00486D9E">
              <w:rPr>
                <w:rFonts w:ascii="Arial" w:hAnsi="Arial"/>
                <w:color w:val="0000FF"/>
              </w:rPr>
              <w:t>"</w:t>
            </w:r>
          </w:p>
        </w:tc>
      </w:tr>
      <w:tr w:rsidR="00EE013B" w:rsidRPr="00FE2132" w14:paraId="7E510D99" w14:textId="77777777" w:rsidTr="00170A8C">
        <w:trPr>
          <w:gridBefore w:val="1"/>
          <w:wBefore w:w="25" w:type="dxa"/>
          <w:cantSplit/>
        </w:trPr>
        <w:tc>
          <w:tcPr>
            <w:tcW w:w="270" w:type="dxa"/>
            <w:gridSpan w:val="2"/>
          </w:tcPr>
          <w:p w14:paraId="2208E53C" w14:textId="77777777" w:rsidR="00486D9E" w:rsidRPr="00FE2132" w:rsidRDefault="00486D9E" w:rsidP="00ED10F9">
            <w:pPr>
              <w:spacing w:line="240" w:lineRule="atLeast"/>
              <w:rPr>
                <w:rFonts w:ascii="Arial" w:hAnsi="Arial"/>
                <w:color w:val="0000FF"/>
              </w:rPr>
            </w:pPr>
          </w:p>
        </w:tc>
        <w:tc>
          <w:tcPr>
            <w:tcW w:w="529" w:type="dxa"/>
            <w:gridSpan w:val="2"/>
          </w:tcPr>
          <w:p w14:paraId="4A4EECD6" w14:textId="77777777" w:rsidR="00486D9E" w:rsidRPr="00FE2132" w:rsidRDefault="00486D9E" w:rsidP="00ED10F9">
            <w:pPr>
              <w:spacing w:line="240" w:lineRule="atLeast"/>
              <w:rPr>
                <w:rFonts w:ascii="Arial" w:hAnsi="Arial"/>
                <w:color w:val="0000FF"/>
              </w:rPr>
            </w:pPr>
          </w:p>
        </w:tc>
        <w:tc>
          <w:tcPr>
            <w:tcW w:w="798" w:type="dxa"/>
            <w:gridSpan w:val="2"/>
          </w:tcPr>
          <w:p w14:paraId="50E0B6DE" w14:textId="77777777" w:rsidR="00486D9E" w:rsidRPr="00FE2132" w:rsidRDefault="00486D9E" w:rsidP="00ED10F9">
            <w:pPr>
              <w:spacing w:line="240" w:lineRule="atLeast"/>
              <w:rPr>
                <w:rFonts w:ascii="Arial" w:hAnsi="Arial"/>
                <w:color w:val="0000FF"/>
              </w:rPr>
            </w:pPr>
          </w:p>
        </w:tc>
        <w:tc>
          <w:tcPr>
            <w:tcW w:w="819" w:type="dxa"/>
            <w:gridSpan w:val="2"/>
          </w:tcPr>
          <w:p w14:paraId="57D4366B" w14:textId="77777777" w:rsidR="00486D9E" w:rsidRPr="00FE2132" w:rsidRDefault="00486D9E" w:rsidP="00ED10F9">
            <w:pPr>
              <w:spacing w:line="240" w:lineRule="atLeast"/>
              <w:rPr>
                <w:rFonts w:ascii="Arial" w:hAnsi="Arial"/>
                <w:color w:val="0000FF"/>
              </w:rPr>
            </w:pPr>
          </w:p>
        </w:tc>
        <w:tc>
          <w:tcPr>
            <w:tcW w:w="5373" w:type="dxa"/>
            <w:gridSpan w:val="5"/>
          </w:tcPr>
          <w:p w14:paraId="03388390" w14:textId="77777777" w:rsidR="00486D9E" w:rsidRPr="00FE2132" w:rsidRDefault="00486D9E" w:rsidP="00ED10F9">
            <w:pPr>
              <w:spacing w:line="240" w:lineRule="atLeast"/>
              <w:jc w:val="both"/>
              <w:rPr>
                <w:rFonts w:ascii="Arial" w:hAnsi="Arial"/>
                <w:color w:val="0000FF"/>
              </w:rPr>
            </w:pPr>
          </w:p>
        </w:tc>
        <w:tc>
          <w:tcPr>
            <w:tcW w:w="435" w:type="dxa"/>
            <w:vAlign w:val="bottom"/>
          </w:tcPr>
          <w:p w14:paraId="2A1BD2E0" w14:textId="77777777" w:rsidR="00486D9E" w:rsidRPr="00FE2132" w:rsidRDefault="00486D9E" w:rsidP="00ED10F9">
            <w:pPr>
              <w:spacing w:line="240" w:lineRule="atLeast"/>
              <w:jc w:val="right"/>
              <w:rPr>
                <w:rFonts w:ascii="Arial" w:hAnsi="Arial"/>
                <w:color w:val="0000FF"/>
              </w:rPr>
            </w:pPr>
          </w:p>
        </w:tc>
        <w:tc>
          <w:tcPr>
            <w:tcW w:w="573" w:type="dxa"/>
            <w:vAlign w:val="bottom"/>
          </w:tcPr>
          <w:p w14:paraId="0875B1A0" w14:textId="77777777" w:rsidR="00486D9E" w:rsidRPr="00FE2132" w:rsidRDefault="00486D9E" w:rsidP="00ED10F9">
            <w:pPr>
              <w:spacing w:line="240" w:lineRule="atLeast"/>
              <w:jc w:val="right"/>
              <w:rPr>
                <w:rFonts w:ascii="Arial" w:hAnsi="Arial"/>
                <w:color w:val="0000FF"/>
              </w:rPr>
            </w:pPr>
          </w:p>
        </w:tc>
        <w:tc>
          <w:tcPr>
            <w:tcW w:w="264" w:type="dxa"/>
            <w:vAlign w:val="bottom"/>
          </w:tcPr>
          <w:p w14:paraId="262BEDDD" w14:textId="77777777" w:rsidR="00486D9E" w:rsidRPr="00FE2132" w:rsidRDefault="00486D9E" w:rsidP="00ED10F9">
            <w:pPr>
              <w:spacing w:line="240" w:lineRule="atLeast"/>
              <w:jc w:val="right"/>
              <w:rPr>
                <w:rFonts w:ascii="Arial" w:hAnsi="Arial"/>
                <w:color w:val="0000FF"/>
              </w:rPr>
            </w:pPr>
          </w:p>
        </w:tc>
      </w:tr>
      <w:tr w:rsidR="00EE013B" w:rsidRPr="002F32C4" w14:paraId="6B64F88D" w14:textId="77777777" w:rsidTr="00170A8C">
        <w:trPr>
          <w:gridBefore w:val="1"/>
          <w:wBefore w:w="25" w:type="dxa"/>
          <w:cantSplit/>
        </w:trPr>
        <w:tc>
          <w:tcPr>
            <w:tcW w:w="270" w:type="dxa"/>
            <w:gridSpan w:val="2"/>
          </w:tcPr>
          <w:p w14:paraId="0683B061" w14:textId="77777777" w:rsidR="00486D9E" w:rsidRPr="00FE2132" w:rsidRDefault="00486D9E" w:rsidP="00ED10F9">
            <w:pPr>
              <w:spacing w:line="240" w:lineRule="atLeast"/>
              <w:rPr>
                <w:rFonts w:ascii="Arial" w:hAnsi="Arial"/>
                <w:color w:val="0000FF"/>
                <w:lang w:val="fr-FR"/>
              </w:rPr>
            </w:pPr>
          </w:p>
        </w:tc>
        <w:tc>
          <w:tcPr>
            <w:tcW w:w="529" w:type="dxa"/>
            <w:gridSpan w:val="2"/>
          </w:tcPr>
          <w:p w14:paraId="05122E37" w14:textId="77777777" w:rsidR="00486D9E" w:rsidRPr="00FE2132" w:rsidRDefault="00486D9E" w:rsidP="00ED10F9">
            <w:pPr>
              <w:spacing w:line="240" w:lineRule="atLeast"/>
              <w:rPr>
                <w:rFonts w:ascii="Arial" w:hAnsi="Arial"/>
                <w:color w:val="0000FF"/>
                <w:lang w:val="fr-FR"/>
              </w:rPr>
            </w:pPr>
          </w:p>
        </w:tc>
        <w:tc>
          <w:tcPr>
            <w:tcW w:w="798" w:type="dxa"/>
            <w:gridSpan w:val="2"/>
          </w:tcPr>
          <w:p w14:paraId="2583B791" w14:textId="77777777" w:rsidR="00486D9E" w:rsidRPr="00FE2132" w:rsidRDefault="00486D9E" w:rsidP="00ED10F9">
            <w:pPr>
              <w:spacing w:line="240" w:lineRule="atLeast"/>
              <w:rPr>
                <w:rFonts w:ascii="Arial" w:hAnsi="Arial"/>
                <w:color w:val="0000FF"/>
                <w:lang w:val="fr-FR"/>
              </w:rPr>
            </w:pPr>
          </w:p>
        </w:tc>
        <w:tc>
          <w:tcPr>
            <w:tcW w:w="819" w:type="dxa"/>
            <w:gridSpan w:val="2"/>
          </w:tcPr>
          <w:p w14:paraId="4926095F" w14:textId="77777777" w:rsidR="00486D9E" w:rsidRPr="00FE2132" w:rsidRDefault="00486D9E" w:rsidP="00ED10F9">
            <w:pPr>
              <w:spacing w:line="240" w:lineRule="atLeast"/>
              <w:rPr>
                <w:rFonts w:ascii="Arial" w:hAnsi="Arial"/>
                <w:color w:val="0000FF"/>
                <w:lang w:val="fr-FR"/>
              </w:rPr>
            </w:pPr>
          </w:p>
        </w:tc>
        <w:tc>
          <w:tcPr>
            <w:tcW w:w="6381" w:type="dxa"/>
            <w:gridSpan w:val="7"/>
          </w:tcPr>
          <w:p w14:paraId="5342573B" w14:textId="77777777" w:rsidR="00486D9E" w:rsidRPr="00FE2132" w:rsidRDefault="00486D9E" w:rsidP="00ED10F9">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3319447B" w14:textId="77777777" w:rsidR="00486D9E" w:rsidRPr="00FE2132" w:rsidRDefault="00486D9E" w:rsidP="00ED10F9">
            <w:pPr>
              <w:spacing w:line="240" w:lineRule="atLeast"/>
              <w:jc w:val="right"/>
              <w:rPr>
                <w:rFonts w:ascii="Arial" w:hAnsi="Arial"/>
                <w:color w:val="0000FF"/>
                <w:lang w:val="fr-FR"/>
              </w:rPr>
            </w:pPr>
          </w:p>
        </w:tc>
      </w:tr>
      <w:tr w:rsidR="00EE013B" w:rsidRPr="00FE2132" w14:paraId="072D89D6" w14:textId="77777777" w:rsidTr="00170A8C">
        <w:trPr>
          <w:gridBefore w:val="1"/>
          <w:wBefore w:w="25" w:type="dxa"/>
          <w:cantSplit/>
        </w:trPr>
        <w:tc>
          <w:tcPr>
            <w:tcW w:w="270" w:type="dxa"/>
            <w:gridSpan w:val="2"/>
          </w:tcPr>
          <w:p w14:paraId="1BA01935" w14:textId="77777777" w:rsidR="001C369A" w:rsidRPr="00486D9E" w:rsidRDefault="00486D9E">
            <w:pPr>
              <w:spacing w:line="240" w:lineRule="atLeast"/>
              <w:rPr>
                <w:rFonts w:ascii="Arial" w:hAnsi="Arial"/>
                <w:color w:val="0000FF"/>
                <w:lang w:val="fr-BE"/>
              </w:rPr>
            </w:pPr>
            <w:r w:rsidRPr="00486D9E">
              <w:rPr>
                <w:rFonts w:ascii="Arial" w:hAnsi="Arial"/>
                <w:color w:val="0000FF"/>
                <w:lang w:val="fr-BE"/>
              </w:rPr>
              <w:t>"</w:t>
            </w:r>
          </w:p>
        </w:tc>
        <w:tc>
          <w:tcPr>
            <w:tcW w:w="529" w:type="dxa"/>
            <w:gridSpan w:val="2"/>
          </w:tcPr>
          <w:p w14:paraId="67F3D3F4" w14:textId="77777777" w:rsidR="001C369A" w:rsidRPr="00FE2132" w:rsidRDefault="001C369A">
            <w:pPr>
              <w:spacing w:line="240" w:lineRule="atLeast"/>
              <w:rPr>
                <w:rFonts w:ascii="Arial" w:hAnsi="Arial"/>
                <w:color w:val="0000FF"/>
                <w:lang w:val="fr-FR"/>
              </w:rPr>
            </w:pPr>
          </w:p>
        </w:tc>
        <w:tc>
          <w:tcPr>
            <w:tcW w:w="798" w:type="dxa"/>
            <w:gridSpan w:val="2"/>
          </w:tcPr>
          <w:p w14:paraId="10171F58"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560210</w:t>
            </w:r>
          </w:p>
        </w:tc>
        <w:tc>
          <w:tcPr>
            <w:tcW w:w="819" w:type="dxa"/>
            <w:gridSpan w:val="2"/>
          </w:tcPr>
          <w:p w14:paraId="621A356E" w14:textId="77777777" w:rsidR="001C369A" w:rsidRPr="00FE2132" w:rsidRDefault="001C369A">
            <w:pPr>
              <w:spacing w:line="240" w:lineRule="atLeast"/>
              <w:rPr>
                <w:rFonts w:ascii="Arial" w:hAnsi="Arial"/>
                <w:color w:val="0000FF"/>
              </w:rPr>
            </w:pPr>
          </w:p>
        </w:tc>
        <w:tc>
          <w:tcPr>
            <w:tcW w:w="5373" w:type="dxa"/>
            <w:gridSpan w:val="5"/>
          </w:tcPr>
          <w:p w14:paraId="22809B39" w14:textId="77777777" w:rsidR="001C369A" w:rsidRPr="00FE2132" w:rsidRDefault="00181E49" w:rsidP="00181E49">
            <w:pPr>
              <w:spacing w:line="240" w:lineRule="atLeast"/>
              <w:jc w:val="both"/>
              <w:rPr>
                <w:rFonts w:ascii="Arial" w:hAnsi="Arial"/>
                <w:color w:val="0000FF"/>
                <w:lang w:val="fr-FR"/>
              </w:rPr>
            </w:pPr>
            <w:r w:rsidRPr="00181E49">
              <w:rPr>
                <w:rFonts w:ascii="Arial" w:eastAsia="Calibri" w:hAnsi="Arial" w:cs="Arial"/>
                <w:color w:val="0000FF"/>
                <w:lang w:val="fr-BE"/>
              </w:rPr>
              <w:t>Lorsque la séance 567092 ne peut être</w:t>
            </w:r>
            <w:r>
              <w:rPr>
                <w:rFonts w:ascii="Arial" w:eastAsia="Calibri" w:hAnsi="Arial" w:cs="Arial"/>
                <w:color w:val="0000FF"/>
                <w:lang w:val="fr-BE"/>
              </w:rPr>
              <w:t xml:space="preserve"> </w:t>
            </w:r>
            <w:r w:rsidRPr="00181E49">
              <w:rPr>
                <w:rFonts w:ascii="Arial" w:eastAsia="Calibri" w:hAnsi="Arial" w:cs="Arial"/>
                <w:color w:val="0000FF"/>
                <w:lang w:val="fr-BE"/>
              </w:rPr>
              <w:t>attestée compte tenu des limitations</w:t>
            </w:r>
            <w:r>
              <w:rPr>
                <w:rFonts w:ascii="Arial" w:eastAsia="Calibri" w:hAnsi="Arial" w:cs="Arial"/>
                <w:color w:val="0000FF"/>
                <w:lang w:val="fr-BE"/>
              </w:rPr>
              <w:t xml:space="preserve"> </w:t>
            </w:r>
            <w:r w:rsidRPr="00181E49">
              <w:rPr>
                <w:rFonts w:ascii="Arial" w:eastAsia="Calibri" w:hAnsi="Arial" w:cs="Arial"/>
                <w:color w:val="0000FF"/>
                <w:lang w:val="fr-BE"/>
              </w:rPr>
              <w:t>prévues au § 10 du présent article :</w:t>
            </w:r>
            <w:r>
              <w:rPr>
                <w:rFonts w:ascii="Arial" w:eastAsia="Calibri" w:hAnsi="Arial" w:cs="Arial"/>
                <w:color w:val="0000FF"/>
                <w:lang w:val="fr-BE"/>
              </w:rPr>
              <w:t xml:space="preserve"> </w:t>
            </w:r>
            <w:r w:rsidRPr="00181E49">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181E49">
              <w:rPr>
                <w:rFonts w:ascii="Arial" w:eastAsia="Calibri" w:hAnsi="Arial" w:cs="Arial"/>
                <w:color w:val="0000FF"/>
                <w:lang w:val="fr-BE"/>
              </w:rPr>
              <w:t>dans laquelle l’apport personnel du</w:t>
            </w:r>
            <w:r>
              <w:rPr>
                <w:rFonts w:ascii="Arial" w:eastAsia="Calibri" w:hAnsi="Arial" w:cs="Arial"/>
                <w:color w:val="0000FF"/>
                <w:lang w:val="fr-BE"/>
              </w:rPr>
              <w:t xml:space="preserve"> </w:t>
            </w:r>
            <w:r w:rsidRPr="00181E49">
              <w:rPr>
                <w:rFonts w:ascii="Arial" w:eastAsia="Calibri" w:hAnsi="Arial" w:cs="Arial"/>
                <w:color w:val="0000FF"/>
                <w:lang w:val="fr-BE"/>
              </w:rPr>
              <w:t>kinésithérapeute par bénéficiaire</w:t>
            </w:r>
            <w:r>
              <w:rPr>
                <w:rFonts w:ascii="Arial" w:eastAsia="Calibri" w:hAnsi="Arial" w:cs="Arial"/>
                <w:color w:val="0000FF"/>
                <w:lang w:val="fr-BE"/>
              </w:rPr>
              <w:t xml:space="preserve"> </w:t>
            </w:r>
            <w:r w:rsidRPr="00181E49">
              <w:rPr>
                <w:rFonts w:ascii="Arial" w:eastAsia="Calibri" w:hAnsi="Arial" w:cs="Arial"/>
                <w:color w:val="0000FF"/>
                <w:lang w:val="fr-BE"/>
              </w:rPr>
              <w:t>atteint une durée globale moyenne</w:t>
            </w:r>
            <w:r>
              <w:rPr>
                <w:rFonts w:ascii="Arial" w:eastAsia="Calibri" w:hAnsi="Arial" w:cs="Arial"/>
                <w:color w:val="0000FF"/>
                <w:lang w:val="fr-BE"/>
              </w:rPr>
              <w:t xml:space="preserve"> </w:t>
            </w:r>
            <w:r w:rsidRPr="00181E49">
              <w:rPr>
                <w:rFonts w:ascii="Arial" w:eastAsia="Calibri" w:hAnsi="Arial" w:cs="Arial"/>
                <w:color w:val="0000FF"/>
                <w:lang w:val="fr-BE"/>
              </w:rPr>
              <w:t>de 30 minutes</w:t>
            </w:r>
          </w:p>
        </w:tc>
        <w:tc>
          <w:tcPr>
            <w:tcW w:w="435" w:type="dxa"/>
            <w:vAlign w:val="bottom"/>
          </w:tcPr>
          <w:p w14:paraId="3ACFA084"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A4DB461"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220DD192" w14:textId="77777777" w:rsidR="001C369A" w:rsidRPr="00FE2132" w:rsidRDefault="001C369A">
            <w:pPr>
              <w:spacing w:line="240" w:lineRule="atLeast"/>
              <w:jc w:val="right"/>
              <w:rPr>
                <w:rFonts w:ascii="Arial" w:hAnsi="Arial"/>
                <w:color w:val="0000FF"/>
              </w:rPr>
            </w:pPr>
          </w:p>
        </w:tc>
      </w:tr>
      <w:tr w:rsidR="00EE013B" w:rsidRPr="00FE2132" w14:paraId="5B82EB2D" w14:textId="77777777" w:rsidTr="00170A8C">
        <w:trPr>
          <w:gridBefore w:val="1"/>
          <w:wBefore w:w="25" w:type="dxa"/>
          <w:cantSplit/>
        </w:trPr>
        <w:tc>
          <w:tcPr>
            <w:tcW w:w="270" w:type="dxa"/>
            <w:gridSpan w:val="2"/>
          </w:tcPr>
          <w:p w14:paraId="790D8844" w14:textId="77777777" w:rsidR="001C369A" w:rsidRPr="00FE2132" w:rsidRDefault="001C369A">
            <w:pPr>
              <w:spacing w:line="240" w:lineRule="atLeast"/>
              <w:rPr>
                <w:rFonts w:ascii="Arial" w:hAnsi="Arial"/>
                <w:color w:val="0000FF"/>
              </w:rPr>
            </w:pPr>
          </w:p>
        </w:tc>
        <w:tc>
          <w:tcPr>
            <w:tcW w:w="529" w:type="dxa"/>
            <w:gridSpan w:val="2"/>
          </w:tcPr>
          <w:p w14:paraId="17319B62" w14:textId="77777777" w:rsidR="001C369A" w:rsidRPr="00FE2132" w:rsidRDefault="001C369A">
            <w:pPr>
              <w:spacing w:line="240" w:lineRule="atLeast"/>
              <w:rPr>
                <w:rFonts w:ascii="Arial" w:hAnsi="Arial"/>
                <w:color w:val="0000FF"/>
              </w:rPr>
            </w:pPr>
          </w:p>
        </w:tc>
        <w:tc>
          <w:tcPr>
            <w:tcW w:w="798" w:type="dxa"/>
            <w:gridSpan w:val="2"/>
          </w:tcPr>
          <w:p w14:paraId="6522A9AF" w14:textId="77777777" w:rsidR="001C369A" w:rsidRPr="00FE2132" w:rsidRDefault="001C369A">
            <w:pPr>
              <w:spacing w:line="240" w:lineRule="atLeast"/>
              <w:rPr>
                <w:rFonts w:ascii="Arial" w:hAnsi="Arial"/>
                <w:color w:val="0000FF"/>
              </w:rPr>
            </w:pPr>
          </w:p>
        </w:tc>
        <w:tc>
          <w:tcPr>
            <w:tcW w:w="819" w:type="dxa"/>
            <w:gridSpan w:val="2"/>
          </w:tcPr>
          <w:p w14:paraId="7DD4896B" w14:textId="77777777" w:rsidR="001C369A" w:rsidRPr="00FE2132" w:rsidRDefault="001C369A">
            <w:pPr>
              <w:spacing w:line="240" w:lineRule="atLeast"/>
              <w:rPr>
                <w:rFonts w:ascii="Arial" w:hAnsi="Arial"/>
                <w:color w:val="0000FF"/>
              </w:rPr>
            </w:pPr>
          </w:p>
        </w:tc>
        <w:tc>
          <w:tcPr>
            <w:tcW w:w="5373" w:type="dxa"/>
            <w:gridSpan w:val="5"/>
          </w:tcPr>
          <w:p w14:paraId="5DA8CED2" w14:textId="77777777" w:rsidR="001C369A" w:rsidRPr="00FE2132" w:rsidRDefault="001C369A">
            <w:pPr>
              <w:spacing w:line="240" w:lineRule="atLeast"/>
              <w:jc w:val="both"/>
              <w:rPr>
                <w:rFonts w:ascii="Arial" w:hAnsi="Arial"/>
                <w:color w:val="0000FF"/>
              </w:rPr>
            </w:pPr>
          </w:p>
        </w:tc>
        <w:tc>
          <w:tcPr>
            <w:tcW w:w="435" w:type="dxa"/>
            <w:vAlign w:val="bottom"/>
          </w:tcPr>
          <w:p w14:paraId="30133F5B" w14:textId="77777777" w:rsidR="001C369A" w:rsidRPr="00FE2132" w:rsidRDefault="001C369A">
            <w:pPr>
              <w:spacing w:line="240" w:lineRule="atLeast"/>
              <w:jc w:val="right"/>
              <w:rPr>
                <w:rFonts w:ascii="Arial" w:hAnsi="Arial"/>
                <w:color w:val="0000FF"/>
              </w:rPr>
            </w:pPr>
          </w:p>
        </w:tc>
        <w:tc>
          <w:tcPr>
            <w:tcW w:w="573" w:type="dxa"/>
            <w:vAlign w:val="bottom"/>
          </w:tcPr>
          <w:p w14:paraId="6D726391" w14:textId="77777777" w:rsidR="001C369A" w:rsidRPr="00FE2132" w:rsidRDefault="001C369A">
            <w:pPr>
              <w:spacing w:line="240" w:lineRule="atLeast"/>
              <w:jc w:val="right"/>
              <w:rPr>
                <w:rFonts w:ascii="Arial" w:hAnsi="Arial"/>
                <w:color w:val="0000FF"/>
              </w:rPr>
            </w:pPr>
          </w:p>
        </w:tc>
        <w:tc>
          <w:tcPr>
            <w:tcW w:w="264" w:type="dxa"/>
            <w:vAlign w:val="bottom"/>
          </w:tcPr>
          <w:p w14:paraId="5862A5E3" w14:textId="77777777" w:rsidR="001C369A" w:rsidRPr="00FE2132" w:rsidRDefault="001C369A">
            <w:pPr>
              <w:spacing w:line="240" w:lineRule="atLeast"/>
              <w:jc w:val="right"/>
              <w:rPr>
                <w:rFonts w:ascii="Arial" w:hAnsi="Arial"/>
                <w:color w:val="0000FF"/>
              </w:rPr>
            </w:pPr>
          </w:p>
        </w:tc>
      </w:tr>
      <w:tr w:rsidR="00EE013B" w:rsidRPr="00FE2132" w14:paraId="6AEB9F18" w14:textId="77777777" w:rsidTr="00170A8C">
        <w:trPr>
          <w:gridBefore w:val="1"/>
          <w:wBefore w:w="25" w:type="dxa"/>
          <w:cantSplit/>
        </w:trPr>
        <w:tc>
          <w:tcPr>
            <w:tcW w:w="270" w:type="dxa"/>
            <w:gridSpan w:val="2"/>
          </w:tcPr>
          <w:p w14:paraId="488504E6" w14:textId="77777777" w:rsidR="001C369A" w:rsidRPr="00FE2132" w:rsidRDefault="001C369A">
            <w:pPr>
              <w:spacing w:line="240" w:lineRule="atLeast"/>
              <w:rPr>
                <w:rFonts w:ascii="Arial" w:hAnsi="Arial"/>
                <w:color w:val="0000FF"/>
              </w:rPr>
            </w:pPr>
          </w:p>
        </w:tc>
        <w:tc>
          <w:tcPr>
            <w:tcW w:w="529" w:type="dxa"/>
            <w:gridSpan w:val="2"/>
          </w:tcPr>
          <w:p w14:paraId="3219C672" w14:textId="77777777" w:rsidR="001C369A" w:rsidRPr="00FE2132" w:rsidRDefault="001C369A">
            <w:pPr>
              <w:spacing w:line="240" w:lineRule="atLeast"/>
              <w:rPr>
                <w:rFonts w:ascii="Arial" w:hAnsi="Arial"/>
                <w:color w:val="0000FF"/>
              </w:rPr>
            </w:pPr>
          </w:p>
        </w:tc>
        <w:tc>
          <w:tcPr>
            <w:tcW w:w="798" w:type="dxa"/>
            <w:gridSpan w:val="2"/>
          </w:tcPr>
          <w:p w14:paraId="21DEC38E"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560254</w:t>
            </w:r>
          </w:p>
        </w:tc>
        <w:tc>
          <w:tcPr>
            <w:tcW w:w="819" w:type="dxa"/>
            <w:gridSpan w:val="2"/>
          </w:tcPr>
          <w:p w14:paraId="7A00E4A4" w14:textId="77777777" w:rsidR="001C369A" w:rsidRPr="00FE2132" w:rsidRDefault="001C369A">
            <w:pPr>
              <w:spacing w:line="240" w:lineRule="atLeast"/>
              <w:rPr>
                <w:rFonts w:ascii="Arial" w:hAnsi="Arial"/>
                <w:color w:val="0000FF"/>
              </w:rPr>
            </w:pPr>
          </w:p>
        </w:tc>
        <w:tc>
          <w:tcPr>
            <w:tcW w:w="5373" w:type="dxa"/>
            <w:gridSpan w:val="5"/>
          </w:tcPr>
          <w:p w14:paraId="0F50616A" w14:textId="77777777" w:rsidR="001C369A" w:rsidRPr="00FE2132" w:rsidRDefault="00181E49" w:rsidP="00181E49">
            <w:pPr>
              <w:spacing w:line="240" w:lineRule="atLeast"/>
              <w:jc w:val="both"/>
              <w:rPr>
                <w:rFonts w:ascii="Arial" w:hAnsi="Arial"/>
                <w:color w:val="0000FF"/>
                <w:lang w:val="fr-FR"/>
              </w:rPr>
            </w:pPr>
            <w:r w:rsidRPr="00181E49">
              <w:rPr>
                <w:rFonts w:ascii="Arial" w:eastAsia="Calibri" w:hAnsi="Arial" w:cs="Arial"/>
                <w:color w:val="0000FF"/>
                <w:lang w:val="fr-BE"/>
              </w:rPr>
              <w:t>Lorsque les séances 567092 et</w:t>
            </w:r>
            <w:r>
              <w:rPr>
                <w:rFonts w:ascii="Arial" w:eastAsia="Calibri" w:hAnsi="Arial" w:cs="Arial"/>
                <w:color w:val="0000FF"/>
                <w:lang w:val="fr-BE"/>
              </w:rPr>
              <w:t xml:space="preserve"> </w:t>
            </w:r>
            <w:r w:rsidRPr="00181E49">
              <w:rPr>
                <w:rFonts w:ascii="Arial" w:eastAsia="Calibri" w:hAnsi="Arial" w:cs="Arial"/>
                <w:color w:val="0000FF"/>
                <w:lang w:val="fr-BE"/>
              </w:rPr>
              <w:t>560210 ne peuvent être attestées</w:t>
            </w:r>
            <w:r>
              <w:rPr>
                <w:rFonts w:ascii="Arial" w:eastAsia="Calibri" w:hAnsi="Arial" w:cs="Arial"/>
                <w:color w:val="0000FF"/>
                <w:lang w:val="fr-BE"/>
              </w:rPr>
              <w:t xml:space="preserve"> </w:t>
            </w:r>
            <w:r w:rsidRPr="00181E49">
              <w:rPr>
                <w:rFonts w:ascii="Arial" w:eastAsia="Calibri" w:hAnsi="Arial" w:cs="Arial"/>
                <w:color w:val="0000FF"/>
                <w:lang w:val="fr-BE"/>
              </w:rPr>
              <w:t>compte tenu des limitations prévues</w:t>
            </w:r>
            <w:r>
              <w:rPr>
                <w:rFonts w:ascii="Arial" w:eastAsia="Calibri" w:hAnsi="Arial" w:cs="Arial"/>
                <w:color w:val="0000FF"/>
                <w:lang w:val="fr-BE"/>
              </w:rPr>
              <w:t xml:space="preserve"> </w:t>
            </w:r>
            <w:r w:rsidRPr="00181E49">
              <w:rPr>
                <w:rFonts w:ascii="Arial" w:eastAsia="Calibri" w:hAnsi="Arial" w:cs="Arial"/>
                <w:color w:val="0000FF"/>
                <w:lang w:val="fr-BE"/>
              </w:rPr>
              <w:t>au § 10 du présent article : séance</w:t>
            </w:r>
            <w:r>
              <w:rPr>
                <w:rFonts w:ascii="Arial" w:eastAsia="Calibri" w:hAnsi="Arial" w:cs="Arial"/>
                <w:color w:val="0000FF"/>
                <w:lang w:val="fr-BE"/>
              </w:rPr>
              <w:t xml:space="preserve"> </w:t>
            </w:r>
            <w:r w:rsidRPr="00181E49">
              <w:rPr>
                <w:rFonts w:ascii="Arial" w:eastAsia="Calibri" w:hAnsi="Arial" w:cs="Arial"/>
                <w:color w:val="0000FF"/>
                <w:lang w:val="fr-BE"/>
              </w:rPr>
              <w:t>individuelle de kinésithérapie dans</w:t>
            </w:r>
            <w:r>
              <w:rPr>
                <w:rFonts w:ascii="Arial" w:eastAsia="Calibri" w:hAnsi="Arial" w:cs="Arial"/>
                <w:color w:val="0000FF"/>
                <w:lang w:val="fr-BE"/>
              </w:rPr>
              <w:t xml:space="preserve"> </w:t>
            </w:r>
            <w:r w:rsidRPr="00181E49">
              <w:rPr>
                <w:rFonts w:ascii="Arial" w:eastAsia="Calibri" w:hAnsi="Arial" w:cs="Arial"/>
                <w:color w:val="0000FF"/>
                <w:lang w:val="fr-BE"/>
              </w:rPr>
              <w:t>laquelle l’apport personnel du kinésithérapeute</w:t>
            </w:r>
            <w:r>
              <w:rPr>
                <w:rFonts w:ascii="Arial" w:eastAsia="Calibri" w:hAnsi="Arial" w:cs="Arial"/>
                <w:color w:val="0000FF"/>
                <w:lang w:val="fr-BE"/>
              </w:rPr>
              <w:t xml:space="preserve"> </w:t>
            </w:r>
            <w:r w:rsidRPr="00181E49">
              <w:rPr>
                <w:rFonts w:ascii="Arial" w:eastAsia="Calibri" w:hAnsi="Arial" w:cs="Arial"/>
                <w:color w:val="0000FF"/>
                <w:lang w:val="fr-BE"/>
              </w:rPr>
              <w:t>par bénéficiaire atteint</w:t>
            </w:r>
            <w:r>
              <w:rPr>
                <w:rFonts w:ascii="Arial" w:eastAsia="Calibri" w:hAnsi="Arial" w:cs="Arial"/>
                <w:color w:val="0000FF"/>
                <w:lang w:val="fr-BE"/>
              </w:rPr>
              <w:t xml:space="preserve"> </w:t>
            </w:r>
            <w:r w:rsidRPr="00181E49">
              <w:rPr>
                <w:rFonts w:ascii="Arial" w:eastAsia="Calibri" w:hAnsi="Arial" w:cs="Arial"/>
                <w:color w:val="0000FF"/>
                <w:lang w:val="fr-BE"/>
              </w:rPr>
              <w:t>une durée globale moyenne de 30</w:t>
            </w:r>
            <w:r>
              <w:rPr>
                <w:rFonts w:ascii="Arial" w:eastAsia="Calibri" w:hAnsi="Arial" w:cs="Arial"/>
                <w:color w:val="0000FF"/>
                <w:lang w:val="fr-BE"/>
              </w:rPr>
              <w:t xml:space="preserve"> </w:t>
            </w:r>
            <w:r w:rsidRPr="00181E49">
              <w:rPr>
                <w:rFonts w:ascii="Arial" w:eastAsia="Calibri" w:hAnsi="Arial" w:cs="Arial"/>
                <w:color w:val="0000FF"/>
                <w:lang w:val="fr-BE"/>
              </w:rPr>
              <w:t>minutes</w:t>
            </w:r>
          </w:p>
        </w:tc>
        <w:tc>
          <w:tcPr>
            <w:tcW w:w="435" w:type="dxa"/>
            <w:vAlign w:val="bottom"/>
          </w:tcPr>
          <w:p w14:paraId="19B5E079"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17147F0" w14:textId="77777777" w:rsidR="001C369A" w:rsidRPr="00FE2132" w:rsidRDefault="00F641AC">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21E1B50E" w14:textId="77777777" w:rsidR="001C369A" w:rsidRPr="00FE2132" w:rsidRDefault="00181E49">
            <w:pPr>
              <w:spacing w:line="240" w:lineRule="atLeast"/>
              <w:jc w:val="right"/>
              <w:rPr>
                <w:rFonts w:ascii="Arial" w:hAnsi="Arial"/>
                <w:color w:val="0000FF"/>
              </w:rPr>
            </w:pPr>
            <w:r w:rsidRPr="00181E49">
              <w:rPr>
                <w:rFonts w:ascii="Arial" w:hAnsi="Arial"/>
                <w:color w:val="0000FF"/>
              </w:rPr>
              <w:t>"</w:t>
            </w:r>
          </w:p>
        </w:tc>
      </w:tr>
      <w:tr w:rsidR="00EE013B" w:rsidRPr="00FE2132" w14:paraId="1AC3DE4C" w14:textId="77777777" w:rsidTr="00170A8C">
        <w:trPr>
          <w:gridBefore w:val="1"/>
          <w:wBefore w:w="25" w:type="dxa"/>
          <w:cantSplit/>
        </w:trPr>
        <w:tc>
          <w:tcPr>
            <w:tcW w:w="270" w:type="dxa"/>
            <w:gridSpan w:val="2"/>
          </w:tcPr>
          <w:p w14:paraId="6C4340B8" w14:textId="77777777" w:rsidR="001C369A" w:rsidRPr="00FE2132" w:rsidRDefault="001C369A">
            <w:pPr>
              <w:spacing w:line="240" w:lineRule="atLeast"/>
              <w:rPr>
                <w:rFonts w:ascii="Arial" w:hAnsi="Arial"/>
                <w:color w:val="0000FF"/>
              </w:rPr>
            </w:pPr>
          </w:p>
        </w:tc>
        <w:tc>
          <w:tcPr>
            <w:tcW w:w="529" w:type="dxa"/>
            <w:gridSpan w:val="2"/>
          </w:tcPr>
          <w:p w14:paraId="6B16CD59" w14:textId="77777777" w:rsidR="001C369A" w:rsidRPr="00FE2132" w:rsidRDefault="001C369A">
            <w:pPr>
              <w:spacing w:line="240" w:lineRule="atLeast"/>
              <w:rPr>
                <w:rFonts w:ascii="Arial" w:hAnsi="Arial"/>
                <w:color w:val="0000FF"/>
              </w:rPr>
            </w:pPr>
          </w:p>
        </w:tc>
        <w:tc>
          <w:tcPr>
            <w:tcW w:w="798" w:type="dxa"/>
            <w:gridSpan w:val="2"/>
          </w:tcPr>
          <w:p w14:paraId="64D0CEEF" w14:textId="77777777" w:rsidR="001C369A" w:rsidRPr="00FE2132" w:rsidRDefault="001C369A">
            <w:pPr>
              <w:spacing w:line="240" w:lineRule="atLeast"/>
              <w:rPr>
                <w:rFonts w:ascii="Arial" w:hAnsi="Arial"/>
                <w:color w:val="0000FF"/>
              </w:rPr>
            </w:pPr>
          </w:p>
        </w:tc>
        <w:tc>
          <w:tcPr>
            <w:tcW w:w="819" w:type="dxa"/>
            <w:gridSpan w:val="2"/>
          </w:tcPr>
          <w:p w14:paraId="399F8D8D" w14:textId="77777777" w:rsidR="001C369A" w:rsidRPr="00FE2132" w:rsidRDefault="001C369A">
            <w:pPr>
              <w:spacing w:line="240" w:lineRule="atLeast"/>
              <w:rPr>
                <w:rFonts w:ascii="Arial" w:hAnsi="Arial"/>
                <w:color w:val="0000FF"/>
              </w:rPr>
            </w:pPr>
          </w:p>
        </w:tc>
        <w:tc>
          <w:tcPr>
            <w:tcW w:w="5373" w:type="dxa"/>
            <w:gridSpan w:val="5"/>
          </w:tcPr>
          <w:p w14:paraId="39063530" w14:textId="77777777" w:rsidR="001C369A" w:rsidRPr="00FE2132" w:rsidRDefault="001C369A">
            <w:pPr>
              <w:spacing w:line="240" w:lineRule="atLeast"/>
              <w:jc w:val="both"/>
              <w:rPr>
                <w:rFonts w:ascii="Arial" w:hAnsi="Arial"/>
                <w:color w:val="0000FF"/>
              </w:rPr>
            </w:pPr>
          </w:p>
        </w:tc>
        <w:tc>
          <w:tcPr>
            <w:tcW w:w="435" w:type="dxa"/>
            <w:vAlign w:val="bottom"/>
          </w:tcPr>
          <w:p w14:paraId="3E33398B" w14:textId="77777777" w:rsidR="001C369A" w:rsidRPr="00FE2132" w:rsidRDefault="001C369A">
            <w:pPr>
              <w:spacing w:line="240" w:lineRule="atLeast"/>
              <w:jc w:val="right"/>
              <w:rPr>
                <w:rFonts w:ascii="Arial" w:hAnsi="Arial"/>
                <w:color w:val="0000FF"/>
              </w:rPr>
            </w:pPr>
          </w:p>
        </w:tc>
        <w:tc>
          <w:tcPr>
            <w:tcW w:w="573" w:type="dxa"/>
            <w:vAlign w:val="bottom"/>
          </w:tcPr>
          <w:p w14:paraId="4E3371CC" w14:textId="77777777" w:rsidR="001C369A" w:rsidRPr="00FE2132" w:rsidRDefault="001C369A">
            <w:pPr>
              <w:spacing w:line="240" w:lineRule="atLeast"/>
              <w:jc w:val="right"/>
              <w:rPr>
                <w:rFonts w:ascii="Arial" w:hAnsi="Arial"/>
                <w:color w:val="0000FF"/>
              </w:rPr>
            </w:pPr>
          </w:p>
        </w:tc>
        <w:tc>
          <w:tcPr>
            <w:tcW w:w="264" w:type="dxa"/>
            <w:vAlign w:val="bottom"/>
          </w:tcPr>
          <w:p w14:paraId="26A172F5" w14:textId="77777777" w:rsidR="001C369A" w:rsidRPr="00FE2132" w:rsidRDefault="001C369A">
            <w:pPr>
              <w:spacing w:line="240" w:lineRule="atLeast"/>
              <w:jc w:val="right"/>
              <w:rPr>
                <w:rFonts w:ascii="Arial" w:hAnsi="Arial"/>
                <w:color w:val="0000FF"/>
              </w:rPr>
            </w:pPr>
          </w:p>
        </w:tc>
      </w:tr>
      <w:tr w:rsidR="00EE013B" w:rsidRPr="00D6084F" w14:paraId="30A7C113" w14:textId="77777777" w:rsidTr="00170A8C">
        <w:trPr>
          <w:gridBefore w:val="1"/>
          <w:wBefore w:w="25" w:type="dxa"/>
          <w:cantSplit/>
        </w:trPr>
        <w:tc>
          <w:tcPr>
            <w:tcW w:w="270" w:type="dxa"/>
            <w:gridSpan w:val="2"/>
          </w:tcPr>
          <w:p w14:paraId="6733D369" w14:textId="77777777" w:rsidR="00181E49" w:rsidRPr="00FE2132" w:rsidRDefault="00181E49" w:rsidP="00ED10F9">
            <w:pPr>
              <w:spacing w:line="240" w:lineRule="atLeast"/>
              <w:rPr>
                <w:rFonts w:ascii="Arial" w:hAnsi="Arial"/>
                <w:color w:val="0000FF"/>
                <w:lang w:val="fr-FR"/>
              </w:rPr>
            </w:pPr>
          </w:p>
        </w:tc>
        <w:tc>
          <w:tcPr>
            <w:tcW w:w="529" w:type="dxa"/>
            <w:gridSpan w:val="2"/>
          </w:tcPr>
          <w:p w14:paraId="4A426020" w14:textId="77777777" w:rsidR="00181E49" w:rsidRPr="00FE2132" w:rsidRDefault="00181E49" w:rsidP="00ED10F9">
            <w:pPr>
              <w:spacing w:line="240" w:lineRule="atLeast"/>
              <w:rPr>
                <w:rFonts w:ascii="Arial" w:hAnsi="Arial"/>
                <w:color w:val="0000FF"/>
                <w:lang w:val="fr-FR"/>
              </w:rPr>
            </w:pPr>
          </w:p>
        </w:tc>
        <w:tc>
          <w:tcPr>
            <w:tcW w:w="798" w:type="dxa"/>
            <w:gridSpan w:val="2"/>
          </w:tcPr>
          <w:p w14:paraId="6F6E8490" w14:textId="77777777" w:rsidR="00181E49" w:rsidRPr="00FE2132" w:rsidRDefault="00181E49" w:rsidP="00ED10F9">
            <w:pPr>
              <w:spacing w:line="240" w:lineRule="atLeast"/>
              <w:rPr>
                <w:rFonts w:ascii="Arial" w:hAnsi="Arial"/>
                <w:color w:val="0000FF"/>
                <w:lang w:val="fr-FR"/>
              </w:rPr>
            </w:pPr>
          </w:p>
        </w:tc>
        <w:tc>
          <w:tcPr>
            <w:tcW w:w="819" w:type="dxa"/>
            <w:gridSpan w:val="2"/>
          </w:tcPr>
          <w:p w14:paraId="7DE07973" w14:textId="77777777" w:rsidR="00181E49" w:rsidRPr="00FE2132" w:rsidRDefault="00181E49" w:rsidP="00ED10F9">
            <w:pPr>
              <w:spacing w:line="240" w:lineRule="atLeast"/>
              <w:rPr>
                <w:rFonts w:ascii="Arial" w:hAnsi="Arial"/>
                <w:color w:val="0000FF"/>
                <w:lang w:val="fr-FR"/>
              </w:rPr>
            </w:pPr>
          </w:p>
        </w:tc>
        <w:tc>
          <w:tcPr>
            <w:tcW w:w="6381" w:type="dxa"/>
            <w:gridSpan w:val="7"/>
          </w:tcPr>
          <w:p w14:paraId="27A03BC5" w14:textId="77777777" w:rsidR="00181E49" w:rsidRPr="00FE2132" w:rsidRDefault="00181E49"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4921CC4F" w14:textId="77777777" w:rsidR="00181E49" w:rsidRPr="00FE2132" w:rsidRDefault="00181E49" w:rsidP="00ED10F9">
            <w:pPr>
              <w:spacing w:line="240" w:lineRule="atLeast"/>
              <w:jc w:val="right"/>
              <w:rPr>
                <w:rFonts w:ascii="Arial" w:hAnsi="Arial"/>
                <w:color w:val="0000FF"/>
                <w:lang w:val="fr-FR"/>
              </w:rPr>
            </w:pPr>
          </w:p>
        </w:tc>
      </w:tr>
      <w:tr w:rsidR="00EE013B" w:rsidRPr="00FE2132" w14:paraId="786151C8" w14:textId="77777777" w:rsidTr="00170A8C">
        <w:trPr>
          <w:gridBefore w:val="1"/>
          <w:wBefore w:w="25" w:type="dxa"/>
          <w:cantSplit/>
        </w:trPr>
        <w:tc>
          <w:tcPr>
            <w:tcW w:w="270" w:type="dxa"/>
            <w:gridSpan w:val="2"/>
          </w:tcPr>
          <w:p w14:paraId="2EA6CF98" w14:textId="77777777" w:rsidR="00181E49" w:rsidRPr="00FE2132" w:rsidRDefault="00181E49" w:rsidP="00ED10F9">
            <w:pPr>
              <w:spacing w:line="240" w:lineRule="atLeast"/>
              <w:rPr>
                <w:rFonts w:ascii="Arial" w:hAnsi="Arial"/>
                <w:color w:val="0000FF"/>
                <w:lang w:val="fr-FR"/>
              </w:rPr>
            </w:pPr>
            <w:r w:rsidRPr="00B65ECD">
              <w:rPr>
                <w:rFonts w:ascii="Arial" w:hAnsi="Arial"/>
                <w:color w:val="0000FF"/>
                <w:lang w:val="fr-FR"/>
              </w:rPr>
              <w:t>"</w:t>
            </w:r>
          </w:p>
        </w:tc>
        <w:tc>
          <w:tcPr>
            <w:tcW w:w="529" w:type="dxa"/>
            <w:gridSpan w:val="2"/>
          </w:tcPr>
          <w:p w14:paraId="5076BDF4" w14:textId="77777777" w:rsidR="00181E49" w:rsidRPr="00FE2132" w:rsidRDefault="00181E49" w:rsidP="00ED10F9">
            <w:pPr>
              <w:spacing w:line="240" w:lineRule="atLeast"/>
              <w:rPr>
                <w:rFonts w:ascii="Arial" w:hAnsi="Arial"/>
                <w:color w:val="0000FF"/>
                <w:lang w:val="fr-FR"/>
              </w:rPr>
            </w:pPr>
          </w:p>
        </w:tc>
        <w:tc>
          <w:tcPr>
            <w:tcW w:w="798" w:type="dxa"/>
            <w:gridSpan w:val="2"/>
          </w:tcPr>
          <w:p w14:paraId="76621B45" w14:textId="77777777" w:rsidR="00181E49" w:rsidRPr="00D6084F" w:rsidRDefault="00181E49" w:rsidP="00ED10F9">
            <w:pPr>
              <w:spacing w:line="240" w:lineRule="atLeast"/>
              <w:rPr>
                <w:rFonts w:ascii="Arial" w:hAnsi="Arial"/>
                <w:color w:val="0000FF"/>
                <w:lang w:val="fr-BE"/>
              </w:rPr>
            </w:pPr>
            <w:r>
              <w:rPr>
                <w:rFonts w:ascii="Arial" w:eastAsia="Calibri" w:hAnsi="Arial" w:cs="Arial"/>
                <w:color w:val="0000FF"/>
                <w:lang w:val="fr-BE"/>
              </w:rPr>
              <w:t>567114</w:t>
            </w:r>
          </w:p>
        </w:tc>
        <w:tc>
          <w:tcPr>
            <w:tcW w:w="819" w:type="dxa"/>
            <w:gridSpan w:val="2"/>
          </w:tcPr>
          <w:p w14:paraId="2CBD19E8" w14:textId="77777777" w:rsidR="00181E49" w:rsidRPr="00D6084F" w:rsidRDefault="00181E49" w:rsidP="00ED10F9">
            <w:pPr>
              <w:spacing w:line="240" w:lineRule="atLeast"/>
              <w:rPr>
                <w:rFonts w:ascii="Arial" w:hAnsi="Arial"/>
                <w:color w:val="0000FF"/>
                <w:lang w:val="fr-BE"/>
              </w:rPr>
            </w:pPr>
          </w:p>
        </w:tc>
        <w:tc>
          <w:tcPr>
            <w:tcW w:w="5373" w:type="dxa"/>
            <w:gridSpan w:val="5"/>
          </w:tcPr>
          <w:p w14:paraId="6D97AC39" w14:textId="77777777" w:rsidR="00181E49" w:rsidRPr="00FE2132" w:rsidRDefault="00181E49" w:rsidP="00181E49">
            <w:pPr>
              <w:spacing w:line="240" w:lineRule="atLeast"/>
              <w:jc w:val="both"/>
              <w:rPr>
                <w:rFonts w:ascii="Arial" w:hAnsi="Arial"/>
                <w:color w:val="0000FF"/>
                <w:lang w:val="fr-FR"/>
              </w:rPr>
            </w:pPr>
            <w:r w:rsidRPr="00181E49">
              <w:rPr>
                <w:rFonts w:ascii="Arial" w:eastAsia="Calibri" w:hAnsi="Arial" w:cs="Arial"/>
                <w:color w:val="0000FF"/>
                <w:lang w:val="fr-BE"/>
              </w:rPr>
              <w:t>Intake du patient à la 1ère séance</w:t>
            </w:r>
            <w:r>
              <w:rPr>
                <w:rFonts w:ascii="Arial" w:eastAsia="Calibri" w:hAnsi="Arial" w:cs="Arial"/>
                <w:color w:val="0000FF"/>
                <w:lang w:val="fr-BE"/>
              </w:rPr>
              <w:t xml:space="preserve"> </w:t>
            </w:r>
            <w:r w:rsidRPr="00181E49">
              <w:rPr>
                <w:rFonts w:ascii="Arial" w:eastAsia="Calibri" w:hAnsi="Arial" w:cs="Arial"/>
                <w:color w:val="0000FF"/>
                <w:lang w:val="fr-BE"/>
              </w:rPr>
              <w:t>d’un traitement</w:t>
            </w:r>
          </w:p>
        </w:tc>
        <w:tc>
          <w:tcPr>
            <w:tcW w:w="435" w:type="dxa"/>
            <w:vAlign w:val="bottom"/>
          </w:tcPr>
          <w:p w14:paraId="6EB709D4" w14:textId="77777777" w:rsidR="00181E49" w:rsidRPr="00FE2132" w:rsidRDefault="00181E49"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F01056B" w14:textId="77777777" w:rsidR="00181E49" w:rsidRPr="00FE2132" w:rsidRDefault="00181E49" w:rsidP="00ED10F9">
            <w:pPr>
              <w:spacing w:line="240" w:lineRule="atLeast"/>
              <w:jc w:val="right"/>
              <w:rPr>
                <w:rFonts w:ascii="Arial" w:hAnsi="Arial"/>
                <w:color w:val="0000FF"/>
              </w:rPr>
            </w:pPr>
            <w:r>
              <w:rPr>
                <w:rFonts w:ascii="Arial" w:hAnsi="Arial"/>
                <w:color w:val="0000FF"/>
              </w:rPr>
              <w:t>6</w:t>
            </w:r>
          </w:p>
        </w:tc>
        <w:tc>
          <w:tcPr>
            <w:tcW w:w="264" w:type="dxa"/>
            <w:vAlign w:val="bottom"/>
          </w:tcPr>
          <w:p w14:paraId="6539E05E" w14:textId="77777777" w:rsidR="00181E49" w:rsidRPr="00FE2132" w:rsidRDefault="00181E49" w:rsidP="00ED10F9">
            <w:pPr>
              <w:spacing w:line="240" w:lineRule="atLeast"/>
              <w:jc w:val="right"/>
              <w:rPr>
                <w:rFonts w:ascii="Arial" w:hAnsi="Arial"/>
                <w:color w:val="0000FF"/>
              </w:rPr>
            </w:pPr>
            <w:r w:rsidRPr="00D6084F">
              <w:rPr>
                <w:rFonts w:ascii="Arial" w:hAnsi="Arial"/>
                <w:color w:val="0000FF"/>
                <w:lang w:val="fr-FR"/>
              </w:rPr>
              <w:t>"</w:t>
            </w:r>
          </w:p>
        </w:tc>
      </w:tr>
      <w:tr w:rsidR="00EE013B" w:rsidRPr="00FE2132" w14:paraId="727A2077" w14:textId="77777777" w:rsidTr="00170A8C">
        <w:trPr>
          <w:gridBefore w:val="1"/>
          <w:wBefore w:w="25" w:type="dxa"/>
          <w:cantSplit/>
        </w:trPr>
        <w:tc>
          <w:tcPr>
            <w:tcW w:w="270" w:type="dxa"/>
            <w:gridSpan w:val="2"/>
          </w:tcPr>
          <w:p w14:paraId="488B6B7A" w14:textId="77777777" w:rsidR="00181E49" w:rsidRPr="00FE2132" w:rsidRDefault="00181E49" w:rsidP="00ED10F9">
            <w:pPr>
              <w:spacing w:line="240" w:lineRule="atLeast"/>
              <w:rPr>
                <w:rFonts w:ascii="Arial" w:hAnsi="Arial"/>
                <w:color w:val="0000FF"/>
              </w:rPr>
            </w:pPr>
          </w:p>
        </w:tc>
        <w:tc>
          <w:tcPr>
            <w:tcW w:w="529" w:type="dxa"/>
            <w:gridSpan w:val="2"/>
          </w:tcPr>
          <w:p w14:paraId="27A7110C" w14:textId="77777777" w:rsidR="00181E49" w:rsidRPr="00FE2132" w:rsidRDefault="00181E49" w:rsidP="00ED10F9">
            <w:pPr>
              <w:spacing w:line="240" w:lineRule="atLeast"/>
              <w:rPr>
                <w:rFonts w:ascii="Arial" w:hAnsi="Arial"/>
                <w:color w:val="0000FF"/>
              </w:rPr>
            </w:pPr>
          </w:p>
        </w:tc>
        <w:tc>
          <w:tcPr>
            <w:tcW w:w="798" w:type="dxa"/>
            <w:gridSpan w:val="2"/>
          </w:tcPr>
          <w:p w14:paraId="4F45B826" w14:textId="77777777" w:rsidR="00181E49" w:rsidRPr="00FE2132" w:rsidRDefault="00181E49" w:rsidP="00ED10F9">
            <w:pPr>
              <w:spacing w:line="240" w:lineRule="atLeast"/>
              <w:rPr>
                <w:rFonts w:ascii="Arial" w:hAnsi="Arial"/>
                <w:color w:val="0000FF"/>
              </w:rPr>
            </w:pPr>
          </w:p>
        </w:tc>
        <w:tc>
          <w:tcPr>
            <w:tcW w:w="819" w:type="dxa"/>
            <w:gridSpan w:val="2"/>
          </w:tcPr>
          <w:p w14:paraId="40B66BE3" w14:textId="77777777" w:rsidR="00181E49" w:rsidRPr="00FE2132" w:rsidRDefault="00181E49" w:rsidP="00ED10F9">
            <w:pPr>
              <w:spacing w:line="240" w:lineRule="atLeast"/>
              <w:rPr>
                <w:rFonts w:ascii="Arial" w:hAnsi="Arial"/>
                <w:color w:val="0000FF"/>
              </w:rPr>
            </w:pPr>
          </w:p>
        </w:tc>
        <w:tc>
          <w:tcPr>
            <w:tcW w:w="5373" w:type="dxa"/>
            <w:gridSpan w:val="5"/>
          </w:tcPr>
          <w:p w14:paraId="3155B463" w14:textId="77777777" w:rsidR="00181E49" w:rsidRPr="00FE2132" w:rsidRDefault="00181E49" w:rsidP="00ED10F9">
            <w:pPr>
              <w:spacing w:line="240" w:lineRule="atLeast"/>
              <w:jc w:val="both"/>
              <w:rPr>
                <w:rFonts w:ascii="Arial" w:hAnsi="Arial"/>
                <w:color w:val="0000FF"/>
              </w:rPr>
            </w:pPr>
          </w:p>
        </w:tc>
        <w:tc>
          <w:tcPr>
            <w:tcW w:w="435" w:type="dxa"/>
            <w:vAlign w:val="bottom"/>
          </w:tcPr>
          <w:p w14:paraId="3FF61A66" w14:textId="77777777" w:rsidR="00181E49" w:rsidRPr="00FE2132" w:rsidRDefault="00181E49" w:rsidP="00ED10F9">
            <w:pPr>
              <w:spacing w:line="240" w:lineRule="atLeast"/>
              <w:jc w:val="right"/>
              <w:rPr>
                <w:rFonts w:ascii="Arial" w:hAnsi="Arial"/>
                <w:color w:val="0000FF"/>
              </w:rPr>
            </w:pPr>
          </w:p>
        </w:tc>
        <w:tc>
          <w:tcPr>
            <w:tcW w:w="573" w:type="dxa"/>
            <w:vAlign w:val="bottom"/>
          </w:tcPr>
          <w:p w14:paraId="5F5F8C20" w14:textId="77777777" w:rsidR="00181E49" w:rsidRPr="00FE2132" w:rsidRDefault="00181E49" w:rsidP="00ED10F9">
            <w:pPr>
              <w:spacing w:line="240" w:lineRule="atLeast"/>
              <w:jc w:val="right"/>
              <w:rPr>
                <w:rFonts w:ascii="Arial" w:hAnsi="Arial"/>
                <w:color w:val="0000FF"/>
              </w:rPr>
            </w:pPr>
          </w:p>
        </w:tc>
        <w:tc>
          <w:tcPr>
            <w:tcW w:w="264" w:type="dxa"/>
            <w:vAlign w:val="bottom"/>
          </w:tcPr>
          <w:p w14:paraId="6F8F95FE" w14:textId="77777777" w:rsidR="00181E49" w:rsidRPr="00FE2132" w:rsidRDefault="00181E49" w:rsidP="00ED10F9">
            <w:pPr>
              <w:spacing w:line="240" w:lineRule="atLeast"/>
              <w:jc w:val="right"/>
              <w:rPr>
                <w:rFonts w:ascii="Arial" w:hAnsi="Arial"/>
                <w:color w:val="0000FF"/>
              </w:rPr>
            </w:pPr>
          </w:p>
        </w:tc>
      </w:tr>
      <w:tr w:rsidR="00EE013B" w:rsidRPr="00D6084F" w14:paraId="7A53702E" w14:textId="77777777" w:rsidTr="00170A8C">
        <w:trPr>
          <w:gridBefore w:val="1"/>
          <w:wBefore w:w="25" w:type="dxa"/>
          <w:cantSplit/>
        </w:trPr>
        <w:tc>
          <w:tcPr>
            <w:tcW w:w="270" w:type="dxa"/>
            <w:gridSpan w:val="2"/>
          </w:tcPr>
          <w:p w14:paraId="523C6459" w14:textId="77777777" w:rsidR="00181E49" w:rsidRPr="00FE2132" w:rsidRDefault="00181E49" w:rsidP="00ED10F9">
            <w:pPr>
              <w:spacing w:line="240" w:lineRule="atLeast"/>
              <w:rPr>
                <w:rFonts w:ascii="Arial" w:hAnsi="Arial"/>
                <w:color w:val="0000FF"/>
                <w:lang w:val="fr-FR"/>
              </w:rPr>
            </w:pPr>
          </w:p>
        </w:tc>
        <w:tc>
          <w:tcPr>
            <w:tcW w:w="529" w:type="dxa"/>
            <w:gridSpan w:val="2"/>
          </w:tcPr>
          <w:p w14:paraId="71E2928E" w14:textId="77777777" w:rsidR="00181E49" w:rsidRPr="00FE2132" w:rsidRDefault="00181E49" w:rsidP="00ED10F9">
            <w:pPr>
              <w:spacing w:line="240" w:lineRule="atLeast"/>
              <w:rPr>
                <w:rFonts w:ascii="Arial" w:hAnsi="Arial"/>
                <w:color w:val="0000FF"/>
                <w:lang w:val="fr-FR"/>
              </w:rPr>
            </w:pPr>
          </w:p>
        </w:tc>
        <w:tc>
          <w:tcPr>
            <w:tcW w:w="798" w:type="dxa"/>
            <w:gridSpan w:val="2"/>
          </w:tcPr>
          <w:p w14:paraId="1C1D44D4" w14:textId="77777777" w:rsidR="00181E49" w:rsidRPr="00FE2132" w:rsidRDefault="00181E49" w:rsidP="00ED10F9">
            <w:pPr>
              <w:spacing w:line="240" w:lineRule="atLeast"/>
              <w:rPr>
                <w:rFonts w:ascii="Arial" w:hAnsi="Arial"/>
                <w:color w:val="0000FF"/>
                <w:lang w:val="fr-FR"/>
              </w:rPr>
            </w:pPr>
          </w:p>
        </w:tc>
        <w:tc>
          <w:tcPr>
            <w:tcW w:w="819" w:type="dxa"/>
            <w:gridSpan w:val="2"/>
          </w:tcPr>
          <w:p w14:paraId="29E63A94" w14:textId="77777777" w:rsidR="00181E49" w:rsidRPr="00FE2132" w:rsidRDefault="00181E49" w:rsidP="00ED10F9">
            <w:pPr>
              <w:spacing w:line="240" w:lineRule="atLeast"/>
              <w:rPr>
                <w:rFonts w:ascii="Arial" w:hAnsi="Arial"/>
                <w:color w:val="0000FF"/>
                <w:lang w:val="fr-FR"/>
              </w:rPr>
            </w:pPr>
          </w:p>
        </w:tc>
        <w:tc>
          <w:tcPr>
            <w:tcW w:w="6381" w:type="dxa"/>
            <w:gridSpan w:val="7"/>
          </w:tcPr>
          <w:p w14:paraId="00621723" w14:textId="77777777" w:rsidR="00181E49" w:rsidRPr="00FE2132" w:rsidRDefault="00181E49" w:rsidP="00ED10F9">
            <w:pPr>
              <w:spacing w:line="240" w:lineRule="atLeast"/>
              <w:jc w:val="both"/>
              <w:rPr>
                <w:rFonts w:ascii="Arial" w:hAnsi="Arial"/>
                <w:b/>
                <w:color w:val="0000FF"/>
                <w:lang w:val="fr-FR"/>
              </w:rPr>
            </w:pPr>
            <w:r w:rsidRPr="00181E49">
              <w:rPr>
                <w:rFonts w:ascii="Arial" w:hAnsi="Arial"/>
                <w:i/>
                <w:color w:val="0000FF"/>
                <w:sz w:val="18"/>
                <w:lang w:val="fr-FR"/>
              </w:rPr>
              <w:t>"A.R. 21.2.2014" (en vigueur 1.5.2014)</w:t>
            </w:r>
          </w:p>
        </w:tc>
        <w:tc>
          <w:tcPr>
            <w:tcW w:w="264" w:type="dxa"/>
            <w:vAlign w:val="bottom"/>
          </w:tcPr>
          <w:p w14:paraId="4E1E453F" w14:textId="77777777" w:rsidR="00181E49" w:rsidRPr="00FE2132" w:rsidRDefault="00181E49" w:rsidP="00ED10F9">
            <w:pPr>
              <w:spacing w:line="240" w:lineRule="atLeast"/>
              <w:jc w:val="right"/>
              <w:rPr>
                <w:rFonts w:ascii="Arial" w:hAnsi="Arial"/>
                <w:color w:val="0000FF"/>
                <w:lang w:val="fr-FR"/>
              </w:rPr>
            </w:pPr>
          </w:p>
        </w:tc>
      </w:tr>
      <w:tr w:rsidR="00EE013B" w:rsidRPr="00FE2132" w14:paraId="56FC62B1" w14:textId="77777777" w:rsidTr="00170A8C">
        <w:trPr>
          <w:gridBefore w:val="1"/>
          <w:wBefore w:w="25" w:type="dxa"/>
          <w:cantSplit/>
        </w:trPr>
        <w:tc>
          <w:tcPr>
            <w:tcW w:w="270" w:type="dxa"/>
            <w:gridSpan w:val="2"/>
          </w:tcPr>
          <w:p w14:paraId="6E038B52" w14:textId="77777777" w:rsidR="001C369A" w:rsidRPr="00FE2132" w:rsidRDefault="00181E49">
            <w:pPr>
              <w:spacing w:line="240" w:lineRule="atLeast"/>
              <w:rPr>
                <w:rFonts w:ascii="Arial" w:hAnsi="Arial"/>
                <w:color w:val="0000FF"/>
              </w:rPr>
            </w:pPr>
            <w:r w:rsidRPr="00181E49">
              <w:rPr>
                <w:rFonts w:ascii="Arial" w:hAnsi="Arial"/>
                <w:color w:val="0000FF"/>
              </w:rPr>
              <w:t>"</w:t>
            </w:r>
          </w:p>
        </w:tc>
        <w:tc>
          <w:tcPr>
            <w:tcW w:w="529" w:type="dxa"/>
            <w:gridSpan w:val="2"/>
          </w:tcPr>
          <w:p w14:paraId="1904B750" w14:textId="77777777" w:rsidR="001C369A" w:rsidRPr="00FE2132" w:rsidRDefault="001C369A">
            <w:pPr>
              <w:spacing w:line="240" w:lineRule="atLeast"/>
              <w:rPr>
                <w:rFonts w:ascii="Arial" w:hAnsi="Arial"/>
                <w:color w:val="0000FF"/>
              </w:rPr>
            </w:pPr>
          </w:p>
        </w:tc>
        <w:tc>
          <w:tcPr>
            <w:tcW w:w="798" w:type="dxa"/>
            <w:gridSpan w:val="2"/>
          </w:tcPr>
          <w:p w14:paraId="64F9288A"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560291</w:t>
            </w:r>
          </w:p>
        </w:tc>
        <w:tc>
          <w:tcPr>
            <w:tcW w:w="819" w:type="dxa"/>
            <w:gridSpan w:val="2"/>
          </w:tcPr>
          <w:p w14:paraId="459523FA" w14:textId="77777777" w:rsidR="001C369A" w:rsidRPr="00FE2132" w:rsidRDefault="001C369A">
            <w:pPr>
              <w:spacing w:line="240" w:lineRule="atLeast"/>
              <w:rPr>
                <w:rFonts w:ascii="Arial" w:hAnsi="Arial"/>
                <w:color w:val="0000FF"/>
              </w:rPr>
            </w:pPr>
          </w:p>
        </w:tc>
        <w:tc>
          <w:tcPr>
            <w:tcW w:w="5373" w:type="dxa"/>
            <w:gridSpan w:val="5"/>
          </w:tcPr>
          <w:p w14:paraId="0592129A" w14:textId="77777777" w:rsidR="001C369A" w:rsidRPr="00FE2132" w:rsidRDefault="00DA05F6">
            <w:pPr>
              <w:spacing w:line="240" w:lineRule="atLeast"/>
              <w:jc w:val="both"/>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4FE05D2F"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D63B999"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25D42782" w14:textId="77777777" w:rsidR="001C369A" w:rsidRPr="00FE2132" w:rsidRDefault="001C369A">
            <w:pPr>
              <w:spacing w:line="240" w:lineRule="atLeast"/>
              <w:jc w:val="right"/>
              <w:rPr>
                <w:rFonts w:ascii="Arial" w:hAnsi="Arial"/>
                <w:color w:val="0000FF"/>
              </w:rPr>
            </w:pPr>
          </w:p>
        </w:tc>
      </w:tr>
      <w:tr w:rsidR="00EE013B" w:rsidRPr="00FE2132" w14:paraId="015CDA9F" w14:textId="77777777" w:rsidTr="00170A8C">
        <w:trPr>
          <w:gridBefore w:val="1"/>
          <w:wBefore w:w="25" w:type="dxa"/>
          <w:cantSplit/>
        </w:trPr>
        <w:tc>
          <w:tcPr>
            <w:tcW w:w="270" w:type="dxa"/>
            <w:gridSpan w:val="2"/>
          </w:tcPr>
          <w:p w14:paraId="2B63108C" w14:textId="77777777" w:rsidR="00723BFE" w:rsidRPr="00FE2132" w:rsidRDefault="00723BFE">
            <w:pPr>
              <w:spacing w:line="240" w:lineRule="atLeast"/>
              <w:rPr>
                <w:rFonts w:ascii="Arial" w:hAnsi="Arial"/>
                <w:color w:val="0000FF"/>
              </w:rPr>
            </w:pPr>
          </w:p>
        </w:tc>
        <w:tc>
          <w:tcPr>
            <w:tcW w:w="529" w:type="dxa"/>
            <w:gridSpan w:val="2"/>
          </w:tcPr>
          <w:p w14:paraId="127E8216" w14:textId="77777777" w:rsidR="00FB67CB" w:rsidRPr="00FE2132" w:rsidRDefault="00FB67CB">
            <w:pPr>
              <w:spacing w:line="240" w:lineRule="atLeast"/>
              <w:rPr>
                <w:rFonts w:ascii="Arial" w:hAnsi="Arial"/>
                <w:color w:val="0000FF"/>
              </w:rPr>
            </w:pPr>
          </w:p>
        </w:tc>
        <w:tc>
          <w:tcPr>
            <w:tcW w:w="798" w:type="dxa"/>
            <w:gridSpan w:val="2"/>
          </w:tcPr>
          <w:p w14:paraId="1A513473" w14:textId="77777777" w:rsidR="00FB67CB" w:rsidRPr="00FE2132" w:rsidRDefault="00FB67CB">
            <w:pPr>
              <w:spacing w:line="240" w:lineRule="atLeast"/>
              <w:rPr>
                <w:rFonts w:ascii="Arial" w:hAnsi="Arial"/>
                <w:color w:val="0000FF"/>
              </w:rPr>
            </w:pPr>
          </w:p>
        </w:tc>
        <w:tc>
          <w:tcPr>
            <w:tcW w:w="819" w:type="dxa"/>
            <w:gridSpan w:val="2"/>
          </w:tcPr>
          <w:p w14:paraId="3855EAEE" w14:textId="77777777" w:rsidR="00FB67CB" w:rsidRPr="00FE2132" w:rsidRDefault="00FB67CB">
            <w:pPr>
              <w:spacing w:line="240" w:lineRule="atLeast"/>
              <w:rPr>
                <w:rFonts w:ascii="Arial" w:hAnsi="Arial"/>
                <w:color w:val="0000FF"/>
              </w:rPr>
            </w:pPr>
          </w:p>
        </w:tc>
        <w:tc>
          <w:tcPr>
            <w:tcW w:w="5373" w:type="dxa"/>
            <w:gridSpan w:val="5"/>
          </w:tcPr>
          <w:p w14:paraId="53228D6B" w14:textId="77777777" w:rsidR="00FB67CB" w:rsidRPr="00FE2132" w:rsidRDefault="00FB67CB">
            <w:pPr>
              <w:spacing w:line="240" w:lineRule="atLeast"/>
              <w:jc w:val="both"/>
              <w:rPr>
                <w:rFonts w:ascii="Arial" w:hAnsi="Arial"/>
                <w:color w:val="0000FF"/>
              </w:rPr>
            </w:pPr>
          </w:p>
        </w:tc>
        <w:tc>
          <w:tcPr>
            <w:tcW w:w="435" w:type="dxa"/>
            <w:vAlign w:val="bottom"/>
          </w:tcPr>
          <w:p w14:paraId="6F981D5B" w14:textId="77777777" w:rsidR="00FB67CB" w:rsidRPr="00FE2132" w:rsidRDefault="00FB67CB">
            <w:pPr>
              <w:spacing w:line="240" w:lineRule="atLeast"/>
              <w:jc w:val="right"/>
              <w:rPr>
                <w:rFonts w:ascii="Arial" w:hAnsi="Arial"/>
                <w:color w:val="0000FF"/>
              </w:rPr>
            </w:pPr>
          </w:p>
        </w:tc>
        <w:tc>
          <w:tcPr>
            <w:tcW w:w="573" w:type="dxa"/>
            <w:vAlign w:val="bottom"/>
          </w:tcPr>
          <w:p w14:paraId="39AB23F2" w14:textId="77777777" w:rsidR="00FB67CB" w:rsidRPr="00FE2132" w:rsidRDefault="00FB67CB">
            <w:pPr>
              <w:spacing w:line="240" w:lineRule="atLeast"/>
              <w:jc w:val="right"/>
              <w:rPr>
                <w:rFonts w:ascii="Arial" w:hAnsi="Arial"/>
                <w:color w:val="0000FF"/>
              </w:rPr>
            </w:pPr>
          </w:p>
        </w:tc>
        <w:tc>
          <w:tcPr>
            <w:tcW w:w="264" w:type="dxa"/>
            <w:vAlign w:val="bottom"/>
          </w:tcPr>
          <w:p w14:paraId="758EC65D" w14:textId="77777777" w:rsidR="00FB67CB" w:rsidRPr="00FE2132" w:rsidRDefault="00FB67CB">
            <w:pPr>
              <w:spacing w:line="240" w:lineRule="atLeast"/>
              <w:jc w:val="right"/>
              <w:rPr>
                <w:rFonts w:ascii="Arial" w:hAnsi="Arial"/>
                <w:color w:val="0000FF"/>
              </w:rPr>
            </w:pPr>
          </w:p>
        </w:tc>
      </w:tr>
      <w:tr w:rsidR="007213BF" w:rsidRPr="00FE2132" w14:paraId="43DD3448" w14:textId="77777777" w:rsidTr="00170A8C">
        <w:trPr>
          <w:gridBefore w:val="1"/>
          <w:wBefore w:w="25" w:type="dxa"/>
          <w:cantSplit/>
        </w:trPr>
        <w:tc>
          <w:tcPr>
            <w:tcW w:w="270" w:type="dxa"/>
            <w:gridSpan w:val="2"/>
          </w:tcPr>
          <w:p w14:paraId="5888D942" w14:textId="77777777" w:rsidR="007213BF" w:rsidRDefault="007213BF">
            <w:pPr>
              <w:spacing w:line="240" w:lineRule="atLeast"/>
              <w:rPr>
                <w:rFonts w:ascii="Arial" w:hAnsi="Arial"/>
                <w:color w:val="0000FF"/>
              </w:rPr>
            </w:pPr>
          </w:p>
          <w:p w14:paraId="44BCB241" w14:textId="77777777" w:rsidR="007213BF" w:rsidRDefault="007213BF">
            <w:pPr>
              <w:spacing w:line="240" w:lineRule="atLeast"/>
              <w:rPr>
                <w:rFonts w:ascii="Arial" w:hAnsi="Arial"/>
                <w:color w:val="0000FF"/>
              </w:rPr>
            </w:pPr>
          </w:p>
          <w:p w14:paraId="617A1A62" w14:textId="77777777" w:rsidR="007213BF" w:rsidRDefault="007213BF">
            <w:pPr>
              <w:spacing w:line="240" w:lineRule="atLeast"/>
              <w:rPr>
                <w:rFonts w:ascii="Arial" w:hAnsi="Arial"/>
                <w:color w:val="0000FF"/>
              </w:rPr>
            </w:pPr>
          </w:p>
          <w:p w14:paraId="1E28F3DD" w14:textId="77777777" w:rsidR="007213BF" w:rsidRDefault="007213BF">
            <w:pPr>
              <w:spacing w:line="240" w:lineRule="atLeast"/>
              <w:rPr>
                <w:rFonts w:ascii="Arial" w:hAnsi="Arial"/>
                <w:color w:val="0000FF"/>
              </w:rPr>
            </w:pPr>
          </w:p>
          <w:p w14:paraId="00D56653" w14:textId="77777777" w:rsidR="007213BF" w:rsidRDefault="007213BF">
            <w:pPr>
              <w:spacing w:line="240" w:lineRule="atLeast"/>
              <w:rPr>
                <w:rFonts w:ascii="Arial" w:hAnsi="Arial"/>
                <w:color w:val="0000FF"/>
              </w:rPr>
            </w:pPr>
          </w:p>
          <w:p w14:paraId="79DB5B9C" w14:textId="77777777" w:rsidR="007213BF" w:rsidRDefault="007213BF">
            <w:pPr>
              <w:spacing w:line="240" w:lineRule="atLeast"/>
              <w:rPr>
                <w:rFonts w:ascii="Arial" w:hAnsi="Arial"/>
                <w:color w:val="0000FF"/>
              </w:rPr>
            </w:pPr>
          </w:p>
          <w:p w14:paraId="619A4B65" w14:textId="77777777" w:rsidR="007213BF" w:rsidRDefault="007213BF">
            <w:pPr>
              <w:spacing w:line="240" w:lineRule="atLeast"/>
              <w:rPr>
                <w:rFonts w:ascii="Arial" w:hAnsi="Arial"/>
                <w:color w:val="0000FF"/>
              </w:rPr>
            </w:pPr>
          </w:p>
          <w:p w14:paraId="1FBE3979" w14:textId="77777777" w:rsidR="007213BF" w:rsidRDefault="007213BF">
            <w:pPr>
              <w:spacing w:line="240" w:lineRule="atLeast"/>
              <w:rPr>
                <w:rFonts w:ascii="Arial" w:hAnsi="Arial"/>
                <w:color w:val="0000FF"/>
              </w:rPr>
            </w:pPr>
          </w:p>
          <w:p w14:paraId="77403401" w14:textId="774B530E" w:rsidR="007213BF" w:rsidRPr="00FE2132" w:rsidRDefault="007213BF">
            <w:pPr>
              <w:spacing w:line="240" w:lineRule="atLeast"/>
              <w:rPr>
                <w:rFonts w:ascii="Arial" w:hAnsi="Arial"/>
                <w:color w:val="0000FF"/>
              </w:rPr>
            </w:pPr>
          </w:p>
        </w:tc>
        <w:tc>
          <w:tcPr>
            <w:tcW w:w="529" w:type="dxa"/>
            <w:gridSpan w:val="2"/>
          </w:tcPr>
          <w:p w14:paraId="7517FF19" w14:textId="77777777" w:rsidR="007213BF" w:rsidRPr="00FE2132" w:rsidRDefault="007213BF">
            <w:pPr>
              <w:spacing w:line="240" w:lineRule="atLeast"/>
              <w:rPr>
                <w:rFonts w:ascii="Arial" w:hAnsi="Arial"/>
                <w:color w:val="0000FF"/>
              </w:rPr>
            </w:pPr>
          </w:p>
        </w:tc>
        <w:tc>
          <w:tcPr>
            <w:tcW w:w="798" w:type="dxa"/>
            <w:gridSpan w:val="2"/>
          </w:tcPr>
          <w:p w14:paraId="34A26249" w14:textId="77777777" w:rsidR="007213BF" w:rsidRPr="00FE2132" w:rsidRDefault="007213BF">
            <w:pPr>
              <w:spacing w:line="240" w:lineRule="atLeast"/>
              <w:rPr>
                <w:rFonts w:ascii="Arial" w:hAnsi="Arial"/>
                <w:color w:val="0000FF"/>
              </w:rPr>
            </w:pPr>
          </w:p>
        </w:tc>
        <w:tc>
          <w:tcPr>
            <w:tcW w:w="819" w:type="dxa"/>
            <w:gridSpan w:val="2"/>
          </w:tcPr>
          <w:p w14:paraId="54A15C44" w14:textId="77777777" w:rsidR="007213BF" w:rsidRPr="00FE2132" w:rsidRDefault="007213BF">
            <w:pPr>
              <w:spacing w:line="240" w:lineRule="atLeast"/>
              <w:rPr>
                <w:rFonts w:ascii="Arial" w:hAnsi="Arial"/>
                <w:color w:val="0000FF"/>
              </w:rPr>
            </w:pPr>
          </w:p>
        </w:tc>
        <w:tc>
          <w:tcPr>
            <w:tcW w:w="5373" w:type="dxa"/>
            <w:gridSpan w:val="5"/>
          </w:tcPr>
          <w:p w14:paraId="4D5D7D0F" w14:textId="77777777" w:rsidR="007213BF" w:rsidRPr="00FE2132" w:rsidRDefault="007213BF">
            <w:pPr>
              <w:spacing w:line="240" w:lineRule="atLeast"/>
              <w:jc w:val="both"/>
              <w:rPr>
                <w:rFonts w:ascii="Arial" w:hAnsi="Arial"/>
                <w:color w:val="0000FF"/>
              </w:rPr>
            </w:pPr>
          </w:p>
        </w:tc>
        <w:tc>
          <w:tcPr>
            <w:tcW w:w="435" w:type="dxa"/>
            <w:vAlign w:val="bottom"/>
          </w:tcPr>
          <w:p w14:paraId="169398EB" w14:textId="77777777" w:rsidR="007213BF" w:rsidRPr="00FE2132" w:rsidRDefault="007213BF">
            <w:pPr>
              <w:spacing w:line="240" w:lineRule="atLeast"/>
              <w:jc w:val="right"/>
              <w:rPr>
                <w:rFonts w:ascii="Arial" w:hAnsi="Arial"/>
                <w:color w:val="0000FF"/>
              </w:rPr>
            </w:pPr>
          </w:p>
        </w:tc>
        <w:tc>
          <w:tcPr>
            <w:tcW w:w="573" w:type="dxa"/>
            <w:vAlign w:val="bottom"/>
          </w:tcPr>
          <w:p w14:paraId="375E3B80" w14:textId="77777777" w:rsidR="007213BF" w:rsidRPr="00FE2132" w:rsidRDefault="007213BF">
            <w:pPr>
              <w:spacing w:line="240" w:lineRule="atLeast"/>
              <w:jc w:val="right"/>
              <w:rPr>
                <w:rFonts w:ascii="Arial" w:hAnsi="Arial"/>
                <w:color w:val="0000FF"/>
              </w:rPr>
            </w:pPr>
          </w:p>
        </w:tc>
        <w:tc>
          <w:tcPr>
            <w:tcW w:w="264" w:type="dxa"/>
            <w:vAlign w:val="bottom"/>
          </w:tcPr>
          <w:p w14:paraId="351D65F5" w14:textId="77777777" w:rsidR="007213BF" w:rsidRPr="00FE2132" w:rsidRDefault="007213BF">
            <w:pPr>
              <w:spacing w:line="240" w:lineRule="atLeast"/>
              <w:jc w:val="right"/>
              <w:rPr>
                <w:rFonts w:ascii="Arial" w:hAnsi="Arial"/>
                <w:color w:val="0000FF"/>
              </w:rPr>
            </w:pPr>
          </w:p>
        </w:tc>
      </w:tr>
      <w:tr w:rsidR="00EE013B" w:rsidRPr="002F32C4" w14:paraId="102E6C29" w14:textId="77777777" w:rsidTr="00170A8C">
        <w:trPr>
          <w:gridBefore w:val="1"/>
          <w:wBefore w:w="25" w:type="dxa"/>
          <w:cantSplit/>
        </w:trPr>
        <w:tc>
          <w:tcPr>
            <w:tcW w:w="270" w:type="dxa"/>
            <w:gridSpan w:val="2"/>
          </w:tcPr>
          <w:p w14:paraId="1FBD3862" w14:textId="77777777" w:rsidR="00987F40" w:rsidRPr="00FE2132" w:rsidRDefault="00987F40" w:rsidP="00987F40">
            <w:pPr>
              <w:spacing w:line="240" w:lineRule="atLeast"/>
              <w:rPr>
                <w:rFonts w:ascii="Arial" w:hAnsi="Arial"/>
                <w:color w:val="0000FF"/>
                <w:lang w:val="fr-FR"/>
              </w:rPr>
            </w:pPr>
          </w:p>
        </w:tc>
        <w:tc>
          <w:tcPr>
            <w:tcW w:w="529" w:type="dxa"/>
            <w:gridSpan w:val="2"/>
          </w:tcPr>
          <w:p w14:paraId="3928D8D3" w14:textId="77777777" w:rsidR="00987F40" w:rsidRPr="00FE2132" w:rsidRDefault="00987F40" w:rsidP="00987F40">
            <w:pPr>
              <w:spacing w:line="240" w:lineRule="atLeast"/>
              <w:rPr>
                <w:rFonts w:ascii="Arial" w:hAnsi="Arial"/>
                <w:color w:val="0000FF"/>
                <w:lang w:val="fr-FR"/>
              </w:rPr>
            </w:pPr>
          </w:p>
        </w:tc>
        <w:tc>
          <w:tcPr>
            <w:tcW w:w="798" w:type="dxa"/>
            <w:gridSpan w:val="2"/>
          </w:tcPr>
          <w:p w14:paraId="6F12EC98" w14:textId="77777777" w:rsidR="00987F40" w:rsidRPr="00FE2132" w:rsidRDefault="00987F40" w:rsidP="00987F40">
            <w:pPr>
              <w:spacing w:line="240" w:lineRule="atLeast"/>
              <w:rPr>
                <w:rFonts w:ascii="Arial" w:hAnsi="Arial"/>
                <w:color w:val="0000FF"/>
                <w:lang w:val="fr-FR"/>
              </w:rPr>
            </w:pPr>
          </w:p>
        </w:tc>
        <w:tc>
          <w:tcPr>
            <w:tcW w:w="819" w:type="dxa"/>
            <w:gridSpan w:val="2"/>
          </w:tcPr>
          <w:p w14:paraId="440B6A2C" w14:textId="77777777" w:rsidR="00987F40" w:rsidRPr="00FE2132" w:rsidRDefault="00987F40" w:rsidP="00987F40">
            <w:pPr>
              <w:spacing w:line="240" w:lineRule="atLeast"/>
              <w:rPr>
                <w:rFonts w:ascii="Arial" w:hAnsi="Arial"/>
                <w:color w:val="0000FF"/>
                <w:lang w:val="fr-FR"/>
              </w:rPr>
            </w:pPr>
          </w:p>
        </w:tc>
        <w:tc>
          <w:tcPr>
            <w:tcW w:w="6381" w:type="dxa"/>
            <w:gridSpan w:val="7"/>
          </w:tcPr>
          <w:p w14:paraId="04F4E3A5" w14:textId="77777777" w:rsidR="00987F40" w:rsidRPr="00FE2132" w:rsidRDefault="00987F40" w:rsidP="00987F40">
            <w:pPr>
              <w:spacing w:line="240" w:lineRule="atLeast"/>
              <w:jc w:val="both"/>
              <w:rPr>
                <w:rFonts w:ascii="Arial" w:hAnsi="Arial"/>
                <w:b/>
                <w:color w:val="0000FF"/>
                <w:lang w:val="fr-FR"/>
              </w:rPr>
            </w:pPr>
            <w:r w:rsidRPr="00181E49">
              <w:rPr>
                <w:rFonts w:ascii="Arial" w:hAnsi="Arial"/>
                <w:i/>
                <w:color w:val="0000FF"/>
                <w:sz w:val="18"/>
                <w:lang w:val="fr-FR"/>
              </w:rPr>
              <w:t>"A.R. 21.2.2014" (en vigueur 1.5.2014)</w:t>
            </w:r>
            <w:r>
              <w:rPr>
                <w:rFonts w:ascii="Arial" w:hAnsi="Arial"/>
                <w:i/>
                <w:color w:val="0000FF"/>
                <w:sz w:val="18"/>
                <w:lang w:val="fr-FR"/>
              </w:rPr>
              <w:t xml:space="preserve"> + </w:t>
            </w:r>
            <w:r w:rsidRPr="00181E49">
              <w:rPr>
                <w:rFonts w:ascii="Arial" w:hAnsi="Arial"/>
                <w:i/>
                <w:color w:val="0000FF"/>
                <w:sz w:val="18"/>
                <w:lang w:val="fr-FR"/>
              </w:rPr>
              <w:t xml:space="preserve">"A.R. </w:t>
            </w:r>
            <w:r>
              <w:rPr>
                <w:rFonts w:ascii="Arial" w:hAnsi="Arial"/>
                <w:i/>
                <w:color w:val="0000FF"/>
                <w:sz w:val="18"/>
                <w:lang w:val="fr-FR"/>
              </w:rPr>
              <w:t>9.5.2021</w:t>
            </w:r>
            <w:r w:rsidRPr="00181E49">
              <w:rPr>
                <w:rFonts w:ascii="Arial" w:hAnsi="Arial"/>
                <w:i/>
                <w:color w:val="0000FF"/>
                <w:sz w:val="18"/>
                <w:lang w:val="fr-FR"/>
              </w:rPr>
              <w:t>" (en vigueur 1.</w:t>
            </w:r>
            <w:r>
              <w:rPr>
                <w:rFonts w:ascii="Arial" w:hAnsi="Arial"/>
                <w:i/>
                <w:color w:val="0000FF"/>
                <w:sz w:val="18"/>
                <w:lang w:val="fr-FR"/>
              </w:rPr>
              <w:t>6.2021</w:t>
            </w:r>
            <w:r w:rsidRPr="00181E49">
              <w:rPr>
                <w:rFonts w:ascii="Arial" w:hAnsi="Arial"/>
                <w:i/>
                <w:color w:val="0000FF"/>
                <w:sz w:val="18"/>
                <w:lang w:val="fr-FR"/>
              </w:rPr>
              <w:t>)</w:t>
            </w:r>
          </w:p>
        </w:tc>
        <w:tc>
          <w:tcPr>
            <w:tcW w:w="264" w:type="dxa"/>
            <w:vAlign w:val="bottom"/>
          </w:tcPr>
          <w:p w14:paraId="41CDD342" w14:textId="77777777" w:rsidR="00987F40" w:rsidRPr="00FE2132" w:rsidRDefault="00987F40" w:rsidP="00987F40">
            <w:pPr>
              <w:spacing w:line="240" w:lineRule="atLeast"/>
              <w:jc w:val="right"/>
              <w:rPr>
                <w:rFonts w:ascii="Arial" w:hAnsi="Arial"/>
                <w:color w:val="0000FF"/>
                <w:lang w:val="fr-FR"/>
              </w:rPr>
            </w:pPr>
          </w:p>
        </w:tc>
      </w:tr>
      <w:tr w:rsidR="00EE013B" w:rsidRPr="004F29E4" w14:paraId="1C5B2404" w14:textId="77777777" w:rsidTr="00170A8C">
        <w:trPr>
          <w:gridBefore w:val="1"/>
          <w:wBefore w:w="25" w:type="dxa"/>
          <w:cantSplit/>
        </w:trPr>
        <w:tc>
          <w:tcPr>
            <w:tcW w:w="270" w:type="dxa"/>
            <w:gridSpan w:val="2"/>
          </w:tcPr>
          <w:p w14:paraId="5FF82AEC" w14:textId="77777777" w:rsidR="001C369A" w:rsidRPr="00987F40" w:rsidRDefault="001C369A">
            <w:pPr>
              <w:spacing w:line="240" w:lineRule="atLeast"/>
              <w:rPr>
                <w:rFonts w:ascii="Arial" w:hAnsi="Arial"/>
                <w:color w:val="0000FF"/>
                <w:lang w:val="fr-BE"/>
              </w:rPr>
            </w:pPr>
          </w:p>
        </w:tc>
        <w:tc>
          <w:tcPr>
            <w:tcW w:w="529" w:type="dxa"/>
            <w:gridSpan w:val="2"/>
          </w:tcPr>
          <w:p w14:paraId="4E938B42" w14:textId="77777777" w:rsidR="001C369A" w:rsidRPr="00987F40" w:rsidRDefault="001C369A">
            <w:pPr>
              <w:spacing w:line="240" w:lineRule="atLeast"/>
              <w:rPr>
                <w:rFonts w:ascii="Arial" w:hAnsi="Arial"/>
                <w:color w:val="0000FF"/>
                <w:lang w:val="fr-BE"/>
              </w:rPr>
            </w:pPr>
          </w:p>
        </w:tc>
        <w:tc>
          <w:tcPr>
            <w:tcW w:w="798" w:type="dxa"/>
            <w:gridSpan w:val="2"/>
          </w:tcPr>
          <w:p w14:paraId="0D522F8F" w14:textId="77777777" w:rsidR="001C369A" w:rsidRPr="00987F40" w:rsidRDefault="001C369A">
            <w:pPr>
              <w:spacing w:line="240" w:lineRule="atLeast"/>
              <w:rPr>
                <w:rFonts w:ascii="Arial" w:hAnsi="Arial"/>
                <w:color w:val="0000FF"/>
                <w:lang w:val="fr-BE"/>
              </w:rPr>
            </w:pPr>
          </w:p>
        </w:tc>
        <w:tc>
          <w:tcPr>
            <w:tcW w:w="819" w:type="dxa"/>
            <w:gridSpan w:val="2"/>
          </w:tcPr>
          <w:p w14:paraId="24F7267E" w14:textId="77777777" w:rsidR="001C369A" w:rsidRPr="00987F40" w:rsidRDefault="001C369A">
            <w:pPr>
              <w:spacing w:line="240" w:lineRule="atLeast"/>
              <w:rPr>
                <w:rFonts w:ascii="Arial" w:hAnsi="Arial"/>
                <w:color w:val="0000FF"/>
                <w:lang w:val="fr-BE"/>
              </w:rPr>
            </w:pPr>
          </w:p>
        </w:tc>
        <w:tc>
          <w:tcPr>
            <w:tcW w:w="6381" w:type="dxa"/>
            <w:gridSpan w:val="7"/>
          </w:tcPr>
          <w:p w14:paraId="388C6353" w14:textId="1E177AA9" w:rsidR="001C369A" w:rsidRPr="00FE2132" w:rsidRDefault="004F29E4" w:rsidP="00D05441">
            <w:pPr>
              <w:spacing w:line="240" w:lineRule="atLeast"/>
              <w:jc w:val="both"/>
              <w:rPr>
                <w:rFonts w:ascii="Arial" w:hAnsi="Arial"/>
                <w:color w:val="0000FF"/>
                <w:lang w:val="fr-FR"/>
              </w:rPr>
            </w:pPr>
            <w:r w:rsidRPr="004F29E4">
              <w:rPr>
                <w:rFonts w:ascii="Arial" w:eastAsia="Calibri" w:hAnsi="Arial" w:cs="Arial"/>
                <w:b/>
                <w:bCs/>
                <w:color w:val="0000FF"/>
                <w:lang w:val="fr-BE"/>
              </w:rPr>
              <w:t>"</w:t>
            </w:r>
            <w:r w:rsidR="00DA05F6" w:rsidRPr="00FE2132">
              <w:rPr>
                <w:rFonts w:ascii="Arial" w:eastAsia="Calibri" w:hAnsi="Arial" w:cs="Arial"/>
                <w:b/>
                <w:bCs/>
                <w:color w:val="0000FF"/>
                <w:lang w:val="fr-BE"/>
              </w:rPr>
              <w:t>II. Prestations effectuées au domicile du bénéficiaire.</w:t>
            </w:r>
            <w:r w:rsidR="00181E49" w:rsidRPr="00181E49">
              <w:rPr>
                <w:lang w:val="fr-BE"/>
              </w:rPr>
              <w:t xml:space="preserve"> </w:t>
            </w:r>
            <w:r w:rsidR="00181E49" w:rsidRPr="00181E49">
              <w:rPr>
                <w:rFonts w:ascii="Arial" w:eastAsia="Calibri" w:hAnsi="Arial" w:cs="Arial"/>
                <w:b/>
                <w:bCs/>
                <w:color w:val="0000FF"/>
                <w:lang w:val="fr-BE"/>
              </w:rPr>
              <w:t>"</w:t>
            </w:r>
          </w:p>
        </w:tc>
        <w:tc>
          <w:tcPr>
            <w:tcW w:w="264" w:type="dxa"/>
            <w:vAlign w:val="bottom"/>
          </w:tcPr>
          <w:p w14:paraId="7CCB3FCA" w14:textId="77777777" w:rsidR="001C369A" w:rsidRPr="00FE2132" w:rsidRDefault="001C369A">
            <w:pPr>
              <w:spacing w:line="240" w:lineRule="atLeast"/>
              <w:jc w:val="right"/>
              <w:rPr>
                <w:rFonts w:ascii="Arial" w:hAnsi="Arial"/>
                <w:color w:val="0000FF"/>
                <w:lang w:val="fr-FR"/>
              </w:rPr>
            </w:pPr>
          </w:p>
        </w:tc>
      </w:tr>
      <w:tr w:rsidR="00EE013B" w:rsidRPr="004F29E4" w14:paraId="409FC673" w14:textId="77777777" w:rsidTr="00170A8C">
        <w:trPr>
          <w:gridBefore w:val="1"/>
          <w:wBefore w:w="25" w:type="dxa"/>
          <w:cantSplit/>
        </w:trPr>
        <w:tc>
          <w:tcPr>
            <w:tcW w:w="270" w:type="dxa"/>
            <w:gridSpan w:val="2"/>
          </w:tcPr>
          <w:p w14:paraId="6F817C33" w14:textId="77777777" w:rsidR="00181E49" w:rsidRPr="004F29E4" w:rsidRDefault="00181E49">
            <w:pPr>
              <w:spacing w:line="240" w:lineRule="atLeast"/>
              <w:rPr>
                <w:rFonts w:ascii="Arial" w:hAnsi="Arial"/>
                <w:color w:val="0000FF"/>
                <w:lang w:val="fr-BE"/>
              </w:rPr>
            </w:pPr>
          </w:p>
        </w:tc>
        <w:tc>
          <w:tcPr>
            <w:tcW w:w="529" w:type="dxa"/>
            <w:gridSpan w:val="2"/>
          </w:tcPr>
          <w:p w14:paraId="5586AD0F" w14:textId="77777777" w:rsidR="00181E49" w:rsidRPr="004F29E4" w:rsidRDefault="00181E49">
            <w:pPr>
              <w:spacing w:line="240" w:lineRule="atLeast"/>
              <w:rPr>
                <w:rFonts w:ascii="Arial" w:hAnsi="Arial"/>
                <w:color w:val="0000FF"/>
                <w:lang w:val="fr-BE"/>
              </w:rPr>
            </w:pPr>
          </w:p>
        </w:tc>
        <w:tc>
          <w:tcPr>
            <w:tcW w:w="798" w:type="dxa"/>
            <w:gridSpan w:val="2"/>
          </w:tcPr>
          <w:p w14:paraId="2AA9EE18" w14:textId="77777777" w:rsidR="00181E49" w:rsidRPr="004F29E4" w:rsidRDefault="00181E49">
            <w:pPr>
              <w:spacing w:line="240" w:lineRule="atLeast"/>
              <w:rPr>
                <w:rFonts w:ascii="Arial" w:hAnsi="Arial"/>
                <w:color w:val="0000FF"/>
                <w:lang w:val="fr-BE"/>
              </w:rPr>
            </w:pPr>
          </w:p>
        </w:tc>
        <w:tc>
          <w:tcPr>
            <w:tcW w:w="819" w:type="dxa"/>
            <w:gridSpan w:val="2"/>
          </w:tcPr>
          <w:p w14:paraId="541FD9CC" w14:textId="77777777" w:rsidR="00181E49" w:rsidRPr="004F29E4" w:rsidRDefault="00181E49">
            <w:pPr>
              <w:spacing w:line="240" w:lineRule="atLeast"/>
              <w:rPr>
                <w:rFonts w:ascii="Arial" w:hAnsi="Arial"/>
                <w:color w:val="0000FF"/>
                <w:lang w:val="fr-BE"/>
              </w:rPr>
            </w:pPr>
          </w:p>
        </w:tc>
        <w:tc>
          <w:tcPr>
            <w:tcW w:w="6381" w:type="dxa"/>
            <w:gridSpan w:val="7"/>
          </w:tcPr>
          <w:p w14:paraId="64F34119" w14:textId="77777777" w:rsidR="00181E49" w:rsidRPr="00FE2132" w:rsidRDefault="00181E49" w:rsidP="00D05441">
            <w:pPr>
              <w:spacing w:line="240" w:lineRule="atLeast"/>
              <w:jc w:val="both"/>
              <w:rPr>
                <w:rFonts w:ascii="Arial" w:eastAsia="Calibri" w:hAnsi="Arial" w:cs="Arial"/>
                <w:b/>
                <w:bCs/>
                <w:color w:val="0000FF"/>
                <w:lang w:val="fr-BE"/>
              </w:rPr>
            </w:pPr>
          </w:p>
        </w:tc>
        <w:tc>
          <w:tcPr>
            <w:tcW w:w="264" w:type="dxa"/>
            <w:vAlign w:val="bottom"/>
          </w:tcPr>
          <w:p w14:paraId="63153BB0" w14:textId="77777777" w:rsidR="00181E49" w:rsidRPr="00FE2132" w:rsidRDefault="00181E49">
            <w:pPr>
              <w:spacing w:line="240" w:lineRule="atLeast"/>
              <w:jc w:val="right"/>
              <w:rPr>
                <w:rFonts w:ascii="Arial" w:hAnsi="Arial"/>
                <w:color w:val="0000FF"/>
                <w:lang w:val="fr-FR"/>
              </w:rPr>
            </w:pPr>
          </w:p>
        </w:tc>
      </w:tr>
      <w:tr w:rsidR="00EE013B" w:rsidRPr="00D6084F" w14:paraId="4ADDEC47" w14:textId="77777777" w:rsidTr="00170A8C">
        <w:trPr>
          <w:gridBefore w:val="1"/>
          <w:wBefore w:w="25" w:type="dxa"/>
          <w:cantSplit/>
        </w:trPr>
        <w:tc>
          <w:tcPr>
            <w:tcW w:w="270" w:type="dxa"/>
            <w:gridSpan w:val="2"/>
          </w:tcPr>
          <w:p w14:paraId="4C8CF8C0" w14:textId="77777777" w:rsidR="00181E49" w:rsidRPr="00FE2132" w:rsidRDefault="00181E49" w:rsidP="00ED10F9">
            <w:pPr>
              <w:spacing w:line="240" w:lineRule="atLeast"/>
              <w:rPr>
                <w:rFonts w:ascii="Arial" w:hAnsi="Arial"/>
                <w:color w:val="0000FF"/>
                <w:lang w:val="fr-FR"/>
              </w:rPr>
            </w:pPr>
          </w:p>
        </w:tc>
        <w:tc>
          <w:tcPr>
            <w:tcW w:w="529" w:type="dxa"/>
            <w:gridSpan w:val="2"/>
          </w:tcPr>
          <w:p w14:paraId="572FC8D2" w14:textId="77777777" w:rsidR="00181E49" w:rsidRPr="00FE2132" w:rsidRDefault="00181E49" w:rsidP="00ED10F9">
            <w:pPr>
              <w:spacing w:line="240" w:lineRule="atLeast"/>
              <w:rPr>
                <w:rFonts w:ascii="Arial" w:hAnsi="Arial"/>
                <w:color w:val="0000FF"/>
                <w:lang w:val="fr-FR"/>
              </w:rPr>
            </w:pPr>
          </w:p>
        </w:tc>
        <w:tc>
          <w:tcPr>
            <w:tcW w:w="798" w:type="dxa"/>
            <w:gridSpan w:val="2"/>
          </w:tcPr>
          <w:p w14:paraId="5F380FC8" w14:textId="77777777" w:rsidR="00181E49" w:rsidRPr="00FE2132" w:rsidRDefault="00181E49" w:rsidP="00ED10F9">
            <w:pPr>
              <w:spacing w:line="240" w:lineRule="atLeast"/>
              <w:rPr>
                <w:rFonts w:ascii="Arial" w:hAnsi="Arial"/>
                <w:color w:val="0000FF"/>
                <w:lang w:val="fr-FR"/>
              </w:rPr>
            </w:pPr>
          </w:p>
        </w:tc>
        <w:tc>
          <w:tcPr>
            <w:tcW w:w="819" w:type="dxa"/>
            <w:gridSpan w:val="2"/>
          </w:tcPr>
          <w:p w14:paraId="04C2504A" w14:textId="77777777" w:rsidR="00181E49" w:rsidRPr="00FE2132" w:rsidRDefault="00181E49" w:rsidP="00ED10F9">
            <w:pPr>
              <w:spacing w:line="240" w:lineRule="atLeast"/>
              <w:rPr>
                <w:rFonts w:ascii="Arial" w:hAnsi="Arial"/>
                <w:color w:val="0000FF"/>
                <w:lang w:val="fr-FR"/>
              </w:rPr>
            </w:pPr>
          </w:p>
        </w:tc>
        <w:tc>
          <w:tcPr>
            <w:tcW w:w="6381" w:type="dxa"/>
            <w:gridSpan w:val="7"/>
          </w:tcPr>
          <w:p w14:paraId="2D8ED830" w14:textId="77777777" w:rsidR="00181E49" w:rsidRPr="00FE2132" w:rsidRDefault="00181E49"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5C0870D8" w14:textId="77777777" w:rsidR="00181E49" w:rsidRPr="00FE2132" w:rsidRDefault="00181E49" w:rsidP="00ED10F9">
            <w:pPr>
              <w:spacing w:line="240" w:lineRule="atLeast"/>
              <w:jc w:val="right"/>
              <w:rPr>
                <w:rFonts w:ascii="Arial" w:hAnsi="Arial"/>
                <w:color w:val="0000FF"/>
                <w:lang w:val="fr-FR"/>
              </w:rPr>
            </w:pPr>
          </w:p>
        </w:tc>
      </w:tr>
      <w:tr w:rsidR="00EE013B" w:rsidRPr="00FE2132" w14:paraId="57C7EE99" w14:textId="77777777" w:rsidTr="00170A8C">
        <w:trPr>
          <w:gridBefore w:val="1"/>
          <w:wBefore w:w="25" w:type="dxa"/>
          <w:cantSplit/>
        </w:trPr>
        <w:tc>
          <w:tcPr>
            <w:tcW w:w="270" w:type="dxa"/>
            <w:gridSpan w:val="2"/>
          </w:tcPr>
          <w:p w14:paraId="3EBE4984" w14:textId="77777777" w:rsidR="00181E49" w:rsidRPr="00B65ECD" w:rsidRDefault="00181E49" w:rsidP="00ED10F9">
            <w:pPr>
              <w:spacing w:line="240" w:lineRule="atLeast"/>
              <w:rPr>
                <w:rFonts w:ascii="Arial" w:hAnsi="Arial"/>
                <w:color w:val="0000FF"/>
                <w:lang w:val="fr-BE"/>
              </w:rPr>
            </w:pPr>
            <w:r w:rsidRPr="00486D9E">
              <w:rPr>
                <w:rFonts w:ascii="Arial" w:hAnsi="Arial"/>
                <w:color w:val="0000FF"/>
                <w:lang w:val="fr-BE"/>
              </w:rPr>
              <w:t>"</w:t>
            </w:r>
          </w:p>
        </w:tc>
        <w:tc>
          <w:tcPr>
            <w:tcW w:w="529" w:type="dxa"/>
            <w:gridSpan w:val="2"/>
          </w:tcPr>
          <w:p w14:paraId="2517321C" w14:textId="77777777" w:rsidR="00181E49" w:rsidRPr="00FE2132" w:rsidRDefault="00181E49" w:rsidP="00ED10F9">
            <w:pPr>
              <w:spacing w:line="240" w:lineRule="atLeast"/>
              <w:rPr>
                <w:rFonts w:ascii="Arial" w:hAnsi="Arial"/>
                <w:color w:val="0000FF"/>
                <w:lang w:val="fr-FR"/>
              </w:rPr>
            </w:pPr>
          </w:p>
        </w:tc>
        <w:tc>
          <w:tcPr>
            <w:tcW w:w="798" w:type="dxa"/>
            <w:gridSpan w:val="2"/>
          </w:tcPr>
          <w:p w14:paraId="05EA17E5" w14:textId="77777777" w:rsidR="00181E49" w:rsidRPr="00FE2132" w:rsidRDefault="00181E49" w:rsidP="00ED10F9">
            <w:pPr>
              <w:spacing w:line="240" w:lineRule="atLeast"/>
              <w:rPr>
                <w:rFonts w:ascii="Arial" w:hAnsi="Arial"/>
                <w:color w:val="0000FF"/>
              </w:rPr>
            </w:pPr>
            <w:r>
              <w:rPr>
                <w:rFonts w:ascii="Arial" w:eastAsia="Calibri" w:hAnsi="Arial" w:cs="Arial"/>
                <w:color w:val="0000FF"/>
                <w:lang w:val="fr-BE"/>
              </w:rPr>
              <w:t>567136</w:t>
            </w:r>
          </w:p>
        </w:tc>
        <w:tc>
          <w:tcPr>
            <w:tcW w:w="819" w:type="dxa"/>
            <w:gridSpan w:val="2"/>
          </w:tcPr>
          <w:p w14:paraId="00A356C1" w14:textId="77777777" w:rsidR="00181E49" w:rsidRPr="00FE2132" w:rsidRDefault="00181E49" w:rsidP="00ED10F9">
            <w:pPr>
              <w:spacing w:line="240" w:lineRule="atLeast"/>
              <w:rPr>
                <w:rFonts w:ascii="Arial" w:hAnsi="Arial"/>
                <w:color w:val="0000FF"/>
              </w:rPr>
            </w:pPr>
          </w:p>
        </w:tc>
        <w:tc>
          <w:tcPr>
            <w:tcW w:w="5373" w:type="dxa"/>
            <w:gridSpan w:val="5"/>
          </w:tcPr>
          <w:p w14:paraId="1543E430" w14:textId="77777777" w:rsidR="00181E49" w:rsidRPr="00FE2132" w:rsidRDefault="00181E49" w:rsidP="00181E49">
            <w:pPr>
              <w:spacing w:line="240" w:lineRule="atLeast"/>
              <w:jc w:val="both"/>
              <w:rPr>
                <w:rFonts w:ascii="Arial" w:hAnsi="Arial"/>
                <w:color w:val="0000FF"/>
                <w:lang w:val="fr-FR"/>
              </w:rPr>
            </w:pPr>
            <w:r w:rsidRPr="00181E49">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181E49">
              <w:rPr>
                <w:rFonts w:ascii="Arial" w:eastAsia="Calibri" w:hAnsi="Arial" w:cs="Arial"/>
                <w:color w:val="0000FF"/>
                <w:lang w:val="fr-BE"/>
              </w:rPr>
              <w:t>dans laquelle l’apport personnel du</w:t>
            </w:r>
            <w:r>
              <w:rPr>
                <w:rFonts w:ascii="Arial" w:eastAsia="Calibri" w:hAnsi="Arial" w:cs="Arial"/>
                <w:color w:val="0000FF"/>
                <w:lang w:val="fr-BE"/>
              </w:rPr>
              <w:t xml:space="preserve"> </w:t>
            </w:r>
            <w:r w:rsidRPr="00181E49">
              <w:rPr>
                <w:rFonts w:ascii="Arial" w:eastAsia="Calibri" w:hAnsi="Arial" w:cs="Arial"/>
                <w:color w:val="0000FF"/>
                <w:lang w:val="fr-BE"/>
              </w:rPr>
              <w:t>kinésithérapeute par bénéficiaire</w:t>
            </w:r>
            <w:r>
              <w:rPr>
                <w:rFonts w:ascii="Arial" w:eastAsia="Calibri" w:hAnsi="Arial" w:cs="Arial"/>
                <w:color w:val="0000FF"/>
                <w:lang w:val="fr-BE"/>
              </w:rPr>
              <w:t xml:space="preserve"> </w:t>
            </w:r>
            <w:r w:rsidRPr="00181E49">
              <w:rPr>
                <w:rFonts w:ascii="Arial" w:eastAsia="Calibri" w:hAnsi="Arial" w:cs="Arial"/>
                <w:color w:val="0000FF"/>
                <w:lang w:val="fr-BE"/>
              </w:rPr>
              <w:t>atteint une durée globale moyenne</w:t>
            </w:r>
            <w:r>
              <w:rPr>
                <w:rFonts w:ascii="Arial" w:eastAsia="Calibri" w:hAnsi="Arial" w:cs="Arial"/>
                <w:color w:val="0000FF"/>
                <w:lang w:val="fr-BE"/>
              </w:rPr>
              <w:t xml:space="preserve"> </w:t>
            </w:r>
            <w:r w:rsidRPr="00181E49">
              <w:rPr>
                <w:rFonts w:ascii="Arial" w:eastAsia="Calibri" w:hAnsi="Arial" w:cs="Arial"/>
                <w:color w:val="0000FF"/>
                <w:lang w:val="fr-BE"/>
              </w:rPr>
              <w:t>de 30 minutes</w:t>
            </w:r>
          </w:p>
        </w:tc>
        <w:tc>
          <w:tcPr>
            <w:tcW w:w="435" w:type="dxa"/>
            <w:vAlign w:val="bottom"/>
          </w:tcPr>
          <w:p w14:paraId="6895B025" w14:textId="77777777" w:rsidR="00181E49" w:rsidRPr="00FE2132" w:rsidRDefault="00181E49"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1937550" w14:textId="77777777" w:rsidR="00181E49" w:rsidRPr="00FE2132" w:rsidRDefault="00181E49" w:rsidP="00ED10F9">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21085595" w14:textId="77777777" w:rsidR="00181E49" w:rsidRPr="00FE2132" w:rsidRDefault="00181E49" w:rsidP="00ED10F9">
            <w:pPr>
              <w:spacing w:line="240" w:lineRule="atLeast"/>
              <w:jc w:val="right"/>
              <w:rPr>
                <w:rFonts w:ascii="Arial" w:hAnsi="Arial"/>
                <w:color w:val="0000FF"/>
              </w:rPr>
            </w:pPr>
            <w:r w:rsidRPr="00486D9E">
              <w:rPr>
                <w:rFonts w:ascii="Arial" w:hAnsi="Arial"/>
                <w:color w:val="0000FF"/>
              </w:rPr>
              <w:t>"</w:t>
            </w:r>
          </w:p>
        </w:tc>
      </w:tr>
      <w:tr w:rsidR="00EE013B" w:rsidRPr="00FE2132" w14:paraId="676FD664" w14:textId="77777777" w:rsidTr="00170A8C">
        <w:trPr>
          <w:gridBefore w:val="1"/>
          <w:wBefore w:w="25" w:type="dxa"/>
          <w:cantSplit/>
        </w:trPr>
        <w:tc>
          <w:tcPr>
            <w:tcW w:w="270" w:type="dxa"/>
            <w:gridSpan w:val="2"/>
          </w:tcPr>
          <w:p w14:paraId="2C1949A3" w14:textId="77777777" w:rsidR="00181E49" w:rsidRPr="00FE2132" w:rsidRDefault="00181E49" w:rsidP="00ED10F9">
            <w:pPr>
              <w:spacing w:line="240" w:lineRule="atLeast"/>
              <w:rPr>
                <w:rFonts w:ascii="Arial" w:hAnsi="Arial"/>
                <w:color w:val="0000FF"/>
              </w:rPr>
            </w:pPr>
          </w:p>
        </w:tc>
        <w:tc>
          <w:tcPr>
            <w:tcW w:w="529" w:type="dxa"/>
            <w:gridSpan w:val="2"/>
          </w:tcPr>
          <w:p w14:paraId="612AB4D3" w14:textId="77777777" w:rsidR="00181E49" w:rsidRPr="00FE2132" w:rsidRDefault="00181E49" w:rsidP="00ED10F9">
            <w:pPr>
              <w:spacing w:line="240" w:lineRule="atLeast"/>
              <w:rPr>
                <w:rFonts w:ascii="Arial" w:hAnsi="Arial"/>
                <w:color w:val="0000FF"/>
              </w:rPr>
            </w:pPr>
          </w:p>
        </w:tc>
        <w:tc>
          <w:tcPr>
            <w:tcW w:w="798" w:type="dxa"/>
            <w:gridSpan w:val="2"/>
          </w:tcPr>
          <w:p w14:paraId="3E67EED9" w14:textId="77777777" w:rsidR="00181E49" w:rsidRPr="00FE2132" w:rsidRDefault="00181E49" w:rsidP="00ED10F9">
            <w:pPr>
              <w:spacing w:line="240" w:lineRule="atLeast"/>
              <w:rPr>
                <w:rFonts w:ascii="Arial" w:hAnsi="Arial"/>
                <w:color w:val="0000FF"/>
              </w:rPr>
            </w:pPr>
          </w:p>
        </w:tc>
        <w:tc>
          <w:tcPr>
            <w:tcW w:w="819" w:type="dxa"/>
            <w:gridSpan w:val="2"/>
          </w:tcPr>
          <w:p w14:paraId="3442DFC3" w14:textId="77777777" w:rsidR="00181E49" w:rsidRPr="00FE2132" w:rsidRDefault="00181E49" w:rsidP="00ED10F9">
            <w:pPr>
              <w:spacing w:line="240" w:lineRule="atLeast"/>
              <w:rPr>
                <w:rFonts w:ascii="Arial" w:hAnsi="Arial"/>
                <w:color w:val="0000FF"/>
              </w:rPr>
            </w:pPr>
          </w:p>
        </w:tc>
        <w:tc>
          <w:tcPr>
            <w:tcW w:w="5373" w:type="dxa"/>
            <w:gridSpan w:val="5"/>
          </w:tcPr>
          <w:p w14:paraId="048F0905" w14:textId="77777777" w:rsidR="00181E49" w:rsidRPr="00FE2132" w:rsidRDefault="00181E49" w:rsidP="00ED10F9">
            <w:pPr>
              <w:spacing w:line="240" w:lineRule="atLeast"/>
              <w:jc w:val="both"/>
              <w:rPr>
                <w:rFonts w:ascii="Arial" w:hAnsi="Arial"/>
                <w:color w:val="0000FF"/>
              </w:rPr>
            </w:pPr>
          </w:p>
        </w:tc>
        <w:tc>
          <w:tcPr>
            <w:tcW w:w="435" w:type="dxa"/>
            <w:vAlign w:val="bottom"/>
          </w:tcPr>
          <w:p w14:paraId="7E59BBBC" w14:textId="77777777" w:rsidR="00181E49" w:rsidRPr="00FE2132" w:rsidRDefault="00181E49" w:rsidP="00ED10F9">
            <w:pPr>
              <w:spacing w:line="240" w:lineRule="atLeast"/>
              <w:jc w:val="right"/>
              <w:rPr>
                <w:rFonts w:ascii="Arial" w:hAnsi="Arial"/>
                <w:color w:val="0000FF"/>
              </w:rPr>
            </w:pPr>
          </w:p>
        </w:tc>
        <w:tc>
          <w:tcPr>
            <w:tcW w:w="573" w:type="dxa"/>
            <w:vAlign w:val="bottom"/>
          </w:tcPr>
          <w:p w14:paraId="538420F8" w14:textId="77777777" w:rsidR="00181E49" w:rsidRPr="00FE2132" w:rsidRDefault="00181E49" w:rsidP="00ED10F9">
            <w:pPr>
              <w:spacing w:line="240" w:lineRule="atLeast"/>
              <w:jc w:val="right"/>
              <w:rPr>
                <w:rFonts w:ascii="Arial" w:hAnsi="Arial"/>
                <w:color w:val="0000FF"/>
              </w:rPr>
            </w:pPr>
          </w:p>
        </w:tc>
        <w:tc>
          <w:tcPr>
            <w:tcW w:w="264" w:type="dxa"/>
            <w:vAlign w:val="bottom"/>
          </w:tcPr>
          <w:p w14:paraId="0EF1A5BC" w14:textId="77777777" w:rsidR="00181E49" w:rsidRPr="00FE2132" w:rsidRDefault="00181E49" w:rsidP="00ED10F9">
            <w:pPr>
              <w:spacing w:line="240" w:lineRule="atLeast"/>
              <w:jc w:val="right"/>
              <w:rPr>
                <w:rFonts w:ascii="Arial" w:hAnsi="Arial"/>
                <w:color w:val="0000FF"/>
              </w:rPr>
            </w:pPr>
          </w:p>
        </w:tc>
      </w:tr>
      <w:tr w:rsidR="00EE013B" w:rsidRPr="002F32C4" w14:paraId="6E2110E1" w14:textId="77777777" w:rsidTr="00170A8C">
        <w:trPr>
          <w:gridBefore w:val="1"/>
          <w:wBefore w:w="25" w:type="dxa"/>
          <w:cantSplit/>
        </w:trPr>
        <w:tc>
          <w:tcPr>
            <w:tcW w:w="270" w:type="dxa"/>
            <w:gridSpan w:val="2"/>
          </w:tcPr>
          <w:p w14:paraId="4880A3E7" w14:textId="77777777" w:rsidR="00181E49" w:rsidRPr="00FE2132" w:rsidRDefault="00181E49" w:rsidP="00ED10F9">
            <w:pPr>
              <w:spacing w:line="240" w:lineRule="atLeast"/>
              <w:rPr>
                <w:rFonts w:ascii="Arial" w:hAnsi="Arial"/>
                <w:color w:val="0000FF"/>
                <w:lang w:val="fr-FR"/>
              </w:rPr>
            </w:pPr>
          </w:p>
        </w:tc>
        <w:tc>
          <w:tcPr>
            <w:tcW w:w="529" w:type="dxa"/>
            <w:gridSpan w:val="2"/>
          </w:tcPr>
          <w:p w14:paraId="0A1CAC23" w14:textId="77777777" w:rsidR="00181E49" w:rsidRPr="00FE2132" w:rsidRDefault="00181E49" w:rsidP="00ED10F9">
            <w:pPr>
              <w:spacing w:line="240" w:lineRule="atLeast"/>
              <w:rPr>
                <w:rFonts w:ascii="Arial" w:hAnsi="Arial"/>
                <w:color w:val="0000FF"/>
                <w:lang w:val="fr-FR"/>
              </w:rPr>
            </w:pPr>
          </w:p>
        </w:tc>
        <w:tc>
          <w:tcPr>
            <w:tcW w:w="798" w:type="dxa"/>
            <w:gridSpan w:val="2"/>
          </w:tcPr>
          <w:p w14:paraId="09047EAE" w14:textId="77777777" w:rsidR="00181E49" w:rsidRPr="00FE2132" w:rsidRDefault="00181E49" w:rsidP="00ED10F9">
            <w:pPr>
              <w:spacing w:line="240" w:lineRule="atLeast"/>
              <w:rPr>
                <w:rFonts w:ascii="Arial" w:hAnsi="Arial"/>
                <w:color w:val="0000FF"/>
                <w:lang w:val="fr-FR"/>
              </w:rPr>
            </w:pPr>
          </w:p>
        </w:tc>
        <w:tc>
          <w:tcPr>
            <w:tcW w:w="819" w:type="dxa"/>
            <w:gridSpan w:val="2"/>
          </w:tcPr>
          <w:p w14:paraId="0C7C8306" w14:textId="77777777" w:rsidR="00181E49" w:rsidRPr="00FE2132" w:rsidRDefault="00181E49" w:rsidP="00ED10F9">
            <w:pPr>
              <w:spacing w:line="240" w:lineRule="atLeast"/>
              <w:rPr>
                <w:rFonts w:ascii="Arial" w:hAnsi="Arial"/>
                <w:color w:val="0000FF"/>
                <w:lang w:val="fr-FR"/>
              </w:rPr>
            </w:pPr>
          </w:p>
        </w:tc>
        <w:tc>
          <w:tcPr>
            <w:tcW w:w="6381" w:type="dxa"/>
            <w:gridSpan w:val="7"/>
          </w:tcPr>
          <w:p w14:paraId="1FBB3E4B" w14:textId="77777777" w:rsidR="00181E49" w:rsidRPr="00FE2132" w:rsidRDefault="00181E49" w:rsidP="00ED10F9">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6D51972A" w14:textId="77777777" w:rsidR="00181E49" w:rsidRPr="00FE2132" w:rsidRDefault="00181E49" w:rsidP="00ED10F9">
            <w:pPr>
              <w:spacing w:line="240" w:lineRule="atLeast"/>
              <w:jc w:val="right"/>
              <w:rPr>
                <w:rFonts w:ascii="Arial" w:hAnsi="Arial"/>
                <w:color w:val="0000FF"/>
                <w:lang w:val="fr-FR"/>
              </w:rPr>
            </w:pPr>
          </w:p>
        </w:tc>
      </w:tr>
      <w:tr w:rsidR="00EE013B" w:rsidRPr="00FE2132" w14:paraId="74DCB618" w14:textId="77777777" w:rsidTr="00170A8C">
        <w:trPr>
          <w:gridBefore w:val="1"/>
          <w:wBefore w:w="25" w:type="dxa"/>
          <w:cantSplit/>
        </w:trPr>
        <w:tc>
          <w:tcPr>
            <w:tcW w:w="270" w:type="dxa"/>
            <w:gridSpan w:val="2"/>
          </w:tcPr>
          <w:p w14:paraId="059173DD" w14:textId="3D8BC5FB" w:rsidR="001C369A" w:rsidRPr="00FE2132" w:rsidRDefault="004F29E4">
            <w:pPr>
              <w:spacing w:line="240" w:lineRule="atLeast"/>
              <w:rPr>
                <w:rFonts w:ascii="Arial" w:hAnsi="Arial"/>
                <w:color w:val="0000FF"/>
                <w:lang w:val="fr-BE"/>
              </w:rPr>
            </w:pPr>
            <w:r w:rsidRPr="004F29E4">
              <w:rPr>
                <w:rFonts w:ascii="Arial" w:hAnsi="Arial"/>
                <w:color w:val="0000FF"/>
                <w:lang w:val="fr-BE"/>
              </w:rPr>
              <w:t>"</w:t>
            </w:r>
          </w:p>
        </w:tc>
        <w:tc>
          <w:tcPr>
            <w:tcW w:w="529" w:type="dxa"/>
            <w:gridSpan w:val="2"/>
          </w:tcPr>
          <w:p w14:paraId="38169CF5" w14:textId="77777777" w:rsidR="001C369A" w:rsidRPr="00FE2132" w:rsidRDefault="001C369A">
            <w:pPr>
              <w:spacing w:line="240" w:lineRule="atLeast"/>
              <w:rPr>
                <w:rFonts w:ascii="Arial" w:hAnsi="Arial"/>
                <w:color w:val="0000FF"/>
                <w:lang w:val="fr-BE"/>
              </w:rPr>
            </w:pPr>
          </w:p>
        </w:tc>
        <w:tc>
          <w:tcPr>
            <w:tcW w:w="798" w:type="dxa"/>
            <w:gridSpan w:val="2"/>
          </w:tcPr>
          <w:p w14:paraId="56903B45"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560313</w:t>
            </w:r>
          </w:p>
        </w:tc>
        <w:tc>
          <w:tcPr>
            <w:tcW w:w="819" w:type="dxa"/>
            <w:gridSpan w:val="2"/>
          </w:tcPr>
          <w:p w14:paraId="763E9EDA" w14:textId="77777777" w:rsidR="001C369A" w:rsidRPr="00FE2132" w:rsidRDefault="001C369A">
            <w:pPr>
              <w:spacing w:line="240" w:lineRule="atLeast"/>
              <w:rPr>
                <w:rFonts w:ascii="Arial" w:hAnsi="Arial"/>
                <w:color w:val="0000FF"/>
              </w:rPr>
            </w:pPr>
          </w:p>
        </w:tc>
        <w:tc>
          <w:tcPr>
            <w:tcW w:w="5373" w:type="dxa"/>
            <w:gridSpan w:val="5"/>
          </w:tcPr>
          <w:p w14:paraId="5B611AC3" w14:textId="77777777" w:rsidR="001C369A" w:rsidRPr="00FE2132" w:rsidRDefault="00181E49" w:rsidP="00181E49">
            <w:pPr>
              <w:spacing w:line="240" w:lineRule="atLeast"/>
              <w:jc w:val="both"/>
              <w:rPr>
                <w:rFonts w:ascii="Arial" w:hAnsi="Arial"/>
                <w:color w:val="0000FF"/>
                <w:lang w:val="fr-FR"/>
              </w:rPr>
            </w:pPr>
            <w:r w:rsidRPr="00181E49">
              <w:rPr>
                <w:rFonts w:ascii="Arial" w:eastAsia="Calibri" w:hAnsi="Arial" w:cs="Arial"/>
                <w:color w:val="0000FF"/>
                <w:lang w:val="fr-BE"/>
              </w:rPr>
              <w:t>Lorsque la séance 567136 ne peut être</w:t>
            </w:r>
            <w:r>
              <w:rPr>
                <w:rFonts w:ascii="Arial" w:eastAsia="Calibri" w:hAnsi="Arial" w:cs="Arial"/>
                <w:color w:val="0000FF"/>
                <w:lang w:val="fr-BE"/>
              </w:rPr>
              <w:t xml:space="preserve"> </w:t>
            </w:r>
            <w:r w:rsidRPr="00181E49">
              <w:rPr>
                <w:rFonts w:ascii="Arial" w:eastAsia="Calibri" w:hAnsi="Arial" w:cs="Arial"/>
                <w:color w:val="0000FF"/>
                <w:lang w:val="fr-BE"/>
              </w:rPr>
              <w:t>attestée compte tenu des limitations</w:t>
            </w:r>
            <w:r>
              <w:rPr>
                <w:rFonts w:ascii="Arial" w:eastAsia="Calibri" w:hAnsi="Arial" w:cs="Arial"/>
                <w:color w:val="0000FF"/>
                <w:lang w:val="fr-BE"/>
              </w:rPr>
              <w:t xml:space="preserve"> </w:t>
            </w:r>
            <w:r w:rsidRPr="00181E49">
              <w:rPr>
                <w:rFonts w:ascii="Arial" w:eastAsia="Calibri" w:hAnsi="Arial" w:cs="Arial"/>
                <w:color w:val="0000FF"/>
                <w:lang w:val="fr-BE"/>
              </w:rPr>
              <w:t>prévues au § 10 du présent article :</w:t>
            </w:r>
            <w:r>
              <w:rPr>
                <w:rFonts w:ascii="Arial" w:eastAsia="Calibri" w:hAnsi="Arial" w:cs="Arial"/>
                <w:color w:val="0000FF"/>
                <w:lang w:val="fr-BE"/>
              </w:rPr>
              <w:t xml:space="preserve"> </w:t>
            </w:r>
            <w:r w:rsidRPr="00181E49">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181E49">
              <w:rPr>
                <w:rFonts w:ascii="Arial" w:eastAsia="Calibri" w:hAnsi="Arial" w:cs="Arial"/>
                <w:color w:val="0000FF"/>
                <w:lang w:val="fr-BE"/>
              </w:rPr>
              <w:t>dans laquelle l’apport personnel du</w:t>
            </w:r>
            <w:r>
              <w:rPr>
                <w:rFonts w:ascii="Arial" w:eastAsia="Calibri" w:hAnsi="Arial" w:cs="Arial"/>
                <w:color w:val="0000FF"/>
                <w:lang w:val="fr-BE"/>
              </w:rPr>
              <w:t xml:space="preserve"> </w:t>
            </w:r>
            <w:r w:rsidRPr="00181E49">
              <w:rPr>
                <w:rFonts w:ascii="Arial" w:eastAsia="Calibri" w:hAnsi="Arial" w:cs="Arial"/>
                <w:color w:val="0000FF"/>
                <w:lang w:val="fr-BE"/>
              </w:rPr>
              <w:t>kinésithérapeute par bénéficiaire</w:t>
            </w:r>
            <w:r>
              <w:rPr>
                <w:rFonts w:ascii="Arial" w:eastAsia="Calibri" w:hAnsi="Arial" w:cs="Arial"/>
                <w:color w:val="0000FF"/>
                <w:lang w:val="fr-BE"/>
              </w:rPr>
              <w:t xml:space="preserve"> </w:t>
            </w:r>
            <w:r w:rsidRPr="00181E49">
              <w:rPr>
                <w:rFonts w:ascii="Arial" w:eastAsia="Calibri" w:hAnsi="Arial" w:cs="Arial"/>
                <w:color w:val="0000FF"/>
                <w:lang w:val="fr-BE"/>
              </w:rPr>
              <w:t>atteint une durée globale moyenne</w:t>
            </w:r>
            <w:r>
              <w:rPr>
                <w:rFonts w:ascii="Arial" w:eastAsia="Calibri" w:hAnsi="Arial" w:cs="Arial"/>
                <w:color w:val="0000FF"/>
                <w:lang w:val="fr-BE"/>
              </w:rPr>
              <w:t xml:space="preserve"> </w:t>
            </w:r>
            <w:r w:rsidRPr="00181E49">
              <w:rPr>
                <w:rFonts w:ascii="Arial" w:eastAsia="Calibri" w:hAnsi="Arial" w:cs="Arial"/>
                <w:color w:val="0000FF"/>
                <w:lang w:val="fr-BE"/>
              </w:rPr>
              <w:t>de 30 minutes</w:t>
            </w:r>
          </w:p>
        </w:tc>
        <w:tc>
          <w:tcPr>
            <w:tcW w:w="435" w:type="dxa"/>
            <w:vAlign w:val="bottom"/>
          </w:tcPr>
          <w:p w14:paraId="374C9790"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05F384C"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2FFF6BF0" w14:textId="77777777" w:rsidR="001C369A" w:rsidRPr="00FE2132" w:rsidRDefault="001C369A">
            <w:pPr>
              <w:spacing w:line="240" w:lineRule="atLeast"/>
              <w:jc w:val="right"/>
              <w:rPr>
                <w:rFonts w:ascii="Arial" w:hAnsi="Arial"/>
                <w:color w:val="0000FF"/>
              </w:rPr>
            </w:pPr>
            <w:r w:rsidRPr="00FE2132">
              <w:rPr>
                <w:rFonts w:ascii="Arial" w:hAnsi="Arial"/>
                <w:color w:val="0000FF"/>
              </w:rPr>
              <w:t xml:space="preserve"> </w:t>
            </w:r>
          </w:p>
        </w:tc>
      </w:tr>
      <w:tr w:rsidR="00EE013B" w:rsidRPr="00FE2132" w14:paraId="152DA6E6" w14:textId="77777777" w:rsidTr="00170A8C">
        <w:trPr>
          <w:gridBefore w:val="1"/>
          <w:wBefore w:w="25" w:type="dxa"/>
          <w:cantSplit/>
        </w:trPr>
        <w:tc>
          <w:tcPr>
            <w:tcW w:w="270" w:type="dxa"/>
            <w:gridSpan w:val="2"/>
          </w:tcPr>
          <w:p w14:paraId="5242A3BD" w14:textId="77777777" w:rsidR="004E3AC9" w:rsidRPr="00FE2132" w:rsidRDefault="004E3AC9">
            <w:pPr>
              <w:spacing w:line="240" w:lineRule="atLeast"/>
              <w:rPr>
                <w:rFonts w:ascii="Arial" w:hAnsi="Arial"/>
                <w:color w:val="0000FF"/>
              </w:rPr>
            </w:pPr>
          </w:p>
        </w:tc>
        <w:tc>
          <w:tcPr>
            <w:tcW w:w="529" w:type="dxa"/>
            <w:gridSpan w:val="2"/>
          </w:tcPr>
          <w:p w14:paraId="61906E96" w14:textId="77777777" w:rsidR="001C369A" w:rsidRPr="00FE2132" w:rsidRDefault="001C369A">
            <w:pPr>
              <w:spacing w:line="240" w:lineRule="atLeast"/>
              <w:rPr>
                <w:rFonts w:ascii="Arial" w:hAnsi="Arial"/>
                <w:color w:val="0000FF"/>
              </w:rPr>
            </w:pPr>
          </w:p>
        </w:tc>
        <w:tc>
          <w:tcPr>
            <w:tcW w:w="798" w:type="dxa"/>
            <w:gridSpan w:val="2"/>
          </w:tcPr>
          <w:p w14:paraId="7CEF6407" w14:textId="77777777" w:rsidR="001C369A" w:rsidRPr="00FE2132" w:rsidRDefault="001C369A">
            <w:pPr>
              <w:spacing w:line="240" w:lineRule="atLeast"/>
              <w:rPr>
                <w:rFonts w:ascii="Arial" w:hAnsi="Arial"/>
                <w:color w:val="0000FF"/>
              </w:rPr>
            </w:pPr>
          </w:p>
        </w:tc>
        <w:tc>
          <w:tcPr>
            <w:tcW w:w="819" w:type="dxa"/>
            <w:gridSpan w:val="2"/>
          </w:tcPr>
          <w:p w14:paraId="06DD6432" w14:textId="77777777" w:rsidR="001C369A" w:rsidRPr="00FE2132" w:rsidRDefault="001C369A">
            <w:pPr>
              <w:spacing w:line="240" w:lineRule="atLeast"/>
              <w:rPr>
                <w:rFonts w:ascii="Arial" w:hAnsi="Arial"/>
                <w:color w:val="0000FF"/>
              </w:rPr>
            </w:pPr>
          </w:p>
        </w:tc>
        <w:tc>
          <w:tcPr>
            <w:tcW w:w="5373" w:type="dxa"/>
            <w:gridSpan w:val="5"/>
          </w:tcPr>
          <w:p w14:paraId="76598B2E" w14:textId="77777777" w:rsidR="001C369A" w:rsidRPr="00FE2132" w:rsidRDefault="001C369A">
            <w:pPr>
              <w:spacing w:line="240" w:lineRule="atLeast"/>
              <w:jc w:val="both"/>
              <w:rPr>
                <w:rFonts w:ascii="Arial" w:hAnsi="Arial"/>
                <w:color w:val="0000FF"/>
              </w:rPr>
            </w:pPr>
          </w:p>
        </w:tc>
        <w:tc>
          <w:tcPr>
            <w:tcW w:w="435" w:type="dxa"/>
            <w:vAlign w:val="bottom"/>
          </w:tcPr>
          <w:p w14:paraId="643D6CAE" w14:textId="77777777" w:rsidR="001C369A" w:rsidRPr="00FE2132" w:rsidRDefault="001C369A">
            <w:pPr>
              <w:spacing w:line="240" w:lineRule="atLeast"/>
              <w:jc w:val="right"/>
              <w:rPr>
                <w:rFonts w:ascii="Arial" w:hAnsi="Arial"/>
                <w:color w:val="0000FF"/>
              </w:rPr>
            </w:pPr>
          </w:p>
        </w:tc>
        <w:tc>
          <w:tcPr>
            <w:tcW w:w="573" w:type="dxa"/>
            <w:vAlign w:val="bottom"/>
          </w:tcPr>
          <w:p w14:paraId="237F2A8D" w14:textId="77777777" w:rsidR="001C369A" w:rsidRPr="00FE2132" w:rsidRDefault="001C369A">
            <w:pPr>
              <w:spacing w:line="240" w:lineRule="atLeast"/>
              <w:jc w:val="right"/>
              <w:rPr>
                <w:rFonts w:ascii="Arial" w:hAnsi="Arial"/>
                <w:color w:val="0000FF"/>
              </w:rPr>
            </w:pPr>
          </w:p>
        </w:tc>
        <w:tc>
          <w:tcPr>
            <w:tcW w:w="264" w:type="dxa"/>
            <w:vAlign w:val="bottom"/>
          </w:tcPr>
          <w:p w14:paraId="609026CE" w14:textId="77777777" w:rsidR="001C369A" w:rsidRPr="00FE2132" w:rsidRDefault="001C369A">
            <w:pPr>
              <w:spacing w:line="240" w:lineRule="atLeast"/>
              <w:jc w:val="right"/>
              <w:rPr>
                <w:rFonts w:ascii="Arial" w:hAnsi="Arial"/>
                <w:color w:val="0000FF"/>
              </w:rPr>
            </w:pPr>
          </w:p>
        </w:tc>
      </w:tr>
      <w:tr w:rsidR="00EE013B" w:rsidRPr="00FE2132" w14:paraId="1F511AF2" w14:textId="77777777" w:rsidTr="00170A8C">
        <w:trPr>
          <w:gridBefore w:val="1"/>
          <w:wBefore w:w="25" w:type="dxa"/>
          <w:cantSplit/>
        </w:trPr>
        <w:tc>
          <w:tcPr>
            <w:tcW w:w="270" w:type="dxa"/>
            <w:gridSpan w:val="2"/>
          </w:tcPr>
          <w:p w14:paraId="136874EA" w14:textId="77777777" w:rsidR="001C369A" w:rsidRPr="00FE2132" w:rsidRDefault="001C369A">
            <w:pPr>
              <w:spacing w:line="240" w:lineRule="atLeast"/>
              <w:rPr>
                <w:rFonts w:ascii="Arial" w:hAnsi="Arial"/>
                <w:color w:val="0000FF"/>
              </w:rPr>
            </w:pPr>
          </w:p>
        </w:tc>
        <w:tc>
          <w:tcPr>
            <w:tcW w:w="529" w:type="dxa"/>
            <w:gridSpan w:val="2"/>
          </w:tcPr>
          <w:p w14:paraId="2959E0B1" w14:textId="77777777" w:rsidR="001C369A" w:rsidRPr="00FE2132" w:rsidRDefault="001C369A">
            <w:pPr>
              <w:spacing w:line="240" w:lineRule="atLeast"/>
              <w:rPr>
                <w:rFonts w:ascii="Arial" w:hAnsi="Arial"/>
                <w:color w:val="0000FF"/>
              </w:rPr>
            </w:pPr>
          </w:p>
        </w:tc>
        <w:tc>
          <w:tcPr>
            <w:tcW w:w="798" w:type="dxa"/>
            <w:gridSpan w:val="2"/>
          </w:tcPr>
          <w:p w14:paraId="780DBC2A"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560350</w:t>
            </w:r>
          </w:p>
        </w:tc>
        <w:tc>
          <w:tcPr>
            <w:tcW w:w="819" w:type="dxa"/>
            <w:gridSpan w:val="2"/>
          </w:tcPr>
          <w:p w14:paraId="41F89D9B" w14:textId="77777777" w:rsidR="001C369A" w:rsidRPr="00FE2132" w:rsidRDefault="001C369A">
            <w:pPr>
              <w:spacing w:line="240" w:lineRule="atLeast"/>
              <w:rPr>
                <w:rFonts w:ascii="Arial" w:hAnsi="Arial"/>
                <w:color w:val="0000FF"/>
              </w:rPr>
            </w:pPr>
          </w:p>
        </w:tc>
        <w:tc>
          <w:tcPr>
            <w:tcW w:w="5373" w:type="dxa"/>
            <w:gridSpan w:val="5"/>
          </w:tcPr>
          <w:p w14:paraId="79C31102" w14:textId="77777777" w:rsidR="001C369A" w:rsidRPr="00FE2132" w:rsidRDefault="00181E49" w:rsidP="00181E49">
            <w:pPr>
              <w:spacing w:line="240" w:lineRule="atLeast"/>
              <w:jc w:val="both"/>
              <w:rPr>
                <w:rFonts w:ascii="Arial" w:hAnsi="Arial"/>
                <w:color w:val="0000FF"/>
                <w:lang w:val="fr-FR"/>
              </w:rPr>
            </w:pPr>
            <w:r w:rsidRPr="00181E49">
              <w:rPr>
                <w:rFonts w:ascii="Arial" w:eastAsia="Calibri" w:hAnsi="Arial" w:cs="Arial"/>
                <w:color w:val="0000FF"/>
                <w:lang w:val="fr-BE"/>
              </w:rPr>
              <w:t>Lorsque les séances 567136 et</w:t>
            </w:r>
            <w:r>
              <w:rPr>
                <w:rFonts w:ascii="Arial" w:eastAsia="Calibri" w:hAnsi="Arial" w:cs="Arial"/>
                <w:color w:val="0000FF"/>
                <w:lang w:val="fr-BE"/>
              </w:rPr>
              <w:t xml:space="preserve"> </w:t>
            </w:r>
            <w:r w:rsidRPr="00181E49">
              <w:rPr>
                <w:rFonts w:ascii="Arial" w:eastAsia="Calibri" w:hAnsi="Arial" w:cs="Arial"/>
                <w:color w:val="0000FF"/>
                <w:lang w:val="fr-BE"/>
              </w:rPr>
              <w:t>560313 ne peuvent être attestées</w:t>
            </w:r>
            <w:r>
              <w:rPr>
                <w:rFonts w:ascii="Arial" w:eastAsia="Calibri" w:hAnsi="Arial" w:cs="Arial"/>
                <w:color w:val="0000FF"/>
                <w:lang w:val="fr-BE"/>
              </w:rPr>
              <w:t xml:space="preserve"> </w:t>
            </w:r>
            <w:r w:rsidRPr="00181E49">
              <w:rPr>
                <w:rFonts w:ascii="Arial" w:eastAsia="Calibri" w:hAnsi="Arial" w:cs="Arial"/>
                <w:color w:val="0000FF"/>
                <w:lang w:val="fr-BE"/>
              </w:rPr>
              <w:t>compte tenu des limitations prévues</w:t>
            </w:r>
            <w:r>
              <w:rPr>
                <w:rFonts w:ascii="Arial" w:eastAsia="Calibri" w:hAnsi="Arial" w:cs="Arial"/>
                <w:color w:val="0000FF"/>
                <w:lang w:val="fr-BE"/>
              </w:rPr>
              <w:t xml:space="preserve"> </w:t>
            </w:r>
            <w:r w:rsidRPr="00181E49">
              <w:rPr>
                <w:rFonts w:ascii="Arial" w:eastAsia="Calibri" w:hAnsi="Arial" w:cs="Arial"/>
                <w:color w:val="0000FF"/>
                <w:lang w:val="fr-BE"/>
              </w:rPr>
              <w:t>au § 10 du présent article : séance</w:t>
            </w:r>
            <w:r>
              <w:rPr>
                <w:rFonts w:ascii="Arial" w:eastAsia="Calibri" w:hAnsi="Arial" w:cs="Arial"/>
                <w:color w:val="0000FF"/>
                <w:lang w:val="fr-BE"/>
              </w:rPr>
              <w:t xml:space="preserve"> </w:t>
            </w:r>
            <w:r w:rsidRPr="00181E49">
              <w:rPr>
                <w:rFonts w:ascii="Arial" w:eastAsia="Calibri" w:hAnsi="Arial" w:cs="Arial"/>
                <w:color w:val="0000FF"/>
                <w:lang w:val="fr-BE"/>
              </w:rPr>
              <w:t>individuelle de kinésithérapie dans</w:t>
            </w:r>
            <w:r>
              <w:rPr>
                <w:rFonts w:ascii="Arial" w:eastAsia="Calibri" w:hAnsi="Arial" w:cs="Arial"/>
                <w:color w:val="0000FF"/>
                <w:lang w:val="fr-BE"/>
              </w:rPr>
              <w:t xml:space="preserve"> </w:t>
            </w:r>
            <w:r w:rsidRPr="00181E49">
              <w:rPr>
                <w:rFonts w:ascii="Arial" w:eastAsia="Calibri" w:hAnsi="Arial" w:cs="Arial"/>
                <w:color w:val="0000FF"/>
                <w:lang w:val="fr-BE"/>
              </w:rPr>
              <w:t>laquelle l’apport personnel du kinésithérapeute</w:t>
            </w:r>
            <w:r>
              <w:rPr>
                <w:rFonts w:ascii="Arial" w:eastAsia="Calibri" w:hAnsi="Arial" w:cs="Arial"/>
                <w:color w:val="0000FF"/>
                <w:lang w:val="fr-BE"/>
              </w:rPr>
              <w:t xml:space="preserve"> </w:t>
            </w:r>
            <w:r w:rsidRPr="00181E49">
              <w:rPr>
                <w:rFonts w:ascii="Arial" w:eastAsia="Calibri" w:hAnsi="Arial" w:cs="Arial"/>
                <w:color w:val="0000FF"/>
                <w:lang w:val="fr-BE"/>
              </w:rPr>
              <w:t>par bénéficiaire atteint</w:t>
            </w:r>
            <w:r>
              <w:rPr>
                <w:rFonts w:ascii="Arial" w:eastAsia="Calibri" w:hAnsi="Arial" w:cs="Arial"/>
                <w:color w:val="0000FF"/>
                <w:lang w:val="fr-BE"/>
              </w:rPr>
              <w:t xml:space="preserve"> </w:t>
            </w:r>
            <w:r w:rsidRPr="00181E49">
              <w:rPr>
                <w:rFonts w:ascii="Arial" w:eastAsia="Calibri" w:hAnsi="Arial" w:cs="Arial"/>
                <w:color w:val="0000FF"/>
                <w:lang w:val="fr-BE"/>
              </w:rPr>
              <w:t>une durée globale moyenne de 30</w:t>
            </w:r>
            <w:r>
              <w:rPr>
                <w:rFonts w:ascii="Arial" w:eastAsia="Calibri" w:hAnsi="Arial" w:cs="Arial"/>
                <w:color w:val="0000FF"/>
                <w:lang w:val="fr-BE"/>
              </w:rPr>
              <w:t xml:space="preserve"> </w:t>
            </w:r>
            <w:r w:rsidRPr="00181E49">
              <w:rPr>
                <w:rFonts w:ascii="Arial" w:eastAsia="Calibri" w:hAnsi="Arial" w:cs="Arial"/>
                <w:color w:val="0000FF"/>
                <w:lang w:val="fr-BE"/>
              </w:rPr>
              <w:t>minutes</w:t>
            </w:r>
          </w:p>
        </w:tc>
        <w:tc>
          <w:tcPr>
            <w:tcW w:w="435" w:type="dxa"/>
            <w:vAlign w:val="bottom"/>
          </w:tcPr>
          <w:p w14:paraId="4B70616D"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31567B6C" w14:textId="77777777" w:rsidR="001C369A" w:rsidRPr="00FE2132" w:rsidRDefault="00F641AC">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5DC9BC7E" w14:textId="77777777" w:rsidR="001C369A" w:rsidRPr="00FE2132" w:rsidRDefault="00181E49">
            <w:pPr>
              <w:spacing w:line="240" w:lineRule="atLeast"/>
              <w:jc w:val="right"/>
              <w:rPr>
                <w:rFonts w:ascii="Arial" w:hAnsi="Arial"/>
                <w:color w:val="0000FF"/>
              </w:rPr>
            </w:pPr>
            <w:r w:rsidRPr="00181E49">
              <w:rPr>
                <w:rFonts w:ascii="Arial" w:hAnsi="Arial"/>
                <w:color w:val="0000FF"/>
              </w:rPr>
              <w:t>"</w:t>
            </w:r>
            <w:r w:rsidR="001C369A" w:rsidRPr="00FE2132">
              <w:rPr>
                <w:rFonts w:ascii="Arial" w:hAnsi="Arial"/>
                <w:color w:val="0000FF"/>
              </w:rPr>
              <w:t xml:space="preserve"> </w:t>
            </w:r>
          </w:p>
        </w:tc>
      </w:tr>
      <w:tr w:rsidR="00EE013B" w:rsidRPr="00FE2132" w14:paraId="373756FE" w14:textId="77777777" w:rsidTr="00170A8C">
        <w:trPr>
          <w:gridBefore w:val="1"/>
          <w:wBefore w:w="25" w:type="dxa"/>
          <w:cantSplit/>
        </w:trPr>
        <w:tc>
          <w:tcPr>
            <w:tcW w:w="270" w:type="dxa"/>
            <w:gridSpan w:val="2"/>
          </w:tcPr>
          <w:p w14:paraId="05838258" w14:textId="77777777" w:rsidR="004E3AC9" w:rsidRPr="00FE2132" w:rsidRDefault="004E3AC9">
            <w:pPr>
              <w:spacing w:line="240" w:lineRule="atLeast"/>
              <w:rPr>
                <w:rFonts w:ascii="Arial" w:hAnsi="Arial"/>
                <w:color w:val="0000FF"/>
              </w:rPr>
            </w:pPr>
          </w:p>
        </w:tc>
        <w:tc>
          <w:tcPr>
            <w:tcW w:w="529" w:type="dxa"/>
            <w:gridSpan w:val="2"/>
          </w:tcPr>
          <w:p w14:paraId="212C27F0" w14:textId="77777777" w:rsidR="001C369A" w:rsidRPr="00FE2132" w:rsidRDefault="001C369A">
            <w:pPr>
              <w:spacing w:line="240" w:lineRule="atLeast"/>
              <w:rPr>
                <w:rFonts w:ascii="Arial" w:hAnsi="Arial"/>
                <w:color w:val="0000FF"/>
              </w:rPr>
            </w:pPr>
          </w:p>
        </w:tc>
        <w:tc>
          <w:tcPr>
            <w:tcW w:w="798" w:type="dxa"/>
            <w:gridSpan w:val="2"/>
          </w:tcPr>
          <w:p w14:paraId="3604DDFB" w14:textId="77777777" w:rsidR="001C369A" w:rsidRPr="00FE2132" w:rsidRDefault="001C369A">
            <w:pPr>
              <w:spacing w:line="240" w:lineRule="atLeast"/>
              <w:rPr>
                <w:rFonts w:ascii="Arial" w:hAnsi="Arial"/>
                <w:color w:val="0000FF"/>
              </w:rPr>
            </w:pPr>
          </w:p>
        </w:tc>
        <w:tc>
          <w:tcPr>
            <w:tcW w:w="819" w:type="dxa"/>
            <w:gridSpan w:val="2"/>
          </w:tcPr>
          <w:p w14:paraId="73C4BE12" w14:textId="77777777" w:rsidR="001C369A" w:rsidRPr="00FE2132" w:rsidRDefault="001C369A">
            <w:pPr>
              <w:spacing w:line="240" w:lineRule="atLeast"/>
              <w:rPr>
                <w:rFonts w:ascii="Arial" w:hAnsi="Arial"/>
                <w:color w:val="0000FF"/>
              </w:rPr>
            </w:pPr>
          </w:p>
        </w:tc>
        <w:tc>
          <w:tcPr>
            <w:tcW w:w="5373" w:type="dxa"/>
            <w:gridSpan w:val="5"/>
          </w:tcPr>
          <w:p w14:paraId="5DBCBB36" w14:textId="77777777" w:rsidR="001C369A" w:rsidRPr="00FE2132" w:rsidRDefault="001C369A">
            <w:pPr>
              <w:spacing w:line="240" w:lineRule="atLeast"/>
              <w:jc w:val="both"/>
              <w:rPr>
                <w:rFonts w:ascii="Arial" w:hAnsi="Arial"/>
                <w:color w:val="0000FF"/>
              </w:rPr>
            </w:pPr>
          </w:p>
        </w:tc>
        <w:tc>
          <w:tcPr>
            <w:tcW w:w="435" w:type="dxa"/>
            <w:vAlign w:val="bottom"/>
          </w:tcPr>
          <w:p w14:paraId="2C66FE6E" w14:textId="77777777" w:rsidR="001C369A" w:rsidRPr="00FE2132" w:rsidRDefault="001C369A">
            <w:pPr>
              <w:spacing w:line="240" w:lineRule="atLeast"/>
              <w:jc w:val="right"/>
              <w:rPr>
                <w:rFonts w:ascii="Arial" w:hAnsi="Arial"/>
                <w:color w:val="0000FF"/>
              </w:rPr>
            </w:pPr>
          </w:p>
        </w:tc>
        <w:tc>
          <w:tcPr>
            <w:tcW w:w="573" w:type="dxa"/>
            <w:vAlign w:val="bottom"/>
          </w:tcPr>
          <w:p w14:paraId="063B8673" w14:textId="77777777" w:rsidR="001C369A" w:rsidRPr="00FE2132" w:rsidRDefault="001C369A">
            <w:pPr>
              <w:spacing w:line="240" w:lineRule="atLeast"/>
              <w:jc w:val="right"/>
              <w:rPr>
                <w:rFonts w:ascii="Arial" w:hAnsi="Arial"/>
                <w:color w:val="0000FF"/>
              </w:rPr>
            </w:pPr>
          </w:p>
        </w:tc>
        <w:tc>
          <w:tcPr>
            <w:tcW w:w="264" w:type="dxa"/>
            <w:vAlign w:val="bottom"/>
          </w:tcPr>
          <w:p w14:paraId="34A19E01" w14:textId="77777777" w:rsidR="001C369A" w:rsidRPr="00FE2132" w:rsidRDefault="001C369A">
            <w:pPr>
              <w:spacing w:line="240" w:lineRule="atLeast"/>
              <w:jc w:val="right"/>
              <w:rPr>
                <w:rFonts w:ascii="Arial" w:hAnsi="Arial"/>
                <w:color w:val="0000FF"/>
              </w:rPr>
            </w:pPr>
          </w:p>
        </w:tc>
      </w:tr>
      <w:tr w:rsidR="00EE013B" w:rsidRPr="00D6084F" w14:paraId="629A5C3A" w14:textId="77777777" w:rsidTr="00170A8C">
        <w:trPr>
          <w:gridBefore w:val="1"/>
          <w:wBefore w:w="25" w:type="dxa"/>
          <w:cantSplit/>
        </w:trPr>
        <w:tc>
          <w:tcPr>
            <w:tcW w:w="270" w:type="dxa"/>
            <w:gridSpan w:val="2"/>
          </w:tcPr>
          <w:p w14:paraId="611124D0" w14:textId="77777777" w:rsidR="00181E49" w:rsidRPr="00FE2132" w:rsidRDefault="00181E49" w:rsidP="00ED10F9">
            <w:pPr>
              <w:spacing w:line="240" w:lineRule="atLeast"/>
              <w:rPr>
                <w:rFonts w:ascii="Arial" w:hAnsi="Arial"/>
                <w:color w:val="0000FF"/>
                <w:lang w:val="fr-FR"/>
              </w:rPr>
            </w:pPr>
          </w:p>
        </w:tc>
        <w:tc>
          <w:tcPr>
            <w:tcW w:w="529" w:type="dxa"/>
            <w:gridSpan w:val="2"/>
          </w:tcPr>
          <w:p w14:paraId="69BE37E5" w14:textId="77777777" w:rsidR="00181E49" w:rsidRPr="00FE2132" w:rsidRDefault="00181E49" w:rsidP="00ED10F9">
            <w:pPr>
              <w:spacing w:line="240" w:lineRule="atLeast"/>
              <w:rPr>
                <w:rFonts w:ascii="Arial" w:hAnsi="Arial"/>
                <w:color w:val="0000FF"/>
                <w:lang w:val="fr-FR"/>
              </w:rPr>
            </w:pPr>
          </w:p>
        </w:tc>
        <w:tc>
          <w:tcPr>
            <w:tcW w:w="798" w:type="dxa"/>
            <w:gridSpan w:val="2"/>
          </w:tcPr>
          <w:p w14:paraId="41734174" w14:textId="77777777" w:rsidR="00181E49" w:rsidRPr="00FE2132" w:rsidRDefault="00181E49" w:rsidP="00ED10F9">
            <w:pPr>
              <w:spacing w:line="240" w:lineRule="atLeast"/>
              <w:rPr>
                <w:rFonts w:ascii="Arial" w:hAnsi="Arial"/>
                <w:color w:val="0000FF"/>
                <w:lang w:val="fr-FR"/>
              </w:rPr>
            </w:pPr>
          </w:p>
        </w:tc>
        <w:tc>
          <w:tcPr>
            <w:tcW w:w="819" w:type="dxa"/>
            <w:gridSpan w:val="2"/>
          </w:tcPr>
          <w:p w14:paraId="7DA2E33E" w14:textId="77777777" w:rsidR="00181E49" w:rsidRPr="00FE2132" w:rsidRDefault="00181E49" w:rsidP="00ED10F9">
            <w:pPr>
              <w:spacing w:line="240" w:lineRule="atLeast"/>
              <w:rPr>
                <w:rFonts w:ascii="Arial" w:hAnsi="Arial"/>
                <w:color w:val="0000FF"/>
                <w:lang w:val="fr-FR"/>
              </w:rPr>
            </w:pPr>
          </w:p>
        </w:tc>
        <w:tc>
          <w:tcPr>
            <w:tcW w:w="6381" w:type="dxa"/>
            <w:gridSpan w:val="7"/>
          </w:tcPr>
          <w:p w14:paraId="6CF4B523" w14:textId="77777777" w:rsidR="00181E49" w:rsidRPr="00FE2132" w:rsidRDefault="00181E49"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02D5E40C" w14:textId="77777777" w:rsidR="00181E49" w:rsidRPr="00FE2132" w:rsidRDefault="00181E49" w:rsidP="00ED10F9">
            <w:pPr>
              <w:spacing w:line="240" w:lineRule="atLeast"/>
              <w:jc w:val="right"/>
              <w:rPr>
                <w:rFonts w:ascii="Arial" w:hAnsi="Arial"/>
                <w:color w:val="0000FF"/>
                <w:lang w:val="fr-FR"/>
              </w:rPr>
            </w:pPr>
          </w:p>
        </w:tc>
      </w:tr>
      <w:tr w:rsidR="00EE013B" w:rsidRPr="00FE2132" w14:paraId="33B6AB54" w14:textId="77777777" w:rsidTr="00170A8C">
        <w:trPr>
          <w:gridBefore w:val="1"/>
          <w:wBefore w:w="25" w:type="dxa"/>
          <w:cantSplit/>
        </w:trPr>
        <w:tc>
          <w:tcPr>
            <w:tcW w:w="270" w:type="dxa"/>
            <w:gridSpan w:val="2"/>
          </w:tcPr>
          <w:p w14:paraId="56D0FBEE" w14:textId="77777777" w:rsidR="00181E49" w:rsidRPr="00FE2132" w:rsidRDefault="00181E49" w:rsidP="00ED10F9">
            <w:pPr>
              <w:spacing w:line="240" w:lineRule="atLeast"/>
              <w:rPr>
                <w:rFonts w:ascii="Arial" w:hAnsi="Arial"/>
                <w:color w:val="0000FF"/>
                <w:lang w:val="fr-FR"/>
              </w:rPr>
            </w:pPr>
            <w:r w:rsidRPr="00B65ECD">
              <w:rPr>
                <w:rFonts w:ascii="Arial" w:hAnsi="Arial"/>
                <w:color w:val="0000FF"/>
                <w:lang w:val="fr-FR"/>
              </w:rPr>
              <w:t>"</w:t>
            </w:r>
          </w:p>
        </w:tc>
        <w:tc>
          <w:tcPr>
            <w:tcW w:w="529" w:type="dxa"/>
            <w:gridSpan w:val="2"/>
          </w:tcPr>
          <w:p w14:paraId="2A5DC8A8" w14:textId="77777777" w:rsidR="00181E49" w:rsidRPr="00FE2132" w:rsidRDefault="00181E49" w:rsidP="00ED10F9">
            <w:pPr>
              <w:spacing w:line="240" w:lineRule="atLeast"/>
              <w:rPr>
                <w:rFonts w:ascii="Arial" w:hAnsi="Arial"/>
                <w:color w:val="0000FF"/>
                <w:lang w:val="fr-FR"/>
              </w:rPr>
            </w:pPr>
          </w:p>
        </w:tc>
        <w:tc>
          <w:tcPr>
            <w:tcW w:w="798" w:type="dxa"/>
            <w:gridSpan w:val="2"/>
          </w:tcPr>
          <w:p w14:paraId="6AE79DC9" w14:textId="77777777" w:rsidR="00181E49" w:rsidRPr="00D6084F" w:rsidRDefault="00181E49" w:rsidP="00ED10F9">
            <w:pPr>
              <w:spacing w:line="240" w:lineRule="atLeast"/>
              <w:rPr>
                <w:rFonts w:ascii="Arial" w:hAnsi="Arial"/>
                <w:color w:val="0000FF"/>
                <w:lang w:val="fr-BE"/>
              </w:rPr>
            </w:pPr>
            <w:r>
              <w:rPr>
                <w:rFonts w:ascii="Arial" w:eastAsia="Calibri" w:hAnsi="Arial" w:cs="Arial"/>
                <w:color w:val="0000FF"/>
                <w:lang w:val="fr-BE"/>
              </w:rPr>
              <w:t>567151</w:t>
            </w:r>
          </w:p>
        </w:tc>
        <w:tc>
          <w:tcPr>
            <w:tcW w:w="819" w:type="dxa"/>
            <w:gridSpan w:val="2"/>
          </w:tcPr>
          <w:p w14:paraId="529D102B" w14:textId="77777777" w:rsidR="00181E49" w:rsidRPr="00D6084F" w:rsidRDefault="00181E49" w:rsidP="00ED10F9">
            <w:pPr>
              <w:spacing w:line="240" w:lineRule="atLeast"/>
              <w:rPr>
                <w:rFonts w:ascii="Arial" w:hAnsi="Arial"/>
                <w:color w:val="0000FF"/>
                <w:lang w:val="fr-BE"/>
              </w:rPr>
            </w:pPr>
          </w:p>
        </w:tc>
        <w:tc>
          <w:tcPr>
            <w:tcW w:w="5373" w:type="dxa"/>
            <w:gridSpan w:val="5"/>
          </w:tcPr>
          <w:p w14:paraId="6E822E0A" w14:textId="77777777" w:rsidR="00181E49" w:rsidRPr="00FE2132" w:rsidRDefault="00181E49" w:rsidP="00181E49">
            <w:pPr>
              <w:spacing w:line="240" w:lineRule="atLeast"/>
              <w:jc w:val="both"/>
              <w:rPr>
                <w:rFonts w:ascii="Arial" w:hAnsi="Arial"/>
                <w:color w:val="0000FF"/>
                <w:lang w:val="fr-FR"/>
              </w:rPr>
            </w:pPr>
            <w:r w:rsidRPr="00181E49">
              <w:rPr>
                <w:rFonts w:ascii="Arial" w:eastAsia="Calibri" w:hAnsi="Arial" w:cs="Arial"/>
                <w:color w:val="0000FF"/>
                <w:lang w:val="fr-BE"/>
              </w:rPr>
              <w:t>Intake du patient à la 1ère séance</w:t>
            </w:r>
            <w:r>
              <w:rPr>
                <w:rFonts w:ascii="Arial" w:eastAsia="Calibri" w:hAnsi="Arial" w:cs="Arial"/>
                <w:color w:val="0000FF"/>
                <w:lang w:val="fr-BE"/>
              </w:rPr>
              <w:t xml:space="preserve"> </w:t>
            </w:r>
            <w:r w:rsidRPr="00181E49">
              <w:rPr>
                <w:rFonts w:ascii="Arial" w:eastAsia="Calibri" w:hAnsi="Arial" w:cs="Arial"/>
                <w:color w:val="0000FF"/>
                <w:lang w:val="fr-BE"/>
              </w:rPr>
              <w:t>d’un traitement</w:t>
            </w:r>
          </w:p>
        </w:tc>
        <w:tc>
          <w:tcPr>
            <w:tcW w:w="435" w:type="dxa"/>
            <w:vAlign w:val="bottom"/>
          </w:tcPr>
          <w:p w14:paraId="132D2F78" w14:textId="77777777" w:rsidR="00181E49" w:rsidRPr="00FE2132" w:rsidRDefault="00181E49"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782CF8E" w14:textId="77777777" w:rsidR="00181E49" w:rsidRPr="00FE2132" w:rsidRDefault="00181E49" w:rsidP="00ED10F9">
            <w:pPr>
              <w:spacing w:line="240" w:lineRule="atLeast"/>
              <w:jc w:val="right"/>
              <w:rPr>
                <w:rFonts w:ascii="Arial" w:hAnsi="Arial"/>
                <w:color w:val="0000FF"/>
              </w:rPr>
            </w:pPr>
            <w:r>
              <w:rPr>
                <w:rFonts w:ascii="Arial" w:hAnsi="Arial"/>
                <w:color w:val="0000FF"/>
              </w:rPr>
              <w:t>6</w:t>
            </w:r>
          </w:p>
        </w:tc>
        <w:tc>
          <w:tcPr>
            <w:tcW w:w="264" w:type="dxa"/>
            <w:vAlign w:val="bottom"/>
          </w:tcPr>
          <w:p w14:paraId="006166F0" w14:textId="77777777" w:rsidR="00181E49" w:rsidRPr="00FE2132" w:rsidRDefault="00181E49" w:rsidP="00ED10F9">
            <w:pPr>
              <w:spacing w:line="240" w:lineRule="atLeast"/>
              <w:jc w:val="right"/>
              <w:rPr>
                <w:rFonts w:ascii="Arial" w:hAnsi="Arial"/>
                <w:color w:val="0000FF"/>
              </w:rPr>
            </w:pPr>
            <w:r w:rsidRPr="00D6084F">
              <w:rPr>
                <w:rFonts w:ascii="Arial" w:hAnsi="Arial"/>
                <w:color w:val="0000FF"/>
                <w:lang w:val="fr-FR"/>
              </w:rPr>
              <w:t>"</w:t>
            </w:r>
          </w:p>
        </w:tc>
      </w:tr>
      <w:tr w:rsidR="00EE013B" w:rsidRPr="00FE2132" w14:paraId="64593092" w14:textId="77777777" w:rsidTr="00170A8C">
        <w:trPr>
          <w:gridBefore w:val="1"/>
          <w:wBefore w:w="25" w:type="dxa"/>
          <w:cantSplit/>
        </w:trPr>
        <w:tc>
          <w:tcPr>
            <w:tcW w:w="270" w:type="dxa"/>
            <w:gridSpan w:val="2"/>
          </w:tcPr>
          <w:p w14:paraId="01D77A75" w14:textId="77777777" w:rsidR="00181E49" w:rsidRPr="00FE2132" w:rsidRDefault="00181E49" w:rsidP="00ED10F9">
            <w:pPr>
              <w:spacing w:line="240" w:lineRule="atLeast"/>
              <w:rPr>
                <w:rFonts w:ascii="Arial" w:hAnsi="Arial"/>
                <w:color w:val="0000FF"/>
              </w:rPr>
            </w:pPr>
          </w:p>
        </w:tc>
        <w:tc>
          <w:tcPr>
            <w:tcW w:w="529" w:type="dxa"/>
            <w:gridSpan w:val="2"/>
          </w:tcPr>
          <w:p w14:paraId="42817A33" w14:textId="77777777" w:rsidR="00181E49" w:rsidRPr="00FE2132" w:rsidRDefault="00181E49" w:rsidP="00ED10F9">
            <w:pPr>
              <w:spacing w:line="240" w:lineRule="atLeast"/>
              <w:rPr>
                <w:rFonts w:ascii="Arial" w:hAnsi="Arial"/>
                <w:color w:val="0000FF"/>
              </w:rPr>
            </w:pPr>
          </w:p>
        </w:tc>
        <w:tc>
          <w:tcPr>
            <w:tcW w:w="798" w:type="dxa"/>
            <w:gridSpan w:val="2"/>
          </w:tcPr>
          <w:p w14:paraId="7C39C9FF" w14:textId="77777777" w:rsidR="00181E49" w:rsidRPr="00FE2132" w:rsidRDefault="00181E49" w:rsidP="00ED10F9">
            <w:pPr>
              <w:spacing w:line="240" w:lineRule="atLeast"/>
              <w:rPr>
                <w:rFonts w:ascii="Arial" w:hAnsi="Arial"/>
                <w:color w:val="0000FF"/>
              </w:rPr>
            </w:pPr>
          </w:p>
        </w:tc>
        <w:tc>
          <w:tcPr>
            <w:tcW w:w="819" w:type="dxa"/>
            <w:gridSpan w:val="2"/>
          </w:tcPr>
          <w:p w14:paraId="500739D1" w14:textId="77777777" w:rsidR="00181E49" w:rsidRPr="00FE2132" w:rsidRDefault="00181E49" w:rsidP="00ED10F9">
            <w:pPr>
              <w:spacing w:line="240" w:lineRule="atLeast"/>
              <w:rPr>
                <w:rFonts w:ascii="Arial" w:hAnsi="Arial"/>
                <w:color w:val="0000FF"/>
              </w:rPr>
            </w:pPr>
          </w:p>
        </w:tc>
        <w:tc>
          <w:tcPr>
            <w:tcW w:w="5373" w:type="dxa"/>
            <w:gridSpan w:val="5"/>
          </w:tcPr>
          <w:p w14:paraId="4041DC45" w14:textId="77777777" w:rsidR="00181E49" w:rsidRPr="00FE2132" w:rsidRDefault="00181E49" w:rsidP="00ED10F9">
            <w:pPr>
              <w:spacing w:line="240" w:lineRule="atLeast"/>
              <w:jc w:val="both"/>
              <w:rPr>
                <w:rFonts w:ascii="Arial" w:hAnsi="Arial"/>
                <w:color w:val="0000FF"/>
              </w:rPr>
            </w:pPr>
          </w:p>
        </w:tc>
        <w:tc>
          <w:tcPr>
            <w:tcW w:w="435" w:type="dxa"/>
            <w:vAlign w:val="bottom"/>
          </w:tcPr>
          <w:p w14:paraId="39AC18A3" w14:textId="77777777" w:rsidR="00181E49" w:rsidRPr="00FE2132" w:rsidRDefault="00181E49" w:rsidP="00ED10F9">
            <w:pPr>
              <w:spacing w:line="240" w:lineRule="atLeast"/>
              <w:jc w:val="right"/>
              <w:rPr>
                <w:rFonts w:ascii="Arial" w:hAnsi="Arial"/>
                <w:color w:val="0000FF"/>
              </w:rPr>
            </w:pPr>
          </w:p>
        </w:tc>
        <w:tc>
          <w:tcPr>
            <w:tcW w:w="573" w:type="dxa"/>
            <w:vAlign w:val="bottom"/>
          </w:tcPr>
          <w:p w14:paraId="1A39E954" w14:textId="77777777" w:rsidR="00181E49" w:rsidRPr="00FE2132" w:rsidRDefault="00181E49" w:rsidP="00ED10F9">
            <w:pPr>
              <w:spacing w:line="240" w:lineRule="atLeast"/>
              <w:jc w:val="right"/>
              <w:rPr>
                <w:rFonts w:ascii="Arial" w:hAnsi="Arial"/>
                <w:color w:val="0000FF"/>
              </w:rPr>
            </w:pPr>
          </w:p>
        </w:tc>
        <w:tc>
          <w:tcPr>
            <w:tcW w:w="264" w:type="dxa"/>
            <w:vAlign w:val="bottom"/>
          </w:tcPr>
          <w:p w14:paraId="3AB8F343" w14:textId="77777777" w:rsidR="00181E49" w:rsidRPr="00FE2132" w:rsidRDefault="00181E49" w:rsidP="00ED10F9">
            <w:pPr>
              <w:spacing w:line="240" w:lineRule="atLeast"/>
              <w:jc w:val="right"/>
              <w:rPr>
                <w:rFonts w:ascii="Arial" w:hAnsi="Arial"/>
                <w:color w:val="0000FF"/>
              </w:rPr>
            </w:pPr>
          </w:p>
        </w:tc>
      </w:tr>
      <w:tr w:rsidR="00EE013B" w:rsidRPr="00D6084F" w14:paraId="2AFC8CA5" w14:textId="77777777" w:rsidTr="00170A8C">
        <w:trPr>
          <w:gridBefore w:val="1"/>
          <w:wBefore w:w="25" w:type="dxa"/>
          <w:cantSplit/>
        </w:trPr>
        <w:tc>
          <w:tcPr>
            <w:tcW w:w="270" w:type="dxa"/>
            <w:gridSpan w:val="2"/>
          </w:tcPr>
          <w:p w14:paraId="4CA94C12" w14:textId="77777777" w:rsidR="00181E49" w:rsidRPr="00FE2132" w:rsidRDefault="00181E49" w:rsidP="00ED10F9">
            <w:pPr>
              <w:spacing w:line="240" w:lineRule="atLeast"/>
              <w:rPr>
                <w:rFonts w:ascii="Arial" w:hAnsi="Arial"/>
                <w:color w:val="0000FF"/>
                <w:lang w:val="fr-FR"/>
              </w:rPr>
            </w:pPr>
          </w:p>
        </w:tc>
        <w:tc>
          <w:tcPr>
            <w:tcW w:w="529" w:type="dxa"/>
            <w:gridSpan w:val="2"/>
          </w:tcPr>
          <w:p w14:paraId="15D8321F" w14:textId="77777777" w:rsidR="00181E49" w:rsidRPr="00FE2132" w:rsidRDefault="00181E49" w:rsidP="00ED10F9">
            <w:pPr>
              <w:spacing w:line="240" w:lineRule="atLeast"/>
              <w:rPr>
                <w:rFonts w:ascii="Arial" w:hAnsi="Arial"/>
                <w:color w:val="0000FF"/>
                <w:lang w:val="fr-FR"/>
              </w:rPr>
            </w:pPr>
          </w:p>
        </w:tc>
        <w:tc>
          <w:tcPr>
            <w:tcW w:w="798" w:type="dxa"/>
            <w:gridSpan w:val="2"/>
          </w:tcPr>
          <w:p w14:paraId="2207921A" w14:textId="77777777" w:rsidR="00181E49" w:rsidRPr="00FE2132" w:rsidRDefault="00181E49" w:rsidP="00ED10F9">
            <w:pPr>
              <w:spacing w:line="240" w:lineRule="atLeast"/>
              <w:rPr>
                <w:rFonts w:ascii="Arial" w:hAnsi="Arial"/>
                <w:color w:val="0000FF"/>
                <w:lang w:val="fr-FR"/>
              </w:rPr>
            </w:pPr>
          </w:p>
        </w:tc>
        <w:tc>
          <w:tcPr>
            <w:tcW w:w="819" w:type="dxa"/>
            <w:gridSpan w:val="2"/>
          </w:tcPr>
          <w:p w14:paraId="177CA3D3" w14:textId="77777777" w:rsidR="00181E49" w:rsidRPr="00FE2132" w:rsidRDefault="00181E49" w:rsidP="00ED10F9">
            <w:pPr>
              <w:spacing w:line="240" w:lineRule="atLeast"/>
              <w:rPr>
                <w:rFonts w:ascii="Arial" w:hAnsi="Arial"/>
                <w:color w:val="0000FF"/>
                <w:lang w:val="fr-FR"/>
              </w:rPr>
            </w:pPr>
          </w:p>
        </w:tc>
        <w:tc>
          <w:tcPr>
            <w:tcW w:w="6381" w:type="dxa"/>
            <w:gridSpan w:val="7"/>
          </w:tcPr>
          <w:p w14:paraId="23A587DB" w14:textId="77777777" w:rsidR="00181E49" w:rsidRPr="00FE2132" w:rsidRDefault="00181E49" w:rsidP="00181E49">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w:t>
            </w:r>
          </w:p>
        </w:tc>
        <w:tc>
          <w:tcPr>
            <w:tcW w:w="264" w:type="dxa"/>
            <w:vAlign w:val="bottom"/>
          </w:tcPr>
          <w:p w14:paraId="2059AADC" w14:textId="77777777" w:rsidR="00181E49" w:rsidRPr="00FE2132" w:rsidRDefault="00181E49" w:rsidP="00ED10F9">
            <w:pPr>
              <w:spacing w:line="240" w:lineRule="atLeast"/>
              <w:jc w:val="right"/>
              <w:rPr>
                <w:rFonts w:ascii="Arial" w:hAnsi="Arial"/>
                <w:color w:val="0000FF"/>
                <w:lang w:val="fr-FR"/>
              </w:rPr>
            </w:pPr>
          </w:p>
        </w:tc>
      </w:tr>
      <w:tr w:rsidR="00EE013B" w:rsidRPr="00FE2132" w14:paraId="6B3E61B9" w14:textId="77777777" w:rsidTr="00170A8C">
        <w:trPr>
          <w:gridBefore w:val="1"/>
          <w:wBefore w:w="25" w:type="dxa"/>
          <w:cantSplit/>
        </w:trPr>
        <w:tc>
          <w:tcPr>
            <w:tcW w:w="270" w:type="dxa"/>
            <w:gridSpan w:val="2"/>
          </w:tcPr>
          <w:p w14:paraId="35AC5DCC" w14:textId="77777777" w:rsidR="001C369A" w:rsidRPr="00181E49" w:rsidRDefault="00181E49">
            <w:pPr>
              <w:spacing w:line="240" w:lineRule="atLeast"/>
              <w:rPr>
                <w:rFonts w:ascii="Arial" w:hAnsi="Arial"/>
                <w:color w:val="0000FF"/>
                <w:lang w:val="fr-BE"/>
              </w:rPr>
            </w:pPr>
            <w:r w:rsidRPr="00181E49">
              <w:rPr>
                <w:rFonts w:ascii="Arial" w:hAnsi="Arial"/>
                <w:color w:val="0000FF"/>
                <w:lang w:val="fr-BE"/>
              </w:rPr>
              <w:t>"</w:t>
            </w:r>
          </w:p>
        </w:tc>
        <w:tc>
          <w:tcPr>
            <w:tcW w:w="529" w:type="dxa"/>
            <w:gridSpan w:val="2"/>
          </w:tcPr>
          <w:p w14:paraId="30973C5E" w14:textId="77777777" w:rsidR="001C369A" w:rsidRPr="00181E49" w:rsidRDefault="001C369A">
            <w:pPr>
              <w:spacing w:line="240" w:lineRule="atLeast"/>
              <w:rPr>
                <w:rFonts w:ascii="Arial" w:hAnsi="Arial"/>
                <w:color w:val="0000FF"/>
                <w:lang w:val="fr-BE"/>
              </w:rPr>
            </w:pPr>
          </w:p>
        </w:tc>
        <w:tc>
          <w:tcPr>
            <w:tcW w:w="798" w:type="dxa"/>
            <w:gridSpan w:val="2"/>
          </w:tcPr>
          <w:p w14:paraId="34F3B326"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560394</w:t>
            </w:r>
          </w:p>
        </w:tc>
        <w:tc>
          <w:tcPr>
            <w:tcW w:w="819" w:type="dxa"/>
            <w:gridSpan w:val="2"/>
          </w:tcPr>
          <w:p w14:paraId="042C79D9" w14:textId="77777777" w:rsidR="001C369A" w:rsidRPr="00FE2132" w:rsidRDefault="001C369A">
            <w:pPr>
              <w:spacing w:line="240" w:lineRule="atLeast"/>
              <w:rPr>
                <w:rFonts w:ascii="Arial" w:hAnsi="Arial"/>
                <w:color w:val="0000FF"/>
              </w:rPr>
            </w:pPr>
          </w:p>
        </w:tc>
        <w:tc>
          <w:tcPr>
            <w:tcW w:w="5373" w:type="dxa"/>
            <w:gridSpan w:val="5"/>
          </w:tcPr>
          <w:p w14:paraId="394B206C" w14:textId="77777777" w:rsidR="001C369A" w:rsidRPr="00FE2132" w:rsidRDefault="00DA05F6">
            <w:pPr>
              <w:spacing w:line="240" w:lineRule="atLeast"/>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1227979E"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3F04DB6"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04E1F345" w14:textId="77777777" w:rsidR="001C369A" w:rsidRPr="00FE2132" w:rsidRDefault="001C369A">
            <w:pPr>
              <w:spacing w:line="240" w:lineRule="atLeast"/>
              <w:jc w:val="right"/>
              <w:rPr>
                <w:rFonts w:ascii="Arial" w:hAnsi="Arial"/>
                <w:color w:val="0000FF"/>
              </w:rPr>
            </w:pPr>
          </w:p>
        </w:tc>
      </w:tr>
      <w:tr w:rsidR="00EE013B" w:rsidRPr="00FE2132" w14:paraId="7FC38E14" w14:textId="77777777" w:rsidTr="00170A8C">
        <w:trPr>
          <w:gridBefore w:val="1"/>
          <w:wBefore w:w="25" w:type="dxa"/>
          <w:cantSplit/>
        </w:trPr>
        <w:tc>
          <w:tcPr>
            <w:tcW w:w="270" w:type="dxa"/>
            <w:gridSpan w:val="2"/>
          </w:tcPr>
          <w:p w14:paraId="5337F73C" w14:textId="77777777" w:rsidR="004B45EE" w:rsidRPr="00FE2132" w:rsidRDefault="004B45EE">
            <w:pPr>
              <w:spacing w:line="240" w:lineRule="atLeast"/>
              <w:rPr>
                <w:rFonts w:ascii="Arial" w:hAnsi="Arial"/>
                <w:color w:val="0000FF"/>
              </w:rPr>
            </w:pPr>
          </w:p>
        </w:tc>
        <w:tc>
          <w:tcPr>
            <w:tcW w:w="529" w:type="dxa"/>
            <w:gridSpan w:val="2"/>
          </w:tcPr>
          <w:p w14:paraId="25148A8C" w14:textId="77777777" w:rsidR="001C369A" w:rsidRPr="00FE2132" w:rsidRDefault="001C369A">
            <w:pPr>
              <w:spacing w:line="240" w:lineRule="atLeast"/>
              <w:rPr>
                <w:rFonts w:ascii="Arial" w:hAnsi="Arial"/>
                <w:color w:val="0000FF"/>
              </w:rPr>
            </w:pPr>
          </w:p>
        </w:tc>
        <w:tc>
          <w:tcPr>
            <w:tcW w:w="798" w:type="dxa"/>
            <w:gridSpan w:val="2"/>
          </w:tcPr>
          <w:p w14:paraId="2013D6DB" w14:textId="77777777" w:rsidR="001C369A" w:rsidRPr="00FE2132" w:rsidRDefault="001C369A">
            <w:pPr>
              <w:spacing w:line="240" w:lineRule="atLeast"/>
              <w:rPr>
                <w:rFonts w:ascii="Arial" w:hAnsi="Arial"/>
                <w:color w:val="0000FF"/>
              </w:rPr>
            </w:pPr>
          </w:p>
        </w:tc>
        <w:tc>
          <w:tcPr>
            <w:tcW w:w="819" w:type="dxa"/>
            <w:gridSpan w:val="2"/>
          </w:tcPr>
          <w:p w14:paraId="342659AA" w14:textId="77777777" w:rsidR="001C369A" w:rsidRPr="00FE2132" w:rsidRDefault="001C369A">
            <w:pPr>
              <w:spacing w:line="240" w:lineRule="atLeast"/>
              <w:rPr>
                <w:rFonts w:ascii="Arial" w:hAnsi="Arial"/>
                <w:color w:val="0000FF"/>
              </w:rPr>
            </w:pPr>
          </w:p>
        </w:tc>
        <w:tc>
          <w:tcPr>
            <w:tcW w:w="5373" w:type="dxa"/>
            <w:gridSpan w:val="5"/>
          </w:tcPr>
          <w:p w14:paraId="3E4A9AE3" w14:textId="77777777" w:rsidR="001C369A" w:rsidRPr="00FE2132" w:rsidRDefault="001C369A">
            <w:pPr>
              <w:spacing w:line="240" w:lineRule="atLeast"/>
              <w:jc w:val="both"/>
              <w:rPr>
                <w:rFonts w:ascii="Arial" w:hAnsi="Arial"/>
                <w:color w:val="0000FF"/>
              </w:rPr>
            </w:pPr>
          </w:p>
        </w:tc>
        <w:tc>
          <w:tcPr>
            <w:tcW w:w="435" w:type="dxa"/>
            <w:vAlign w:val="bottom"/>
          </w:tcPr>
          <w:p w14:paraId="4F24BEEB" w14:textId="77777777" w:rsidR="001C369A" w:rsidRPr="00FE2132" w:rsidRDefault="001C369A">
            <w:pPr>
              <w:spacing w:line="240" w:lineRule="atLeast"/>
              <w:jc w:val="right"/>
              <w:rPr>
                <w:rFonts w:ascii="Arial" w:hAnsi="Arial"/>
                <w:color w:val="0000FF"/>
              </w:rPr>
            </w:pPr>
          </w:p>
        </w:tc>
        <w:tc>
          <w:tcPr>
            <w:tcW w:w="573" w:type="dxa"/>
            <w:vAlign w:val="bottom"/>
          </w:tcPr>
          <w:p w14:paraId="4FBD3003" w14:textId="77777777" w:rsidR="001C369A" w:rsidRPr="00FE2132" w:rsidRDefault="001C369A">
            <w:pPr>
              <w:spacing w:line="240" w:lineRule="atLeast"/>
              <w:jc w:val="right"/>
              <w:rPr>
                <w:rFonts w:ascii="Arial" w:hAnsi="Arial"/>
                <w:color w:val="0000FF"/>
              </w:rPr>
            </w:pPr>
          </w:p>
        </w:tc>
        <w:tc>
          <w:tcPr>
            <w:tcW w:w="264" w:type="dxa"/>
            <w:vAlign w:val="bottom"/>
          </w:tcPr>
          <w:p w14:paraId="27E7B97C" w14:textId="77777777" w:rsidR="001C369A" w:rsidRPr="00FE2132" w:rsidRDefault="001C369A">
            <w:pPr>
              <w:spacing w:line="240" w:lineRule="atLeast"/>
              <w:jc w:val="right"/>
              <w:rPr>
                <w:rFonts w:ascii="Arial" w:hAnsi="Arial"/>
                <w:color w:val="0000FF"/>
              </w:rPr>
            </w:pPr>
          </w:p>
        </w:tc>
      </w:tr>
      <w:tr w:rsidR="00EE013B" w:rsidRPr="00D6084F" w14:paraId="7D3CFEB6" w14:textId="77777777" w:rsidTr="00170A8C">
        <w:trPr>
          <w:gridBefore w:val="1"/>
          <w:wBefore w:w="25" w:type="dxa"/>
          <w:cantSplit/>
        </w:trPr>
        <w:tc>
          <w:tcPr>
            <w:tcW w:w="270" w:type="dxa"/>
            <w:gridSpan w:val="2"/>
          </w:tcPr>
          <w:p w14:paraId="0C2E92C6" w14:textId="77777777" w:rsidR="001C369A" w:rsidRPr="00FE2132" w:rsidRDefault="001C369A">
            <w:pPr>
              <w:spacing w:line="240" w:lineRule="atLeast"/>
              <w:rPr>
                <w:rFonts w:ascii="Arial" w:hAnsi="Arial"/>
                <w:color w:val="0000FF"/>
                <w:lang w:val="fr-BE"/>
              </w:rPr>
            </w:pPr>
          </w:p>
        </w:tc>
        <w:tc>
          <w:tcPr>
            <w:tcW w:w="529" w:type="dxa"/>
            <w:gridSpan w:val="2"/>
          </w:tcPr>
          <w:p w14:paraId="71C172FE" w14:textId="77777777" w:rsidR="001C369A" w:rsidRPr="00FE2132" w:rsidRDefault="001C369A">
            <w:pPr>
              <w:spacing w:line="240" w:lineRule="atLeast"/>
              <w:rPr>
                <w:rFonts w:ascii="Arial" w:hAnsi="Arial"/>
                <w:color w:val="0000FF"/>
                <w:lang w:val="fr-BE"/>
              </w:rPr>
            </w:pPr>
          </w:p>
        </w:tc>
        <w:tc>
          <w:tcPr>
            <w:tcW w:w="798" w:type="dxa"/>
            <w:gridSpan w:val="2"/>
          </w:tcPr>
          <w:p w14:paraId="25657BE7" w14:textId="77777777" w:rsidR="001C369A" w:rsidRPr="00FE2132" w:rsidRDefault="001C369A">
            <w:pPr>
              <w:spacing w:line="240" w:lineRule="atLeast"/>
              <w:rPr>
                <w:rFonts w:ascii="Arial" w:hAnsi="Arial"/>
                <w:color w:val="0000FF"/>
                <w:lang w:val="fr-BE"/>
              </w:rPr>
            </w:pPr>
          </w:p>
        </w:tc>
        <w:tc>
          <w:tcPr>
            <w:tcW w:w="819" w:type="dxa"/>
            <w:gridSpan w:val="2"/>
          </w:tcPr>
          <w:p w14:paraId="414F09AF" w14:textId="77777777" w:rsidR="001C369A" w:rsidRPr="00FE2132" w:rsidRDefault="001C369A">
            <w:pPr>
              <w:spacing w:line="240" w:lineRule="atLeast"/>
              <w:rPr>
                <w:rFonts w:ascii="Arial" w:hAnsi="Arial"/>
                <w:color w:val="0000FF"/>
                <w:lang w:val="fr-BE"/>
              </w:rPr>
            </w:pPr>
          </w:p>
        </w:tc>
        <w:tc>
          <w:tcPr>
            <w:tcW w:w="6381" w:type="dxa"/>
            <w:gridSpan w:val="7"/>
          </w:tcPr>
          <w:p w14:paraId="10336455" w14:textId="77777777" w:rsidR="001C369A" w:rsidRPr="00FE2132" w:rsidRDefault="00DA05F6" w:rsidP="00D05441">
            <w:pPr>
              <w:spacing w:line="240" w:lineRule="atLeast"/>
              <w:jc w:val="both"/>
              <w:rPr>
                <w:rFonts w:ascii="Arial" w:hAnsi="Arial"/>
                <w:color w:val="0000FF"/>
                <w:lang w:val="fr-FR"/>
              </w:rPr>
            </w:pPr>
            <w:r w:rsidRPr="00FE2132">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r w:rsidR="00181E49" w:rsidRPr="00181E49">
              <w:rPr>
                <w:lang w:val="fr-BE"/>
              </w:rPr>
              <w:t xml:space="preserve"> </w:t>
            </w:r>
            <w:r w:rsidR="00181E49" w:rsidRPr="00181E49">
              <w:rPr>
                <w:rFonts w:ascii="Arial" w:eastAsia="Calibri" w:hAnsi="Arial" w:cs="Arial"/>
                <w:b/>
                <w:bCs/>
                <w:color w:val="0000FF"/>
                <w:lang w:val="fr-BE"/>
              </w:rPr>
              <w:t>"</w:t>
            </w:r>
          </w:p>
        </w:tc>
        <w:tc>
          <w:tcPr>
            <w:tcW w:w="264" w:type="dxa"/>
            <w:vAlign w:val="bottom"/>
          </w:tcPr>
          <w:p w14:paraId="1E9CB79F" w14:textId="77777777" w:rsidR="001C369A" w:rsidRPr="00FE2132" w:rsidRDefault="001C369A">
            <w:pPr>
              <w:spacing w:line="240" w:lineRule="atLeast"/>
              <w:jc w:val="right"/>
              <w:rPr>
                <w:rFonts w:ascii="Arial" w:hAnsi="Arial"/>
                <w:color w:val="0000FF"/>
                <w:lang w:val="fr-FR"/>
              </w:rPr>
            </w:pPr>
          </w:p>
        </w:tc>
      </w:tr>
      <w:tr w:rsidR="00EE013B" w:rsidRPr="00D6084F" w14:paraId="57A7B2EE" w14:textId="77777777" w:rsidTr="00170A8C">
        <w:trPr>
          <w:gridBefore w:val="1"/>
          <w:wBefore w:w="25" w:type="dxa"/>
          <w:cantSplit/>
        </w:trPr>
        <w:tc>
          <w:tcPr>
            <w:tcW w:w="270" w:type="dxa"/>
            <w:gridSpan w:val="2"/>
          </w:tcPr>
          <w:p w14:paraId="280495E9" w14:textId="77777777" w:rsidR="000448EC" w:rsidRPr="00FE2132" w:rsidRDefault="000448EC">
            <w:pPr>
              <w:spacing w:line="240" w:lineRule="atLeast"/>
              <w:rPr>
                <w:rFonts w:ascii="Arial" w:hAnsi="Arial"/>
                <w:color w:val="0000FF"/>
                <w:lang w:val="fr-BE"/>
              </w:rPr>
            </w:pPr>
          </w:p>
        </w:tc>
        <w:tc>
          <w:tcPr>
            <w:tcW w:w="529" w:type="dxa"/>
            <w:gridSpan w:val="2"/>
          </w:tcPr>
          <w:p w14:paraId="52F7E6FB" w14:textId="77777777" w:rsidR="000448EC" w:rsidRPr="00FE2132" w:rsidRDefault="000448EC">
            <w:pPr>
              <w:spacing w:line="240" w:lineRule="atLeast"/>
              <w:rPr>
                <w:rFonts w:ascii="Arial" w:hAnsi="Arial"/>
                <w:color w:val="0000FF"/>
                <w:lang w:val="fr-BE"/>
              </w:rPr>
            </w:pPr>
          </w:p>
        </w:tc>
        <w:tc>
          <w:tcPr>
            <w:tcW w:w="798" w:type="dxa"/>
            <w:gridSpan w:val="2"/>
          </w:tcPr>
          <w:p w14:paraId="0B651523" w14:textId="77777777" w:rsidR="000448EC" w:rsidRPr="00FE2132" w:rsidRDefault="000448EC">
            <w:pPr>
              <w:spacing w:line="240" w:lineRule="atLeast"/>
              <w:rPr>
                <w:rFonts w:ascii="Arial" w:hAnsi="Arial"/>
                <w:color w:val="0000FF"/>
                <w:lang w:val="fr-BE"/>
              </w:rPr>
            </w:pPr>
          </w:p>
        </w:tc>
        <w:tc>
          <w:tcPr>
            <w:tcW w:w="819" w:type="dxa"/>
            <w:gridSpan w:val="2"/>
          </w:tcPr>
          <w:p w14:paraId="3FE88D0C" w14:textId="77777777" w:rsidR="000448EC" w:rsidRPr="00FE2132" w:rsidRDefault="000448EC">
            <w:pPr>
              <w:spacing w:line="240" w:lineRule="atLeast"/>
              <w:rPr>
                <w:rFonts w:ascii="Arial" w:hAnsi="Arial"/>
                <w:color w:val="0000FF"/>
                <w:lang w:val="fr-BE"/>
              </w:rPr>
            </w:pPr>
          </w:p>
        </w:tc>
        <w:tc>
          <w:tcPr>
            <w:tcW w:w="6381" w:type="dxa"/>
            <w:gridSpan w:val="7"/>
          </w:tcPr>
          <w:p w14:paraId="5777DB14" w14:textId="77777777" w:rsidR="000448EC" w:rsidRPr="00FE2132" w:rsidRDefault="000448EC" w:rsidP="00D05441">
            <w:pPr>
              <w:spacing w:line="240" w:lineRule="atLeast"/>
              <w:jc w:val="both"/>
              <w:rPr>
                <w:rFonts w:ascii="Arial" w:eastAsia="Calibri" w:hAnsi="Arial" w:cs="Arial"/>
                <w:b/>
                <w:bCs/>
                <w:color w:val="0000FF"/>
                <w:lang w:val="fr-BE"/>
              </w:rPr>
            </w:pPr>
          </w:p>
        </w:tc>
        <w:tc>
          <w:tcPr>
            <w:tcW w:w="264" w:type="dxa"/>
            <w:vAlign w:val="bottom"/>
          </w:tcPr>
          <w:p w14:paraId="2C1C6050" w14:textId="77777777" w:rsidR="000448EC" w:rsidRPr="00FE2132" w:rsidRDefault="000448EC">
            <w:pPr>
              <w:spacing w:line="240" w:lineRule="atLeast"/>
              <w:jc w:val="right"/>
              <w:rPr>
                <w:rFonts w:ascii="Arial" w:hAnsi="Arial"/>
                <w:color w:val="0000FF"/>
                <w:lang w:val="fr-FR"/>
              </w:rPr>
            </w:pPr>
          </w:p>
        </w:tc>
      </w:tr>
      <w:tr w:rsidR="00EE013B" w:rsidRPr="00FE2132" w14:paraId="28892503" w14:textId="77777777" w:rsidTr="00170A8C">
        <w:trPr>
          <w:gridBefore w:val="1"/>
          <w:wBefore w:w="25" w:type="dxa"/>
          <w:cantSplit/>
        </w:trPr>
        <w:tc>
          <w:tcPr>
            <w:tcW w:w="270" w:type="dxa"/>
            <w:gridSpan w:val="2"/>
          </w:tcPr>
          <w:p w14:paraId="57883471" w14:textId="77777777" w:rsidR="001C369A" w:rsidRPr="00FE2132" w:rsidRDefault="001C369A">
            <w:pPr>
              <w:spacing w:line="240" w:lineRule="atLeast"/>
              <w:rPr>
                <w:rFonts w:ascii="Arial" w:hAnsi="Arial"/>
                <w:color w:val="0000FF"/>
                <w:lang w:val="fr-FR"/>
              </w:rPr>
            </w:pPr>
          </w:p>
        </w:tc>
        <w:tc>
          <w:tcPr>
            <w:tcW w:w="529" w:type="dxa"/>
            <w:gridSpan w:val="2"/>
          </w:tcPr>
          <w:p w14:paraId="1F50C70B" w14:textId="77777777" w:rsidR="001C369A" w:rsidRPr="00FE2132" w:rsidRDefault="001C369A">
            <w:pPr>
              <w:spacing w:line="240" w:lineRule="atLeast"/>
              <w:rPr>
                <w:rFonts w:ascii="Arial" w:hAnsi="Arial"/>
                <w:color w:val="0000FF"/>
                <w:lang w:val="fr-FR"/>
              </w:rPr>
            </w:pPr>
          </w:p>
        </w:tc>
        <w:tc>
          <w:tcPr>
            <w:tcW w:w="798" w:type="dxa"/>
            <w:gridSpan w:val="2"/>
          </w:tcPr>
          <w:p w14:paraId="78F0AB5D"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560416</w:t>
            </w:r>
          </w:p>
        </w:tc>
        <w:tc>
          <w:tcPr>
            <w:tcW w:w="819" w:type="dxa"/>
            <w:gridSpan w:val="2"/>
          </w:tcPr>
          <w:p w14:paraId="43EAFBBB" w14:textId="77777777" w:rsidR="001C369A" w:rsidRPr="00FE2132" w:rsidRDefault="001C369A">
            <w:pPr>
              <w:spacing w:line="240" w:lineRule="atLeast"/>
              <w:rPr>
                <w:rFonts w:ascii="Arial" w:hAnsi="Arial"/>
                <w:color w:val="0000FF"/>
              </w:rPr>
            </w:pPr>
          </w:p>
        </w:tc>
        <w:tc>
          <w:tcPr>
            <w:tcW w:w="5373" w:type="dxa"/>
            <w:gridSpan w:val="5"/>
          </w:tcPr>
          <w:p w14:paraId="28C812F8" w14:textId="77777777" w:rsidR="001C369A" w:rsidRPr="00FE2132" w:rsidRDefault="00DA05F6" w:rsidP="00F641AC">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1E8C8C5D"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0F17E37" w14:textId="77777777" w:rsidR="001C369A" w:rsidRPr="00FE2132" w:rsidRDefault="001C369A" w:rsidP="00F641AC">
            <w:pPr>
              <w:spacing w:line="240" w:lineRule="atLeast"/>
              <w:jc w:val="right"/>
              <w:rPr>
                <w:rFonts w:ascii="Arial" w:hAnsi="Arial"/>
                <w:color w:val="0000FF"/>
              </w:rPr>
            </w:pPr>
            <w:r w:rsidRPr="00FE2132">
              <w:rPr>
                <w:rFonts w:ascii="Arial" w:hAnsi="Arial"/>
                <w:color w:val="0000FF"/>
              </w:rPr>
              <w:t>1</w:t>
            </w:r>
            <w:r w:rsidR="00F641AC" w:rsidRPr="00FE2132">
              <w:rPr>
                <w:rFonts w:ascii="Arial" w:hAnsi="Arial"/>
                <w:color w:val="0000FF"/>
              </w:rPr>
              <w:t>6</w:t>
            </w:r>
          </w:p>
        </w:tc>
        <w:tc>
          <w:tcPr>
            <w:tcW w:w="264" w:type="dxa"/>
            <w:vAlign w:val="bottom"/>
          </w:tcPr>
          <w:p w14:paraId="1B83C0D3" w14:textId="77777777" w:rsidR="001C369A" w:rsidRPr="00FE2132" w:rsidRDefault="001C369A">
            <w:pPr>
              <w:spacing w:line="240" w:lineRule="atLeast"/>
              <w:jc w:val="right"/>
              <w:rPr>
                <w:rFonts w:ascii="Arial" w:hAnsi="Arial"/>
                <w:color w:val="0000FF"/>
              </w:rPr>
            </w:pPr>
          </w:p>
        </w:tc>
      </w:tr>
      <w:tr w:rsidR="00EE013B" w:rsidRPr="00FE2132" w14:paraId="67F8E5F6" w14:textId="77777777" w:rsidTr="00170A8C">
        <w:trPr>
          <w:gridBefore w:val="1"/>
          <w:wBefore w:w="25" w:type="dxa"/>
          <w:cantSplit/>
        </w:trPr>
        <w:tc>
          <w:tcPr>
            <w:tcW w:w="270" w:type="dxa"/>
            <w:gridSpan w:val="2"/>
          </w:tcPr>
          <w:p w14:paraId="305DAD12" w14:textId="77777777" w:rsidR="001C369A" w:rsidRPr="00FE2132" w:rsidRDefault="001C369A">
            <w:pPr>
              <w:spacing w:line="240" w:lineRule="atLeast"/>
              <w:rPr>
                <w:rFonts w:ascii="Arial" w:hAnsi="Arial"/>
                <w:color w:val="0000FF"/>
              </w:rPr>
            </w:pPr>
          </w:p>
        </w:tc>
        <w:tc>
          <w:tcPr>
            <w:tcW w:w="529" w:type="dxa"/>
            <w:gridSpan w:val="2"/>
          </w:tcPr>
          <w:p w14:paraId="14C5623C" w14:textId="77777777" w:rsidR="001C369A" w:rsidRPr="00FE2132" w:rsidRDefault="001C369A">
            <w:pPr>
              <w:spacing w:line="240" w:lineRule="atLeast"/>
              <w:rPr>
                <w:rFonts w:ascii="Arial" w:hAnsi="Arial"/>
                <w:color w:val="0000FF"/>
              </w:rPr>
            </w:pPr>
          </w:p>
        </w:tc>
        <w:tc>
          <w:tcPr>
            <w:tcW w:w="798" w:type="dxa"/>
            <w:gridSpan w:val="2"/>
          </w:tcPr>
          <w:p w14:paraId="73565157" w14:textId="77777777" w:rsidR="001C369A" w:rsidRPr="00FE2132" w:rsidRDefault="001C369A">
            <w:pPr>
              <w:spacing w:line="240" w:lineRule="atLeast"/>
              <w:rPr>
                <w:rFonts w:ascii="Arial" w:hAnsi="Arial"/>
                <w:color w:val="0000FF"/>
              </w:rPr>
            </w:pPr>
          </w:p>
        </w:tc>
        <w:tc>
          <w:tcPr>
            <w:tcW w:w="819" w:type="dxa"/>
            <w:gridSpan w:val="2"/>
          </w:tcPr>
          <w:p w14:paraId="517B63A0" w14:textId="77777777" w:rsidR="001C369A" w:rsidRPr="00FE2132" w:rsidRDefault="001C369A">
            <w:pPr>
              <w:spacing w:line="240" w:lineRule="atLeast"/>
              <w:rPr>
                <w:rFonts w:ascii="Arial" w:hAnsi="Arial"/>
                <w:color w:val="0000FF"/>
              </w:rPr>
            </w:pPr>
          </w:p>
        </w:tc>
        <w:tc>
          <w:tcPr>
            <w:tcW w:w="5373" w:type="dxa"/>
            <w:gridSpan w:val="5"/>
          </w:tcPr>
          <w:p w14:paraId="05A9D60F" w14:textId="77777777" w:rsidR="001C369A" w:rsidRPr="00FE2132" w:rsidRDefault="001C369A">
            <w:pPr>
              <w:spacing w:line="240" w:lineRule="atLeast"/>
              <w:jc w:val="both"/>
              <w:rPr>
                <w:rFonts w:ascii="Arial" w:hAnsi="Arial"/>
                <w:color w:val="0000FF"/>
              </w:rPr>
            </w:pPr>
          </w:p>
        </w:tc>
        <w:tc>
          <w:tcPr>
            <w:tcW w:w="435" w:type="dxa"/>
            <w:vAlign w:val="bottom"/>
          </w:tcPr>
          <w:p w14:paraId="5F85A443" w14:textId="77777777" w:rsidR="001C369A" w:rsidRPr="00FE2132" w:rsidRDefault="001C369A">
            <w:pPr>
              <w:spacing w:line="240" w:lineRule="atLeast"/>
              <w:jc w:val="right"/>
              <w:rPr>
                <w:rFonts w:ascii="Arial" w:hAnsi="Arial"/>
                <w:color w:val="0000FF"/>
              </w:rPr>
            </w:pPr>
          </w:p>
        </w:tc>
        <w:tc>
          <w:tcPr>
            <w:tcW w:w="573" w:type="dxa"/>
            <w:vAlign w:val="bottom"/>
          </w:tcPr>
          <w:p w14:paraId="24FB7BA1" w14:textId="77777777" w:rsidR="001C369A" w:rsidRPr="00FE2132" w:rsidRDefault="001C369A">
            <w:pPr>
              <w:spacing w:line="240" w:lineRule="atLeast"/>
              <w:jc w:val="right"/>
              <w:rPr>
                <w:rFonts w:ascii="Arial" w:hAnsi="Arial"/>
                <w:color w:val="0000FF"/>
              </w:rPr>
            </w:pPr>
          </w:p>
        </w:tc>
        <w:tc>
          <w:tcPr>
            <w:tcW w:w="264" w:type="dxa"/>
            <w:vAlign w:val="bottom"/>
          </w:tcPr>
          <w:p w14:paraId="5EC2886F" w14:textId="77777777" w:rsidR="001C369A" w:rsidRPr="00FE2132" w:rsidRDefault="001C369A">
            <w:pPr>
              <w:spacing w:line="240" w:lineRule="atLeast"/>
              <w:jc w:val="right"/>
              <w:rPr>
                <w:rFonts w:ascii="Arial" w:hAnsi="Arial"/>
                <w:color w:val="0000FF"/>
              </w:rPr>
            </w:pPr>
          </w:p>
        </w:tc>
      </w:tr>
      <w:tr w:rsidR="00EE013B" w:rsidRPr="00FE2132" w14:paraId="4C4E427C" w14:textId="77777777" w:rsidTr="00170A8C">
        <w:trPr>
          <w:gridBefore w:val="1"/>
          <w:wBefore w:w="25" w:type="dxa"/>
          <w:cantSplit/>
        </w:trPr>
        <w:tc>
          <w:tcPr>
            <w:tcW w:w="270" w:type="dxa"/>
            <w:gridSpan w:val="2"/>
          </w:tcPr>
          <w:p w14:paraId="529AEDD3" w14:textId="77777777" w:rsidR="001C369A" w:rsidRPr="00FE2132" w:rsidRDefault="001C369A">
            <w:pPr>
              <w:spacing w:line="240" w:lineRule="atLeast"/>
              <w:rPr>
                <w:rFonts w:ascii="Arial" w:hAnsi="Arial"/>
                <w:color w:val="0000FF"/>
              </w:rPr>
            </w:pPr>
          </w:p>
        </w:tc>
        <w:tc>
          <w:tcPr>
            <w:tcW w:w="529" w:type="dxa"/>
            <w:gridSpan w:val="2"/>
          </w:tcPr>
          <w:p w14:paraId="1CA2A13B" w14:textId="77777777" w:rsidR="001C369A" w:rsidRPr="00FE2132" w:rsidRDefault="001C369A">
            <w:pPr>
              <w:spacing w:line="240" w:lineRule="atLeast"/>
              <w:rPr>
                <w:rFonts w:ascii="Arial" w:hAnsi="Arial"/>
                <w:color w:val="0000FF"/>
              </w:rPr>
            </w:pPr>
          </w:p>
        </w:tc>
        <w:tc>
          <w:tcPr>
            <w:tcW w:w="798" w:type="dxa"/>
            <w:gridSpan w:val="2"/>
          </w:tcPr>
          <w:p w14:paraId="2610054A" w14:textId="77777777" w:rsidR="001C369A" w:rsidRPr="00FE2132" w:rsidRDefault="00DA05F6">
            <w:pPr>
              <w:spacing w:line="240" w:lineRule="atLeast"/>
              <w:rPr>
                <w:rFonts w:ascii="Arial" w:hAnsi="Arial"/>
                <w:color w:val="0000FF"/>
              </w:rPr>
            </w:pPr>
            <w:r w:rsidRPr="00FE2132">
              <w:rPr>
                <w:rFonts w:ascii="Arial" w:eastAsia="Calibri" w:hAnsi="Arial" w:cs="Arial"/>
                <w:color w:val="0000FF"/>
                <w:lang w:val="fr-BE"/>
              </w:rPr>
              <w:t>560453</w:t>
            </w:r>
          </w:p>
        </w:tc>
        <w:tc>
          <w:tcPr>
            <w:tcW w:w="819" w:type="dxa"/>
            <w:gridSpan w:val="2"/>
          </w:tcPr>
          <w:p w14:paraId="4FA7ABD8" w14:textId="77777777" w:rsidR="001C369A" w:rsidRPr="00FE2132" w:rsidRDefault="001C369A">
            <w:pPr>
              <w:spacing w:line="240" w:lineRule="atLeast"/>
              <w:rPr>
                <w:rFonts w:ascii="Arial" w:hAnsi="Arial"/>
                <w:color w:val="0000FF"/>
              </w:rPr>
            </w:pPr>
          </w:p>
        </w:tc>
        <w:tc>
          <w:tcPr>
            <w:tcW w:w="5373" w:type="dxa"/>
            <w:gridSpan w:val="5"/>
          </w:tcPr>
          <w:p w14:paraId="6E784DA4" w14:textId="77777777" w:rsidR="001C369A" w:rsidRPr="00FE2132" w:rsidRDefault="00DA05F6" w:rsidP="00F641AC">
            <w:pPr>
              <w:spacing w:line="240" w:lineRule="atLeast"/>
              <w:jc w:val="both"/>
              <w:rPr>
                <w:rFonts w:ascii="Arial" w:hAnsi="Arial"/>
                <w:color w:val="0000FF"/>
                <w:lang w:val="fr-FR"/>
              </w:rPr>
            </w:pPr>
            <w:r w:rsidRPr="00FE2132">
              <w:rPr>
                <w:rFonts w:ascii="Arial" w:eastAsia="Calibri" w:hAnsi="Arial" w:cs="Arial"/>
                <w:color w:val="0000FF"/>
                <w:lang w:val="fr-BE"/>
              </w:rPr>
              <w:t>Lorsque la séance 560416 ne peut être attestée compte tenu des limitations prévues au § 10 du présent article : séance individuelle de kinésithérapie dans laquelle l’apport personnel du kinésithérapeute par bénéficiaire atteint une durée globale moyenne de 20 minutes</w:t>
            </w:r>
          </w:p>
        </w:tc>
        <w:tc>
          <w:tcPr>
            <w:tcW w:w="435" w:type="dxa"/>
            <w:vAlign w:val="bottom"/>
          </w:tcPr>
          <w:p w14:paraId="1847740F"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83C1116" w14:textId="77777777" w:rsidR="001C369A" w:rsidRPr="00FE2132" w:rsidRDefault="00F641AC">
            <w:pPr>
              <w:spacing w:line="240" w:lineRule="atLeast"/>
              <w:jc w:val="right"/>
              <w:rPr>
                <w:rFonts w:ascii="Arial" w:hAnsi="Arial"/>
                <w:color w:val="0000FF"/>
              </w:rPr>
            </w:pPr>
            <w:r w:rsidRPr="00FE2132">
              <w:rPr>
                <w:rFonts w:ascii="Arial" w:hAnsi="Arial"/>
                <w:color w:val="0000FF"/>
              </w:rPr>
              <w:t>16</w:t>
            </w:r>
          </w:p>
        </w:tc>
        <w:tc>
          <w:tcPr>
            <w:tcW w:w="264" w:type="dxa"/>
            <w:vAlign w:val="bottom"/>
          </w:tcPr>
          <w:p w14:paraId="03681DDC" w14:textId="77777777" w:rsidR="001C369A" w:rsidRPr="00FE2132" w:rsidRDefault="001C369A">
            <w:pPr>
              <w:spacing w:line="240" w:lineRule="atLeast"/>
              <w:jc w:val="right"/>
              <w:rPr>
                <w:rFonts w:ascii="Arial" w:hAnsi="Arial"/>
                <w:color w:val="0000FF"/>
              </w:rPr>
            </w:pPr>
          </w:p>
        </w:tc>
      </w:tr>
      <w:tr w:rsidR="00EE013B" w:rsidRPr="00FE2132" w14:paraId="72CB6402" w14:textId="77777777" w:rsidTr="00170A8C">
        <w:trPr>
          <w:gridBefore w:val="1"/>
          <w:wBefore w:w="25" w:type="dxa"/>
          <w:cantSplit/>
        </w:trPr>
        <w:tc>
          <w:tcPr>
            <w:tcW w:w="270" w:type="dxa"/>
            <w:gridSpan w:val="2"/>
          </w:tcPr>
          <w:p w14:paraId="71596669" w14:textId="77777777" w:rsidR="004E3AC9" w:rsidRPr="00FE2132" w:rsidRDefault="004E3AC9">
            <w:pPr>
              <w:spacing w:line="240" w:lineRule="atLeast"/>
              <w:rPr>
                <w:rFonts w:ascii="Arial" w:hAnsi="Arial"/>
                <w:color w:val="0000FF"/>
              </w:rPr>
            </w:pPr>
          </w:p>
        </w:tc>
        <w:tc>
          <w:tcPr>
            <w:tcW w:w="529" w:type="dxa"/>
            <w:gridSpan w:val="2"/>
          </w:tcPr>
          <w:p w14:paraId="0DBAC268" w14:textId="77777777" w:rsidR="001C369A" w:rsidRPr="00FE2132" w:rsidRDefault="001C369A">
            <w:pPr>
              <w:spacing w:line="240" w:lineRule="atLeast"/>
              <w:rPr>
                <w:rFonts w:ascii="Arial" w:hAnsi="Arial"/>
                <w:color w:val="0000FF"/>
              </w:rPr>
            </w:pPr>
          </w:p>
        </w:tc>
        <w:tc>
          <w:tcPr>
            <w:tcW w:w="798" w:type="dxa"/>
            <w:gridSpan w:val="2"/>
          </w:tcPr>
          <w:p w14:paraId="50C0D7C9" w14:textId="77777777" w:rsidR="001C369A" w:rsidRPr="00FE2132" w:rsidRDefault="001C369A">
            <w:pPr>
              <w:spacing w:line="240" w:lineRule="atLeast"/>
              <w:rPr>
                <w:rFonts w:ascii="Arial" w:hAnsi="Arial"/>
                <w:color w:val="0000FF"/>
              </w:rPr>
            </w:pPr>
          </w:p>
        </w:tc>
        <w:tc>
          <w:tcPr>
            <w:tcW w:w="819" w:type="dxa"/>
            <w:gridSpan w:val="2"/>
          </w:tcPr>
          <w:p w14:paraId="11232937" w14:textId="77777777" w:rsidR="001C369A" w:rsidRPr="00FE2132" w:rsidRDefault="001C369A">
            <w:pPr>
              <w:spacing w:line="240" w:lineRule="atLeast"/>
              <w:rPr>
                <w:rFonts w:ascii="Arial" w:hAnsi="Arial"/>
                <w:color w:val="0000FF"/>
              </w:rPr>
            </w:pPr>
          </w:p>
        </w:tc>
        <w:tc>
          <w:tcPr>
            <w:tcW w:w="5373" w:type="dxa"/>
            <w:gridSpan w:val="5"/>
          </w:tcPr>
          <w:p w14:paraId="0CF0EBBD" w14:textId="77777777" w:rsidR="001C369A" w:rsidRPr="00FE2132" w:rsidRDefault="001C369A">
            <w:pPr>
              <w:spacing w:line="240" w:lineRule="atLeast"/>
              <w:jc w:val="both"/>
              <w:rPr>
                <w:rFonts w:ascii="Arial" w:hAnsi="Arial"/>
                <w:color w:val="0000FF"/>
              </w:rPr>
            </w:pPr>
          </w:p>
        </w:tc>
        <w:tc>
          <w:tcPr>
            <w:tcW w:w="435" w:type="dxa"/>
            <w:vAlign w:val="bottom"/>
          </w:tcPr>
          <w:p w14:paraId="11907373" w14:textId="77777777" w:rsidR="001C369A" w:rsidRPr="00FE2132" w:rsidRDefault="001C369A">
            <w:pPr>
              <w:spacing w:line="240" w:lineRule="atLeast"/>
              <w:jc w:val="right"/>
              <w:rPr>
                <w:rFonts w:ascii="Arial" w:hAnsi="Arial"/>
                <w:color w:val="0000FF"/>
              </w:rPr>
            </w:pPr>
          </w:p>
        </w:tc>
        <w:tc>
          <w:tcPr>
            <w:tcW w:w="573" w:type="dxa"/>
            <w:vAlign w:val="bottom"/>
          </w:tcPr>
          <w:p w14:paraId="6DA9C8AF" w14:textId="77777777" w:rsidR="001C369A" w:rsidRPr="00FE2132" w:rsidRDefault="001C369A">
            <w:pPr>
              <w:spacing w:line="240" w:lineRule="atLeast"/>
              <w:jc w:val="right"/>
              <w:rPr>
                <w:rFonts w:ascii="Arial" w:hAnsi="Arial"/>
                <w:color w:val="0000FF"/>
              </w:rPr>
            </w:pPr>
          </w:p>
        </w:tc>
        <w:tc>
          <w:tcPr>
            <w:tcW w:w="264" w:type="dxa"/>
            <w:vAlign w:val="bottom"/>
          </w:tcPr>
          <w:p w14:paraId="2584CD79" w14:textId="77777777" w:rsidR="001C369A" w:rsidRPr="00FE2132" w:rsidRDefault="001C369A">
            <w:pPr>
              <w:spacing w:line="240" w:lineRule="atLeast"/>
              <w:jc w:val="right"/>
              <w:rPr>
                <w:rFonts w:ascii="Arial" w:hAnsi="Arial"/>
                <w:color w:val="0000FF"/>
              </w:rPr>
            </w:pPr>
          </w:p>
        </w:tc>
      </w:tr>
      <w:tr w:rsidR="00EE013B" w:rsidRPr="00D6084F" w14:paraId="65EE9854" w14:textId="77777777" w:rsidTr="00170A8C">
        <w:trPr>
          <w:gridBefore w:val="1"/>
          <w:wBefore w:w="25" w:type="dxa"/>
          <w:cantSplit/>
        </w:trPr>
        <w:tc>
          <w:tcPr>
            <w:tcW w:w="270" w:type="dxa"/>
            <w:gridSpan w:val="2"/>
          </w:tcPr>
          <w:p w14:paraId="7FC8A4BF" w14:textId="77777777" w:rsidR="00DE3466" w:rsidRPr="00FE2132" w:rsidRDefault="00DE3466" w:rsidP="00DE3466">
            <w:pPr>
              <w:spacing w:line="240" w:lineRule="atLeast"/>
              <w:rPr>
                <w:rFonts w:ascii="Arial" w:hAnsi="Arial"/>
                <w:color w:val="0000FF"/>
                <w:lang w:val="fr-FR"/>
              </w:rPr>
            </w:pPr>
          </w:p>
        </w:tc>
        <w:tc>
          <w:tcPr>
            <w:tcW w:w="529" w:type="dxa"/>
            <w:gridSpan w:val="2"/>
          </w:tcPr>
          <w:p w14:paraId="4F6535B0" w14:textId="77777777" w:rsidR="00DE3466" w:rsidRPr="00FE2132" w:rsidRDefault="00DE3466" w:rsidP="00DE3466">
            <w:pPr>
              <w:spacing w:line="240" w:lineRule="atLeast"/>
              <w:rPr>
                <w:rFonts w:ascii="Arial" w:hAnsi="Arial"/>
                <w:color w:val="0000FF"/>
                <w:lang w:val="fr-FR"/>
              </w:rPr>
            </w:pPr>
          </w:p>
        </w:tc>
        <w:tc>
          <w:tcPr>
            <w:tcW w:w="798" w:type="dxa"/>
            <w:gridSpan w:val="2"/>
          </w:tcPr>
          <w:p w14:paraId="78C975FA" w14:textId="77777777" w:rsidR="00DE3466" w:rsidRPr="00FE2132" w:rsidRDefault="00DE3466" w:rsidP="00DE3466">
            <w:pPr>
              <w:spacing w:line="240" w:lineRule="atLeast"/>
              <w:rPr>
                <w:rFonts w:ascii="Arial" w:hAnsi="Arial"/>
                <w:color w:val="0000FF"/>
                <w:lang w:val="fr-FR"/>
              </w:rPr>
            </w:pPr>
          </w:p>
        </w:tc>
        <w:tc>
          <w:tcPr>
            <w:tcW w:w="819" w:type="dxa"/>
            <w:gridSpan w:val="2"/>
          </w:tcPr>
          <w:p w14:paraId="63BFFE3D" w14:textId="77777777" w:rsidR="00DE3466" w:rsidRPr="00FE2132" w:rsidRDefault="00DE3466" w:rsidP="00DE3466">
            <w:pPr>
              <w:spacing w:line="240" w:lineRule="atLeast"/>
              <w:rPr>
                <w:rFonts w:ascii="Arial" w:hAnsi="Arial"/>
                <w:color w:val="0000FF"/>
                <w:lang w:val="fr-FR"/>
              </w:rPr>
            </w:pPr>
          </w:p>
        </w:tc>
        <w:tc>
          <w:tcPr>
            <w:tcW w:w="6381" w:type="dxa"/>
            <w:gridSpan w:val="7"/>
          </w:tcPr>
          <w:p w14:paraId="57896544" w14:textId="77777777" w:rsidR="00DE3466" w:rsidRPr="00FE2132" w:rsidRDefault="00DE3466" w:rsidP="00DE3466">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4CFECC40" w14:textId="77777777" w:rsidR="00DE3466" w:rsidRPr="00FE2132" w:rsidRDefault="00DE3466" w:rsidP="00DE3466">
            <w:pPr>
              <w:spacing w:line="240" w:lineRule="atLeast"/>
              <w:jc w:val="right"/>
              <w:rPr>
                <w:rFonts w:ascii="Arial" w:hAnsi="Arial"/>
                <w:color w:val="0000FF"/>
                <w:lang w:val="fr-FR"/>
              </w:rPr>
            </w:pPr>
          </w:p>
        </w:tc>
      </w:tr>
      <w:tr w:rsidR="00EE013B" w:rsidRPr="00FE2132" w14:paraId="210687BD" w14:textId="77777777" w:rsidTr="00170A8C">
        <w:trPr>
          <w:gridBefore w:val="1"/>
          <w:wBefore w:w="25" w:type="dxa"/>
          <w:cantSplit/>
        </w:trPr>
        <w:tc>
          <w:tcPr>
            <w:tcW w:w="270" w:type="dxa"/>
            <w:gridSpan w:val="2"/>
          </w:tcPr>
          <w:p w14:paraId="0D56A9A2" w14:textId="77777777" w:rsidR="00DE3466" w:rsidRPr="00FE2132" w:rsidRDefault="00DE3466" w:rsidP="00DE3466">
            <w:pPr>
              <w:spacing w:line="240" w:lineRule="atLeast"/>
              <w:rPr>
                <w:rFonts w:ascii="Arial" w:hAnsi="Arial"/>
                <w:color w:val="0000FF"/>
                <w:lang w:val="fr-FR"/>
              </w:rPr>
            </w:pPr>
            <w:r w:rsidRPr="00B65ECD">
              <w:rPr>
                <w:rFonts w:ascii="Arial" w:hAnsi="Arial"/>
                <w:color w:val="0000FF"/>
                <w:lang w:val="fr-FR"/>
              </w:rPr>
              <w:t>"</w:t>
            </w:r>
          </w:p>
        </w:tc>
        <w:tc>
          <w:tcPr>
            <w:tcW w:w="529" w:type="dxa"/>
            <w:gridSpan w:val="2"/>
          </w:tcPr>
          <w:p w14:paraId="50B65A88" w14:textId="77777777" w:rsidR="00DE3466" w:rsidRPr="00FE2132" w:rsidRDefault="00DE3466" w:rsidP="00DE3466">
            <w:pPr>
              <w:spacing w:line="240" w:lineRule="atLeast"/>
              <w:rPr>
                <w:rFonts w:ascii="Arial" w:hAnsi="Arial"/>
                <w:color w:val="0000FF"/>
                <w:lang w:val="fr-FR"/>
              </w:rPr>
            </w:pPr>
          </w:p>
        </w:tc>
        <w:tc>
          <w:tcPr>
            <w:tcW w:w="798" w:type="dxa"/>
            <w:gridSpan w:val="2"/>
          </w:tcPr>
          <w:p w14:paraId="7EBBF376" w14:textId="77777777" w:rsidR="00DE3466" w:rsidRPr="00D6084F" w:rsidRDefault="00DE3466" w:rsidP="00DE3466">
            <w:pPr>
              <w:spacing w:line="240" w:lineRule="atLeast"/>
              <w:rPr>
                <w:rFonts w:ascii="Arial" w:hAnsi="Arial"/>
                <w:color w:val="0000FF"/>
                <w:lang w:val="fr-BE"/>
              </w:rPr>
            </w:pPr>
            <w:r>
              <w:rPr>
                <w:rFonts w:ascii="Arial" w:eastAsia="Calibri" w:hAnsi="Arial" w:cs="Arial"/>
                <w:color w:val="0000FF"/>
                <w:lang w:val="fr-BE"/>
              </w:rPr>
              <w:t>567173</w:t>
            </w:r>
          </w:p>
        </w:tc>
        <w:tc>
          <w:tcPr>
            <w:tcW w:w="819" w:type="dxa"/>
            <w:gridSpan w:val="2"/>
          </w:tcPr>
          <w:p w14:paraId="0B77F0D4" w14:textId="77777777" w:rsidR="00DE3466" w:rsidRPr="00D6084F" w:rsidRDefault="00DE3466" w:rsidP="00DE3466">
            <w:pPr>
              <w:spacing w:line="240" w:lineRule="atLeast"/>
              <w:rPr>
                <w:rFonts w:ascii="Arial" w:hAnsi="Arial"/>
                <w:color w:val="0000FF"/>
                <w:lang w:val="fr-BE"/>
              </w:rPr>
            </w:pPr>
          </w:p>
        </w:tc>
        <w:tc>
          <w:tcPr>
            <w:tcW w:w="5373" w:type="dxa"/>
            <w:gridSpan w:val="5"/>
          </w:tcPr>
          <w:p w14:paraId="135EAB57" w14:textId="77777777" w:rsidR="00DE3466" w:rsidRPr="00FE2132" w:rsidRDefault="00DE3466" w:rsidP="00DE3466">
            <w:pPr>
              <w:spacing w:line="240" w:lineRule="atLeast"/>
              <w:jc w:val="both"/>
              <w:rPr>
                <w:rFonts w:ascii="Arial" w:hAnsi="Arial"/>
                <w:color w:val="0000FF"/>
                <w:lang w:val="fr-FR"/>
              </w:rPr>
            </w:pPr>
            <w:r w:rsidRPr="00181E49">
              <w:rPr>
                <w:rFonts w:ascii="Arial" w:eastAsia="Calibri" w:hAnsi="Arial" w:cs="Arial"/>
                <w:color w:val="0000FF"/>
                <w:lang w:val="fr-BE"/>
              </w:rPr>
              <w:t>Intake du patient à la 1ère séance</w:t>
            </w:r>
            <w:r>
              <w:rPr>
                <w:rFonts w:ascii="Arial" w:eastAsia="Calibri" w:hAnsi="Arial" w:cs="Arial"/>
                <w:color w:val="0000FF"/>
                <w:lang w:val="fr-BE"/>
              </w:rPr>
              <w:t xml:space="preserve"> </w:t>
            </w:r>
            <w:r w:rsidRPr="00181E49">
              <w:rPr>
                <w:rFonts w:ascii="Arial" w:eastAsia="Calibri" w:hAnsi="Arial" w:cs="Arial"/>
                <w:color w:val="0000FF"/>
                <w:lang w:val="fr-BE"/>
              </w:rPr>
              <w:t>d’un traitement</w:t>
            </w:r>
          </w:p>
        </w:tc>
        <w:tc>
          <w:tcPr>
            <w:tcW w:w="435" w:type="dxa"/>
            <w:vAlign w:val="bottom"/>
          </w:tcPr>
          <w:p w14:paraId="31DFF688" w14:textId="77777777" w:rsidR="00DE3466" w:rsidRPr="00FE2132" w:rsidRDefault="00DE3466" w:rsidP="00DE3466">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80195A5" w14:textId="77777777" w:rsidR="00DE3466" w:rsidRPr="00FE2132" w:rsidRDefault="00DE3466" w:rsidP="00DE3466">
            <w:pPr>
              <w:spacing w:line="240" w:lineRule="atLeast"/>
              <w:jc w:val="right"/>
              <w:rPr>
                <w:rFonts w:ascii="Arial" w:hAnsi="Arial"/>
                <w:color w:val="0000FF"/>
              </w:rPr>
            </w:pPr>
            <w:r>
              <w:rPr>
                <w:rFonts w:ascii="Arial" w:hAnsi="Arial"/>
                <w:color w:val="0000FF"/>
              </w:rPr>
              <w:t>6</w:t>
            </w:r>
          </w:p>
        </w:tc>
        <w:tc>
          <w:tcPr>
            <w:tcW w:w="264" w:type="dxa"/>
            <w:vAlign w:val="bottom"/>
          </w:tcPr>
          <w:p w14:paraId="6FD6DDC3" w14:textId="77777777" w:rsidR="00DE3466" w:rsidRPr="00FE2132" w:rsidRDefault="00DE3466" w:rsidP="00DE3466">
            <w:pPr>
              <w:spacing w:line="240" w:lineRule="atLeast"/>
              <w:jc w:val="right"/>
              <w:rPr>
                <w:rFonts w:ascii="Arial" w:hAnsi="Arial"/>
                <w:color w:val="0000FF"/>
              </w:rPr>
            </w:pPr>
            <w:r w:rsidRPr="00D6084F">
              <w:rPr>
                <w:rFonts w:ascii="Arial" w:hAnsi="Arial"/>
                <w:color w:val="0000FF"/>
                <w:lang w:val="fr-FR"/>
              </w:rPr>
              <w:t>"</w:t>
            </w:r>
          </w:p>
        </w:tc>
      </w:tr>
      <w:tr w:rsidR="00EE013B" w:rsidRPr="00FE2132" w14:paraId="6C6BB011" w14:textId="77777777" w:rsidTr="00170A8C">
        <w:trPr>
          <w:gridBefore w:val="1"/>
          <w:wBefore w:w="25" w:type="dxa"/>
          <w:cantSplit/>
        </w:trPr>
        <w:tc>
          <w:tcPr>
            <w:tcW w:w="270" w:type="dxa"/>
            <w:gridSpan w:val="2"/>
          </w:tcPr>
          <w:p w14:paraId="129227EB" w14:textId="77777777" w:rsidR="00DE3466" w:rsidRPr="00B65ECD" w:rsidRDefault="00DE3466" w:rsidP="00DE3466">
            <w:pPr>
              <w:spacing w:line="240" w:lineRule="atLeast"/>
              <w:rPr>
                <w:rFonts w:ascii="Arial" w:hAnsi="Arial"/>
                <w:color w:val="0000FF"/>
                <w:lang w:val="fr-FR"/>
              </w:rPr>
            </w:pPr>
          </w:p>
        </w:tc>
        <w:tc>
          <w:tcPr>
            <w:tcW w:w="529" w:type="dxa"/>
            <w:gridSpan w:val="2"/>
          </w:tcPr>
          <w:p w14:paraId="0C121613" w14:textId="77777777" w:rsidR="00DE3466" w:rsidRPr="00FE2132" w:rsidRDefault="00DE3466" w:rsidP="00DE3466">
            <w:pPr>
              <w:spacing w:line="240" w:lineRule="atLeast"/>
              <w:rPr>
                <w:rFonts w:ascii="Arial" w:hAnsi="Arial"/>
                <w:color w:val="0000FF"/>
                <w:lang w:val="fr-FR"/>
              </w:rPr>
            </w:pPr>
          </w:p>
        </w:tc>
        <w:tc>
          <w:tcPr>
            <w:tcW w:w="798" w:type="dxa"/>
            <w:gridSpan w:val="2"/>
          </w:tcPr>
          <w:p w14:paraId="2CE5971E" w14:textId="77777777" w:rsidR="00DE3466" w:rsidRDefault="00DE3466" w:rsidP="00DE3466">
            <w:pPr>
              <w:spacing w:line="240" w:lineRule="atLeast"/>
              <w:rPr>
                <w:rFonts w:ascii="Arial" w:eastAsia="Calibri" w:hAnsi="Arial" w:cs="Arial"/>
                <w:color w:val="0000FF"/>
                <w:lang w:val="fr-BE"/>
              </w:rPr>
            </w:pPr>
          </w:p>
        </w:tc>
        <w:tc>
          <w:tcPr>
            <w:tcW w:w="819" w:type="dxa"/>
            <w:gridSpan w:val="2"/>
          </w:tcPr>
          <w:p w14:paraId="7EE326EC" w14:textId="77777777" w:rsidR="00DE3466" w:rsidRPr="00D6084F" w:rsidRDefault="00DE3466" w:rsidP="00DE3466">
            <w:pPr>
              <w:spacing w:line="240" w:lineRule="atLeast"/>
              <w:rPr>
                <w:rFonts w:ascii="Arial" w:hAnsi="Arial"/>
                <w:color w:val="0000FF"/>
                <w:lang w:val="fr-BE"/>
              </w:rPr>
            </w:pPr>
          </w:p>
        </w:tc>
        <w:tc>
          <w:tcPr>
            <w:tcW w:w="5373" w:type="dxa"/>
            <w:gridSpan w:val="5"/>
          </w:tcPr>
          <w:p w14:paraId="6B592172" w14:textId="77777777" w:rsidR="00DE3466" w:rsidRPr="00181E49" w:rsidRDefault="00DE3466" w:rsidP="00DE3466">
            <w:pPr>
              <w:spacing w:line="240" w:lineRule="atLeast"/>
              <w:jc w:val="both"/>
              <w:rPr>
                <w:rFonts w:ascii="Arial" w:eastAsia="Calibri" w:hAnsi="Arial" w:cs="Arial"/>
                <w:color w:val="0000FF"/>
                <w:lang w:val="fr-BE"/>
              </w:rPr>
            </w:pPr>
          </w:p>
        </w:tc>
        <w:tc>
          <w:tcPr>
            <w:tcW w:w="435" w:type="dxa"/>
            <w:vAlign w:val="bottom"/>
          </w:tcPr>
          <w:p w14:paraId="5564FA0A" w14:textId="77777777" w:rsidR="00DE3466" w:rsidRPr="00FE2132" w:rsidRDefault="00DE3466" w:rsidP="00DE3466">
            <w:pPr>
              <w:spacing w:line="240" w:lineRule="atLeast"/>
              <w:jc w:val="right"/>
              <w:rPr>
                <w:rFonts w:ascii="Arial" w:hAnsi="Arial"/>
                <w:color w:val="0000FF"/>
              </w:rPr>
            </w:pPr>
          </w:p>
        </w:tc>
        <w:tc>
          <w:tcPr>
            <w:tcW w:w="573" w:type="dxa"/>
            <w:vAlign w:val="bottom"/>
          </w:tcPr>
          <w:p w14:paraId="1DD93391" w14:textId="77777777" w:rsidR="00DE3466" w:rsidRDefault="00DE3466" w:rsidP="00DE3466">
            <w:pPr>
              <w:spacing w:line="240" w:lineRule="atLeast"/>
              <w:jc w:val="right"/>
              <w:rPr>
                <w:rFonts w:ascii="Arial" w:hAnsi="Arial"/>
                <w:color w:val="0000FF"/>
              </w:rPr>
            </w:pPr>
          </w:p>
        </w:tc>
        <w:tc>
          <w:tcPr>
            <w:tcW w:w="264" w:type="dxa"/>
            <w:vAlign w:val="bottom"/>
          </w:tcPr>
          <w:p w14:paraId="309C04AA" w14:textId="77777777" w:rsidR="00DE3466" w:rsidRPr="00D6084F" w:rsidRDefault="00DE3466" w:rsidP="00DE3466">
            <w:pPr>
              <w:spacing w:line="240" w:lineRule="atLeast"/>
              <w:jc w:val="right"/>
              <w:rPr>
                <w:rFonts w:ascii="Arial" w:hAnsi="Arial"/>
                <w:color w:val="0000FF"/>
                <w:lang w:val="fr-FR"/>
              </w:rPr>
            </w:pPr>
          </w:p>
        </w:tc>
      </w:tr>
      <w:tr w:rsidR="00EE013B" w:rsidRPr="002F32C4" w14:paraId="44496158" w14:textId="77777777" w:rsidTr="00170A8C">
        <w:trPr>
          <w:gridBefore w:val="1"/>
          <w:wBefore w:w="25" w:type="dxa"/>
          <w:cantSplit/>
        </w:trPr>
        <w:tc>
          <w:tcPr>
            <w:tcW w:w="270" w:type="dxa"/>
            <w:gridSpan w:val="2"/>
          </w:tcPr>
          <w:p w14:paraId="7A4E72DC" w14:textId="77777777" w:rsidR="00DE3466" w:rsidRPr="00FE2132" w:rsidRDefault="00DE3466" w:rsidP="00DE3466">
            <w:pPr>
              <w:spacing w:line="240" w:lineRule="atLeast"/>
              <w:rPr>
                <w:rFonts w:ascii="Arial" w:hAnsi="Arial"/>
                <w:color w:val="0000FF"/>
                <w:lang w:val="fr-FR"/>
              </w:rPr>
            </w:pPr>
          </w:p>
        </w:tc>
        <w:tc>
          <w:tcPr>
            <w:tcW w:w="529" w:type="dxa"/>
            <w:gridSpan w:val="2"/>
          </w:tcPr>
          <w:p w14:paraId="2E995756" w14:textId="77777777" w:rsidR="00DE3466" w:rsidRPr="00FE2132" w:rsidRDefault="00DE3466" w:rsidP="00DE3466">
            <w:pPr>
              <w:spacing w:line="240" w:lineRule="atLeast"/>
              <w:rPr>
                <w:rFonts w:ascii="Arial" w:hAnsi="Arial"/>
                <w:color w:val="0000FF"/>
                <w:lang w:val="fr-FR"/>
              </w:rPr>
            </w:pPr>
          </w:p>
        </w:tc>
        <w:tc>
          <w:tcPr>
            <w:tcW w:w="798" w:type="dxa"/>
            <w:gridSpan w:val="2"/>
          </w:tcPr>
          <w:p w14:paraId="4BB849FF" w14:textId="77777777" w:rsidR="00DE3466" w:rsidRPr="00FE2132" w:rsidRDefault="00DE3466" w:rsidP="00DE3466">
            <w:pPr>
              <w:spacing w:line="240" w:lineRule="atLeast"/>
              <w:rPr>
                <w:rFonts w:ascii="Arial" w:hAnsi="Arial"/>
                <w:color w:val="0000FF"/>
                <w:lang w:val="fr-FR"/>
              </w:rPr>
            </w:pPr>
          </w:p>
        </w:tc>
        <w:tc>
          <w:tcPr>
            <w:tcW w:w="819" w:type="dxa"/>
            <w:gridSpan w:val="2"/>
          </w:tcPr>
          <w:p w14:paraId="77FB879C" w14:textId="77777777" w:rsidR="00DE3466" w:rsidRPr="00FE2132" w:rsidRDefault="00DE3466" w:rsidP="00DE3466">
            <w:pPr>
              <w:spacing w:line="240" w:lineRule="atLeast"/>
              <w:rPr>
                <w:rFonts w:ascii="Arial" w:hAnsi="Arial"/>
                <w:color w:val="0000FF"/>
                <w:lang w:val="fr-FR"/>
              </w:rPr>
            </w:pPr>
          </w:p>
        </w:tc>
        <w:tc>
          <w:tcPr>
            <w:tcW w:w="6381" w:type="dxa"/>
            <w:gridSpan w:val="7"/>
          </w:tcPr>
          <w:p w14:paraId="078E72EC" w14:textId="77777777" w:rsidR="00DE3466" w:rsidRPr="00FE2132" w:rsidRDefault="00DE3466" w:rsidP="00310198">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w:t>
            </w:r>
            <w:r w:rsidR="00310198">
              <w:rPr>
                <w:rFonts w:ascii="Arial" w:hAnsi="Arial"/>
                <w:i/>
                <w:color w:val="0000FF"/>
                <w:sz w:val="18"/>
                <w:lang w:val="fr-FR"/>
              </w:rPr>
              <w:t xml:space="preserve">+ </w:t>
            </w:r>
            <w:r w:rsidR="00310198" w:rsidRPr="00FE2132">
              <w:rPr>
                <w:rFonts w:ascii="Arial" w:hAnsi="Arial"/>
                <w:i/>
                <w:color w:val="0000FF"/>
                <w:sz w:val="18"/>
                <w:lang w:val="fr-FR"/>
              </w:rPr>
              <w:t xml:space="preserve">"A.R. </w:t>
            </w:r>
            <w:r w:rsidR="00310198">
              <w:rPr>
                <w:rFonts w:ascii="Arial" w:hAnsi="Arial"/>
                <w:i/>
                <w:color w:val="0000FF"/>
                <w:sz w:val="18"/>
                <w:lang w:val="fr-FR"/>
              </w:rPr>
              <w:t>9.5.2021</w:t>
            </w:r>
            <w:r w:rsidR="00310198" w:rsidRPr="00FE2132">
              <w:rPr>
                <w:rFonts w:ascii="Arial" w:hAnsi="Arial"/>
                <w:i/>
                <w:color w:val="0000FF"/>
                <w:sz w:val="18"/>
                <w:lang w:val="fr-FR"/>
              </w:rPr>
              <w:t>" (en vigueur 1.</w:t>
            </w:r>
            <w:r w:rsidR="00310198">
              <w:rPr>
                <w:rFonts w:ascii="Arial" w:hAnsi="Arial"/>
                <w:i/>
                <w:color w:val="0000FF"/>
                <w:sz w:val="18"/>
                <w:lang w:val="fr-FR"/>
              </w:rPr>
              <w:t>6.2021</w:t>
            </w:r>
            <w:r w:rsidR="00310198" w:rsidRPr="00FE2132">
              <w:rPr>
                <w:rFonts w:ascii="Arial" w:hAnsi="Arial"/>
                <w:i/>
                <w:color w:val="0000FF"/>
                <w:sz w:val="18"/>
                <w:lang w:val="fr-FR"/>
              </w:rPr>
              <w:t>)</w:t>
            </w:r>
          </w:p>
        </w:tc>
        <w:tc>
          <w:tcPr>
            <w:tcW w:w="264" w:type="dxa"/>
            <w:vAlign w:val="bottom"/>
          </w:tcPr>
          <w:p w14:paraId="7EDB75F6" w14:textId="77777777" w:rsidR="00DE3466" w:rsidRPr="00FE2132" w:rsidRDefault="00DE3466" w:rsidP="00DE3466">
            <w:pPr>
              <w:spacing w:line="240" w:lineRule="atLeast"/>
              <w:jc w:val="right"/>
              <w:rPr>
                <w:rFonts w:ascii="Arial" w:hAnsi="Arial"/>
                <w:color w:val="0000FF"/>
                <w:lang w:val="fr-FR"/>
              </w:rPr>
            </w:pPr>
          </w:p>
        </w:tc>
      </w:tr>
      <w:tr w:rsidR="00EE013B" w:rsidRPr="002F32C4" w14:paraId="1FB44BBE" w14:textId="77777777" w:rsidTr="00170A8C">
        <w:trPr>
          <w:gridBefore w:val="1"/>
          <w:wBefore w:w="25" w:type="dxa"/>
          <w:cantSplit/>
        </w:trPr>
        <w:tc>
          <w:tcPr>
            <w:tcW w:w="270" w:type="dxa"/>
            <w:gridSpan w:val="2"/>
          </w:tcPr>
          <w:p w14:paraId="4E2833ED" w14:textId="77777777" w:rsidR="00DA05F6" w:rsidRPr="00310198" w:rsidRDefault="00DA05F6">
            <w:pPr>
              <w:spacing w:line="240" w:lineRule="atLeast"/>
              <w:rPr>
                <w:rFonts w:ascii="Arial" w:hAnsi="Arial"/>
                <w:color w:val="0000FF"/>
                <w:lang w:val="fr-BE"/>
              </w:rPr>
            </w:pPr>
          </w:p>
        </w:tc>
        <w:tc>
          <w:tcPr>
            <w:tcW w:w="529" w:type="dxa"/>
            <w:gridSpan w:val="2"/>
          </w:tcPr>
          <w:p w14:paraId="775CE575" w14:textId="77777777" w:rsidR="00DA05F6" w:rsidRPr="00310198" w:rsidRDefault="00DA05F6">
            <w:pPr>
              <w:spacing w:line="240" w:lineRule="atLeast"/>
              <w:rPr>
                <w:rFonts w:ascii="Arial" w:hAnsi="Arial"/>
                <w:color w:val="0000FF"/>
                <w:lang w:val="fr-BE"/>
              </w:rPr>
            </w:pPr>
          </w:p>
        </w:tc>
        <w:tc>
          <w:tcPr>
            <w:tcW w:w="798" w:type="dxa"/>
            <w:gridSpan w:val="2"/>
          </w:tcPr>
          <w:p w14:paraId="41DBBBF4" w14:textId="77777777" w:rsidR="00DA05F6" w:rsidRPr="00310198" w:rsidRDefault="00DA05F6">
            <w:pPr>
              <w:spacing w:line="240" w:lineRule="atLeast"/>
              <w:rPr>
                <w:rFonts w:ascii="Arial" w:hAnsi="Arial"/>
                <w:color w:val="0000FF"/>
                <w:lang w:val="fr-BE"/>
              </w:rPr>
            </w:pPr>
          </w:p>
        </w:tc>
        <w:tc>
          <w:tcPr>
            <w:tcW w:w="819" w:type="dxa"/>
            <w:gridSpan w:val="2"/>
          </w:tcPr>
          <w:p w14:paraId="25C6629F" w14:textId="77777777" w:rsidR="00DA05F6" w:rsidRPr="00310198" w:rsidRDefault="00DA05F6">
            <w:pPr>
              <w:spacing w:line="240" w:lineRule="atLeast"/>
              <w:rPr>
                <w:rFonts w:ascii="Arial" w:hAnsi="Arial"/>
                <w:color w:val="0000FF"/>
                <w:lang w:val="fr-BE"/>
              </w:rPr>
            </w:pPr>
          </w:p>
        </w:tc>
        <w:tc>
          <w:tcPr>
            <w:tcW w:w="6381" w:type="dxa"/>
            <w:gridSpan w:val="7"/>
          </w:tcPr>
          <w:p w14:paraId="46C24594" w14:textId="47ABE9EF" w:rsidR="00DA05F6" w:rsidRPr="00FE2132" w:rsidRDefault="004F29E4" w:rsidP="00DA05F6">
            <w:pPr>
              <w:spacing w:line="240" w:lineRule="atLeast"/>
              <w:jc w:val="both"/>
              <w:rPr>
                <w:rFonts w:ascii="Arial" w:hAnsi="Arial"/>
                <w:color w:val="0000FF"/>
                <w:lang w:val="fr-BE"/>
              </w:rPr>
            </w:pPr>
            <w:r w:rsidRPr="004F29E4">
              <w:rPr>
                <w:rFonts w:ascii="Arial" w:eastAsia="Calibri" w:hAnsi="Arial" w:cs="Arial"/>
                <w:b/>
                <w:bCs/>
                <w:color w:val="0000FF"/>
                <w:lang w:val="fr-BE"/>
              </w:rPr>
              <w:t>"</w:t>
            </w:r>
            <w:r w:rsidR="00DA05F6" w:rsidRPr="00FE2132">
              <w:rPr>
                <w:rFonts w:ascii="Arial" w:eastAsia="Calibri" w:hAnsi="Arial" w:cs="Arial"/>
                <w:b/>
                <w:bCs/>
                <w:color w:val="0000FF"/>
                <w:lang w:val="fr-BE"/>
              </w:rPr>
              <w:t>III. b) Prestations effectuées pour des bénéficiaires séjournant en maison de soins psychiatriques.</w:t>
            </w:r>
          </w:p>
        </w:tc>
        <w:tc>
          <w:tcPr>
            <w:tcW w:w="264" w:type="dxa"/>
            <w:vAlign w:val="bottom"/>
          </w:tcPr>
          <w:p w14:paraId="25F4141C" w14:textId="77777777" w:rsidR="00DA05F6" w:rsidRPr="00FE2132" w:rsidRDefault="00DA05F6">
            <w:pPr>
              <w:spacing w:line="240" w:lineRule="atLeast"/>
              <w:jc w:val="right"/>
              <w:rPr>
                <w:rFonts w:ascii="Arial" w:hAnsi="Arial"/>
                <w:color w:val="0000FF"/>
                <w:lang w:val="fr-BE"/>
              </w:rPr>
            </w:pPr>
          </w:p>
        </w:tc>
      </w:tr>
      <w:tr w:rsidR="00EE013B" w:rsidRPr="002F32C4" w14:paraId="5E6E2A09" w14:textId="77777777" w:rsidTr="00170A8C">
        <w:trPr>
          <w:gridBefore w:val="1"/>
          <w:wBefore w:w="25" w:type="dxa"/>
          <w:cantSplit/>
        </w:trPr>
        <w:tc>
          <w:tcPr>
            <w:tcW w:w="270" w:type="dxa"/>
            <w:gridSpan w:val="2"/>
          </w:tcPr>
          <w:p w14:paraId="62CA7C22" w14:textId="77777777" w:rsidR="00264813" w:rsidRPr="00264813" w:rsidRDefault="00264813">
            <w:pPr>
              <w:spacing w:line="240" w:lineRule="atLeast"/>
              <w:rPr>
                <w:rFonts w:ascii="Arial" w:hAnsi="Arial"/>
                <w:color w:val="0000FF"/>
                <w:lang w:val="fr-BE"/>
              </w:rPr>
            </w:pPr>
          </w:p>
        </w:tc>
        <w:tc>
          <w:tcPr>
            <w:tcW w:w="529" w:type="dxa"/>
            <w:gridSpan w:val="2"/>
          </w:tcPr>
          <w:p w14:paraId="0D090277" w14:textId="77777777" w:rsidR="00264813" w:rsidRPr="00264813" w:rsidRDefault="00264813">
            <w:pPr>
              <w:spacing w:line="240" w:lineRule="atLeast"/>
              <w:rPr>
                <w:rFonts w:ascii="Arial" w:hAnsi="Arial"/>
                <w:color w:val="0000FF"/>
                <w:lang w:val="fr-BE"/>
              </w:rPr>
            </w:pPr>
          </w:p>
        </w:tc>
        <w:tc>
          <w:tcPr>
            <w:tcW w:w="798" w:type="dxa"/>
            <w:gridSpan w:val="2"/>
          </w:tcPr>
          <w:p w14:paraId="2DB0481A" w14:textId="77777777" w:rsidR="00264813" w:rsidRPr="00264813" w:rsidRDefault="00264813">
            <w:pPr>
              <w:spacing w:line="240" w:lineRule="atLeast"/>
              <w:rPr>
                <w:rFonts w:ascii="Arial" w:hAnsi="Arial"/>
                <w:color w:val="0000FF"/>
                <w:lang w:val="fr-BE"/>
              </w:rPr>
            </w:pPr>
          </w:p>
        </w:tc>
        <w:tc>
          <w:tcPr>
            <w:tcW w:w="819" w:type="dxa"/>
            <w:gridSpan w:val="2"/>
          </w:tcPr>
          <w:p w14:paraId="5ECAE21D" w14:textId="77777777" w:rsidR="00264813" w:rsidRPr="00264813" w:rsidRDefault="00264813">
            <w:pPr>
              <w:spacing w:line="240" w:lineRule="atLeast"/>
              <w:rPr>
                <w:rFonts w:ascii="Arial" w:hAnsi="Arial"/>
                <w:color w:val="0000FF"/>
                <w:lang w:val="fr-BE"/>
              </w:rPr>
            </w:pPr>
          </w:p>
        </w:tc>
        <w:tc>
          <w:tcPr>
            <w:tcW w:w="6381" w:type="dxa"/>
            <w:gridSpan w:val="7"/>
          </w:tcPr>
          <w:p w14:paraId="2851561E" w14:textId="77777777" w:rsidR="00264813" w:rsidRPr="00FE2132" w:rsidRDefault="00264813" w:rsidP="00DA05F6">
            <w:pPr>
              <w:spacing w:line="240" w:lineRule="atLeast"/>
              <w:jc w:val="both"/>
              <w:rPr>
                <w:rFonts w:ascii="Arial" w:eastAsia="Calibri" w:hAnsi="Arial" w:cs="Arial"/>
                <w:b/>
                <w:bCs/>
                <w:color w:val="0000FF"/>
                <w:lang w:val="fr-BE"/>
              </w:rPr>
            </w:pPr>
          </w:p>
        </w:tc>
        <w:tc>
          <w:tcPr>
            <w:tcW w:w="264" w:type="dxa"/>
            <w:vAlign w:val="bottom"/>
          </w:tcPr>
          <w:p w14:paraId="53617FBC" w14:textId="77777777" w:rsidR="00264813" w:rsidRPr="00FE2132" w:rsidRDefault="00264813">
            <w:pPr>
              <w:spacing w:line="240" w:lineRule="atLeast"/>
              <w:jc w:val="right"/>
              <w:rPr>
                <w:rFonts w:ascii="Arial" w:hAnsi="Arial"/>
                <w:color w:val="0000FF"/>
                <w:lang w:val="fr-BE"/>
              </w:rPr>
            </w:pPr>
          </w:p>
        </w:tc>
      </w:tr>
      <w:tr w:rsidR="00EE013B" w:rsidRPr="00264813" w14:paraId="372DDF65" w14:textId="77777777" w:rsidTr="00170A8C">
        <w:trPr>
          <w:gridBefore w:val="1"/>
          <w:wBefore w:w="25" w:type="dxa"/>
          <w:cantSplit/>
        </w:trPr>
        <w:tc>
          <w:tcPr>
            <w:tcW w:w="270" w:type="dxa"/>
            <w:gridSpan w:val="2"/>
          </w:tcPr>
          <w:p w14:paraId="434F73D6" w14:textId="77777777" w:rsidR="00264813" w:rsidRPr="00FE2132" w:rsidRDefault="00264813" w:rsidP="00DF02D5">
            <w:pPr>
              <w:spacing w:line="240" w:lineRule="atLeast"/>
              <w:rPr>
                <w:rFonts w:ascii="Arial" w:hAnsi="Arial"/>
                <w:color w:val="0000FF"/>
                <w:lang w:val="fr-FR"/>
              </w:rPr>
            </w:pPr>
          </w:p>
        </w:tc>
        <w:tc>
          <w:tcPr>
            <w:tcW w:w="529" w:type="dxa"/>
            <w:gridSpan w:val="2"/>
          </w:tcPr>
          <w:p w14:paraId="5A1BA70A" w14:textId="77777777" w:rsidR="00264813" w:rsidRPr="00FE2132" w:rsidRDefault="00264813" w:rsidP="00DF02D5">
            <w:pPr>
              <w:spacing w:line="240" w:lineRule="atLeast"/>
              <w:rPr>
                <w:rFonts w:ascii="Arial" w:hAnsi="Arial"/>
                <w:color w:val="0000FF"/>
                <w:lang w:val="fr-FR"/>
              </w:rPr>
            </w:pPr>
          </w:p>
        </w:tc>
        <w:tc>
          <w:tcPr>
            <w:tcW w:w="798" w:type="dxa"/>
            <w:gridSpan w:val="2"/>
          </w:tcPr>
          <w:p w14:paraId="71E423B7" w14:textId="77777777" w:rsidR="00264813" w:rsidRPr="00FE2132" w:rsidRDefault="00264813" w:rsidP="00DF02D5">
            <w:pPr>
              <w:spacing w:line="240" w:lineRule="atLeast"/>
              <w:rPr>
                <w:rFonts w:ascii="Arial" w:hAnsi="Arial"/>
                <w:color w:val="0000FF"/>
                <w:lang w:val="fr-FR"/>
              </w:rPr>
            </w:pPr>
          </w:p>
        </w:tc>
        <w:tc>
          <w:tcPr>
            <w:tcW w:w="819" w:type="dxa"/>
            <w:gridSpan w:val="2"/>
          </w:tcPr>
          <w:p w14:paraId="583B11B3" w14:textId="77777777" w:rsidR="00264813" w:rsidRPr="00FE2132" w:rsidRDefault="00264813" w:rsidP="00DF02D5">
            <w:pPr>
              <w:spacing w:line="240" w:lineRule="atLeast"/>
              <w:rPr>
                <w:rFonts w:ascii="Arial" w:hAnsi="Arial"/>
                <w:color w:val="0000FF"/>
                <w:lang w:val="fr-FR"/>
              </w:rPr>
            </w:pPr>
          </w:p>
        </w:tc>
        <w:tc>
          <w:tcPr>
            <w:tcW w:w="6381" w:type="dxa"/>
            <w:gridSpan w:val="7"/>
          </w:tcPr>
          <w:p w14:paraId="6D22E15B" w14:textId="77777777" w:rsidR="00264813" w:rsidRPr="00FE2132" w:rsidRDefault="00264813" w:rsidP="00264813">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21.2.2014</w:t>
            </w:r>
            <w:r w:rsidRPr="00FE2132">
              <w:rPr>
                <w:rFonts w:ascii="Arial" w:hAnsi="Arial"/>
                <w:i/>
                <w:color w:val="0000FF"/>
                <w:sz w:val="18"/>
                <w:lang w:val="fr-FR"/>
              </w:rPr>
              <w:t>" (en vigueur 1.</w:t>
            </w:r>
            <w:r>
              <w:rPr>
                <w:rFonts w:ascii="Arial" w:hAnsi="Arial"/>
                <w:i/>
                <w:color w:val="0000FF"/>
                <w:sz w:val="18"/>
                <w:lang w:val="fr-FR"/>
              </w:rPr>
              <w:t>5.2014</w:t>
            </w:r>
            <w:r w:rsidRPr="00FE2132">
              <w:rPr>
                <w:rFonts w:ascii="Arial" w:hAnsi="Arial"/>
                <w:i/>
                <w:color w:val="0000FF"/>
                <w:sz w:val="18"/>
                <w:lang w:val="fr-FR"/>
              </w:rPr>
              <w:t>)</w:t>
            </w:r>
          </w:p>
        </w:tc>
        <w:tc>
          <w:tcPr>
            <w:tcW w:w="264" w:type="dxa"/>
            <w:vAlign w:val="bottom"/>
          </w:tcPr>
          <w:p w14:paraId="6E2C5E63" w14:textId="77777777" w:rsidR="00264813" w:rsidRPr="00FE2132" w:rsidRDefault="00264813" w:rsidP="00DF02D5">
            <w:pPr>
              <w:spacing w:line="240" w:lineRule="atLeast"/>
              <w:jc w:val="right"/>
              <w:rPr>
                <w:rFonts w:ascii="Arial" w:hAnsi="Arial"/>
                <w:color w:val="0000FF"/>
                <w:lang w:val="fr-FR"/>
              </w:rPr>
            </w:pPr>
          </w:p>
        </w:tc>
      </w:tr>
      <w:tr w:rsidR="00EE013B" w:rsidRPr="00FE2132" w14:paraId="3B38AD5F" w14:textId="77777777" w:rsidTr="00170A8C">
        <w:trPr>
          <w:gridBefore w:val="1"/>
          <w:wBefore w:w="25" w:type="dxa"/>
          <w:cantSplit/>
        </w:trPr>
        <w:tc>
          <w:tcPr>
            <w:tcW w:w="270" w:type="dxa"/>
            <w:gridSpan w:val="2"/>
          </w:tcPr>
          <w:p w14:paraId="75E00107" w14:textId="3CBB9B1E" w:rsidR="00DA05F6" w:rsidRPr="00FE2132" w:rsidRDefault="004F29E4">
            <w:pPr>
              <w:spacing w:line="240" w:lineRule="atLeast"/>
              <w:rPr>
                <w:rFonts w:ascii="Arial" w:hAnsi="Arial"/>
                <w:color w:val="0000FF"/>
                <w:lang w:val="fr-BE"/>
              </w:rPr>
            </w:pPr>
            <w:r w:rsidRPr="004F29E4">
              <w:rPr>
                <w:rFonts w:ascii="Arial" w:hAnsi="Arial"/>
                <w:color w:val="0000FF"/>
                <w:lang w:val="fr-BE"/>
              </w:rPr>
              <w:t>"</w:t>
            </w:r>
          </w:p>
        </w:tc>
        <w:tc>
          <w:tcPr>
            <w:tcW w:w="529" w:type="dxa"/>
            <w:gridSpan w:val="2"/>
          </w:tcPr>
          <w:p w14:paraId="2D94537E" w14:textId="77777777" w:rsidR="00DA05F6" w:rsidRPr="00FE2132" w:rsidRDefault="00DA05F6">
            <w:pPr>
              <w:spacing w:line="240" w:lineRule="atLeast"/>
              <w:rPr>
                <w:rFonts w:ascii="Arial" w:hAnsi="Arial"/>
                <w:color w:val="0000FF"/>
                <w:lang w:val="fr-BE"/>
              </w:rPr>
            </w:pPr>
          </w:p>
        </w:tc>
        <w:tc>
          <w:tcPr>
            <w:tcW w:w="798" w:type="dxa"/>
            <w:gridSpan w:val="2"/>
          </w:tcPr>
          <w:p w14:paraId="2E53DC9F" w14:textId="77777777" w:rsidR="00DA05F6" w:rsidRPr="00FE2132" w:rsidRDefault="00DA05F6">
            <w:pPr>
              <w:spacing w:line="240" w:lineRule="atLeast"/>
              <w:rPr>
                <w:rFonts w:ascii="Arial" w:hAnsi="Arial"/>
                <w:color w:val="0000FF"/>
                <w:lang w:val="fr-BE"/>
              </w:rPr>
            </w:pPr>
            <w:r w:rsidRPr="00FE2132">
              <w:rPr>
                <w:rFonts w:ascii="Arial" w:eastAsia="Calibri" w:hAnsi="Arial" w:cs="Arial"/>
                <w:color w:val="0000FF"/>
                <w:lang w:val="fr-BE"/>
              </w:rPr>
              <w:t>564395</w:t>
            </w:r>
          </w:p>
        </w:tc>
        <w:tc>
          <w:tcPr>
            <w:tcW w:w="819" w:type="dxa"/>
            <w:gridSpan w:val="2"/>
          </w:tcPr>
          <w:p w14:paraId="62437D0D" w14:textId="77777777" w:rsidR="00DA05F6" w:rsidRPr="00FE2132" w:rsidRDefault="00DA05F6">
            <w:pPr>
              <w:spacing w:line="240" w:lineRule="atLeast"/>
              <w:rPr>
                <w:rFonts w:ascii="Arial" w:hAnsi="Arial"/>
                <w:color w:val="0000FF"/>
                <w:lang w:val="fr-BE"/>
              </w:rPr>
            </w:pPr>
          </w:p>
        </w:tc>
        <w:tc>
          <w:tcPr>
            <w:tcW w:w="5373" w:type="dxa"/>
            <w:gridSpan w:val="5"/>
          </w:tcPr>
          <w:p w14:paraId="52214BE4" w14:textId="77777777" w:rsidR="00DA05F6" w:rsidRPr="00FE2132" w:rsidRDefault="00DA05F6">
            <w:pPr>
              <w:spacing w:line="240" w:lineRule="atLeast"/>
              <w:jc w:val="both"/>
              <w:rPr>
                <w:rFonts w:ascii="Arial" w:hAnsi="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62694072" w14:textId="77777777" w:rsidR="00DA05F6" w:rsidRPr="00FE2132" w:rsidRDefault="00DA05F6">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7ADA2E5A" w14:textId="77777777" w:rsidR="00DA05F6" w:rsidRPr="00FE2132" w:rsidRDefault="00DA05F6">
            <w:pPr>
              <w:spacing w:line="240" w:lineRule="atLeast"/>
              <w:jc w:val="right"/>
              <w:rPr>
                <w:rFonts w:ascii="Arial" w:hAnsi="Arial"/>
                <w:color w:val="0000FF"/>
                <w:lang w:val="fr-BE"/>
              </w:rPr>
            </w:pPr>
            <w:r w:rsidRPr="00FE2132">
              <w:rPr>
                <w:rFonts w:ascii="Arial" w:eastAsia="Calibri" w:hAnsi="Arial" w:cs="Arial"/>
                <w:color w:val="0000FF"/>
                <w:lang w:val="fr-BE"/>
              </w:rPr>
              <w:t>16</w:t>
            </w:r>
          </w:p>
        </w:tc>
        <w:tc>
          <w:tcPr>
            <w:tcW w:w="264" w:type="dxa"/>
            <w:vAlign w:val="bottom"/>
          </w:tcPr>
          <w:p w14:paraId="1F3123D7" w14:textId="77777777" w:rsidR="00DA05F6" w:rsidRPr="00FE2132" w:rsidRDefault="00DA05F6">
            <w:pPr>
              <w:spacing w:line="240" w:lineRule="atLeast"/>
              <w:jc w:val="right"/>
              <w:rPr>
                <w:rFonts w:ascii="Arial" w:hAnsi="Arial"/>
                <w:color w:val="0000FF"/>
                <w:lang w:val="fr-BE"/>
              </w:rPr>
            </w:pPr>
          </w:p>
        </w:tc>
      </w:tr>
      <w:tr w:rsidR="00EE013B" w:rsidRPr="00FE2132" w14:paraId="7E1833E3" w14:textId="77777777" w:rsidTr="00170A8C">
        <w:trPr>
          <w:gridBefore w:val="1"/>
          <w:wBefore w:w="25" w:type="dxa"/>
          <w:cantSplit/>
        </w:trPr>
        <w:tc>
          <w:tcPr>
            <w:tcW w:w="270" w:type="dxa"/>
            <w:gridSpan w:val="2"/>
          </w:tcPr>
          <w:p w14:paraId="085FED2E" w14:textId="77777777" w:rsidR="00DA05F6" w:rsidRPr="00FE2132" w:rsidRDefault="00DA05F6">
            <w:pPr>
              <w:spacing w:line="240" w:lineRule="atLeast"/>
              <w:rPr>
                <w:rFonts w:ascii="Arial" w:hAnsi="Arial"/>
                <w:color w:val="0000FF"/>
                <w:lang w:val="fr-BE"/>
              </w:rPr>
            </w:pPr>
          </w:p>
        </w:tc>
        <w:tc>
          <w:tcPr>
            <w:tcW w:w="529" w:type="dxa"/>
            <w:gridSpan w:val="2"/>
          </w:tcPr>
          <w:p w14:paraId="631AC51E" w14:textId="77777777" w:rsidR="00DA05F6" w:rsidRPr="00FE2132" w:rsidRDefault="00DA05F6">
            <w:pPr>
              <w:spacing w:line="240" w:lineRule="atLeast"/>
              <w:rPr>
                <w:rFonts w:ascii="Arial" w:hAnsi="Arial"/>
                <w:color w:val="0000FF"/>
                <w:lang w:val="fr-BE"/>
              </w:rPr>
            </w:pPr>
          </w:p>
        </w:tc>
        <w:tc>
          <w:tcPr>
            <w:tcW w:w="798" w:type="dxa"/>
            <w:gridSpan w:val="2"/>
          </w:tcPr>
          <w:p w14:paraId="1508EDB6" w14:textId="77777777" w:rsidR="00DA05F6" w:rsidRPr="00FE2132" w:rsidRDefault="00DA05F6">
            <w:pPr>
              <w:spacing w:line="240" w:lineRule="atLeast"/>
              <w:rPr>
                <w:rFonts w:ascii="Arial" w:hAnsi="Arial"/>
                <w:color w:val="0000FF"/>
                <w:lang w:val="fr-BE"/>
              </w:rPr>
            </w:pPr>
          </w:p>
        </w:tc>
        <w:tc>
          <w:tcPr>
            <w:tcW w:w="819" w:type="dxa"/>
            <w:gridSpan w:val="2"/>
          </w:tcPr>
          <w:p w14:paraId="1294227B" w14:textId="77777777" w:rsidR="00DA05F6" w:rsidRPr="00FE2132" w:rsidRDefault="00DA05F6">
            <w:pPr>
              <w:spacing w:line="240" w:lineRule="atLeast"/>
              <w:rPr>
                <w:rFonts w:ascii="Arial" w:hAnsi="Arial"/>
                <w:color w:val="0000FF"/>
                <w:lang w:val="fr-BE"/>
              </w:rPr>
            </w:pPr>
          </w:p>
        </w:tc>
        <w:tc>
          <w:tcPr>
            <w:tcW w:w="5373" w:type="dxa"/>
            <w:gridSpan w:val="5"/>
          </w:tcPr>
          <w:p w14:paraId="57FB8779" w14:textId="77777777" w:rsidR="00DA05F6" w:rsidRPr="00FE2132" w:rsidRDefault="00DA05F6">
            <w:pPr>
              <w:spacing w:line="240" w:lineRule="atLeast"/>
              <w:jc w:val="both"/>
              <w:rPr>
                <w:rFonts w:ascii="Arial" w:eastAsia="Calibri" w:hAnsi="Arial" w:cs="Arial"/>
                <w:color w:val="0000FF"/>
                <w:lang w:val="fr-BE"/>
              </w:rPr>
            </w:pPr>
          </w:p>
        </w:tc>
        <w:tc>
          <w:tcPr>
            <w:tcW w:w="435" w:type="dxa"/>
            <w:vAlign w:val="bottom"/>
          </w:tcPr>
          <w:p w14:paraId="67890F09" w14:textId="77777777" w:rsidR="00DA05F6" w:rsidRPr="00FE2132" w:rsidRDefault="00DA05F6">
            <w:pPr>
              <w:spacing w:line="240" w:lineRule="atLeast"/>
              <w:jc w:val="right"/>
              <w:rPr>
                <w:rFonts w:ascii="Arial" w:hAnsi="Arial"/>
                <w:color w:val="0000FF"/>
                <w:lang w:val="fr-BE"/>
              </w:rPr>
            </w:pPr>
          </w:p>
        </w:tc>
        <w:tc>
          <w:tcPr>
            <w:tcW w:w="573" w:type="dxa"/>
            <w:vAlign w:val="bottom"/>
          </w:tcPr>
          <w:p w14:paraId="1012C38F" w14:textId="77777777" w:rsidR="00DA05F6" w:rsidRPr="00FE2132" w:rsidRDefault="00DA05F6">
            <w:pPr>
              <w:spacing w:line="240" w:lineRule="atLeast"/>
              <w:jc w:val="right"/>
              <w:rPr>
                <w:rFonts w:ascii="Arial" w:hAnsi="Arial"/>
                <w:color w:val="0000FF"/>
                <w:lang w:val="fr-BE"/>
              </w:rPr>
            </w:pPr>
          </w:p>
        </w:tc>
        <w:tc>
          <w:tcPr>
            <w:tcW w:w="264" w:type="dxa"/>
            <w:vAlign w:val="bottom"/>
          </w:tcPr>
          <w:p w14:paraId="3AE4FF05" w14:textId="77777777" w:rsidR="00DA05F6" w:rsidRPr="00FE2132" w:rsidRDefault="00DA05F6">
            <w:pPr>
              <w:spacing w:line="240" w:lineRule="atLeast"/>
              <w:jc w:val="right"/>
              <w:rPr>
                <w:rFonts w:ascii="Arial" w:hAnsi="Arial"/>
                <w:color w:val="0000FF"/>
                <w:lang w:val="fr-BE"/>
              </w:rPr>
            </w:pPr>
          </w:p>
        </w:tc>
      </w:tr>
      <w:tr w:rsidR="00EE013B" w:rsidRPr="00FE2132" w14:paraId="313BD4A5" w14:textId="77777777" w:rsidTr="00170A8C">
        <w:trPr>
          <w:gridBefore w:val="1"/>
          <w:wBefore w:w="25" w:type="dxa"/>
          <w:cantSplit/>
        </w:trPr>
        <w:tc>
          <w:tcPr>
            <w:tcW w:w="270" w:type="dxa"/>
            <w:gridSpan w:val="2"/>
          </w:tcPr>
          <w:p w14:paraId="6F33B387" w14:textId="77777777" w:rsidR="00DA05F6" w:rsidRPr="00FE2132" w:rsidRDefault="00DA05F6">
            <w:pPr>
              <w:spacing w:line="240" w:lineRule="atLeast"/>
              <w:rPr>
                <w:rFonts w:ascii="Arial" w:hAnsi="Arial"/>
                <w:color w:val="0000FF"/>
                <w:lang w:val="fr-BE"/>
              </w:rPr>
            </w:pPr>
          </w:p>
        </w:tc>
        <w:tc>
          <w:tcPr>
            <w:tcW w:w="529" w:type="dxa"/>
            <w:gridSpan w:val="2"/>
          </w:tcPr>
          <w:p w14:paraId="2D7B2B18" w14:textId="77777777" w:rsidR="00DA05F6" w:rsidRPr="00FE2132" w:rsidRDefault="00DA05F6">
            <w:pPr>
              <w:spacing w:line="240" w:lineRule="atLeast"/>
              <w:rPr>
                <w:rFonts w:ascii="Arial" w:hAnsi="Arial"/>
                <w:color w:val="0000FF"/>
                <w:lang w:val="fr-BE"/>
              </w:rPr>
            </w:pPr>
          </w:p>
        </w:tc>
        <w:tc>
          <w:tcPr>
            <w:tcW w:w="798" w:type="dxa"/>
            <w:gridSpan w:val="2"/>
          </w:tcPr>
          <w:p w14:paraId="693104AB" w14:textId="77777777" w:rsidR="00DA05F6" w:rsidRPr="00FE2132" w:rsidRDefault="00DA05F6">
            <w:pPr>
              <w:spacing w:line="240" w:lineRule="atLeast"/>
              <w:rPr>
                <w:rFonts w:ascii="Arial" w:hAnsi="Arial"/>
                <w:color w:val="0000FF"/>
                <w:lang w:val="fr-BE"/>
              </w:rPr>
            </w:pPr>
            <w:r w:rsidRPr="00FE2132">
              <w:rPr>
                <w:rFonts w:ascii="Arial" w:eastAsia="Calibri" w:hAnsi="Arial" w:cs="Arial"/>
                <w:color w:val="0000FF"/>
                <w:lang w:val="fr-BE"/>
              </w:rPr>
              <w:t>564410</w:t>
            </w:r>
          </w:p>
        </w:tc>
        <w:tc>
          <w:tcPr>
            <w:tcW w:w="819" w:type="dxa"/>
            <w:gridSpan w:val="2"/>
          </w:tcPr>
          <w:p w14:paraId="188D02DE" w14:textId="77777777" w:rsidR="00DA05F6" w:rsidRPr="00FE2132" w:rsidRDefault="00DA05F6">
            <w:pPr>
              <w:spacing w:line="240" w:lineRule="atLeast"/>
              <w:rPr>
                <w:rFonts w:ascii="Arial" w:hAnsi="Arial"/>
                <w:color w:val="0000FF"/>
                <w:lang w:val="fr-BE"/>
              </w:rPr>
            </w:pPr>
          </w:p>
        </w:tc>
        <w:tc>
          <w:tcPr>
            <w:tcW w:w="5373" w:type="dxa"/>
            <w:gridSpan w:val="5"/>
          </w:tcPr>
          <w:p w14:paraId="74B3C3F4" w14:textId="77777777" w:rsidR="00DA05F6" w:rsidRPr="00FE2132" w:rsidRDefault="00DA05F6">
            <w:pPr>
              <w:spacing w:line="240" w:lineRule="atLeast"/>
              <w:jc w:val="both"/>
              <w:rPr>
                <w:rFonts w:ascii="Arial" w:hAnsi="Arial"/>
                <w:color w:val="0000FF"/>
                <w:lang w:val="fr-BE"/>
              </w:rPr>
            </w:pPr>
            <w:r w:rsidRPr="00FE2132">
              <w:rPr>
                <w:rFonts w:ascii="Arial" w:eastAsia="Calibri" w:hAnsi="Arial" w:cs="Arial"/>
                <w:color w:val="0000FF"/>
                <w:lang w:val="fr-BE"/>
              </w:rPr>
              <w:t>Lorsque la séance 564395 ne peut être attestée compte tenu des limitations prévues au § 10 du présent article : séance individuelle de kinésithérapie dans laquelle l’apport personnel du kinésithérapeute par bénéficiaire atteint une durée globale moyenne de 20 minutes</w:t>
            </w:r>
          </w:p>
        </w:tc>
        <w:tc>
          <w:tcPr>
            <w:tcW w:w="435" w:type="dxa"/>
            <w:vAlign w:val="bottom"/>
          </w:tcPr>
          <w:p w14:paraId="2F716885" w14:textId="77777777" w:rsidR="00DA05F6" w:rsidRPr="00FE2132" w:rsidRDefault="00DA05F6">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2CC379FA" w14:textId="77777777" w:rsidR="00DA05F6" w:rsidRPr="00FE2132" w:rsidRDefault="00DA05F6">
            <w:pPr>
              <w:spacing w:line="240" w:lineRule="atLeast"/>
              <w:jc w:val="right"/>
              <w:rPr>
                <w:rFonts w:ascii="Arial" w:hAnsi="Arial"/>
                <w:color w:val="0000FF"/>
                <w:lang w:val="fr-BE"/>
              </w:rPr>
            </w:pPr>
            <w:r w:rsidRPr="00FE2132">
              <w:rPr>
                <w:rFonts w:ascii="Arial" w:eastAsia="Calibri" w:hAnsi="Arial" w:cs="Arial"/>
                <w:color w:val="0000FF"/>
                <w:lang w:val="fr-BE"/>
              </w:rPr>
              <w:t>16</w:t>
            </w:r>
          </w:p>
        </w:tc>
        <w:tc>
          <w:tcPr>
            <w:tcW w:w="264" w:type="dxa"/>
            <w:vAlign w:val="bottom"/>
          </w:tcPr>
          <w:p w14:paraId="622B467B" w14:textId="77777777" w:rsidR="00DA05F6" w:rsidRPr="00FE2132" w:rsidRDefault="000448EC">
            <w:pPr>
              <w:spacing w:line="240" w:lineRule="atLeast"/>
              <w:jc w:val="right"/>
              <w:rPr>
                <w:rFonts w:ascii="Arial" w:hAnsi="Arial"/>
                <w:color w:val="0000FF"/>
                <w:lang w:val="fr-BE"/>
              </w:rPr>
            </w:pPr>
            <w:r w:rsidRPr="000448EC">
              <w:rPr>
                <w:rFonts w:ascii="Arial" w:hAnsi="Arial"/>
                <w:color w:val="0000FF"/>
                <w:lang w:val="fr-BE"/>
              </w:rPr>
              <w:t>"</w:t>
            </w:r>
          </w:p>
        </w:tc>
      </w:tr>
      <w:tr w:rsidR="00EE013B" w:rsidRPr="00FE2132" w14:paraId="0E0F1B39" w14:textId="77777777" w:rsidTr="00170A8C">
        <w:trPr>
          <w:gridBefore w:val="1"/>
          <w:wBefore w:w="25" w:type="dxa"/>
          <w:cantSplit/>
        </w:trPr>
        <w:tc>
          <w:tcPr>
            <w:tcW w:w="270" w:type="dxa"/>
            <w:gridSpan w:val="2"/>
          </w:tcPr>
          <w:p w14:paraId="5F59905C" w14:textId="77777777" w:rsidR="004E3AC9" w:rsidRPr="00FE2132" w:rsidRDefault="004E3AC9">
            <w:pPr>
              <w:spacing w:line="240" w:lineRule="atLeast"/>
              <w:rPr>
                <w:rFonts w:ascii="Arial" w:hAnsi="Arial"/>
                <w:color w:val="0000FF"/>
                <w:lang w:val="fr-BE"/>
              </w:rPr>
            </w:pPr>
          </w:p>
        </w:tc>
        <w:tc>
          <w:tcPr>
            <w:tcW w:w="529" w:type="dxa"/>
            <w:gridSpan w:val="2"/>
          </w:tcPr>
          <w:p w14:paraId="0A041223" w14:textId="77777777" w:rsidR="00DA05F6" w:rsidRPr="00FE2132" w:rsidRDefault="00DA05F6">
            <w:pPr>
              <w:spacing w:line="240" w:lineRule="atLeast"/>
              <w:rPr>
                <w:rFonts w:ascii="Arial" w:hAnsi="Arial"/>
                <w:color w:val="0000FF"/>
                <w:lang w:val="fr-BE"/>
              </w:rPr>
            </w:pPr>
          </w:p>
        </w:tc>
        <w:tc>
          <w:tcPr>
            <w:tcW w:w="798" w:type="dxa"/>
            <w:gridSpan w:val="2"/>
          </w:tcPr>
          <w:p w14:paraId="59386DBA" w14:textId="77777777" w:rsidR="00DA05F6" w:rsidRPr="00FE2132" w:rsidRDefault="00DA05F6">
            <w:pPr>
              <w:spacing w:line="240" w:lineRule="atLeast"/>
              <w:rPr>
                <w:rFonts w:ascii="Arial" w:hAnsi="Arial"/>
                <w:color w:val="0000FF"/>
                <w:lang w:val="fr-BE"/>
              </w:rPr>
            </w:pPr>
          </w:p>
        </w:tc>
        <w:tc>
          <w:tcPr>
            <w:tcW w:w="819" w:type="dxa"/>
            <w:gridSpan w:val="2"/>
          </w:tcPr>
          <w:p w14:paraId="64D66E6E" w14:textId="77777777" w:rsidR="00DA05F6" w:rsidRPr="00FE2132" w:rsidRDefault="00DA05F6">
            <w:pPr>
              <w:spacing w:line="240" w:lineRule="atLeast"/>
              <w:rPr>
                <w:rFonts w:ascii="Arial" w:hAnsi="Arial"/>
                <w:color w:val="0000FF"/>
                <w:lang w:val="fr-BE"/>
              </w:rPr>
            </w:pPr>
          </w:p>
        </w:tc>
        <w:tc>
          <w:tcPr>
            <w:tcW w:w="5373" w:type="dxa"/>
            <w:gridSpan w:val="5"/>
          </w:tcPr>
          <w:p w14:paraId="11576774" w14:textId="77777777" w:rsidR="00DA05F6" w:rsidRPr="00FE2132" w:rsidRDefault="00DA05F6">
            <w:pPr>
              <w:spacing w:line="240" w:lineRule="atLeast"/>
              <w:jc w:val="both"/>
              <w:rPr>
                <w:rFonts w:ascii="Arial" w:eastAsia="Calibri" w:hAnsi="Arial" w:cs="Arial"/>
                <w:color w:val="0000FF"/>
                <w:lang w:val="fr-BE"/>
              </w:rPr>
            </w:pPr>
          </w:p>
        </w:tc>
        <w:tc>
          <w:tcPr>
            <w:tcW w:w="435" w:type="dxa"/>
            <w:vAlign w:val="bottom"/>
          </w:tcPr>
          <w:p w14:paraId="6128796C" w14:textId="77777777" w:rsidR="00DA05F6" w:rsidRPr="00FE2132" w:rsidRDefault="00DA05F6">
            <w:pPr>
              <w:spacing w:line="240" w:lineRule="atLeast"/>
              <w:jc w:val="right"/>
              <w:rPr>
                <w:rFonts w:ascii="Arial" w:hAnsi="Arial"/>
                <w:color w:val="0000FF"/>
                <w:lang w:val="fr-BE"/>
              </w:rPr>
            </w:pPr>
          </w:p>
        </w:tc>
        <w:tc>
          <w:tcPr>
            <w:tcW w:w="573" w:type="dxa"/>
            <w:vAlign w:val="bottom"/>
          </w:tcPr>
          <w:p w14:paraId="68C70B7C" w14:textId="77777777" w:rsidR="00DA05F6" w:rsidRPr="00FE2132" w:rsidRDefault="00DA05F6">
            <w:pPr>
              <w:spacing w:line="240" w:lineRule="atLeast"/>
              <w:jc w:val="right"/>
              <w:rPr>
                <w:rFonts w:ascii="Arial" w:hAnsi="Arial"/>
                <w:color w:val="0000FF"/>
                <w:lang w:val="fr-BE"/>
              </w:rPr>
            </w:pPr>
          </w:p>
        </w:tc>
        <w:tc>
          <w:tcPr>
            <w:tcW w:w="264" w:type="dxa"/>
            <w:vAlign w:val="bottom"/>
          </w:tcPr>
          <w:p w14:paraId="3710796D" w14:textId="77777777" w:rsidR="00DA05F6" w:rsidRPr="00FE2132" w:rsidRDefault="00DA05F6">
            <w:pPr>
              <w:spacing w:line="240" w:lineRule="atLeast"/>
              <w:jc w:val="right"/>
              <w:rPr>
                <w:rFonts w:ascii="Arial" w:hAnsi="Arial"/>
                <w:color w:val="0000FF"/>
                <w:lang w:val="fr-BE"/>
              </w:rPr>
            </w:pPr>
          </w:p>
        </w:tc>
      </w:tr>
      <w:tr w:rsidR="00EE013B" w:rsidRPr="00D6084F" w14:paraId="5572A3FE" w14:textId="77777777" w:rsidTr="00170A8C">
        <w:trPr>
          <w:gridBefore w:val="1"/>
          <w:wBefore w:w="25" w:type="dxa"/>
          <w:cantSplit/>
        </w:trPr>
        <w:tc>
          <w:tcPr>
            <w:tcW w:w="270" w:type="dxa"/>
            <w:gridSpan w:val="2"/>
          </w:tcPr>
          <w:p w14:paraId="74941E43" w14:textId="77777777" w:rsidR="000448EC" w:rsidRPr="00FE2132" w:rsidRDefault="000448EC" w:rsidP="00ED10F9">
            <w:pPr>
              <w:spacing w:line="240" w:lineRule="atLeast"/>
              <w:rPr>
                <w:rFonts w:ascii="Arial" w:hAnsi="Arial"/>
                <w:color w:val="0000FF"/>
                <w:lang w:val="fr-FR"/>
              </w:rPr>
            </w:pPr>
          </w:p>
        </w:tc>
        <w:tc>
          <w:tcPr>
            <w:tcW w:w="529" w:type="dxa"/>
            <w:gridSpan w:val="2"/>
          </w:tcPr>
          <w:p w14:paraId="7159F842" w14:textId="77777777" w:rsidR="000448EC" w:rsidRPr="00FE2132" w:rsidRDefault="000448EC" w:rsidP="00ED10F9">
            <w:pPr>
              <w:spacing w:line="240" w:lineRule="atLeast"/>
              <w:rPr>
                <w:rFonts w:ascii="Arial" w:hAnsi="Arial"/>
                <w:color w:val="0000FF"/>
                <w:lang w:val="fr-FR"/>
              </w:rPr>
            </w:pPr>
          </w:p>
        </w:tc>
        <w:tc>
          <w:tcPr>
            <w:tcW w:w="798" w:type="dxa"/>
            <w:gridSpan w:val="2"/>
          </w:tcPr>
          <w:p w14:paraId="2395E900" w14:textId="77777777" w:rsidR="000448EC" w:rsidRPr="00FE2132" w:rsidRDefault="000448EC" w:rsidP="00ED10F9">
            <w:pPr>
              <w:spacing w:line="240" w:lineRule="atLeast"/>
              <w:rPr>
                <w:rFonts w:ascii="Arial" w:hAnsi="Arial"/>
                <w:color w:val="0000FF"/>
                <w:lang w:val="fr-FR"/>
              </w:rPr>
            </w:pPr>
          </w:p>
        </w:tc>
        <w:tc>
          <w:tcPr>
            <w:tcW w:w="819" w:type="dxa"/>
            <w:gridSpan w:val="2"/>
          </w:tcPr>
          <w:p w14:paraId="49186391" w14:textId="77777777" w:rsidR="000448EC" w:rsidRPr="00FE2132" w:rsidRDefault="000448EC" w:rsidP="00ED10F9">
            <w:pPr>
              <w:spacing w:line="240" w:lineRule="atLeast"/>
              <w:rPr>
                <w:rFonts w:ascii="Arial" w:hAnsi="Arial"/>
                <w:color w:val="0000FF"/>
                <w:lang w:val="fr-FR"/>
              </w:rPr>
            </w:pPr>
          </w:p>
        </w:tc>
        <w:tc>
          <w:tcPr>
            <w:tcW w:w="6381" w:type="dxa"/>
            <w:gridSpan w:val="7"/>
          </w:tcPr>
          <w:p w14:paraId="47B07EDA" w14:textId="77777777" w:rsidR="000448EC" w:rsidRPr="00FE2132" w:rsidRDefault="000448EC"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58FF4E7B" w14:textId="77777777" w:rsidR="000448EC" w:rsidRPr="00FE2132" w:rsidRDefault="000448EC" w:rsidP="00ED10F9">
            <w:pPr>
              <w:spacing w:line="240" w:lineRule="atLeast"/>
              <w:jc w:val="right"/>
              <w:rPr>
                <w:rFonts w:ascii="Arial" w:hAnsi="Arial"/>
                <w:color w:val="0000FF"/>
                <w:lang w:val="fr-FR"/>
              </w:rPr>
            </w:pPr>
          </w:p>
        </w:tc>
      </w:tr>
      <w:tr w:rsidR="00EE013B" w:rsidRPr="00FE2132" w14:paraId="39249AD0" w14:textId="77777777" w:rsidTr="00170A8C">
        <w:trPr>
          <w:gridBefore w:val="1"/>
          <w:wBefore w:w="25" w:type="dxa"/>
          <w:cantSplit/>
        </w:trPr>
        <w:tc>
          <w:tcPr>
            <w:tcW w:w="270" w:type="dxa"/>
            <w:gridSpan w:val="2"/>
          </w:tcPr>
          <w:p w14:paraId="2A0A22EA" w14:textId="77777777" w:rsidR="000448EC" w:rsidRPr="00FE2132" w:rsidRDefault="000448EC" w:rsidP="00ED10F9">
            <w:pPr>
              <w:spacing w:line="240" w:lineRule="atLeast"/>
              <w:rPr>
                <w:rFonts w:ascii="Arial" w:hAnsi="Arial"/>
                <w:color w:val="0000FF"/>
                <w:lang w:val="fr-BE"/>
              </w:rPr>
            </w:pPr>
            <w:r w:rsidRPr="000448EC">
              <w:rPr>
                <w:rFonts w:ascii="Arial" w:hAnsi="Arial"/>
                <w:color w:val="0000FF"/>
                <w:lang w:val="fr-BE"/>
              </w:rPr>
              <w:t>"</w:t>
            </w:r>
          </w:p>
        </w:tc>
        <w:tc>
          <w:tcPr>
            <w:tcW w:w="529" w:type="dxa"/>
            <w:gridSpan w:val="2"/>
          </w:tcPr>
          <w:p w14:paraId="61EA241A" w14:textId="77777777" w:rsidR="000448EC" w:rsidRPr="00FE2132" w:rsidRDefault="000448EC" w:rsidP="00ED10F9">
            <w:pPr>
              <w:spacing w:line="240" w:lineRule="atLeast"/>
              <w:rPr>
                <w:rFonts w:ascii="Arial" w:hAnsi="Arial"/>
                <w:color w:val="0000FF"/>
                <w:lang w:val="fr-BE"/>
              </w:rPr>
            </w:pPr>
          </w:p>
        </w:tc>
        <w:tc>
          <w:tcPr>
            <w:tcW w:w="798" w:type="dxa"/>
            <w:gridSpan w:val="2"/>
          </w:tcPr>
          <w:p w14:paraId="6E77E304" w14:textId="77777777" w:rsidR="000448EC" w:rsidRPr="00FE2132" w:rsidRDefault="000448EC" w:rsidP="00ED10F9">
            <w:pPr>
              <w:spacing w:line="240" w:lineRule="atLeast"/>
              <w:rPr>
                <w:rFonts w:ascii="Arial" w:hAnsi="Arial"/>
                <w:color w:val="0000FF"/>
                <w:lang w:val="fr-BE"/>
              </w:rPr>
            </w:pPr>
            <w:r>
              <w:rPr>
                <w:rFonts w:ascii="Arial" w:eastAsia="Calibri" w:hAnsi="Arial" w:cs="Arial"/>
                <w:color w:val="0000FF"/>
                <w:lang w:val="fr-BE"/>
              </w:rPr>
              <w:t>566974</w:t>
            </w:r>
          </w:p>
        </w:tc>
        <w:tc>
          <w:tcPr>
            <w:tcW w:w="819" w:type="dxa"/>
            <w:gridSpan w:val="2"/>
          </w:tcPr>
          <w:p w14:paraId="084D0E09" w14:textId="77777777" w:rsidR="000448EC" w:rsidRPr="00FE2132" w:rsidRDefault="000448EC" w:rsidP="00ED10F9">
            <w:pPr>
              <w:spacing w:line="240" w:lineRule="atLeast"/>
              <w:rPr>
                <w:rFonts w:ascii="Arial" w:hAnsi="Arial"/>
                <w:color w:val="0000FF"/>
                <w:lang w:val="fr-BE"/>
              </w:rPr>
            </w:pPr>
          </w:p>
        </w:tc>
        <w:tc>
          <w:tcPr>
            <w:tcW w:w="5373" w:type="dxa"/>
            <w:gridSpan w:val="5"/>
          </w:tcPr>
          <w:p w14:paraId="0F20333C" w14:textId="77777777" w:rsidR="000448EC" w:rsidRPr="00FE2132" w:rsidRDefault="000448EC" w:rsidP="000448EC">
            <w:pPr>
              <w:spacing w:line="240" w:lineRule="atLeast"/>
              <w:jc w:val="both"/>
              <w:rPr>
                <w:rFonts w:ascii="Arial" w:hAnsi="Arial"/>
                <w:color w:val="0000FF"/>
                <w:lang w:val="fr-BE"/>
              </w:rPr>
            </w:pPr>
            <w:r w:rsidRPr="000448EC">
              <w:rPr>
                <w:rFonts w:ascii="Arial" w:eastAsia="Calibri" w:hAnsi="Arial" w:cs="Arial"/>
                <w:color w:val="0000FF"/>
                <w:lang w:val="fr-BE"/>
              </w:rPr>
              <w:t>Intake du patient à la 1ère séance</w:t>
            </w:r>
            <w:r>
              <w:rPr>
                <w:rFonts w:ascii="Arial" w:eastAsia="Calibri" w:hAnsi="Arial" w:cs="Arial"/>
                <w:color w:val="0000FF"/>
                <w:lang w:val="fr-BE"/>
              </w:rPr>
              <w:t xml:space="preserve"> </w:t>
            </w:r>
            <w:r w:rsidRPr="000448EC">
              <w:rPr>
                <w:rFonts w:ascii="Arial" w:eastAsia="Calibri" w:hAnsi="Arial" w:cs="Arial"/>
                <w:color w:val="0000FF"/>
                <w:lang w:val="fr-BE"/>
              </w:rPr>
              <w:t>d’un traitement</w:t>
            </w:r>
          </w:p>
        </w:tc>
        <w:tc>
          <w:tcPr>
            <w:tcW w:w="435" w:type="dxa"/>
            <w:vAlign w:val="bottom"/>
          </w:tcPr>
          <w:p w14:paraId="615A2E9B" w14:textId="77777777" w:rsidR="000448EC" w:rsidRPr="00FE2132" w:rsidRDefault="000448EC" w:rsidP="00ED10F9">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5BBAD7C8" w14:textId="77777777" w:rsidR="000448EC" w:rsidRPr="00FE2132" w:rsidRDefault="000448EC" w:rsidP="00ED10F9">
            <w:pPr>
              <w:spacing w:line="240" w:lineRule="atLeast"/>
              <w:jc w:val="right"/>
              <w:rPr>
                <w:rFonts w:ascii="Arial" w:hAnsi="Arial"/>
                <w:color w:val="0000FF"/>
                <w:lang w:val="fr-BE"/>
              </w:rPr>
            </w:pPr>
            <w:r w:rsidRPr="00FE2132">
              <w:rPr>
                <w:rFonts w:ascii="Arial" w:eastAsia="Calibri" w:hAnsi="Arial" w:cs="Arial"/>
                <w:color w:val="0000FF"/>
                <w:lang w:val="fr-BE"/>
              </w:rPr>
              <w:t>6</w:t>
            </w:r>
          </w:p>
        </w:tc>
        <w:tc>
          <w:tcPr>
            <w:tcW w:w="264" w:type="dxa"/>
            <w:vAlign w:val="bottom"/>
          </w:tcPr>
          <w:p w14:paraId="29F50DF1" w14:textId="77777777" w:rsidR="000448EC" w:rsidRPr="00FE2132" w:rsidRDefault="000448EC" w:rsidP="00ED10F9">
            <w:pPr>
              <w:spacing w:line="240" w:lineRule="atLeast"/>
              <w:jc w:val="right"/>
              <w:rPr>
                <w:rFonts w:ascii="Arial" w:hAnsi="Arial"/>
                <w:color w:val="0000FF"/>
                <w:lang w:val="fr-BE"/>
              </w:rPr>
            </w:pPr>
            <w:r w:rsidRPr="000448EC">
              <w:rPr>
                <w:rFonts w:ascii="Arial" w:hAnsi="Arial"/>
                <w:color w:val="0000FF"/>
                <w:lang w:val="fr-BE"/>
              </w:rPr>
              <w:t>"</w:t>
            </w:r>
          </w:p>
        </w:tc>
      </w:tr>
      <w:tr w:rsidR="00EE013B" w:rsidRPr="00FE2132" w14:paraId="306D83D4" w14:textId="77777777" w:rsidTr="00170A8C">
        <w:trPr>
          <w:gridBefore w:val="1"/>
          <w:wBefore w:w="25" w:type="dxa"/>
          <w:cantSplit/>
        </w:trPr>
        <w:tc>
          <w:tcPr>
            <w:tcW w:w="270" w:type="dxa"/>
            <w:gridSpan w:val="2"/>
          </w:tcPr>
          <w:p w14:paraId="4C53E33F" w14:textId="77777777" w:rsidR="000448EC" w:rsidRPr="00FE2132" w:rsidRDefault="000448EC" w:rsidP="00ED10F9">
            <w:pPr>
              <w:spacing w:line="240" w:lineRule="atLeast"/>
              <w:rPr>
                <w:rFonts w:ascii="Arial" w:hAnsi="Arial"/>
                <w:color w:val="0000FF"/>
                <w:lang w:val="fr-BE"/>
              </w:rPr>
            </w:pPr>
          </w:p>
        </w:tc>
        <w:tc>
          <w:tcPr>
            <w:tcW w:w="529" w:type="dxa"/>
            <w:gridSpan w:val="2"/>
          </w:tcPr>
          <w:p w14:paraId="4941BEE1" w14:textId="77777777" w:rsidR="000448EC" w:rsidRPr="00FE2132" w:rsidRDefault="000448EC" w:rsidP="00ED10F9">
            <w:pPr>
              <w:spacing w:line="240" w:lineRule="atLeast"/>
              <w:rPr>
                <w:rFonts w:ascii="Arial" w:hAnsi="Arial"/>
                <w:color w:val="0000FF"/>
                <w:lang w:val="fr-BE"/>
              </w:rPr>
            </w:pPr>
          </w:p>
        </w:tc>
        <w:tc>
          <w:tcPr>
            <w:tcW w:w="798" w:type="dxa"/>
            <w:gridSpan w:val="2"/>
          </w:tcPr>
          <w:p w14:paraId="7A449327" w14:textId="77777777" w:rsidR="000448EC" w:rsidRPr="00FE2132" w:rsidRDefault="000448EC" w:rsidP="00ED10F9">
            <w:pPr>
              <w:spacing w:line="240" w:lineRule="atLeast"/>
              <w:rPr>
                <w:rFonts w:ascii="Arial" w:hAnsi="Arial"/>
                <w:color w:val="0000FF"/>
                <w:lang w:val="fr-BE"/>
              </w:rPr>
            </w:pPr>
          </w:p>
        </w:tc>
        <w:tc>
          <w:tcPr>
            <w:tcW w:w="819" w:type="dxa"/>
            <w:gridSpan w:val="2"/>
          </w:tcPr>
          <w:p w14:paraId="33CE4212" w14:textId="77777777" w:rsidR="000448EC" w:rsidRPr="00FE2132" w:rsidRDefault="000448EC" w:rsidP="00ED10F9">
            <w:pPr>
              <w:spacing w:line="240" w:lineRule="atLeast"/>
              <w:rPr>
                <w:rFonts w:ascii="Arial" w:hAnsi="Arial"/>
                <w:color w:val="0000FF"/>
                <w:lang w:val="fr-BE"/>
              </w:rPr>
            </w:pPr>
          </w:p>
        </w:tc>
        <w:tc>
          <w:tcPr>
            <w:tcW w:w="5373" w:type="dxa"/>
            <w:gridSpan w:val="5"/>
          </w:tcPr>
          <w:p w14:paraId="0AC96C9B" w14:textId="77777777" w:rsidR="000448EC" w:rsidRPr="00FE2132" w:rsidRDefault="000448EC" w:rsidP="00ED10F9">
            <w:pPr>
              <w:spacing w:line="240" w:lineRule="atLeast"/>
              <w:jc w:val="both"/>
              <w:rPr>
                <w:rFonts w:ascii="Arial" w:eastAsia="Calibri" w:hAnsi="Arial" w:cs="Arial"/>
                <w:color w:val="0000FF"/>
                <w:lang w:val="fr-BE"/>
              </w:rPr>
            </w:pPr>
          </w:p>
        </w:tc>
        <w:tc>
          <w:tcPr>
            <w:tcW w:w="435" w:type="dxa"/>
            <w:vAlign w:val="bottom"/>
          </w:tcPr>
          <w:p w14:paraId="6C583565" w14:textId="77777777" w:rsidR="000448EC" w:rsidRPr="00FE2132" w:rsidRDefault="000448EC" w:rsidP="00ED10F9">
            <w:pPr>
              <w:spacing w:line="240" w:lineRule="atLeast"/>
              <w:jc w:val="right"/>
              <w:rPr>
                <w:rFonts w:ascii="Arial" w:hAnsi="Arial"/>
                <w:color w:val="0000FF"/>
                <w:lang w:val="fr-BE"/>
              </w:rPr>
            </w:pPr>
          </w:p>
        </w:tc>
        <w:tc>
          <w:tcPr>
            <w:tcW w:w="573" w:type="dxa"/>
            <w:vAlign w:val="bottom"/>
          </w:tcPr>
          <w:p w14:paraId="0F0561A6" w14:textId="77777777" w:rsidR="000448EC" w:rsidRPr="00FE2132" w:rsidRDefault="000448EC" w:rsidP="00ED10F9">
            <w:pPr>
              <w:spacing w:line="240" w:lineRule="atLeast"/>
              <w:jc w:val="right"/>
              <w:rPr>
                <w:rFonts w:ascii="Arial" w:hAnsi="Arial"/>
                <w:color w:val="0000FF"/>
                <w:lang w:val="fr-BE"/>
              </w:rPr>
            </w:pPr>
          </w:p>
        </w:tc>
        <w:tc>
          <w:tcPr>
            <w:tcW w:w="264" w:type="dxa"/>
            <w:vAlign w:val="bottom"/>
          </w:tcPr>
          <w:p w14:paraId="5C7FDDD1" w14:textId="77777777" w:rsidR="000448EC" w:rsidRPr="00FE2132" w:rsidRDefault="000448EC" w:rsidP="00ED10F9">
            <w:pPr>
              <w:spacing w:line="240" w:lineRule="atLeast"/>
              <w:jc w:val="right"/>
              <w:rPr>
                <w:rFonts w:ascii="Arial" w:hAnsi="Arial"/>
                <w:color w:val="0000FF"/>
                <w:lang w:val="fr-BE"/>
              </w:rPr>
            </w:pPr>
          </w:p>
        </w:tc>
      </w:tr>
      <w:tr w:rsidR="00EE013B" w:rsidRPr="00D6084F" w14:paraId="5C83B1C4" w14:textId="77777777" w:rsidTr="00170A8C">
        <w:trPr>
          <w:gridBefore w:val="1"/>
          <w:wBefore w:w="25" w:type="dxa"/>
          <w:cantSplit/>
        </w:trPr>
        <w:tc>
          <w:tcPr>
            <w:tcW w:w="270" w:type="dxa"/>
            <w:gridSpan w:val="2"/>
          </w:tcPr>
          <w:p w14:paraId="74671AE1" w14:textId="77777777" w:rsidR="000448EC" w:rsidRPr="00FE2132" w:rsidRDefault="000448EC" w:rsidP="00ED10F9">
            <w:pPr>
              <w:spacing w:line="240" w:lineRule="atLeast"/>
              <w:rPr>
                <w:rFonts w:ascii="Arial" w:hAnsi="Arial"/>
                <w:color w:val="0000FF"/>
                <w:lang w:val="fr-FR"/>
              </w:rPr>
            </w:pPr>
          </w:p>
        </w:tc>
        <w:tc>
          <w:tcPr>
            <w:tcW w:w="529" w:type="dxa"/>
            <w:gridSpan w:val="2"/>
          </w:tcPr>
          <w:p w14:paraId="327F12CA" w14:textId="77777777" w:rsidR="000448EC" w:rsidRPr="00FE2132" w:rsidRDefault="000448EC" w:rsidP="00ED10F9">
            <w:pPr>
              <w:spacing w:line="240" w:lineRule="atLeast"/>
              <w:rPr>
                <w:rFonts w:ascii="Arial" w:hAnsi="Arial"/>
                <w:color w:val="0000FF"/>
                <w:lang w:val="fr-FR"/>
              </w:rPr>
            </w:pPr>
          </w:p>
        </w:tc>
        <w:tc>
          <w:tcPr>
            <w:tcW w:w="798" w:type="dxa"/>
            <w:gridSpan w:val="2"/>
          </w:tcPr>
          <w:p w14:paraId="50009C55" w14:textId="77777777" w:rsidR="000448EC" w:rsidRPr="00FE2132" w:rsidRDefault="000448EC" w:rsidP="00ED10F9">
            <w:pPr>
              <w:spacing w:line="240" w:lineRule="atLeast"/>
              <w:rPr>
                <w:rFonts w:ascii="Arial" w:hAnsi="Arial"/>
                <w:color w:val="0000FF"/>
                <w:lang w:val="fr-FR"/>
              </w:rPr>
            </w:pPr>
          </w:p>
        </w:tc>
        <w:tc>
          <w:tcPr>
            <w:tcW w:w="819" w:type="dxa"/>
            <w:gridSpan w:val="2"/>
          </w:tcPr>
          <w:p w14:paraId="427A57A0" w14:textId="77777777" w:rsidR="000448EC" w:rsidRPr="00FE2132" w:rsidRDefault="000448EC" w:rsidP="00ED10F9">
            <w:pPr>
              <w:spacing w:line="240" w:lineRule="atLeast"/>
              <w:rPr>
                <w:rFonts w:ascii="Arial" w:hAnsi="Arial"/>
                <w:color w:val="0000FF"/>
                <w:lang w:val="fr-FR"/>
              </w:rPr>
            </w:pPr>
          </w:p>
        </w:tc>
        <w:tc>
          <w:tcPr>
            <w:tcW w:w="6381" w:type="dxa"/>
            <w:gridSpan w:val="7"/>
          </w:tcPr>
          <w:p w14:paraId="6A805A6E" w14:textId="77777777" w:rsidR="000448EC" w:rsidRPr="00FE2132" w:rsidRDefault="000448EC" w:rsidP="00ED10F9">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w:t>
            </w:r>
          </w:p>
        </w:tc>
        <w:tc>
          <w:tcPr>
            <w:tcW w:w="264" w:type="dxa"/>
            <w:vAlign w:val="bottom"/>
          </w:tcPr>
          <w:p w14:paraId="591A2ED6" w14:textId="77777777" w:rsidR="000448EC" w:rsidRPr="00FE2132" w:rsidRDefault="000448EC" w:rsidP="00ED10F9">
            <w:pPr>
              <w:spacing w:line="240" w:lineRule="atLeast"/>
              <w:jc w:val="right"/>
              <w:rPr>
                <w:rFonts w:ascii="Arial" w:hAnsi="Arial"/>
                <w:color w:val="0000FF"/>
                <w:lang w:val="fr-FR"/>
              </w:rPr>
            </w:pPr>
          </w:p>
        </w:tc>
      </w:tr>
      <w:tr w:rsidR="00EE013B" w:rsidRPr="004F29E4" w14:paraId="7A99BB0E" w14:textId="77777777" w:rsidTr="00170A8C">
        <w:trPr>
          <w:gridBefore w:val="1"/>
          <w:wBefore w:w="25" w:type="dxa"/>
          <w:cantSplit/>
        </w:trPr>
        <w:tc>
          <w:tcPr>
            <w:tcW w:w="270" w:type="dxa"/>
            <w:gridSpan w:val="2"/>
          </w:tcPr>
          <w:p w14:paraId="434786DE" w14:textId="043AA2A5" w:rsidR="001C369A" w:rsidRPr="00FE2132" w:rsidRDefault="001C369A">
            <w:pPr>
              <w:spacing w:line="240" w:lineRule="atLeast"/>
              <w:rPr>
                <w:rFonts w:ascii="Arial" w:hAnsi="Arial"/>
                <w:color w:val="0000FF"/>
                <w:lang w:val="fr-BE"/>
              </w:rPr>
            </w:pPr>
          </w:p>
        </w:tc>
        <w:tc>
          <w:tcPr>
            <w:tcW w:w="529" w:type="dxa"/>
            <w:gridSpan w:val="2"/>
          </w:tcPr>
          <w:p w14:paraId="2A0DC43F" w14:textId="77777777" w:rsidR="001C369A" w:rsidRPr="00FE2132" w:rsidRDefault="001C369A">
            <w:pPr>
              <w:spacing w:line="240" w:lineRule="atLeast"/>
              <w:rPr>
                <w:rFonts w:ascii="Arial" w:hAnsi="Arial"/>
                <w:color w:val="0000FF"/>
                <w:lang w:val="fr-BE"/>
              </w:rPr>
            </w:pPr>
          </w:p>
        </w:tc>
        <w:tc>
          <w:tcPr>
            <w:tcW w:w="798" w:type="dxa"/>
            <w:gridSpan w:val="2"/>
          </w:tcPr>
          <w:p w14:paraId="6D2E774E" w14:textId="77777777" w:rsidR="001C369A" w:rsidRPr="00FE2132" w:rsidRDefault="001C369A">
            <w:pPr>
              <w:spacing w:line="240" w:lineRule="atLeast"/>
              <w:rPr>
                <w:rFonts w:ascii="Arial" w:hAnsi="Arial"/>
                <w:color w:val="0000FF"/>
                <w:lang w:val="fr-BE"/>
              </w:rPr>
            </w:pPr>
          </w:p>
        </w:tc>
        <w:tc>
          <w:tcPr>
            <w:tcW w:w="819" w:type="dxa"/>
            <w:gridSpan w:val="2"/>
          </w:tcPr>
          <w:p w14:paraId="2AA3E40C" w14:textId="77777777" w:rsidR="001C369A" w:rsidRPr="00FE2132" w:rsidRDefault="001C369A">
            <w:pPr>
              <w:spacing w:line="240" w:lineRule="atLeast"/>
              <w:rPr>
                <w:rFonts w:ascii="Arial" w:hAnsi="Arial"/>
                <w:color w:val="0000FF"/>
                <w:lang w:val="fr-BE"/>
              </w:rPr>
            </w:pPr>
          </w:p>
        </w:tc>
        <w:tc>
          <w:tcPr>
            <w:tcW w:w="6381" w:type="dxa"/>
            <w:gridSpan w:val="7"/>
          </w:tcPr>
          <w:p w14:paraId="6C706BCF" w14:textId="1B0994A3" w:rsidR="001C369A" w:rsidRPr="00FE2132" w:rsidRDefault="004F29E4" w:rsidP="00D05441">
            <w:pPr>
              <w:spacing w:line="240" w:lineRule="atLeast"/>
              <w:jc w:val="both"/>
              <w:rPr>
                <w:rFonts w:ascii="Arial" w:hAnsi="Arial"/>
                <w:color w:val="0000FF"/>
                <w:lang w:val="fr-FR"/>
              </w:rPr>
            </w:pPr>
            <w:r w:rsidRPr="004F29E4">
              <w:rPr>
                <w:rFonts w:ascii="Arial" w:eastAsia="Calibri" w:hAnsi="Arial" w:cs="Arial"/>
                <w:b/>
                <w:bCs/>
                <w:color w:val="0000FF"/>
                <w:lang w:val="fr-BE"/>
              </w:rPr>
              <w:t>"</w:t>
            </w:r>
            <w:r w:rsidR="00F8193D" w:rsidRPr="00FE2132">
              <w:rPr>
                <w:rFonts w:ascii="Arial" w:eastAsia="Calibri" w:hAnsi="Arial" w:cs="Arial"/>
                <w:b/>
                <w:bCs/>
                <w:color w:val="0000FF"/>
                <w:lang w:val="fr-BE"/>
              </w:rPr>
              <w:t>IV. Prestations effectuées aux bénéficiaires hospitalisés.</w:t>
            </w:r>
            <w:r w:rsidRPr="004F29E4">
              <w:rPr>
                <w:lang w:val="fr-BE"/>
              </w:rPr>
              <w:t xml:space="preserve"> </w:t>
            </w:r>
            <w:r w:rsidRPr="004F29E4">
              <w:rPr>
                <w:rFonts w:ascii="Arial" w:eastAsia="Calibri" w:hAnsi="Arial" w:cs="Arial"/>
                <w:b/>
                <w:bCs/>
                <w:color w:val="0000FF"/>
                <w:lang w:val="fr-BE"/>
              </w:rPr>
              <w:t>"</w:t>
            </w:r>
          </w:p>
        </w:tc>
        <w:tc>
          <w:tcPr>
            <w:tcW w:w="264" w:type="dxa"/>
            <w:vAlign w:val="bottom"/>
          </w:tcPr>
          <w:p w14:paraId="2FE4E108" w14:textId="77777777" w:rsidR="001C369A" w:rsidRPr="00FE2132" w:rsidRDefault="001C369A">
            <w:pPr>
              <w:spacing w:line="240" w:lineRule="atLeast"/>
              <w:jc w:val="right"/>
              <w:rPr>
                <w:rFonts w:ascii="Arial" w:hAnsi="Arial"/>
                <w:color w:val="0000FF"/>
                <w:lang w:val="fr-FR"/>
              </w:rPr>
            </w:pPr>
          </w:p>
        </w:tc>
      </w:tr>
      <w:tr w:rsidR="00EE013B" w:rsidRPr="004F29E4" w14:paraId="7708F39A" w14:textId="77777777" w:rsidTr="00170A8C">
        <w:trPr>
          <w:gridBefore w:val="1"/>
          <w:wBefore w:w="25" w:type="dxa"/>
          <w:cantSplit/>
        </w:trPr>
        <w:tc>
          <w:tcPr>
            <w:tcW w:w="270" w:type="dxa"/>
            <w:gridSpan w:val="2"/>
          </w:tcPr>
          <w:p w14:paraId="76AA0F67" w14:textId="77777777" w:rsidR="000448EC" w:rsidRPr="000448EC" w:rsidRDefault="000448EC">
            <w:pPr>
              <w:spacing w:line="240" w:lineRule="atLeast"/>
              <w:rPr>
                <w:rFonts w:ascii="Arial" w:hAnsi="Arial"/>
                <w:color w:val="0000FF"/>
                <w:lang w:val="fr-BE"/>
              </w:rPr>
            </w:pPr>
          </w:p>
        </w:tc>
        <w:tc>
          <w:tcPr>
            <w:tcW w:w="529" w:type="dxa"/>
            <w:gridSpan w:val="2"/>
          </w:tcPr>
          <w:p w14:paraId="751DE46A" w14:textId="77777777" w:rsidR="000448EC" w:rsidRPr="00FE2132" w:rsidRDefault="000448EC">
            <w:pPr>
              <w:spacing w:line="240" w:lineRule="atLeast"/>
              <w:rPr>
                <w:rFonts w:ascii="Arial" w:hAnsi="Arial"/>
                <w:color w:val="0000FF"/>
                <w:lang w:val="fr-BE"/>
              </w:rPr>
            </w:pPr>
          </w:p>
        </w:tc>
        <w:tc>
          <w:tcPr>
            <w:tcW w:w="798" w:type="dxa"/>
            <w:gridSpan w:val="2"/>
          </w:tcPr>
          <w:p w14:paraId="16D0BC68" w14:textId="77777777" w:rsidR="000448EC" w:rsidRPr="00FE2132" w:rsidRDefault="000448EC">
            <w:pPr>
              <w:spacing w:line="240" w:lineRule="atLeast"/>
              <w:rPr>
                <w:rFonts w:ascii="Arial" w:hAnsi="Arial"/>
                <w:color w:val="0000FF"/>
                <w:lang w:val="fr-BE"/>
              </w:rPr>
            </w:pPr>
          </w:p>
        </w:tc>
        <w:tc>
          <w:tcPr>
            <w:tcW w:w="819" w:type="dxa"/>
            <w:gridSpan w:val="2"/>
          </w:tcPr>
          <w:p w14:paraId="60D8AC09" w14:textId="77777777" w:rsidR="000448EC" w:rsidRPr="00FE2132" w:rsidRDefault="000448EC">
            <w:pPr>
              <w:spacing w:line="240" w:lineRule="atLeast"/>
              <w:rPr>
                <w:rFonts w:ascii="Arial" w:hAnsi="Arial"/>
                <w:color w:val="0000FF"/>
                <w:lang w:val="fr-BE"/>
              </w:rPr>
            </w:pPr>
          </w:p>
        </w:tc>
        <w:tc>
          <w:tcPr>
            <w:tcW w:w="6381" w:type="dxa"/>
            <w:gridSpan w:val="7"/>
          </w:tcPr>
          <w:p w14:paraId="734CAF55" w14:textId="77777777" w:rsidR="000448EC" w:rsidRPr="00FE2132" w:rsidRDefault="000448EC" w:rsidP="00D05441">
            <w:pPr>
              <w:spacing w:line="240" w:lineRule="atLeast"/>
              <w:jc w:val="both"/>
              <w:rPr>
                <w:rFonts w:ascii="Arial" w:eastAsia="Calibri" w:hAnsi="Arial" w:cs="Arial"/>
                <w:b/>
                <w:bCs/>
                <w:color w:val="0000FF"/>
                <w:lang w:val="fr-BE"/>
              </w:rPr>
            </w:pPr>
          </w:p>
        </w:tc>
        <w:tc>
          <w:tcPr>
            <w:tcW w:w="264" w:type="dxa"/>
            <w:vAlign w:val="bottom"/>
          </w:tcPr>
          <w:p w14:paraId="5FEF3674" w14:textId="77777777" w:rsidR="000448EC" w:rsidRPr="00FE2132" w:rsidRDefault="000448EC">
            <w:pPr>
              <w:spacing w:line="240" w:lineRule="atLeast"/>
              <w:jc w:val="right"/>
              <w:rPr>
                <w:rFonts w:ascii="Arial" w:hAnsi="Arial"/>
                <w:color w:val="0000FF"/>
                <w:lang w:val="fr-FR"/>
              </w:rPr>
            </w:pPr>
          </w:p>
        </w:tc>
      </w:tr>
      <w:tr w:rsidR="00EE013B" w:rsidRPr="00D6084F" w14:paraId="505F87B2" w14:textId="77777777" w:rsidTr="00170A8C">
        <w:trPr>
          <w:gridBefore w:val="1"/>
          <w:wBefore w:w="25" w:type="dxa"/>
          <w:cantSplit/>
        </w:trPr>
        <w:tc>
          <w:tcPr>
            <w:tcW w:w="270" w:type="dxa"/>
            <w:gridSpan w:val="2"/>
          </w:tcPr>
          <w:p w14:paraId="2D7657A1" w14:textId="77777777" w:rsidR="000448EC" w:rsidRPr="00FE2132" w:rsidRDefault="000448EC" w:rsidP="00ED10F9">
            <w:pPr>
              <w:spacing w:line="240" w:lineRule="atLeast"/>
              <w:rPr>
                <w:rFonts w:ascii="Arial" w:hAnsi="Arial"/>
                <w:color w:val="0000FF"/>
                <w:lang w:val="fr-FR"/>
              </w:rPr>
            </w:pPr>
          </w:p>
        </w:tc>
        <w:tc>
          <w:tcPr>
            <w:tcW w:w="529" w:type="dxa"/>
            <w:gridSpan w:val="2"/>
          </w:tcPr>
          <w:p w14:paraId="300C788E" w14:textId="77777777" w:rsidR="000448EC" w:rsidRPr="00FE2132" w:rsidRDefault="000448EC" w:rsidP="00ED10F9">
            <w:pPr>
              <w:spacing w:line="240" w:lineRule="atLeast"/>
              <w:rPr>
                <w:rFonts w:ascii="Arial" w:hAnsi="Arial"/>
                <w:color w:val="0000FF"/>
                <w:lang w:val="fr-FR"/>
              </w:rPr>
            </w:pPr>
          </w:p>
        </w:tc>
        <w:tc>
          <w:tcPr>
            <w:tcW w:w="798" w:type="dxa"/>
            <w:gridSpan w:val="2"/>
          </w:tcPr>
          <w:p w14:paraId="6979BAD9" w14:textId="77777777" w:rsidR="000448EC" w:rsidRPr="00FE2132" w:rsidRDefault="000448EC" w:rsidP="00ED10F9">
            <w:pPr>
              <w:spacing w:line="240" w:lineRule="atLeast"/>
              <w:rPr>
                <w:rFonts w:ascii="Arial" w:hAnsi="Arial"/>
                <w:color w:val="0000FF"/>
                <w:lang w:val="fr-FR"/>
              </w:rPr>
            </w:pPr>
          </w:p>
        </w:tc>
        <w:tc>
          <w:tcPr>
            <w:tcW w:w="819" w:type="dxa"/>
            <w:gridSpan w:val="2"/>
          </w:tcPr>
          <w:p w14:paraId="7E01F9CF" w14:textId="77777777" w:rsidR="000448EC" w:rsidRPr="00FE2132" w:rsidRDefault="000448EC" w:rsidP="00ED10F9">
            <w:pPr>
              <w:spacing w:line="240" w:lineRule="atLeast"/>
              <w:rPr>
                <w:rFonts w:ascii="Arial" w:hAnsi="Arial"/>
                <w:color w:val="0000FF"/>
                <w:lang w:val="fr-FR"/>
              </w:rPr>
            </w:pPr>
          </w:p>
        </w:tc>
        <w:tc>
          <w:tcPr>
            <w:tcW w:w="6381" w:type="dxa"/>
            <w:gridSpan w:val="7"/>
          </w:tcPr>
          <w:p w14:paraId="2CD97861" w14:textId="77777777" w:rsidR="000448EC" w:rsidRPr="00FE2132" w:rsidRDefault="000448EC"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2DEBF695" w14:textId="77777777" w:rsidR="000448EC" w:rsidRPr="00FE2132" w:rsidRDefault="000448EC" w:rsidP="00ED10F9">
            <w:pPr>
              <w:spacing w:line="240" w:lineRule="atLeast"/>
              <w:jc w:val="right"/>
              <w:rPr>
                <w:rFonts w:ascii="Arial" w:hAnsi="Arial"/>
                <w:color w:val="0000FF"/>
                <w:lang w:val="fr-FR"/>
              </w:rPr>
            </w:pPr>
          </w:p>
        </w:tc>
      </w:tr>
      <w:tr w:rsidR="00EE013B" w:rsidRPr="00FE2132" w14:paraId="532B1FC4" w14:textId="77777777" w:rsidTr="00170A8C">
        <w:trPr>
          <w:gridBefore w:val="1"/>
          <w:wBefore w:w="25" w:type="dxa"/>
          <w:cantSplit/>
        </w:trPr>
        <w:tc>
          <w:tcPr>
            <w:tcW w:w="270" w:type="dxa"/>
            <w:gridSpan w:val="2"/>
          </w:tcPr>
          <w:p w14:paraId="7BE5A222" w14:textId="77777777" w:rsidR="000448EC" w:rsidRPr="00FE2132" w:rsidRDefault="000448EC" w:rsidP="00ED10F9">
            <w:pPr>
              <w:spacing w:line="240" w:lineRule="atLeast"/>
              <w:rPr>
                <w:rFonts w:ascii="Arial" w:hAnsi="Arial"/>
                <w:color w:val="0000FF"/>
                <w:lang w:val="fr-BE"/>
              </w:rPr>
            </w:pPr>
            <w:r w:rsidRPr="000448EC">
              <w:rPr>
                <w:rFonts w:ascii="Arial" w:hAnsi="Arial"/>
                <w:color w:val="0000FF"/>
                <w:lang w:val="fr-BE"/>
              </w:rPr>
              <w:t>"</w:t>
            </w:r>
          </w:p>
        </w:tc>
        <w:tc>
          <w:tcPr>
            <w:tcW w:w="529" w:type="dxa"/>
            <w:gridSpan w:val="2"/>
          </w:tcPr>
          <w:p w14:paraId="3389F6D3" w14:textId="77777777" w:rsidR="000448EC" w:rsidRPr="00FE2132" w:rsidRDefault="000448EC" w:rsidP="00ED10F9">
            <w:pPr>
              <w:spacing w:line="240" w:lineRule="atLeast"/>
              <w:rPr>
                <w:rFonts w:ascii="Arial" w:hAnsi="Arial"/>
                <w:color w:val="0000FF"/>
                <w:lang w:val="fr-BE"/>
              </w:rPr>
            </w:pPr>
          </w:p>
        </w:tc>
        <w:tc>
          <w:tcPr>
            <w:tcW w:w="798" w:type="dxa"/>
            <w:gridSpan w:val="2"/>
          </w:tcPr>
          <w:p w14:paraId="4ECEDBE3" w14:textId="77777777" w:rsidR="000448EC" w:rsidRPr="00FE2132" w:rsidRDefault="000448EC" w:rsidP="00ED10F9">
            <w:pPr>
              <w:spacing w:line="240" w:lineRule="atLeast"/>
              <w:rPr>
                <w:rFonts w:ascii="Arial" w:hAnsi="Arial"/>
                <w:color w:val="0000FF"/>
                <w:lang w:val="fr-BE"/>
              </w:rPr>
            </w:pPr>
            <w:r>
              <w:rPr>
                <w:rFonts w:ascii="Arial" w:eastAsia="Calibri" w:hAnsi="Arial" w:cs="Arial"/>
                <w:color w:val="0000FF"/>
                <w:lang w:val="fr-BE"/>
              </w:rPr>
              <w:t>567206</w:t>
            </w:r>
          </w:p>
        </w:tc>
        <w:tc>
          <w:tcPr>
            <w:tcW w:w="819" w:type="dxa"/>
            <w:gridSpan w:val="2"/>
          </w:tcPr>
          <w:p w14:paraId="70D66822" w14:textId="77777777" w:rsidR="000448EC" w:rsidRPr="00FE2132" w:rsidRDefault="000448EC" w:rsidP="00ED10F9">
            <w:pPr>
              <w:spacing w:line="240" w:lineRule="atLeast"/>
              <w:rPr>
                <w:rFonts w:ascii="Arial" w:hAnsi="Arial"/>
                <w:color w:val="0000FF"/>
                <w:lang w:val="fr-BE"/>
              </w:rPr>
            </w:pPr>
          </w:p>
        </w:tc>
        <w:tc>
          <w:tcPr>
            <w:tcW w:w="5373" w:type="dxa"/>
            <w:gridSpan w:val="5"/>
          </w:tcPr>
          <w:p w14:paraId="6C65C3EE" w14:textId="77777777" w:rsidR="000448EC" w:rsidRPr="00FE2132" w:rsidRDefault="000448EC" w:rsidP="00EA5BFF">
            <w:pPr>
              <w:spacing w:line="240" w:lineRule="atLeast"/>
              <w:jc w:val="both"/>
              <w:rPr>
                <w:rFonts w:ascii="Arial" w:hAnsi="Arial"/>
                <w:color w:val="0000FF"/>
                <w:lang w:val="fr-BE"/>
              </w:rPr>
            </w:pPr>
            <w:r w:rsidRPr="000448EC">
              <w:rPr>
                <w:rFonts w:ascii="Arial" w:eastAsia="Calibri" w:hAnsi="Arial" w:cs="Arial"/>
                <w:color w:val="0000FF"/>
                <w:lang w:val="fr-BE"/>
              </w:rPr>
              <w:t>Séance individuelle de kinésithérapie</w:t>
            </w:r>
            <w:r w:rsidR="00EA5BFF">
              <w:rPr>
                <w:rFonts w:ascii="Arial" w:eastAsia="Calibri" w:hAnsi="Arial" w:cs="Arial"/>
                <w:color w:val="0000FF"/>
                <w:lang w:val="fr-BE"/>
              </w:rPr>
              <w:t xml:space="preserve"> </w:t>
            </w:r>
            <w:r w:rsidRPr="000448EC">
              <w:rPr>
                <w:rFonts w:ascii="Arial" w:eastAsia="Calibri" w:hAnsi="Arial" w:cs="Arial"/>
                <w:color w:val="0000FF"/>
                <w:lang w:val="fr-BE"/>
              </w:rPr>
              <w:t>dans laquelle l’apport personnel du</w:t>
            </w:r>
            <w:r w:rsidR="00EA5BFF">
              <w:rPr>
                <w:rFonts w:ascii="Arial" w:eastAsia="Calibri" w:hAnsi="Arial" w:cs="Arial"/>
                <w:color w:val="0000FF"/>
                <w:lang w:val="fr-BE"/>
              </w:rPr>
              <w:t xml:space="preserve"> </w:t>
            </w:r>
            <w:r w:rsidRPr="000448EC">
              <w:rPr>
                <w:rFonts w:ascii="Arial" w:eastAsia="Calibri" w:hAnsi="Arial" w:cs="Arial"/>
                <w:color w:val="0000FF"/>
                <w:lang w:val="fr-BE"/>
              </w:rPr>
              <w:t>kinésithérapeute par bénéficiaire</w:t>
            </w:r>
            <w:r w:rsidR="00EA5BFF">
              <w:rPr>
                <w:rFonts w:ascii="Arial" w:eastAsia="Calibri" w:hAnsi="Arial" w:cs="Arial"/>
                <w:color w:val="0000FF"/>
                <w:lang w:val="fr-BE"/>
              </w:rPr>
              <w:t xml:space="preserve"> </w:t>
            </w:r>
            <w:r w:rsidRPr="000448EC">
              <w:rPr>
                <w:rFonts w:ascii="Arial" w:eastAsia="Calibri" w:hAnsi="Arial" w:cs="Arial"/>
                <w:color w:val="0000FF"/>
                <w:lang w:val="fr-BE"/>
              </w:rPr>
              <w:t>atteint une durée globale moyenne</w:t>
            </w:r>
            <w:r w:rsidR="00EA5BFF">
              <w:rPr>
                <w:rFonts w:ascii="Arial" w:eastAsia="Calibri" w:hAnsi="Arial" w:cs="Arial"/>
                <w:color w:val="0000FF"/>
                <w:lang w:val="fr-BE"/>
              </w:rPr>
              <w:t xml:space="preserve"> </w:t>
            </w:r>
            <w:r w:rsidRPr="000448EC">
              <w:rPr>
                <w:rFonts w:ascii="Arial" w:eastAsia="Calibri" w:hAnsi="Arial" w:cs="Arial"/>
                <w:color w:val="0000FF"/>
                <w:lang w:val="fr-BE"/>
              </w:rPr>
              <w:t>de 30 minutes</w:t>
            </w:r>
          </w:p>
        </w:tc>
        <w:tc>
          <w:tcPr>
            <w:tcW w:w="435" w:type="dxa"/>
            <w:vAlign w:val="bottom"/>
          </w:tcPr>
          <w:p w14:paraId="171A6ABD" w14:textId="77777777" w:rsidR="000448EC" w:rsidRPr="00FE2132" w:rsidRDefault="000448EC" w:rsidP="00ED10F9">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6B7D9013" w14:textId="77777777" w:rsidR="000448EC" w:rsidRPr="00FE2132" w:rsidRDefault="000448EC" w:rsidP="00ED10F9">
            <w:pPr>
              <w:spacing w:line="240" w:lineRule="atLeast"/>
              <w:jc w:val="right"/>
              <w:rPr>
                <w:rFonts w:ascii="Arial" w:hAnsi="Arial"/>
                <w:color w:val="0000FF"/>
                <w:lang w:val="fr-BE"/>
              </w:rPr>
            </w:pPr>
            <w:r>
              <w:rPr>
                <w:rFonts w:ascii="Arial" w:eastAsia="Calibri" w:hAnsi="Arial" w:cs="Arial"/>
                <w:color w:val="0000FF"/>
                <w:lang w:val="fr-BE"/>
              </w:rPr>
              <w:t>24</w:t>
            </w:r>
          </w:p>
        </w:tc>
        <w:tc>
          <w:tcPr>
            <w:tcW w:w="264" w:type="dxa"/>
            <w:vAlign w:val="bottom"/>
          </w:tcPr>
          <w:p w14:paraId="4B0D2AAE" w14:textId="77777777" w:rsidR="000448EC" w:rsidRPr="00FE2132" w:rsidRDefault="000448EC" w:rsidP="00ED10F9">
            <w:pPr>
              <w:spacing w:line="240" w:lineRule="atLeast"/>
              <w:jc w:val="right"/>
              <w:rPr>
                <w:rFonts w:ascii="Arial" w:hAnsi="Arial"/>
                <w:color w:val="0000FF"/>
                <w:lang w:val="fr-BE"/>
              </w:rPr>
            </w:pPr>
          </w:p>
        </w:tc>
      </w:tr>
      <w:tr w:rsidR="00EE013B" w:rsidRPr="00FE2132" w14:paraId="4C460991" w14:textId="77777777" w:rsidTr="00170A8C">
        <w:trPr>
          <w:gridBefore w:val="1"/>
          <w:wBefore w:w="25" w:type="dxa"/>
          <w:cantSplit/>
        </w:trPr>
        <w:tc>
          <w:tcPr>
            <w:tcW w:w="270" w:type="dxa"/>
            <w:gridSpan w:val="2"/>
          </w:tcPr>
          <w:p w14:paraId="386E71C7" w14:textId="77777777" w:rsidR="000448EC" w:rsidRPr="00FE2132" w:rsidRDefault="000448EC" w:rsidP="00ED10F9">
            <w:pPr>
              <w:spacing w:line="240" w:lineRule="atLeast"/>
              <w:rPr>
                <w:rFonts w:ascii="Arial" w:hAnsi="Arial"/>
                <w:color w:val="0000FF"/>
                <w:lang w:val="fr-BE"/>
              </w:rPr>
            </w:pPr>
          </w:p>
        </w:tc>
        <w:tc>
          <w:tcPr>
            <w:tcW w:w="529" w:type="dxa"/>
            <w:gridSpan w:val="2"/>
          </w:tcPr>
          <w:p w14:paraId="000FB564" w14:textId="77777777" w:rsidR="000448EC" w:rsidRPr="00FE2132" w:rsidRDefault="000448EC" w:rsidP="00ED10F9">
            <w:pPr>
              <w:spacing w:line="240" w:lineRule="atLeast"/>
              <w:rPr>
                <w:rFonts w:ascii="Arial" w:hAnsi="Arial"/>
                <w:color w:val="0000FF"/>
                <w:lang w:val="fr-BE"/>
              </w:rPr>
            </w:pPr>
          </w:p>
        </w:tc>
        <w:tc>
          <w:tcPr>
            <w:tcW w:w="798" w:type="dxa"/>
            <w:gridSpan w:val="2"/>
          </w:tcPr>
          <w:p w14:paraId="75AE657D" w14:textId="77777777" w:rsidR="000448EC" w:rsidRPr="00FE2132" w:rsidRDefault="000448EC" w:rsidP="00ED10F9">
            <w:pPr>
              <w:spacing w:line="240" w:lineRule="atLeast"/>
              <w:rPr>
                <w:rFonts w:ascii="Arial" w:hAnsi="Arial"/>
                <w:color w:val="0000FF"/>
                <w:lang w:val="fr-BE"/>
              </w:rPr>
            </w:pPr>
          </w:p>
        </w:tc>
        <w:tc>
          <w:tcPr>
            <w:tcW w:w="819" w:type="dxa"/>
            <w:gridSpan w:val="2"/>
          </w:tcPr>
          <w:p w14:paraId="3E78540A" w14:textId="77777777" w:rsidR="000448EC" w:rsidRPr="00FE2132" w:rsidRDefault="000448EC" w:rsidP="00ED10F9">
            <w:pPr>
              <w:spacing w:line="240" w:lineRule="atLeast"/>
              <w:rPr>
                <w:rFonts w:ascii="Arial" w:hAnsi="Arial"/>
                <w:color w:val="0000FF"/>
                <w:lang w:val="fr-BE"/>
              </w:rPr>
            </w:pPr>
          </w:p>
        </w:tc>
        <w:tc>
          <w:tcPr>
            <w:tcW w:w="5373" w:type="dxa"/>
            <w:gridSpan w:val="5"/>
          </w:tcPr>
          <w:p w14:paraId="293CCCD7" w14:textId="77777777" w:rsidR="000448EC" w:rsidRPr="00FE2132" w:rsidRDefault="000448EC" w:rsidP="00ED10F9">
            <w:pPr>
              <w:spacing w:line="240" w:lineRule="atLeast"/>
              <w:jc w:val="both"/>
              <w:rPr>
                <w:rFonts w:ascii="Arial" w:eastAsia="Calibri" w:hAnsi="Arial" w:cs="Arial"/>
                <w:color w:val="0000FF"/>
                <w:lang w:val="fr-BE"/>
              </w:rPr>
            </w:pPr>
          </w:p>
        </w:tc>
        <w:tc>
          <w:tcPr>
            <w:tcW w:w="435" w:type="dxa"/>
            <w:vAlign w:val="bottom"/>
          </w:tcPr>
          <w:p w14:paraId="1C8B1957" w14:textId="77777777" w:rsidR="000448EC" w:rsidRPr="00FE2132" w:rsidRDefault="000448EC" w:rsidP="00ED10F9">
            <w:pPr>
              <w:spacing w:line="240" w:lineRule="atLeast"/>
              <w:jc w:val="right"/>
              <w:rPr>
                <w:rFonts w:ascii="Arial" w:hAnsi="Arial"/>
                <w:color w:val="0000FF"/>
                <w:lang w:val="fr-BE"/>
              </w:rPr>
            </w:pPr>
          </w:p>
        </w:tc>
        <w:tc>
          <w:tcPr>
            <w:tcW w:w="573" w:type="dxa"/>
            <w:vAlign w:val="bottom"/>
          </w:tcPr>
          <w:p w14:paraId="1F57F227" w14:textId="77777777" w:rsidR="000448EC" w:rsidRPr="00FE2132" w:rsidRDefault="000448EC" w:rsidP="00ED10F9">
            <w:pPr>
              <w:spacing w:line="240" w:lineRule="atLeast"/>
              <w:jc w:val="right"/>
              <w:rPr>
                <w:rFonts w:ascii="Arial" w:hAnsi="Arial"/>
                <w:color w:val="0000FF"/>
                <w:lang w:val="fr-BE"/>
              </w:rPr>
            </w:pPr>
          </w:p>
        </w:tc>
        <w:tc>
          <w:tcPr>
            <w:tcW w:w="264" w:type="dxa"/>
            <w:vAlign w:val="bottom"/>
          </w:tcPr>
          <w:p w14:paraId="0BF189F4" w14:textId="77777777" w:rsidR="000448EC" w:rsidRPr="00FE2132" w:rsidRDefault="000448EC" w:rsidP="00ED10F9">
            <w:pPr>
              <w:spacing w:line="240" w:lineRule="atLeast"/>
              <w:jc w:val="right"/>
              <w:rPr>
                <w:rFonts w:ascii="Arial" w:hAnsi="Arial"/>
                <w:color w:val="0000FF"/>
                <w:lang w:val="fr-BE"/>
              </w:rPr>
            </w:pPr>
          </w:p>
        </w:tc>
      </w:tr>
      <w:tr w:rsidR="00EE013B" w:rsidRPr="002F32C4" w14:paraId="57DD3C7B" w14:textId="77777777" w:rsidTr="00170A8C">
        <w:trPr>
          <w:gridBefore w:val="1"/>
          <w:wBefore w:w="25" w:type="dxa"/>
          <w:cantSplit/>
        </w:trPr>
        <w:tc>
          <w:tcPr>
            <w:tcW w:w="270" w:type="dxa"/>
            <w:gridSpan w:val="2"/>
          </w:tcPr>
          <w:p w14:paraId="35E9D4CC" w14:textId="77777777" w:rsidR="000448EC" w:rsidRPr="00FE2132" w:rsidRDefault="000448EC" w:rsidP="00ED10F9">
            <w:pPr>
              <w:spacing w:line="240" w:lineRule="atLeast"/>
              <w:rPr>
                <w:rFonts w:ascii="Arial" w:hAnsi="Arial"/>
                <w:color w:val="0000FF"/>
                <w:lang w:val="fr-FR"/>
              </w:rPr>
            </w:pPr>
          </w:p>
        </w:tc>
        <w:tc>
          <w:tcPr>
            <w:tcW w:w="529" w:type="dxa"/>
            <w:gridSpan w:val="2"/>
          </w:tcPr>
          <w:p w14:paraId="669556C5" w14:textId="77777777" w:rsidR="000448EC" w:rsidRPr="00FE2132" w:rsidRDefault="000448EC" w:rsidP="00ED10F9">
            <w:pPr>
              <w:spacing w:line="240" w:lineRule="atLeast"/>
              <w:rPr>
                <w:rFonts w:ascii="Arial" w:hAnsi="Arial"/>
                <w:color w:val="0000FF"/>
                <w:lang w:val="fr-FR"/>
              </w:rPr>
            </w:pPr>
          </w:p>
        </w:tc>
        <w:tc>
          <w:tcPr>
            <w:tcW w:w="798" w:type="dxa"/>
            <w:gridSpan w:val="2"/>
          </w:tcPr>
          <w:p w14:paraId="0A2EBA68" w14:textId="77777777" w:rsidR="000448EC" w:rsidRPr="00FE2132" w:rsidRDefault="000448EC" w:rsidP="00ED10F9">
            <w:pPr>
              <w:spacing w:line="240" w:lineRule="atLeast"/>
              <w:rPr>
                <w:rFonts w:ascii="Arial" w:hAnsi="Arial"/>
                <w:color w:val="0000FF"/>
                <w:lang w:val="fr-FR"/>
              </w:rPr>
            </w:pPr>
          </w:p>
        </w:tc>
        <w:tc>
          <w:tcPr>
            <w:tcW w:w="819" w:type="dxa"/>
            <w:gridSpan w:val="2"/>
          </w:tcPr>
          <w:p w14:paraId="3DB1DE68" w14:textId="77777777" w:rsidR="000448EC" w:rsidRPr="00FE2132" w:rsidRDefault="000448EC" w:rsidP="00ED10F9">
            <w:pPr>
              <w:spacing w:line="240" w:lineRule="atLeast"/>
              <w:rPr>
                <w:rFonts w:ascii="Arial" w:hAnsi="Arial"/>
                <w:color w:val="0000FF"/>
                <w:lang w:val="fr-FR"/>
              </w:rPr>
            </w:pPr>
          </w:p>
        </w:tc>
        <w:tc>
          <w:tcPr>
            <w:tcW w:w="6381" w:type="dxa"/>
            <w:gridSpan w:val="7"/>
          </w:tcPr>
          <w:p w14:paraId="6BADFF37" w14:textId="77777777" w:rsidR="000448EC" w:rsidRPr="00FE2132" w:rsidRDefault="000448EC" w:rsidP="00ED10F9">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0D24CD1B" w14:textId="77777777" w:rsidR="000448EC" w:rsidRPr="00FE2132" w:rsidRDefault="000448EC" w:rsidP="00ED10F9">
            <w:pPr>
              <w:spacing w:line="240" w:lineRule="atLeast"/>
              <w:jc w:val="right"/>
              <w:rPr>
                <w:rFonts w:ascii="Arial" w:hAnsi="Arial"/>
                <w:color w:val="0000FF"/>
                <w:lang w:val="fr-FR"/>
              </w:rPr>
            </w:pPr>
          </w:p>
        </w:tc>
      </w:tr>
      <w:tr w:rsidR="00EE013B" w:rsidRPr="00FE2132" w14:paraId="2985E2F2" w14:textId="77777777" w:rsidTr="00170A8C">
        <w:trPr>
          <w:gridBefore w:val="1"/>
          <w:wBefore w:w="25" w:type="dxa"/>
          <w:cantSplit/>
        </w:trPr>
        <w:tc>
          <w:tcPr>
            <w:tcW w:w="270" w:type="dxa"/>
            <w:gridSpan w:val="2"/>
          </w:tcPr>
          <w:p w14:paraId="5D6612F3" w14:textId="66F37DDF" w:rsidR="001C369A" w:rsidRPr="00FE2132" w:rsidRDefault="004F29E4">
            <w:pPr>
              <w:spacing w:line="240" w:lineRule="atLeast"/>
              <w:rPr>
                <w:rFonts w:ascii="Arial" w:hAnsi="Arial"/>
                <w:color w:val="0000FF"/>
                <w:lang w:val="fr-BE"/>
              </w:rPr>
            </w:pPr>
            <w:r w:rsidRPr="004F29E4">
              <w:rPr>
                <w:rFonts w:ascii="Arial" w:hAnsi="Arial"/>
                <w:color w:val="0000FF"/>
                <w:lang w:val="fr-BE"/>
              </w:rPr>
              <w:t>"</w:t>
            </w:r>
          </w:p>
        </w:tc>
        <w:tc>
          <w:tcPr>
            <w:tcW w:w="529" w:type="dxa"/>
            <w:gridSpan w:val="2"/>
          </w:tcPr>
          <w:p w14:paraId="2FF1CD12" w14:textId="77777777" w:rsidR="001C369A" w:rsidRPr="00FE2132" w:rsidRDefault="001C369A">
            <w:pPr>
              <w:spacing w:line="240" w:lineRule="atLeast"/>
              <w:rPr>
                <w:rFonts w:ascii="Arial" w:hAnsi="Arial"/>
                <w:color w:val="0000FF"/>
                <w:lang w:val="fr-BE"/>
              </w:rPr>
            </w:pPr>
          </w:p>
        </w:tc>
        <w:tc>
          <w:tcPr>
            <w:tcW w:w="798" w:type="dxa"/>
            <w:gridSpan w:val="2"/>
          </w:tcPr>
          <w:p w14:paraId="6A54E861" w14:textId="77777777" w:rsidR="001C369A" w:rsidRPr="00FE2132" w:rsidRDefault="000448EC">
            <w:pPr>
              <w:spacing w:line="240" w:lineRule="atLeast"/>
              <w:rPr>
                <w:rFonts w:ascii="Arial" w:hAnsi="Arial"/>
                <w:color w:val="0000FF"/>
                <w:lang w:val="fr-BE"/>
              </w:rPr>
            </w:pPr>
            <w:r w:rsidRPr="000448EC">
              <w:rPr>
                <w:rFonts w:ascii="Arial" w:hAnsi="Arial"/>
                <w:color w:val="0000FF"/>
                <w:lang w:val="fr-BE"/>
              </w:rPr>
              <w:t>560501</w:t>
            </w:r>
          </w:p>
        </w:tc>
        <w:tc>
          <w:tcPr>
            <w:tcW w:w="819" w:type="dxa"/>
            <w:gridSpan w:val="2"/>
          </w:tcPr>
          <w:p w14:paraId="5663BDF5" w14:textId="77777777" w:rsidR="001C369A" w:rsidRPr="00FE2132" w:rsidRDefault="001C369A">
            <w:pPr>
              <w:spacing w:line="240" w:lineRule="atLeast"/>
              <w:rPr>
                <w:rFonts w:ascii="Arial" w:hAnsi="Arial"/>
                <w:color w:val="0000FF"/>
              </w:rPr>
            </w:pPr>
          </w:p>
        </w:tc>
        <w:tc>
          <w:tcPr>
            <w:tcW w:w="5373" w:type="dxa"/>
            <w:gridSpan w:val="5"/>
          </w:tcPr>
          <w:p w14:paraId="4B7B4F59" w14:textId="77777777" w:rsidR="001C369A" w:rsidRPr="00FE2132" w:rsidRDefault="000448EC" w:rsidP="00EA5BFF">
            <w:pPr>
              <w:spacing w:line="240" w:lineRule="atLeast"/>
              <w:jc w:val="both"/>
              <w:rPr>
                <w:rFonts w:ascii="Arial" w:hAnsi="Arial"/>
                <w:color w:val="0000FF"/>
                <w:lang w:val="fr-FR"/>
              </w:rPr>
            </w:pPr>
            <w:r w:rsidRPr="000448EC">
              <w:rPr>
                <w:rFonts w:ascii="Arial" w:eastAsia="Calibri" w:hAnsi="Arial" w:cs="Arial"/>
                <w:color w:val="0000FF"/>
                <w:lang w:val="fr-BE"/>
              </w:rPr>
              <w:t>Lorsque la séance 567206 ne peut être</w:t>
            </w:r>
            <w:r w:rsidR="00EA5BFF">
              <w:rPr>
                <w:rFonts w:ascii="Arial" w:eastAsia="Calibri" w:hAnsi="Arial" w:cs="Arial"/>
                <w:color w:val="0000FF"/>
                <w:lang w:val="fr-BE"/>
              </w:rPr>
              <w:t xml:space="preserve"> </w:t>
            </w:r>
            <w:r w:rsidRPr="000448EC">
              <w:rPr>
                <w:rFonts w:ascii="Arial" w:eastAsia="Calibri" w:hAnsi="Arial" w:cs="Arial"/>
                <w:color w:val="0000FF"/>
                <w:lang w:val="fr-BE"/>
              </w:rPr>
              <w:t>attestée compte tenu des limitations</w:t>
            </w:r>
            <w:r w:rsidR="00EA5BFF">
              <w:rPr>
                <w:rFonts w:ascii="Arial" w:eastAsia="Calibri" w:hAnsi="Arial" w:cs="Arial"/>
                <w:color w:val="0000FF"/>
                <w:lang w:val="fr-BE"/>
              </w:rPr>
              <w:t xml:space="preserve"> </w:t>
            </w:r>
            <w:r w:rsidRPr="000448EC">
              <w:rPr>
                <w:rFonts w:ascii="Arial" w:eastAsia="Calibri" w:hAnsi="Arial" w:cs="Arial"/>
                <w:color w:val="0000FF"/>
                <w:lang w:val="fr-BE"/>
              </w:rPr>
              <w:t>prévues au § 10 du présent article :</w:t>
            </w:r>
            <w:r w:rsidR="00EA5BFF">
              <w:rPr>
                <w:rFonts w:ascii="Arial" w:eastAsia="Calibri" w:hAnsi="Arial" w:cs="Arial"/>
                <w:color w:val="0000FF"/>
                <w:lang w:val="fr-BE"/>
              </w:rPr>
              <w:t xml:space="preserve"> </w:t>
            </w:r>
            <w:r w:rsidRPr="000448EC">
              <w:rPr>
                <w:rFonts w:ascii="Arial" w:eastAsia="Calibri" w:hAnsi="Arial" w:cs="Arial"/>
                <w:color w:val="0000FF"/>
                <w:lang w:val="fr-BE"/>
              </w:rPr>
              <w:t>séance individuelle de kinésithérapie</w:t>
            </w:r>
            <w:r w:rsidR="00EA5BFF">
              <w:rPr>
                <w:rFonts w:ascii="Arial" w:eastAsia="Calibri" w:hAnsi="Arial" w:cs="Arial"/>
                <w:color w:val="0000FF"/>
                <w:lang w:val="fr-BE"/>
              </w:rPr>
              <w:t xml:space="preserve"> </w:t>
            </w:r>
            <w:r w:rsidRPr="000448EC">
              <w:rPr>
                <w:rFonts w:ascii="Arial" w:eastAsia="Calibri" w:hAnsi="Arial" w:cs="Arial"/>
                <w:color w:val="0000FF"/>
                <w:lang w:val="fr-BE"/>
              </w:rPr>
              <w:t>dans laquelle l’apport personnel du</w:t>
            </w:r>
            <w:r w:rsidR="00EA5BFF">
              <w:rPr>
                <w:rFonts w:ascii="Arial" w:eastAsia="Calibri" w:hAnsi="Arial" w:cs="Arial"/>
                <w:color w:val="0000FF"/>
                <w:lang w:val="fr-BE"/>
              </w:rPr>
              <w:t xml:space="preserve"> </w:t>
            </w:r>
            <w:r w:rsidRPr="000448EC">
              <w:rPr>
                <w:rFonts w:ascii="Arial" w:eastAsia="Calibri" w:hAnsi="Arial" w:cs="Arial"/>
                <w:color w:val="0000FF"/>
                <w:lang w:val="fr-BE"/>
              </w:rPr>
              <w:t>kinésithérapeute par bénéficiaire</w:t>
            </w:r>
            <w:r w:rsidR="00EA5BFF">
              <w:rPr>
                <w:rFonts w:ascii="Arial" w:eastAsia="Calibri" w:hAnsi="Arial" w:cs="Arial"/>
                <w:color w:val="0000FF"/>
                <w:lang w:val="fr-BE"/>
              </w:rPr>
              <w:t xml:space="preserve"> </w:t>
            </w:r>
            <w:r w:rsidRPr="000448EC">
              <w:rPr>
                <w:rFonts w:ascii="Arial" w:eastAsia="Calibri" w:hAnsi="Arial" w:cs="Arial"/>
                <w:color w:val="0000FF"/>
                <w:lang w:val="fr-BE"/>
              </w:rPr>
              <w:t>atteint une durée globale moyenne</w:t>
            </w:r>
            <w:r w:rsidR="00EA5BFF">
              <w:rPr>
                <w:rFonts w:ascii="Arial" w:eastAsia="Calibri" w:hAnsi="Arial" w:cs="Arial"/>
                <w:color w:val="0000FF"/>
                <w:lang w:val="fr-BE"/>
              </w:rPr>
              <w:t xml:space="preserve"> </w:t>
            </w:r>
            <w:r w:rsidRPr="000448EC">
              <w:rPr>
                <w:rFonts w:ascii="Arial" w:eastAsia="Calibri" w:hAnsi="Arial" w:cs="Arial"/>
                <w:color w:val="0000FF"/>
                <w:lang w:val="fr-BE"/>
              </w:rPr>
              <w:t>de 30 minutes</w:t>
            </w:r>
          </w:p>
        </w:tc>
        <w:tc>
          <w:tcPr>
            <w:tcW w:w="435" w:type="dxa"/>
            <w:vAlign w:val="bottom"/>
          </w:tcPr>
          <w:p w14:paraId="549FE006"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4622617" w14:textId="77777777" w:rsidR="001C369A" w:rsidRPr="00FE2132" w:rsidRDefault="00F8193D">
            <w:pPr>
              <w:spacing w:line="240" w:lineRule="atLeast"/>
              <w:jc w:val="right"/>
              <w:rPr>
                <w:rFonts w:ascii="Arial" w:hAnsi="Arial"/>
                <w:color w:val="0000FF"/>
              </w:rPr>
            </w:pPr>
            <w:r w:rsidRPr="00FE2132">
              <w:rPr>
                <w:rFonts w:ascii="Arial" w:eastAsia="Calibri" w:hAnsi="Arial" w:cs="Arial"/>
                <w:color w:val="0000FF"/>
                <w:lang w:val="fr-BE"/>
              </w:rPr>
              <w:t>24</w:t>
            </w:r>
          </w:p>
        </w:tc>
        <w:tc>
          <w:tcPr>
            <w:tcW w:w="264" w:type="dxa"/>
            <w:vAlign w:val="bottom"/>
          </w:tcPr>
          <w:p w14:paraId="145C0704" w14:textId="3073D06C" w:rsidR="001C369A" w:rsidRPr="00FE2132" w:rsidRDefault="004F29E4">
            <w:pPr>
              <w:spacing w:line="240" w:lineRule="atLeast"/>
              <w:jc w:val="right"/>
              <w:rPr>
                <w:rFonts w:ascii="Arial" w:hAnsi="Arial"/>
                <w:color w:val="0000FF"/>
              </w:rPr>
            </w:pPr>
            <w:r w:rsidRPr="004F29E4">
              <w:rPr>
                <w:rFonts w:ascii="Arial" w:hAnsi="Arial"/>
                <w:color w:val="0000FF"/>
              </w:rPr>
              <w:t>"</w:t>
            </w:r>
            <w:r w:rsidR="001C369A" w:rsidRPr="00FE2132">
              <w:rPr>
                <w:rFonts w:ascii="Arial" w:hAnsi="Arial"/>
                <w:color w:val="0000FF"/>
              </w:rPr>
              <w:t xml:space="preserve"> </w:t>
            </w:r>
          </w:p>
        </w:tc>
      </w:tr>
      <w:tr w:rsidR="00EE013B" w:rsidRPr="00FE2132" w14:paraId="3EEACDFA" w14:textId="77777777" w:rsidTr="00170A8C">
        <w:trPr>
          <w:gridBefore w:val="1"/>
          <w:wBefore w:w="25" w:type="dxa"/>
          <w:cantSplit/>
        </w:trPr>
        <w:tc>
          <w:tcPr>
            <w:tcW w:w="270" w:type="dxa"/>
            <w:gridSpan w:val="2"/>
          </w:tcPr>
          <w:p w14:paraId="10602420" w14:textId="77777777" w:rsidR="00562E9F" w:rsidRPr="00FE2132" w:rsidRDefault="00562E9F">
            <w:pPr>
              <w:spacing w:line="240" w:lineRule="atLeast"/>
              <w:rPr>
                <w:rFonts w:ascii="Arial" w:hAnsi="Arial"/>
                <w:color w:val="0000FF"/>
              </w:rPr>
            </w:pPr>
          </w:p>
        </w:tc>
        <w:tc>
          <w:tcPr>
            <w:tcW w:w="529" w:type="dxa"/>
            <w:gridSpan w:val="2"/>
          </w:tcPr>
          <w:p w14:paraId="53569AAB" w14:textId="77777777" w:rsidR="002103EB" w:rsidRPr="00FE2132" w:rsidRDefault="002103EB">
            <w:pPr>
              <w:spacing w:line="240" w:lineRule="atLeast"/>
              <w:rPr>
                <w:rFonts w:ascii="Arial" w:hAnsi="Arial"/>
                <w:color w:val="0000FF"/>
              </w:rPr>
            </w:pPr>
          </w:p>
        </w:tc>
        <w:tc>
          <w:tcPr>
            <w:tcW w:w="798" w:type="dxa"/>
            <w:gridSpan w:val="2"/>
          </w:tcPr>
          <w:p w14:paraId="3C78710E" w14:textId="77777777" w:rsidR="002103EB" w:rsidRPr="00FE2132" w:rsidRDefault="002103EB">
            <w:pPr>
              <w:spacing w:line="240" w:lineRule="atLeast"/>
              <w:rPr>
                <w:rFonts w:ascii="Arial" w:hAnsi="Arial"/>
                <w:color w:val="0000FF"/>
              </w:rPr>
            </w:pPr>
          </w:p>
        </w:tc>
        <w:tc>
          <w:tcPr>
            <w:tcW w:w="819" w:type="dxa"/>
            <w:gridSpan w:val="2"/>
          </w:tcPr>
          <w:p w14:paraId="7396053E" w14:textId="77777777" w:rsidR="002103EB" w:rsidRPr="00FE2132" w:rsidRDefault="002103EB">
            <w:pPr>
              <w:spacing w:line="240" w:lineRule="atLeast"/>
              <w:rPr>
                <w:rFonts w:ascii="Arial" w:hAnsi="Arial"/>
                <w:color w:val="0000FF"/>
              </w:rPr>
            </w:pPr>
          </w:p>
        </w:tc>
        <w:tc>
          <w:tcPr>
            <w:tcW w:w="5373" w:type="dxa"/>
            <w:gridSpan w:val="5"/>
          </w:tcPr>
          <w:p w14:paraId="5D540F96" w14:textId="77777777" w:rsidR="002103EB" w:rsidRPr="00FE2132" w:rsidRDefault="002103EB">
            <w:pPr>
              <w:spacing w:line="240" w:lineRule="atLeast"/>
              <w:jc w:val="both"/>
              <w:rPr>
                <w:rFonts w:ascii="Arial" w:hAnsi="Arial"/>
                <w:color w:val="0000FF"/>
                <w:lang w:val="fr-FR"/>
              </w:rPr>
            </w:pPr>
          </w:p>
        </w:tc>
        <w:tc>
          <w:tcPr>
            <w:tcW w:w="435" w:type="dxa"/>
            <w:vAlign w:val="bottom"/>
          </w:tcPr>
          <w:p w14:paraId="7CE6D544" w14:textId="77777777" w:rsidR="002103EB" w:rsidRPr="00FE2132" w:rsidRDefault="002103EB">
            <w:pPr>
              <w:spacing w:line="240" w:lineRule="atLeast"/>
              <w:jc w:val="right"/>
              <w:rPr>
                <w:rFonts w:ascii="Arial" w:hAnsi="Arial"/>
                <w:color w:val="0000FF"/>
              </w:rPr>
            </w:pPr>
          </w:p>
        </w:tc>
        <w:tc>
          <w:tcPr>
            <w:tcW w:w="573" w:type="dxa"/>
            <w:vAlign w:val="bottom"/>
          </w:tcPr>
          <w:p w14:paraId="3E90817F" w14:textId="77777777" w:rsidR="002103EB" w:rsidRPr="00FE2132" w:rsidRDefault="002103EB">
            <w:pPr>
              <w:spacing w:line="240" w:lineRule="atLeast"/>
              <w:jc w:val="right"/>
              <w:rPr>
                <w:rFonts w:ascii="Arial" w:hAnsi="Arial"/>
                <w:color w:val="0000FF"/>
              </w:rPr>
            </w:pPr>
          </w:p>
        </w:tc>
        <w:tc>
          <w:tcPr>
            <w:tcW w:w="264" w:type="dxa"/>
            <w:vAlign w:val="bottom"/>
          </w:tcPr>
          <w:p w14:paraId="48C4BF46" w14:textId="77777777" w:rsidR="002103EB" w:rsidRPr="00FE2132" w:rsidRDefault="002103EB">
            <w:pPr>
              <w:spacing w:line="240" w:lineRule="atLeast"/>
              <w:jc w:val="right"/>
              <w:rPr>
                <w:rFonts w:ascii="Arial" w:hAnsi="Arial"/>
                <w:color w:val="0000FF"/>
              </w:rPr>
            </w:pPr>
          </w:p>
        </w:tc>
      </w:tr>
      <w:tr w:rsidR="00EE013B" w:rsidRPr="00DE3466" w14:paraId="3F4766D8" w14:textId="77777777" w:rsidTr="00170A8C">
        <w:trPr>
          <w:gridBefore w:val="1"/>
          <w:wBefore w:w="25" w:type="dxa"/>
          <w:cantSplit/>
        </w:trPr>
        <w:tc>
          <w:tcPr>
            <w:tcW w:w="270" w:type="dxa"/>
            <w:gridSpan w:val="2"/>
          </w:tcPr>
          <w:p w14:paraId="50ECB8BA" w14:textId="77777777" w:rsidR="00DE3466" w:rsidRPr="00FE2132" w:rsidRDefault="00DE3466" w:rsidP="00DE3466">
            <w:pPr>
              <w:spacing w:line="240" w:lineRule="atLeast"/>
              <w:rPr>
                <w:rFonts w:ascii="Arial" w:hAnsi="Arial"/>
                <w:color w:val="0000FF"/>
                <w:lang w:val="fr-FR"/>
              </w:rPr>
            </w:pPr>
          </w:p>
        </w:tc>
        <w:tc>
          <w:tcPr>
            <w:tcW w:w="529" w:type="dxa"/>
            <w:gridSpan w:val="2"/>
          </w:tcPr>
          <w:p w14:paraId="2477874C" w14:textId="77777777" w:rsidR="00DE3466" w:rsidRPr="00FE2132" w:rsidRDefault="00DE3466" w:rsidP="00DE3466">
            <w:pPr>
              <w:spacing w:line="240" w:lineRule="atLeast"/>
              <w:rPr>
                <w:rFonts w:ascii="Arial" w:hAnsi="Arial"/>
                <w:color w:val="0000FF"/>
                <w:lang w:val="fr-FR"/>
              </w:rPr>
            </w:pPr>
          </w:p>
        </w:tc>
        <w:tc>
          <w:tcPr>
            <w:tcW w:w="798" w:type="dxa"/>
            <w:gridSpan w:val="2"/>
          </w:tcPr>
          <w:p w14:paraId="188E2C47" w14:textId="77777777" w:rsidR="00DE3466" w:rsidRPr="00FE2132" w:rsidRDefault="00DE3466" w:rsidP="00DE3466">
            <w:pPr>
              <w:spacing w:line="240" w:lineRule="atLeast"/>
              <w:rPr>
                <w:rFonts w:ascii="Arial" w:hAnsi="Arial"/>
                <w:color w:val="0000FF"/>
                <w:lang w:val="fr-FR"/>
              </w:rPr>
            </w:pPr>
          </w:p>
        </w:tc>
        <w:tc>
          <w:tcPr>
            <w:tcW w:w="819" w:type="dxa"/>
            <w:gridSpan w:val="2"/>
          </w:tcPr>
          <w:p w14:paraId="21456614" w14:textId="77777777" w:rsidR="00DE3466" w:rsidRPr="00FE2132" w:rsidRDefault="00DE3466" w:rsidP="00DE3466">
            <w:pPr>
              <w:spacing w:line="240" w:lineRule="atLeast"/>
              <w:rPr>
                <w:rFonts w:ascii="Arial" w:hAnsi="Arial"/>
                <w:color w:val="0000FF"/>
                <w:lang w:val="fr-FR"/>
              </w:rPr>
            </w:pPr>
          </w:p>
        </w:tc>
        <w:tc>
          <w:tcPr>
            <w:tcW w:w="6381" w:type="dxa"/>
            <w:gridSpan w:val="7"/>
          </w:tcPr>
          <w:p w14:paraId="7E69CF46" w14:textId="77777777" w:rsidR="00DE3466" w:rsidRPr="00FE2132" w:rsidRDefault="00DE3466" w:rsidP="00DE3466">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p>
        </w:tc>
        <w:tc>
          <w:tcPr>
            <w:tcW w:w="264" w:type="dxa"/>
            <w:vAlign w:val="bottom"/>
          </w:tcPr>
          <w:p w14:paraId="3C41B19B" w14:textId="77777777" w:rsidR="00DE3466" w:rsidRPr="00FE2132" w:rsidRDefault="00DE3466" w:rsidP="00DE3466">
            <w:pPr>
              <w:spacing w:line="240" w:lineRule="atLeast"/>
              <w:jc w:val="right"/>
              <w:rPr>
                <w:rFonts w:ascii="Arial" w:hAnsi="Arial"/>
                <w:color w:val="0000FF"/>
                <w:lang w:val="fr-FR"/>
              </w:rPr>
            </w:pPr>
          </w:p>
        </w:tc>
      </w:tr>
      <w:tr w:rsidR="00EE013B" w:rsidRPr="00FE2132" w14:paraId="1A0A085D" w14:textId="77777777" w:rsidTr="00170A8C">
        <w:trPr>
          <w:gridBefore w:val="1"/>
          <w:wBefore w:w="25" w:type="dxa"/>
          <w:cantSplit/>
        </w:trPr>
        <w:tc>
          <w:tcPr>
            <w:tcW w:w="270" w:type="dxa"/>
            <w:gridSpan w:val="2"/>
          </w:tcPr>
          <w:p w14:paraId="314136A6" w14:textId="5B95E698" w:rsidR="001C369A" w:rsidRPr="00DE3466" w:rsidRDefault="004F29E4">
            <w:pPr>
              <w:spacing w:line="240" w:lineRule="atLeast"/>
              <w:rPr>
                <w:rFonts w:ascii="Arial" w:hAnsi="Arial"/>
                <w:color w:val="0000FF"/>
                <w:lang w:val="fr-BE"/>
              </w:rPr>
            </w:pPr>
            <w:r w:rsidRPr="004F29E4">
              <w:rPr>
                <w:rFonts w:ascii="Arial" w:hAnsi="Arial"/>
                <w:color w:val="0000FF"/>
                <w:lang w:val="fr-BE"/>
              </w:rPr>
              <w:t>"</w:t>
            </w:r>
          </w:p>
        </w:tc>
        <w:tc>
          <w:tcPr>
            <w:tcW w:w="529" w:type="dxa"/>
            <w:gridSpan w:val="2"/>
          </w:tcPr>
          <w:p w14:paraId="2DDA5167" w14:textId="77777777" w:rsidR="001C369A" w:rsidRPr="00DE3466" w:rsidRDefault="001C369A">
            <w:pPr>
              <w:spacing w:line="240" w:lineRule="atLeast"/>
              <w:rPr>
                <w:rFonts w:ascii="Arial" w:hAnsi="Arial"/>
                <w:color w:val="0000FF"/>
                <w:lang w:val="fr-BE"/>
              </w:rPr>
            </w:pPr>
          </w:p>
        </w:tc>
        <w:tc>
          <w:tcPr>
            <w:tcW w:w="798" w:type="dxa"/>
            <w:gridSpan w:val="2"/>
          </w:tcPr>
          <w:p w14:paraId="2B71A0C1" w14:textId="77777777" w:rsidR="001C369A" w:rsidRPr="00FE2132" w:rsidRDefault="000448EC">
            <w:pPr>
              <w:spacing w:line="240" w:lineRule="atLeast"/>
              <w:rPr>
                <w:rFonts w:ascii="Arial" w:hAnsi="Arial"/>
                <w:color w:val="0000FF"/>
              </w:rPr>
            </w:pPr>
            <w:r w:rsidRPr="000448EC">
              <w:rPr>
                <w:rFonts w:ascii="Arial" w:hAnsi="Arial"/>
                <w:color w:val="0000FF"/>
              </w:rPr>
              <w:t>560523</w:t>
            </w:r>
          </w:p>
        </w:tc>
        <w:tc>
          <w:tcPr>
            <w:tcW w:w="819" w:type="dxa"/>
            <w:gridSpan w:val="2"/>
          </w:tcPr>
          <w:p w14:paraId="4130D8C4" w14:textId="77777777" w:rsidR="001C369A" w:rsidRPr="00FE2132" w:rsidRDefault="001C369A">
            <w:pPr>
              <w:spacing w:line="240" w:lineRule="atLeast"/>
              <w:rPr>
                <w:rFonts w:ascii="Arial" w:hAnsi="Arial"/>
                <w:color w:val="0000FF"/>
              </w:rPr>
            </w:pPr>
          </w:p>
        </w:tc>
        <w:tc>
          <w:tcPr>
            <w:tcW w:w="5373" w:type="dxa"/>
            <w:gridSpan w:val="5"/>
          </w:tcPr>
          <w:p w14:paraId="09F8AA14" w14:textId="77777777" w:rsidR="001C369A" w:rsidRPr="00FE2132" w:rsidRDefault="00DA05F6" w:rsidP="00F641AC">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w:t>
            </w:r>
          </w:p>
        </w:tc>
        <w:tc>
          <w:tcPr>
            <w:tcW w:w="435" w:type="dxa"/>
            <w:vAlign w:val="bottom"/>
          </w:tcPr>
          <w:p w14:paraId="23A170B3"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36D35AF" w14:textId="77777777" w:rsidR="001C369A" w:rsidRPr="00FE2132" w:rsidRDefault="001C369A" w:rsidP="00F641AC">
            <w:pPr>
              <w:spacing w:line="240" w:lineRule="atLeast"/>
              <w:jc w:val="right"/>
              <w:rPr>
                <w:rFonts w:ascii="Arial" w:hAnsi="Arial"/>
                <w:color w:val="0000FF"/>
              </w:rPr>
            </w:pPr>
            <w:r w:rsidRPr="00FE2132">
              <w:rPr>
                <w:rFonts w:ascii="Arial" w:hAnsi="Arial"/>
                <w:color w:val="0000FF"/>
              </w:rPr>
              <w:t>1</w:t>
            </w:r>
            <w:r w:rsidR="00F641AC" w:rsidRPr="00FE2132">
              <w:rPr>
                <w:rFonts w:ascii="Arial" w:hAnsi="Arial"/>
                <w:color w:val="0000FF"/>
              </w:rPr>
              <w:t>2</w:t>
            </w:r>
          </w:p>
        </w:tc>
        <w:tc>
          <w:tcPr>
            <w:tcW w:w="264" w:type="dxa"/>
            <w:vAlign w:val="bottom"/>
          </w:tcPr>
          <w:p w14:paraId="0FB125F6" w14:textId="77777777" w:rsidR="001C369A" w:rsidRPr="00FE2132" w:rsidRDefault="00EA5BFF">
            <w:pPr>
              <w:spacing w:line="240" w:lineRule="atLeast"/>
              <w:jc w:val="right"/>
              <w:rPr>
                <w:rFonts w:ascii="Arial" w:hAnsi="Arial"/>
                <w:color w:val="0000FF"/>
              </w:rPr>
            </w:pPr>
            <w:r w:rsidRPr="00EA5BFF">
              <w:rPr>
                <w:rFonts w:ascii="Arial" w:hAnsi="Arial"/>
                <w:color w:val="0000FF"/>
              </w:rPr>
              <w:t>"</w:t>
            </w:r>
          </w:p>
        </w:tc>
      </w:tr>
      <w:tr w:rsidR="00EE013B" w:rsidRPr="00FE2132" w14:paraId="2155A73F" w14:textId="77777777" w:rsidTr="00170A8C">
        <w:trPr>
          <w:gridBefore w:val="1"/>
          <w:wBefore w:w="25" w:type="dxa"/>
          <w:cantSplit/>
        </w:trPr>
        <w:tc>
          <w:tcPr>
            <w:tcW w:w="270" w:type="dxa"/>
            <w:gridSpan w:val="2"/>
          </w:tcPr>
          <w:p w14:paraId="0DEFA1E5" w14:textId="77777777" w:rsidR="004B45EE" w:rsidRPr="00FE2132" w:rsidRDefault="004B45EE">
            <w:pPr>
              <w:spacing w:line="240" w:lineRule="atLeast"/>
              <w:rPr>
                <w:rFonts w:ascii="Arial" w:hAnsi="Arial"/>
                <w:color w:val="0000FF"/>
              </w:rPr>
            </w:pPr>
          </w:p>
        </w:tc>
        <w:tc>
          <w:tcPr>
            <w:tcW w:w="529" w:type="dxa"/>
            <w:gridSpan w:val="2"/>
          </w:tcPr>
          <w:p w14:paraId="3D2273F5" w14:textId="77777777" w:rsidR="001C369A" w:rsidRPr="00FE2132" w:rsidRDefault="001C369A">
            <w:pPr>
              <w:spacing w:line="240" w:lineRule="atLeast"/>
              <w:rPr>
                <w:rFonts w:ascii="Arial" w:hAnsi="Arial"/>
                <w:color w:val="0000FF"/>
              </w:rPr>
            </w:pPr>
          </w:p>
        </w:tc>
        <w:tc>
          <w:tcPr>
            <w:tcW w:w="798" w:type="dxa"/>
            <w:gridSpan w:val="2"/>
          </w:tcPr>
          <w:p w14:paraId="6DC74675" w14:textId="77777777" w:rsidR="001C369A" w:rsidRPr="00FE2132" w:rsidRDefault="001C369A">
            <w:pPr>
              <w:spacing w:line="240" w:lineRule="atLeast"/>
              <w:rPr>
                <w:rFonts w:ascii="Arial" w:hAnsi="Arial"/>
                <w:color w:val="0000FF"/>
              </w:rPr>
            </w:pPr>
          </w:p>
        </w:tc>
        <w:tc>
          <w:tcPr>
            <w:tcW w:w="819" w:type="dxa"/>
            <w:gridSpan w:val="2"/>
          </w:tcPr>
          <w:p w14:paraId="10E6E926" w14:textId="77777777" w:rsidR="001C369A" w:rsidRPr="00FE2132" w:rsidRDefault="001C369A">
            <w:pPr>
              <w:spacing w:line="240" w:lineRule="atLeast"/>
              <w:rPr>
                <w:rFonts w:ascii="Arial" w:hAnsi="Arial"/>
                <w:color w:val="0000FF"/>
              </w:rPr>
            </w:pPr>
          </w:p>
        </w:tc>
        <w:tc>
          <w:tcPr>
            <w:tcW w:w="5373" w:type="dxa"/>
            <w:gridSpan w:val="5"/>
          </w:tcPr>
          <w:p w14:paraId="058B06FD" w14:textId="77777777" w:rsidR="001C369A" w:rsidRPr="00FE2132" w:rsidRDefault="001C369A">
            <w:pPr>
              <w:spacing w:line="240" w:lineRule="atLeast"/>
              <w:jc w:val="both"/>
              <w:rPr>
                <w:rFonts w:ascii="Arial" w:hAnsi="Arial"/>
                <w:color w:val="0000FF"/>
              </w:rPr>
            </w:pPr>
          </w:p>
        </w:tc>
        <w:tc>
          <w:tcPr>
            <w:tcW w:w="435" w:type="dxa"/>
            <w:vAlign w:val="bottom"/>
          </w:tcPr>
          <w:p w14:paraId="4197C385" w14:textId="77777777" w:rsidR="001C369A" w:rsidRPr="00FE2132" w:rsidRDefault="001C369A">
            <w:pPr>
              <w:spacing w:line="240" w:lineRule="atLeast"/>
              <w:jc w:val="right"/>
              <w:rPr>
                <w:rFonts w:ascii="Arial" w:hAnsi="Arial"/>
                <w:color w:val="0000FF"/>
              </w:rPr>
            </w:pPr>
          </w:p>
        </w:tc>
        <w:tc>
          <w:tcPr>
            <w:tcW w:w="573" w:type="dxa"/>
            <w:vAlign w:val="bottom"/>
          </w:tcPr>
          <w:p w14:paraId="76349437" w14:textId="77777777" w:rsidR="001C369A" w:rsidRPr="00FE2132" w:rsidRDefault="001C369A">
            <w:pPr>
              <w:spacing w:line="240" w:lineRule="atLeast"/>
              <w:jc w:val="right"/>
              <w:rPr>
                <w:rFonts w:ascii="Arial" w:hAnsi="Arial"/>
                <w:color w:val="0000FF"/>
              </w:rPr>
            </w:pPr>
          </w:p>
        </w:tc>
        <w:tc>
          <w:tcPr>
            <w:tcW w:w="264" w:type="dxa"/>
            <w:vAlign w:val="bottom"/>
          </w:tcPr>
          <w:p w14:paraId="5A26E615" w14:textId="77777777" w:rsidR="001C369A" w:rsidRPr="00FE2132" w:rsidRDefault="001C369A">
            <w:pPr>
              <w:spacing w:line="240" w:lineRule="atLeast"/>
              <w:jc w:val="right"/>
              <w:rPr>
                <w:rFonts w:ascii="Arial" w:hAnsi="Arial"/>
                <w:color w:val="0000FF"/>
              </w:rPr>
            </w:pPr>
          </w:p>
        </w:tc>
      </w:tr>
      <w:tr w:rsidR="00EE013B" w:rsidRPr="00D6084F" w14:paraId="544E052A" w14:textId="77777777" w:rsidTr="00170A8C">
        <w:trPr>
          <w:gridBefore w:val="1"/>
          <w:wBefore w:w="25" w:type="dxa"/>
          <w:cantSplit/>
        </w:trPr>
        <w:tc>
          <w:tcPr>
            <w:tcW w:w="270" w:type="dxa"/>
            <w:gridSpan w:val="2"/>
          </w:tcPr>
          <w:p w14:paraId="6DFDD9C6" w14:textId="77777777" w:rsidR="00EA5BFF" w:rsidRPr="00FE2132" w:rsidRDefault="00EA5BFF" w:rsidP="00ED10F9">
            <w:pPr>
              <w:spacing w:line="240" w:lineRule="atLeast"/>
              <w:rPr>
                <w:rFonts w:ascii="Arial" w:hAnsi="Arial"/>
                <w:color w:val="0000FF"/>
                <w:lang w:val="fr-FR"/>
              </w:rPr>
            </w:pPr>
          </w:p>
        </w:tc>
        <w:tc>
          <w:tcPr>
            <w:tcW w:w="529" w:type="dxa"/>
            <w:gridSpan w:val="2"/>
          </w:tcPr>
          <w:p w14:paraId="3E98827B" w14:textId="77777777" w:rsidR="00EA5BFF" w:rsidRPr="00FE2132" w:rsidRDefault="00EA5BFF" w:rsidP="00ED10F9">
            <w:pPr>
              <w:spacing w:line="240" w:lineRule="atLeast"/>
              <w:rPr>
                <w:rFonts w:ascii="Arial" w:hAnsi="Arial"/>
                <w:color w:val="0000FF"/>
                <w:lang w:val="fr-FR"/>
              </w:rPr>
            </w:pPr>
          </w:p>
        </w:tc>
        <w:tc>
          <w:tcPr>
            <w:tcW w:w="798" w:type="dxa"/>
            <w:gridSpan w:val="2"/>
          </w:tcPr>
          <w:p w14:paraId="7BD284C4" w14:textId="77777777" w:rsidR="00EA5BFF" w:rsidRPr="00FE2132" w:rsidRDefault="00EA5BFF" w:rsidP="00ED10F9">
            <w:pPr>
              <w:spacing w:line="240" w:lineRule="atLeast"/>
              <w:rPr>
                <w:rFonts w:ascii="Arial" w:hAnsi="Arial"/>
                <w:color w:val="0000FF"/>
                <w:lang w:val="fr-FR"/>
              </w:rPr>
            </w:pPr>
          </w:p>
        </w:tc>
        <w:tc>
          <w:tcPr>
            <w:tcW w:w="819" w:type="dxa"/>
            <w:gridSpan w:val="2"/>
          </w:tcPr>
          <w:p w14:paraId="563C5C79" w14:textId="77777777" w:rsidR="00EA5BFF" w:rsidRPr="00FE2132" w:rsidRDefault="00EA5BFF" w:rsidP="00ED10F9">
            <w:pPr>
              <w:spacing w:line="240" w:lineRule="atLeast"/>
              <w:rPr>
                <w:rFonts w:ascii="Arial" w:hAnsi="Arial"/>
                <w:color w:val="0000FF"/>
                <w:lang w:val="fr-FR"/>
              </w:rPr>
            </w:pPr>
          </w:p>
        </w:tc>
        <w:tc>
          <w:tcPr>
            <w:tcW w:w="6381" w:type="dxa"/>
            <w:gridSpan w:val="7"/>
          </w:tcPr>
          <w:p w14:paraId="64B45ECE" w14:textId="77777777" w:rsidR="00EA5BFF" w:rsidRPr="00FE2132" w:rsidRDefault="00EA5BFF"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76A5DE4C" w14:textId="77777777" w:rsidR="00EA5BFF" w:rsidRPr="00FE2132" w:rsidRDefault="00EA5BFF" w:rsidP="00ED10F9">
            <w:pPr>
              <w:spacing w:line="240" w:lineRule="atLeast"/>
              <w:jc w:val="right"/>
              <w:rPr>
                <w:rFonts w:ascii="Arial" w:hAnsi="Arial"/>
                <w:color w:val="0000FF"/>
                <w:lang w:val="fr-FR"/>
              </w:rPr>
            </w:pPr>
          </w:p>
        </w:tc>
      </w:tr>
      <w:tr w:rsidR="00EE013B" w:rsidRPr="00FE2132" w14:paraId="3C5FAE4D" w14:textId="77777777" w:rsidTr="00170A8C">
        <w:trPr>
          <w:gridBefore w:val="1"/>
          <w:wBefore w:w="25" w:type="dxa"/>
          <w:cantSplit/>
        </w:trPr>
        <w:tc>
          <w:tcPr>
            <w:tcW w:w="270" w:type="dxa"/>
            <w:gridSpan w:val="2"/>
          </w:tcPr>
          <w:p w14:paraId="50290A54" w14:textId="77777777" w:rsidR="00EA5BFF" w:rsidRPr="00FE2132" w:rsidRDefault="00EA5BFF" w:rsidP="00ED10F9">
            <w:pPr>
              <w:spacing w:line="240" w:lineRule="atLeast"/>
              <w:rPr>
                <w:rFonts w:ascii="Arial" w:hAnsi="Arial"/>
                <w:color w:val="0000FF"/>
                <w:lang w:val="fr-BE"/>
              </w:rPr>
            </w:pPr>
            <w:r w:rsidRPr="000448EC">
              <w:rPr>
                <w:rFonts w:ascii="Arial" w:hAnsi="Arial"/>
                <w:color w:val="0000FF"/>
                <w:lang w:val="fr-BE"/>
              </w:rPr>
              <w:t>"</w:t>
            </w:r>
          </w:p>
        </w:tc>
        <w:tc>
          <w:tcPr>
            <w:tcW w:w="529" w:type="dxa"/>
            <w:gridSpan w:val="2"/>
          </w:tcPr>
          <w:p w14:paraId="517E0BD6" w14:textId="77777777" w:rsidR="00EA5BFF" w:rsidRPr="00FE2132" w:rsidRDefault="00EA5BFF" w:rsidP="00ED10F9">
            <w:pPr>
              <w:spacing w:line="240" w:lineRule="atLeast"/>
              <w:rPr>
                <w:rFonts w:ascii="Arial" w:hAnsi="Arial"/>
                <w:color w:val="0000FF"/>
                <w:lang w:val="fr-BE"/>
              </w:rPr>
            </w:pPr>
          </w:p>
        </w:tc>
        <w:tc>
          <w:tcPr>
            <w:tcW w:w="798" w:type="dxa"/>
            <w:gridSpan w:val="2"/>
          </w:tcPr>
          <w:p w14:paraId="6B98E9FB" w14:textId="77777777" w:rsidR="00EA5BFF" w:rsidRPr="00FE2132" w:rsidRDefault="00EA5BFF" w:rsidP="00ED10F9">
            <w:pPr>
              <w:spacing w:line="240" w:lineRule="atLeast"/>
              <w:rPr>
                <w:rFonts w:ascii="Arial" w:hAnsi="Arial"/>
                <w:color w:val="0000FF"/>
                <w:lang w:val="fr-BE"/>
              </w:rPr>
            </w:pPr>
            <w:r>
              <w:rPr>
                <w:rFonts w:ascii="Arial" w:eastAsia="Calibri" w:hAnsi="Arial" w:cs="Arial"/>
                <w:color w:val="0000FF"/>
                <w:lang w:val="fr-BE"/>
              </w:rPr>
              <w:t>567221</w:t>
            </w:r>
          </w:p>
        </w:tc>
        <w:tc>
          <w:tcPr>
            <w:tcW w:w="819" w:type="dxa"/>
            <w:gridSpan w:val="2"/>
          </w:tcPr>
          <w:p w14:paraId="645528D5" w14:textId="77777777" w:rsidR="00EA5BFF" w:rsidRPr="00FE2132" w:rsidRDefault="00EA5BFF" w:rsidP="00ED10F9">
            <w:pPr>
              <w:spacing w:line="240" w:lineRule="atLeast"/>
              <w:rPr>
                <w:rFonts w:ascii="Arial" w:hAnsi="Arial"/>
                <w:color w:val="0000FF"/>
                <w:lang w:val="fr-BE"/>
              </w:rPr>
            </w:pPr>
          </w:p>
        </w:tc>
        <w:tc>
          <w:tcPr>
            <w:tcW w:w="5373" w:type="dxa"/>
            <w:gridSpan w:val="5"/>
          </w:tcPr>
          <w:p w14:paraId="320C6DE3" w14:textId="77777777" w:rsidR="00EA5BFF" w:rsidRPr="00FE2132" w:rsidRDefault="00EA5BFF" w:rsidP="00ED10F9">
            <w:pPr>
              <w:spacing w:line="240" w:lineRule="atLeast"/>
              <w:jc w:val="both"/>
              <w:rPr>
                <w:rFonts w:ascii="Arial" w:hAnsi="Arial"/>
                <w:color w:val="0000FF"/>
                <w:lang w:val="fr-BE"/>
              </w:rPr>
            </w:pPr>
            <w:r w:rsidRPr="000448EC">
              <w:rPr>
                <w:rFonts w:ascii="Arial" w:eastAsia="Calibri" w:hAnsi="Arial" w:cs="Arial"/>
                <w:color w:val="0000FF"/>
                <w:lang w:val="fr-BE"/>
              </w:rPr>
              <w:t>Intake du patient à la 1ère séance</w:t>
            </w:r>
            <w:r>
              <w:rPr>
                <w:rFonts w:ascii="Arial" w:eastAsia="Calibri" w:hAnsi="Arial" w:cs="Arial"/>
                <w:color w:val="0000FF"/>
                <w:lang w:val="fr-BE"/>
              </w:rPr>
              <w:t xml:space="preserve"> </w:t>
            </w:r>
            <w:r w:rsidRPr="000448EC">
              <w:rPr>
                <w:rFonts w:ascii="Arial" w:eastAsia="Calibri" w:hAnsi="Arial" w:cs="Arial"/>
                <w:color w:val="0000FF"/>
                <w:lang w:val="fr-BE"/>
              </w:rPr>
              <w:t>d’un traitement</w:t>
            </w:r>
          </w:p>
        </w:tc>
        <w:tc>
          <w:tcPr>
            <w:tcW w:w="435" w:type="dxa"/>
            <w:vAlign w:val="bottom"/>
          </w:tcPr>
          <w:p w14:paraId="21E076A2" w14:textId="77777777" w:rsidR="00EA5BFF" w:rsidRPr="00FE2132" w:rsidRDefault="00EA5BFF" w:rsidP="00ED10F9">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3B33DE2C" w14:textId="77777777" w:rsidR="00EA5BFF" w:rsidRPr="00FE2132" w:rsidRDefault="00EA5BFF" w:rsidP="00ED10F9">
            <w:pPr>
              <w:spacing w:line="240" w:lineRule="atLeast"/>
              <w:jc w:val="right"/>
              <w:rPr>
                <w:rFonts w:ascii="Arial" w:hAnsi="Arial"/>
                <w:color w:val="0000FF"/>
                <w:lang w:val="fr-BE"/>
              </w:rPr>
            </w:pPr>
            <w:r w:rsidRPr="00FE2132">
              <w:rPr>
                <w:rFonts w:ascii="Arial" w:eastAsia="Calibri" w:hAnsi="Arial" w:cs="Arial"/>
                <w:color w:val="0000FF"/>
                <w:lang w:val="fr-BE"/>
              </w:rPr>
              <w:t>6</w:t>
            </w:r>
          </w:p>
        </w:tc>
        <w:tc>
          <w:tcPr>
            <w:tcW w:w="264" w:type="dxa"/>
            <w:vAlign w:val="bottom"/>
          </w:tcPr>
          <w:p w14:paraId="4FDF1619" w14:textId="77777777" w:rsidR="00EA5BFF" w:rsidRPr="00FE2132" w:rsidRDefault="00EA5BFF" w:rsidP="00ED10F9">
            <w:pPr>
              <w:spacing w:line="240" w:lineRule="atLeast"/>
              <w:jc w:val="right"/>
              <w:rPr>
                <w:rFonts w:ascii="Arial" w:hAnsi="Arial"/>
                <w:color w:val="0000FF"/>
                <w:lang w:val="fr-BE"/>
              </w:rPr>
            </w:pPr>
            <w:r w:rsidRPr="000448EC">
              <w:rPr>
                <w:rFonts w:ascii="Arial" w:hAnsi="Arial"/>
                <w:color w:val="0000FF"/>
                <w:lang w:val="fr-BE"/>
              </w:rPr>
              <w:t>"</w:t>
            </w:r>
          </w:p>
        </w:tc>
      </w:tr>
      <w:tr w:rsidR="00EE013B" w:rsidRPr="00FE2132" w14:paraId="576C5A3D" w14:textId="77777777" w:rsidTr="00170A8C">
        <w:trPr>
          <w:gridBefore w:val="1"/>
          <w:wBefore w:w="25" w:type="dxa"/>
          <w:cantSplit/>
        </w:trPr>
        <w:tc>
          <w:tcPr>
            <w:tcW w:w="270" w:type="dxa"/>
            <w:gridSpan w:val="2"/>
          </w:tcPr>
          <w:p w14:paraId="3DAE850F" w14:textId="77777777" w:rsidR="00EA5BFF" w:rsidRPr="00FE2132" w:rsidRDefault="00EA5BFF" w:rsidP="00ED10F9">
            <w:pPr>
              <w:spacing w:line="240" w:lineRule="atLeast"/>
              <w:rPr>
                <w:rFonts w:ascii="Arial" w:hAnsi="Arial"/>
                <w:color w:val="0000FF"/>
                <w:lang w:val="fr-BE"/>
              </w:rPr>
            </w:pPr>
          </w:p>
        </w:tc>
        <w:tc>
          <w:tcPr>
            <w:tcW w:w="529" w:type="dxa"/>
            <w:gridSpan w:val="2"/>
          </w:tcPr>
          <w:p w14:paraId="6B33560E" w14:textId="77777777" w:rsidR="00EA5BFF" w:rsidRPr="00FE2132" w:rsidRDefault="00EA5BFF" w:rsidP="00ED10F9">
            <w:pPr>
              <w:spacing w:line="240" w:lineRule="atLeast"/>
              <w:rPr>
                <w:rFonts w:ascii="Arial" w:hAnsi="Arial"/>
                <w:color w:val="0000FF"/>
                <w:lang w:val="fr-BE"/>
              </w:rPr>
            </w:pPr>
          </w:p>
        </w:tc>
        <w:tc>
          <w:tcPr>
            <w:tcW w:w="798" w:type="dxa"/>
            <w:gridSpan w:val="2"/>
          </w:tcPr>
          <w:p w14:paraId="2B794D79" w14:textId="77777777" w:rsidR="00EA5BFF" w:rsidRPr="00FE2132" w:rsidRDefault="00EA5BFF" w:rsidP="00ED10F9">
            <w:pPr>
              <w:spacing w:line="240" w:lineRule="atLeast"/>
              <w:rPr>
                <w:rFonts w:ascii="Arial" w:hAnsi="Arial"/>
                <w:color w:val="0000FF"/>
                <w:lang w:val="fr-BE"/>
              </w:rPr>
            </w:pPr>
          </w:p>
        </w:tc>
        <w:tc>
          <w:tcPr>
            <w:tcW w:w="819" w:type="dxa"/>
            <w:gridSpan w:val="2"/>
          </w:tcPr>
          <w:p w14:paraId="679DF47F" w14:textId="77777777" w:rsidR="00EA5BFF" w:rsidRPr="00FE2132" w:rsidRDefault="00EA5BFF" w:rsidP="00ED10F9">
            <w:pPr>
              <w:spacing w:line="240" w:lineRule="atLeast"/>
              <w:rPr>
                <w:rFonts w:ascii="Arial" w:hAnsi="Arial"/>
                <w:color w:val="0000FF"/>
                <w:lang w:val="fr-BE"/>
              </w:rPr>
            </w:pPr>
          </w:p>
        </w:tc>
        <w:tc>
          <w:tcPr>
            <w:tcW w:w="5373" w:type="dxa"/>
            <w:gridSpan w:val="5"/>
          </w:tcPr>
          <w:p w14:paraId="31B9884D" w14:textId="77777777" w:rsidR="00EA5BFF" w:rsidRPr="00FE2132" w:rsidRDefault="00EA5BFF" w:rsidP="00ED10F9">
            <w:pPr>
              <w:spacing w:line="240" w:lineRule="atLeast"/>
              <w:jc w:val="both"/>
              <w:rPr>
                <w:rFonts w:ascii="Arial" w:eastAsia="Calibri" w:hAnsi="Arial" w:cs="Arial"/>
                <w:color w:val="0000FF"/>
                <w:lang w:val="fr-BE"/>
              </w:rPr>
            </w:pPr>
          </w:p>
        </w:tc>
        <w:tc>
          <w:tcPr>
            <w:tcW w:w="435" w:type="dxa"/>
            <w:vAlign w:val="bottom"/>
          </w:tcPr>
          <w:p w14:paraId="35AEB57C" w14:textId="77777777" w:rsidR="00EA5BFF" w:rsidRPr="00FE2132" w:rsidRDefault="00EA5BFF" w:rsidP="00ED10F9">
            <w:pPr>
              <w:spacing w:line="240" w:lineRule="atLeast"/>
              <w:jc w:val="right"/>
              <w:rPr>
                <w:rFonts w:ascii="Arial" w:hAnsi="Arial"/>
                <w:color w:val="0000FF"/>
                <w:lang w:val="fr-BE"/>
              </w:rPr>
            </w:pPr>
          </w:p>
        </w:tc>
        <w:tc>
          <w:tcPr>
            <w:tcW w:w="573" w:type="dxa"/>
            <w:vAlign w:val="bottom"/>
          </w:tcPr>
          <w:p w14:paraId="0A7522C7" w14:textId="77777777" w:rsidR="00EA5BFF" w:rsidRPr="00FE2132" w:rsidRDefault="00EA5BFF" w:rsidP="00ED10F9">
            <w:pPr>
              <w:spacing w:line="240" w:lineRule="atLeast"/>
              <w:jc w:val="right"/>
              <w:rPr>
                <w:rFonts w:ascii="Arial" w:hAnsi="Arial"/>
                <w:color w:val="0000FF"/>
                <w:lang w:val="fr-BE"/>
              </w:rPr>
            </w:pPr>
          </w:p>
        </w:tc>
        <w:tc>
          <w:tcPr>
            <w:tcW w:w="264" w:type="dxa"/>
            <w:vAlign w:val="bottom"/>
          </w:tcPr>
          <w:p w14:paraId="4AC3DFC5" w14:textId="77777777" w:rsidR="00EA5BFF" w:rsidRPr="00FE2132" w:rsidRDefault="00EA5BFF" w:rsidP="00ED10F9">
            <w:pPr>
              <w:spacing w:line="240" w:lineRule="atLeast"/>
              <w:jc w:val="right"/>
              <w:rPr>
                <w:rFonts w:ascii="Arial" w:hAnsi="Arial"/>
                <w:color w:val="0000FF"/>
                <w:lang w:val="fr-BE"/>
              </w:rPr>
            </w:pPr>
          </w:p>
        </w:tc>
      </w:tr>
      <w:tr w:rsidR="00EE013B" w:rsidRPr="00D6084F" w14:paraId="61D20785" w14:textId="77777777" w:rsidTr="00170A8C">
        <w:trPr>
          <w:gridBefore w:val="1"/>
          <w:wBefore w:w="25" w:type="dxa"/>
          <w:cantSplit/>
        </w:trPr>
        <w:tc>
          <w:tcPr>
            <w:tcW w:w="270" w:type="dxa"/>
            <w:gridSpan w:val="2"/>
          </w:tcPr>
          <w:p w14:paraId="72CEAF8C" w14:textId="77777777" w:rsidR="00EA5BFF" w:rsidRPr="00FE2132" w:rsidRDefault="00EA5BFF" w:rsidP="00ED10F9">
            <w:pPr>
              <w:spacing w:line="240" w:lineRule="atLeast"/>
              <w:rPr>
                <w:rFonts w:ascii="Arial" w:hAnsi="Arial"/>
                <w:color w:val="0000FF"/>
                <w:lang w:val="fr-FR"/>
              </w:rPr>
            </w:pPr>
          </w:p>
        </w:tc>
        <w:tc>
          <w:tcPr>
            <w:tcW w:w="529" w:type="dxa"/>
            <w:gridSpan w:val="2"/>
          </w:tcPr>
          <w:p w14:paraId="7E318272" w14:textId="77777777" w:rsidR="00EA5BFF" w:rsidRPr="00FE2132" w:rsidRDefault="00EA5BFF" w:rsidP="00ED10F9">
            <w:pPr>
              <w:spacing w:line="240" w:lineRule="atLeast"/>
              <w:rPr>
                <w:rFonts w:ascii="Arial" w:hAnsi="Arial"/>
                <w:color w:val="0000FF"/>
                <w:lang w:val="fr-FR"/>
              </w:rPr>
            </w:pPr>
          </w:p>
        </w:tc>
        <w:tc>
          <w:tcPr>
            <w:tcW w:w="798" w:type="dxa"/>
            <w:gridSpan w:val="2"/>
          </w:tcPr>
          <w:p w14:paraId="4C664188" w14:textId="77777777" w:rsidR="00EA5BFF" w:rsidRPr="00FE2132" w:rsidRDefault="00EA5BFF" w:rsidP="00ED10F9">
            <w:pPr>
              <w:spacing w:line="240" w:lineRule="atLeast"/>
              <w:rPr>
                <w:rFonts w:ascii="Arial" w:hAnsi="Arial"/>
                <w:color w:val="0000FF"/>
                <w:lang w:val="fr-FR"/>
              </w:rPr>
            </w:pPr>
          </w:p>
        </w:tc>
        <w:tc>
          <w:tcPr>
            <w:tcW w:w="819" w:type="dxa"/>
            <w:gridSpan w:val="2"/>
          </w:tcPr>
          <w:p w14:paraId="09ECCA76" w14:textId="77777777" w:rsidR="00EA5BFF" w:rsidRPr="00FE2132" w:rsidRDefault="00EA5BFF" w:rsidP="00ED10F9">
            <w:pPr>
              <w:spacing w:line="240" w:lineRule="atLeast"/>
              <w:rPr>
                <w:rFonts w:ascii="Arial" w:hAnsi="Arial"/>
                <w:color w:val="0000FF"/>
                <w:lang w:val="fr-FR"/>
              </w:rPr>
            </w:pPr>
          </w:p>
        </w:tc>
        <w:tc>
          <w:tcPr>
            <w:tcW w:w="6381" w:type="dxa"/>
            <w:gridSpan w:val="7"/>
          </w:tcPr>
          <w:p w14:paraId="5C1FD25A" w14:textId="77777777" w:rsidR="00EA5BFF" w:rsidRPr="00FE2132" w:rsidRDefault="00EA5BFF" w:rsidP="00ED10F9">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w:t>
            </w:r>
          </w:p>
        </w:tc>
        <w:tc>
          <w:tcPr>
            <w:tcW w:w="264" w:type="dxa"/>
            <w:vAlign w:val="bottom"/>
          </w:tcPr>
          <w:p w14:paraId="4BD5BD75" w14:textId="77777777" w:rsidR="00EA5BFF" w:rsidRPr="00FE2132" w:rsidRDefault="00EA5BFF" w:rsidP="00ED10F9">
            <w:pPr>
              <w:spacing w:line="240" w:lineRule="atLeast"/>
              <w:jc w:val="right"/>
              <w:rPr>
                <w:rFonts w:ascii="Arial" w:hAnsi="Arial"/>
                <w:color w:val="0000FF"/>
                <w:lang w:val="fr-FR"/>
              </w:rPr>
            </w:pPr>
          </w:p>
        </w:tc>
      </w:tr>
      <w:tr w:rsidR="00EE013B" w:rsidRPr="00D6084F" w14:paraId="04D820C1" w14:textId="77777777" w:rsidTr="00170A8C">
        <w:trPr>
          <w:gridBefore w:val="1"/>
          <w:wBefore w:w="25" w:type="dxa"/>
          <w:cantSplit/>
        </w:trPr>
        <w:tc>
          <w:tcPr>
            <w:tcW w:w="270" w:type="dxa"/>
            <w:gridSpan w:val="2"/>
          </w:tcPr>
          <w:p w14:paraId="5177673C" w14:textId="77777777" w:rsidR="001C369A" w:rsidRPr="00FE2132" w:rsidRDefault="001C369A">
            <w:pPr>
              <w:spacing w:line="240" w:lineRule="atLeast"/>
              <w:rPr>
                <w:rFonts w:ascii="Arial" w:hAnsi="Arial"/>
                <w:color w:val="0000FF"/>
              </w:rPr>
            </w:pPr>
          </w:p>
        </w:tc>
        <w:tc>
          <w:tcPr>
            <w:tcW w:w="529" w:type="dxa"/>
            <w:gridSpan w:val="2"/>
          </w:tcPr>
          <w:p w14:paraId="6CC0548B" w14:textId="77777777" w:rsidR="001C369A" w:rsidRPr="00FE2132" w:rsidRDefault="001C369A">
            <w:pPr>
              <w:spacing w:line="240" w:lineRule="atLeast"/>
              <w:rPr>
                <w:rFonts w:ascii="Arial" w:hAnsi="Arial"/>
                <w:color w:val="0000FF"/>
              </w:rPr>
            </w:pPr>
          </w:p>
        </w:tc>
        <w:tc>
          <w:tcPr>
            <w:tcW w:w="798" w:type="dxa"/>
            <w:gridSpan w:val="2"/>
          </w:tcPr>
          <w:p w14:paraId="297839FB" w14:textId="77777777" w:rsidR="001C369A" w:rsidRPr="00FE2132" w:rsidRDefault="001C369A">
            <w:pPr>
              <w:spacing w:line="240" w:lineRule="atLeast"/>
              <w:rPr>
                <w:rFonts w:ascii="Arial" w:hAnsi="Arial"/>
                <w:color w:val="0000FF"/>
              </w:rPr>
            </w:pPr>
          </w:p>
        </w:tc>
        <w:tc>
          <w:tcPr>
            <w:tcW w:w="819" w:type="dxa"/>
            <w:gridSpan w:val="2"/>
          </w:tcPr>
          <w:p w14:paraId="045511CD" w14:textId="77777777" w:rsidR="001C369A" w:rsidRPr="00FE2132" w:rsidRDefault="001C369A">
            <w:pPr>
              <w:spacing w:line="240" w:lineRule="atLeast"/>
              <w:rPr>
                <w:rFonts w:ascii="Arial" w:hAnsi="Arial"/>
                <w:color w:val="0000FF"/>
              </w:rPr>
            </w:pPr>
          </w:p>
        </w:tc>
        <w:tc>
          <w:tcPr>
            <w:tcW w:w="6381" w:type="dxa"/>
            <w:gridSpan w:val="7"/>
          </w:tcPr>
          <w:p w14:paraId="4E98A11D" w14:textId="77777777" w:rsidR="001C369A" w:rsidRPr="00FE2132" w:rsidRDefault="00EA5BFF">
            <w:pPr>
              <w:spacing w:line="240" w:lineRule="atLeast"/>
              <w:jc w:val="both"/>
              <w:rPr>
                <w:rFonts w:ascii="Arial" w:hAnsi="Arial"/>
                <w:color w:val="0000FF"/>
                <w:lang w:val="fr-FR"/>
              </w:rPr>
            </w:pPr>
            <w:r w:rsidRPr="00EA5BFF">
              <w:rPr>
                <w:rFonts w:ascii="Arial" w:eastAsia="Calibri" w:hAnsi="Arial" w:cs="Arial"/>
                <w:b/>
                <w:bCs/>
                <w:color w:val="0000FF"/>
                <w:lang w:val="fr-BE"/>
              </w:rPr>
              <w:t>"</w:t>
            </w:r>
            <w:r w:rsidR="00F8193D" w:rsidRPr="00FE2132">
              <w:rPr>
                <w:rFonts w:ascii="Arial" w:eastAsia="Calibri" w:hAnsi="Arial" w:cs="Arial"/>
                <w:b/>
                <w:bCs/>
                <w:color w:val="0000FF"/>
                <w:lang w:val="fr-BE"/>
              </w:rPr>
              <w:t>V. Prestations effectuées dans des centres de rééducation fonctionnelle conventionnés.</w:t>
            </w:r>
            <w:r w:rsidRPr="00EA5BFF">
              <w:rPr>
                <w:lang w:val="fr-BE"/>
              </w:rPr>
              <w:t xml:space="preserve"> </w:t>
            </w:r>
            <w:r w:rsidRPr="00EA5BFF">
              <w:rPr>
                <w:rFonts w:ascii="Arial" w:eastAsia="Calibri" w:hAnsi="Arial" w:cs="Arial"/>
                <w:b/>
                <w:bCs/>
                <w:color w:val="0000FF"/>
                <w:lang w:val="fr-BE"/>
              </w:rPr>
              <w:t>"</w:t>
            </w:r>
          </w:p>
        </w:tc>
        <w:tc>
          <w:tcPr>
            <w:tcW w:w="264" w:type="dxa"/>
            <w:vAlign w:val="bottom"/>
          </w:tcPr>
          <w:p w14:paraId="5069C5DA" w14:textId="77777777" w:rsidR="001C369A" w:rsidRPr="00FE2132" w:rsidRDefault="001C369A">
            <w:pPr>
              <w:spacing w:line="240" w:lineRule="atLeast"/>
              <w:jc w:val="right"/>
              <w:rPr>
                <w:rFonts w:ascii="Arial" w:hAnsi="Arial"/>
                <w:color w:val="0000FF"/>
                <w:lang w:val="fr-FR"/>
              </w:rPr>
            </w:pPr>
          </w:p>
        </w:tc>
      </w:tr>
      <w:tr w:rsidR="00EE013B" w:rsidRPr="00EA5BFF" w14:paraId="5AA0A70D" w14:textId="77777777" w:rsidTr="00170A8C">
        <w:trPr>
          <w:gridBefore w:val="1"/>
          <w:wBefore w:w="25" w:type="dxa"/>
          <w:cantSplit/>
        </w:trPr>
        <w:tc>
          <w:tcPr>
            <w:tcW w:w="270" w:type="dxa"/>
            <w:gridSpan w:val="2"/>
          </w:tcPr>
          <w:p w14:paraId="726D3672" w14:textId="77777777" w:rsidR="00EA5BFF" w:rsidRPr="00EA5BFF" w:rsidRDefault="00EA5BFF" w:rsidP="00ED10F9">
            <w:pPr>
              <w:spacing w:line="240" w:lineRule="atLeast"/>
              <w:rPr>
                <w:rFonts w:ascii="Arial" w:hAnsi="Arial"/>
                <w:color w:val="0000FF"/>
                <w:lang w:val="fr-BE"/>
              </w:rPr>
            </w:pPr>
          </w:p>
        </w:tc>
        <w:tc>
          <w:tcPr>
            <w:tcW w:w="529" w:type="dxa"/>
            <w:gridSpan w:val="2"/>
          </w:tcPr>
          <w:p w14:paraId="62CEA54E" w14:textId="77777777" w:rsidR="00EA5BFF" w:rsidRPr="00EA5BFF" w:rsidRDefault="00EA5BFF" w:rsidP="00ED10F9">
            <w:pPr>
              <w:spacing w:line="240" w:lineRule="atLeast"/>
              <w:rPr>
                <w:rFonts w:ascii="Arial" w:hAnsi="Arial"/>
                <w:color w:val="0000FF"/>
                <w:lang w:val="fr-BE"/>
              </w:rPr>
            </w:pPr>
          </w:p>
        </w:tc>
        <w:tc>
          <w:tcPr>
            <w:tcW w:w="798" w:type="dxa"/>
            <w:gridSpan w:val="2"/>
          </w:tcPr>
          <w:p w14:paraId="2CA87EC6" w14:textId="77777777" w:rsidR="00EA5BFF" w:rsidRPr="00EA5BFF" w:rsidRDefault="00EA5BFF" w:rsidP="00ED10F9">
            <w:pPr>
              <w:spacing w:line="240" w:lineRule="atLeast"/>
              <w:rPr>
                <w:rFonts w:ascii="Arial" w:hAnsi="Arial"/>
                <w:color w:val="0000FF"/>
                <w:lang w:val="fr-BE"/>
              </w:rPr>
            </w:pPr>
          </w:p>
        </w:tc>
        <w:tc>
          <w:tcPr>
            <w:tcW w:w="819" w:type="dxa"/>
            <w:gridSpan w:val="2"/>
          </w:tcPr>
          <w:p w14:paraId="571438D0" w14:textId="77777777" w:rsidR="00EA5BFF" w:rsidRPr="00EA5BFF" w:rsidRDefault="00EA5BFF" w:rsidP="00ED10F9">
            <w:pPr>
              <w:spacing w:line="240" w:lineRule="atLeast"/>
              <w:rPr>
                <w:rFonts w:ascii="Arial" w:hAnsi="Arial"/>
                <w:color w:val="0000FF"/>
                <w:lang w:val="fr-BE"/>
              </w:rPr>
            </w:pPr>
          </w:p>
        </w:tc>
        <w:tc>
          <w:tcPr>
            <w:tcW w:w="5373" w:type="dxa"/>
            <w:gridSpan w:val="5"/>
          </w:tcPr>
          <w:p w14:paraId="3DD456F5" w14:textId="77777777" w:rsidR="00EA5BFF" w:rsidRPr="00EA5BFF" w:rsidRDefault="00EA5BFF" w:rsidP="00ED10F9">
            <w:pPr>
              <w:spacing w:line="240" w:lineRule="atLeast"/>
              <w:jc w:val="both"/>
              <w:rPr>
                <w:rFonts w:ascii="Arial" w:hAnsi="Arial"/>
                <w:color w:val="0000FF"/>
                <w:lang w:val="fr-BE"/>
              </w:rPr>
            </w:pPr>
          </w:p>
        </w:tc>
        <w:tc>
          <w:tcPr>
            <w:tcW w:w="435" w:type="dxa"/>
            <w:vAlign w:val="bottom"/>
          </w:tcPr>
          <w:p w14:paraId="1618D537" w14:textId="77777777" w:rsidR="00EA5BFF" w:rsidRPr="00EA5BFF" w:rsidRDefault="00EA5BFF" w:rsidP="00ED10F9">
            <w:pPr>
              <w:spacing w:line="240" w:lineRule="atLeast"/>
              <w:jc w:val="right"/>
              <w:rPr>
                <w:rFonts w:ascii="Arial" w:hAnsi="Arial"/>
                <w:color w:val="0000FF"/>
                <w:lang w:val="fr-BE"/>
              </w:rPr>
            </w:pPr>
          </w:p>
        </w:tc>
        <w:tc>
          <w:tcPr>
            <w:tcW w:w="573" w:type="dxa"/>
            <w:vAlign w:val="bottom"/>
          </w:tcPr>
          <w:p w14:paraId="51B85B26" w14:textId="77777777" w:rsidR="00EA5BFF" w:rsidRPr="00EA5BFF" w:rsidRDefault="00EA5BFF" w:rsidP="00ED10F9">
            <w:pPr>
              <w:spacing w:line="240" w:lineRule="atLeast"/>
              <w:jc w:val="right"/>
              <w:rPr>
                <w:rFonts w:ascii="Arial" w:hAnsi="Arial"/>
                <w:color w:val="0000FF"/>
                <w:lang w:val="fr-BE"/>
              </w:rPr>
            </w:pPr>
          </w:p>
        </w:tc>
        <w:tc>
          <w:tcPr>
            <w:tcW w:w="264" w:type="dxa"/>
            <w:vAlign w:val="bottom"/>
          </w:tcPr>
          <w:p w14:paraId="288D952D" w14:textId="77777777" w:rsidR="00EA5BFF" w:rsidRPr="00EA5BFF" w:rsidRDefault="00EA5BFF" w:rsidP="00ED10F9">
            <w:pPr>
              <w:spacing w:line="240" w:lineRule="atLeast"/>
              <w:jc w:val="right"/>
              <w:rPr>
                <w:rFonts w:ascii="Arial" w:hAnsi="Arial"/>
                <w:color w:val="0000FF"/>
                <w:lang w:val="fr-BE"/>
              </w:rPr>
            </w:pPr>
          </w:p>
        </w:tc>
      </w:tr>
      <w:tr w:rsidR="00EE013B" w:rsidRPr="00D6084F" w14:paraId="73E4B362" w14:textId="77777777" w:rsidTr="00170A8C">
        <w:trPr>
          <w:gridBefore w:val="1"/>
          <w:wBefore w:w="25" w:type="dxa"/>
          <w:cantSplit/>
        </w:trPr>
        <w:tc>
          <w:tcPr>
            <w:tcW w:w="270" w:type="dxa"/>
            <w:gridSpan w:val="2"/>
          </w:tcPr>
          <w:p w14:paraId="60359768" w14:textId="77777777" w:rsidR="00EA5BFF" w:rsidRPr="00FE2132" w:rsidRDefault="00EA5BFF" w:rsidP="00ED10F9">
            <w:pPr>
              <w:spacing w:line="240" w:lineRule="atLeast"/>
              <w:rPr>
                <w:rFonts w:ascii="Arial" w:hAnsi="Arial"/>
                <w:color w:val="0000FF"/>
                <w:lang w:val="fr-FR"/>
              </w:rPr>
            </w:pPr>
          </w:p>
        </w:tc>
        <w:tc>
          <w:tcPr>
            <w:tcW w:w="529" w:type="dxa"/>
            <w:gridSpan w:val="2"/>
          </w:tcPr>
          <w:p w14:paraId="02FE4A06" w14:textId="77777777" w:rsidR="00EA5BFF" w:rsidRPr="00FE2132" w:rsidRDefault="00EA5BFF" w:rsidP="00ED10F9">
            <w:pPr>
              <w:spacing w:line="240" w:lineRule="atLeast"/>
              <w:rPr>
                <w:rFonts w:ascii="Arial" w:hAnsi="Arial"/>
                <w:color w:val="0000FF"/>
                <w:lang w:val="fr-FR"/>
              </w:rPr>
            </w:pPr>
          </w:p>
        </w:tc>
        <w:tc>
          <w:tcPr>
            <w:tcW w:w="798" w:type="dxa"/>
            <w:gridSpan w:val="2"/>
          </w:tcPr>
          <w:p w14:paraId="706A8877" w14:textId="77777777" w:rsidR="00EA5BFF" w:rsidRPr="00FE2132" w:rsidRDefault="00EA5BFF" w:rsidP="00ED10F9">
            <w:pPr>
              <w:spacing w:line="240" w:lineRule="atLeast"/>
              <w:rPr>
                <w:rFonts w:ascii="Arial" w:hAnsi="Arial"/>
                <w:color w:val="0000FF"/>
                <w:lang w:val="fr-FR"/>
              </w:rPr>
            </w:pPr>
          </w:p>
        </w:tc>
        <w:tc>
          <w:tcPr>
            <w:tcW w:w="819" w:type="dxa"/>
            <w:gridSpan w:val="2"/>
          </w:tcPr>
          <w:p w14:paraId="42023797" w14:textId="77777777" w:rsidR="00EA5BFF" w:rsidRPr="00FE2132" w:rsidRDefault="00EA5BFF" w:rsidP="00ED10F9">
            <w:pPr>
              <w:spacing w:line="240" w:lineRule="atLeast"/>
              <w:rPr>
                <w:rFonts w:ascii="Arial" w:hAnsi="Arial"/>
                <w:color w:val="0000FF"/>
                <w:lang w:val="fr-FR"/>
              </w:rPr>
            </w:pPr>
          </w:p>
        </w:tc>
        <w:tc>
          <w:tcPr>
            <w:tcW w:w="6381" w:type="dxa"/>
            <w:gridSpan w:val="7"/>
          </w:tcPr>
          <w:p w14:paraId="6A1B7E16" w14:textId="77777777" w:rsidR="00EA5BFF" w:rsidRPr="00FE2132" w:rsidRDefault="00EA5BFF"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3BC0F0DA" w14:textId="77777777" w:rsidR="00EA5BFF" w:rsidRPr="00FE2132" w:rsidRDefault="00EA5BFF" w:rsidP="00ED10F9">
            <w:pPr>
              <w:spacing w:line="240" w:lineRule="atLeast"/>
              <w:jc w:val="right"/>
              <w:rPr>
                <w:rFonts w:ascii="Arial" w:hAnsi="Arial"/>
                <w:color w:val="0000FF"/>
                <w:lang w:val="fr-FR"/>
              </w:rPr>
            </w:pPr>
          </w:p>
        </w:tc>
      </w:tr>
      <w:tr w:rsidR="00EE013B" w:rsidRPr="00FE2132" w14:paraId="1B540580" w14:textId="77777777" w:rsidTr="00170A8C">
        <w:trPr>
          <w:gridBefore w:val="1"/>
          <w:wBefore w:w="25" w:type="dxa"/>
          <w:cantSplit/>
        </w:trPr>
        <w:tc>
          <w:tcPr>
            <w:tcW w:w="270" w:type="dxa"/>
            <w:gridSpan w:val="2"/>
          </w:tcPr>
          <w:p w14:paraId="27C2AECA" w14:textId="77777777" w:rsidR="00EA5BFF" w:rsidRPr="00FE2132" w:rsidRDefault="00EA5BFF" w:rsidP="00ED10F9">
            <w:pPr>
              <w:spacing w:line="240" w:lineRule="atLeast"/>
              <w:rPr>
                <w:rFonts w:ascii="Arial" w:hAnsi="Arial"/>
                <w:color w:val="0000FF"/>
                <w:lang w:val="fr-BE"/>
              </w:rPr>
            </w:pPr>
            <w:r w:rsidRPr="000448EC">
              <w:rPr>
                <w:rFonts w:ascii="Arial" w:hAnsi="Arial"/>
                <w:color w:val="0000FF"/>
                <w:lang w:val="fr-BE"/>
              </w:rPr>
              <w:t>"</w:t>
            </w:r>
          </w:p>
        </w:tc>
        <w:tc>
          <w:tcPr>
            <w:tcW w:w="529" w:type="dxa"/>
            <w:gridSpan w:val="2"/>
          </w:tcPr>
          <w:p w14:paraId="72B83C58" w14:textId="77777777" w:rsidR="00EA5BFF" w:rsidRPr="00FE2132" w:rsidRDefault="00EA5BFF" w:rsidP="00ED10F9">
            <w:pPr>
              <w:spacing w:line="240" w:lineRule="atLeast"/>
              <w:rPr>
                <w:rFonts w:ascii="Arial" w:hAnsi="Arial"/>
                <w:color w:val="0000FF"/>
                <w:lang w:val="fr-BE"/>
              </w:rPr>
            </w:pPr>
          </w:p>
        </w:tc>
        <w:tc>
          <w:tcPr>
            <w:tcW w:w="798" w:type="dxa"/>
            <w:gridSpan w:val="2"/>
          </w:tcPr>
          <w:p w14:paraId="20EFE851" w14:textId="77777777" w:rsidR="00EA5BFF" w:rsidRPr="00FE2132" w:rsidRDefault="00CA2BFF" w:rsidP="00ED10F9">
            <w:pPr>
              <w:spacing w:line="240" w:lineRule="atLeast"/>
              <w:rPr>
                <w:rFonts w:ascii="Arial" w:hAnsi="Arial"/>
                <w:color w:val="0000FF"/>
                <w:lang w:val="fr-BE"/>
              </w:rPr>
            </w:pPr>
            <w:r>
              <w:rPr>
                <w:rFonts w:ascii="Arial" w:eastAsia="Calibri" w:hAnsi="Arial" w:cs="Arial"/>
                <w:color w:val="0000FF"/>
                <w:lang w:val="fr-BE"/>
              </w:rPr>
              <w:t>567232</w:t>
            </w:r>
          </w:p>
        </w:tc>
        <w:tc>
          <w:tcPr>
            <w:tcW w:w="819" w:type="dxa"/>
            <w:gridSpan w:val="2"/>
          </w:tcPr>
          <w:p w14:paraId="2EB03814" w14:textId="77777777" w:rsidR="00EA5BFF" w:rsidRPr="00FE2132" w:rsidRDefault="00EA5BFF" w:rsidP="00ED10F9">
            <w:pPr>
              <w:spacing w:line="240" w:lineRule="atLeast"/>
              <w:rPr>
                <w:rFonts w:ascii="Arial" w:hAnsi="Arial"/>
                <w:color w:val="0000FF"/>
                <w:lang w:val="fr-BE"/>
              </w:rPr>
            </w:pPr>
            <w:r>
              <w:rPr>
                <w:rFonts w:ascii="Arial" w:hAnsi="Arial"/>
                <w:color w:val="0000FF"/>
                <w:lang w:val="fr-BE"/>
              </w:rPr>
              <w:t>567243</w:t>
            </w:r>
          </w:p>
        </w:tc>
        <w:tc>
          <w:tcPr>
            <w:tcW w:w="5373" w:type="dxa"/>
            <w:gridSpan w:val="5"/>
          </w:tcPr>
          <w:p w14:paraId="39642A23" w14:textId="77777777" w:rsidR="00EA5BFF" w:rsidRPr="00FE2132" w:rsidRDefault="00EA5BFF" w:rsidP="00EA5BFF">
            <w:pPr>
              <w:spacing w:line="240" w:lineRule="atLeast"/>
              <w:jc w:val="both"/>
              <w:rPr>
                <w:rFonts w:ascii="Arial" w:hAnsi="Arial"/>
                <w:color w:val="0000FF"/>
                <w:lang w:val="fr-BE"/>
              </w:rPr>
            </w:pPr>
            <w:r w:rsidRPr="00EA5BFF">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EA5BFF">
              <w:rPr>
                <w:rFonts w:ascii="Arial" w:eastAsia="Calibri" w:hAnsi="Arial" w:cs="Arial"/>
                <w:color w:val="0000FF"/>
                <w:lang w:val="fr-BE"/>
              </w:rPr>
              <w:t>dans laquelle l’apport personnel du</w:t>
            </w:r>
            <w:r>
              <w:rPr>
                <w:rFonts w:ascii="Arial" w:eastAsia="Calibri" w:hAnsi="Arial" w:cs="Arial"/>
                <w:color w:val="0000FF"/>
                <w:lang w:val="fr-BE"/>
              </w:rPr>
              <w:t xml:space="preserve"> </w:t>
            </w:r>
            <w:r w:rsidRPr="00EA5BFF">
              <w:rPr>
                <w:rFonts w:ascii="Arial" w:eastAsia="Calibri" w:hAnsi="Arial" w:cs="Arial"/>
                <w:color w:val="0000FF"/>
                <w:lang w:val="fr-BE"/>
              </w:rPr>
              <w:t>kinésithérapeute par bénéficiaire</w:t>
            </w:r>
            <w:r>
              <w:rPr>
                <w:rFonts w:ascii="Arial" w:eastAsia="Calibri" w:hAnsi="Arial" w:cs="Arial"/>
                <w:color w:val="0000FF"/>
                <w:lang w:val="fr-BE"/>
              </w:rPr>
              <w:t xml:space="preserve"> </w:t>
            </w:r>
            <w:r w:rsidRPr="00EA5BFF">
              <w:rPr>
                <w:rFonts w:ascii="Arial" w:eastAsia="Calibri" w:hAnsi="Arial" w:cs="Arial"/>
                <w:color w:val="0000FF"/>
                <w:lang w:val="fr-BE"/>
              </w:rPr>
              <w:t>atteint une durée globale moyenne</w:t>
            </w:r>
            <w:r>
              <w:rPr>
                <w:rFonts w:ascii="Arial" w:eastAsia="Calibri" w:hAnsi="Arial" w:cs="Arial"/>
                <w:color w:val="0000FF"/>
                <w:lang w:val="fr-BE"/>
              </w:rPr>
              <w:t xml:space="preserve"> </w:t>
            </w:r>
            <w:r w:rsidRPr="00EA5BFF">
              <w:rPr>
                <w:rFonts w:ascii="Arial" w:eastAsia="Calibri" w:hAnsi="Arial" w:cs="Arial"/>
                <w:color w:val="0000FF"/>
                <w:lang w:val="fr-BE"/>
              </w:rPr>
              <w:t>de 30 minutes</w:t>
            </w:r>
          </w:p>
        </w:tc>
        <w:tc>
          <w:tcPr>
            <w:tcW w:w="435" w:type="dxa"/>
            <w:vAlign w:val="bottom"/>
          </w:tcPr>
          <w:p w14:paraId="52B15682" w14:textId="77777777" w:rsidR="00EA5BFF" w:rsidRPr="00FE2132" w:rsidRDefault="00EA5BFF" w:rsidP="00ED10F9">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7850923D" w14:textId="77777777" w:rsidR="00EA5BFF" w:rsidRPr="00FE2132" w:rsidRDefault="00EA5BFF" w:rsidP="00ED10F9">
            <w:pPr>
              <w:spacing w:line="240" w:lineRule="atLeast"/>
              <w:jc w:val="right"/>
              <w:rPr>
                <w:rFonts w:ascii="Arial" w:hAnsi="Arial"/>
                <w:color w:val="0000FF"/>
                <w:lang w:val="fr-BE"/>
              </w:rPr>
            </w:pPr>
            <w:r>
              <w:rPr>
                <w:rFonts w:ascii="Arial" w:eastAsia="Calibri" w:hAnsi="Arial" w:cs="Arial"/>
                <w:color w:val="0000FF"/>
                <w:lang w:val="fr-BE"/>
              </w:rPr>
              <w:t>24</w:t>
            </w:r>
          </w:p>
        </w:tc>
        <w:tc>
          <w:tcPr>
            <w:tcW w:w="264" w:type="dxa"/>
            <w:vAlign w:val="bottom"/>
          </w:tcPr>
          <w:p w14:paraId="46072645" w14:textId="77777777" w:rsidR="00EA5BFF" w:rsidRPr="00FE2132" w:rsidRDefault="00EA5BFF" w:rsidP="00ED10F9">
            <w:pPr>
              <w:spacing w:line="240" w:lineRule="atLeast"/>
              <w:jc w:val="right"/>
              <w:rPr>
                <w:rFonts w:ascii="Arial" w:hAnsi="Arial"/>
                <w:color w:val="0000FF"/>
                <w:lang w:val="fr-BE"/>
              </w:rPr>
            </w:pPr>
            <w:r w:rsidRPr="000448EC">
              <w:rPr>
                <w:rFonts w:ascii="Arial" w:hAnsi="Arial"/>
                <w:color w:val="0000FF"/>
                <w:lang w:val="fr-BE"/>
              </w:rPr>
              <w:t>"</w:t>
            </w:r>
          </w:p>
        </w:tc>
      </w:tr>
      <w:tr w:rsidR="00EE013B" w:rsidRPr="00FE2132" w14:paraId="10861563" w14:textId="77777777" w:rsidTr="00170A8C">
        <w:trPr>
          <w:gridBefore w:val="1"/>
          <w:wBefore w:w="25" w:type="dxa"/>
          <w:cantSplit/>
        </w:trPr>
        <w:tc>
          <w:tcPr>
            <w:tcW w:w="270" w:type="dxa"/>
            <w:gridSpan w:val="2"/>
          </w:tcPr>
          <w:p w14:paraId="0163D094" w14:textId="77777777" w:rsidR="00EA5BFF" w:rsidRPr="00FE2132" w:rsidRDefault="00EA5BFF" w:rsidP="00ED10F9">
            <w:pPr>
              <w:spacing w:line="240" w:lineRule="atLeast"/>
              <w:rPr>
                <w:rFonts w:ascii="Arial" w:hAnsi="Arial"/>
                <w:color w:val="0000FF"/>
                <w:lang w:val="fr-BE"/>
              </w:rPr>
            </w:pPr>
          </w:p>
        </w:tc>
        <w:tc>
          <w:tcPr>
            <w:tcW w:w="529" w:type="dxa"/>
            <w:gridSpan w:val="2"/>
          </w:tcPr>
          <w:p w14:paraId="6D455F68" w14:textId="77777777" w:rsidR="00EA5BFF" w:rsidRPr="00FE2132" w:rsidRDefault="00EA5BFF" w:rsidP="00ED10F9">
            <w:pPr>
              <w:spacing w:line="240" w:lineRule="atLeast"/>
              <w:rPr>
                <w:rFonts w:ascii="Arial" w:hAnsi="Arial"/>
                <w:color w:val="0000FF"/>
                <w:lang w:val="fr-BE"/>
              </w:rPr>
            </w:pPr>
          </w:p>
        </w:tc>
        <w:tc>
          <w:tcPr>
            <w:tcW w:w="798" w:type="dxa"/>
            <w:gridSpan w:val="2"/>
          </w:tcPr>
          <w:p w14:paraId="196A07FB" w14:textId="77777777" w:rsidR="00EA5BFF" w:rsidRPr="00FE2132" w:rsidRDefault="00EA5BFF" w:rsidP="00ED10F9">
            <w:pPr>
              <w:spacing w:line="240" w:lineRule="atLeast"/>
              <w:rPr>
                <w:rFonts w:ascii="Arial" w:hAnsi="Arial"/>
                <w:color w:val="0000FF"/>
                <w:lang w:val="fr-BE"/>
              </w:rPr>
            </w:pPr>
          </w:p>
        </w:tc>
        <w:tc>
          <w:tcPr>
            <w:tcW w:w="819" w:type="dxa"/>
            <w:gridSpan w:val="2"/>
          </w:tcPr>
          <w:p w14:paraId="13C0D61E" w14:textId="77777777" w:rsidR="00EA5BFF" w:rsidRPr="00FE2132" w:rsidRDefault="00EA5BFF" w:rsidP="00ED10F9">
            <w:pPr>
              <w:spacing w:line="240" w:lineRule="atLeast"/>
              <w:rPr>
                <w:rFonts w:ascii="Arial" w:hAnsi="Arial"/>
                <w:color w:val="0000FF"/>
                <w:lang w:val="fr-BE"/>
              </w:rPr>
            </w:pPr>
          </w:p>
        </w:tc>
        <w:tc>
          <w:tcPr>
            <w:tcW w:w="5373" w:type="dxa"/>
            <w:gridSpan w:val="5"/>
          </w:tcPr>
          <w:p w14:paraId="67E2FDA2" w14:textId="77777777" w:rsidR="00EA5BFF" w:rsidRPr="00FE2132" w:rsidRDefault="00EA5BFF" w:rsidP="00ED10F9">
            <w:pPr>
              <w:spacing w:line="240" w:lineRule="atLeast"/>
              <w:jc w:val="both"/>
              <w:rPr>
                <w:rFonts w:ascii="Arial" w:eastAsia="Calibri" w:hAnsi="Arial" w:cs="Arial"/>
                <w:color w:val="0000FF"/>
                <w:lang w:val="fr-BE"/>
              </w:rPr>
            </w:pPr>
          </w:p>
        </w:tc>
        <w:tc>
          <w:tcPr>
            <w:tcW w:w="435" w:type="dxa"/>
            <w:vAlign w:val="bottom"/>
          </w:tcPr>
          <w:p w14:paraId="0A292DA9" w14:textId="77777777" w:rsidR="00EA5BFF" w:rsidRPr="00FE2132" w:rsidRDefault="00EA5BFF" w:rsidP="00ED10F9">
            <w:pPr>
              <w:spacing w:line="240" w:lineRule="atLeast"/>
              <w:jc w:val="right"/>
              <w:rPr>
                <w:rFonts w:ascii="Arial" w:hAnsi="Arial"/>
                <w:color w:val="0000FF"/>
                <w:lang w:val="fr-BE"/>
              </w:rPr>
            </w:pPr>
          </w:p>
        </w:tc>
        <w:tc>
          <w:tcPr>
            <w:tcW w:w="573" w:type="dxa"/>
            <w:vAlign w:val="bottom"/>
          </w:tcPr>
          <w:p w14:paraId="68C95EE5" w14:textId="77777777" w:rsidR="00EA5BFF" w:rsidRPr="00FE2132" w:rsidRDefault="00EA5BFF" w:rsidP="00ED10F9">
            <w:pPr>
              <w:spacing w:line="240" w:lineRule="atLeast"/>
              <w:jc w:val="right"/>
              <w:rPr>
                <w:rFonts w:ascii="Arial" w:hAnsi="Arial"/>
                <w:color w:val="0000FF"/>
                <w:lang w:val="fr-BE"/>
              </w:rPr>
            </w:pPr>
          </w:p>
        </w:tc>
        <w:tc>
          <w:tcPr>
            <w:tcW w:w="264" w:type="dxa"/>
            <w:vAlign w:val="bottom"/>
          </w:tcPr>
          <w:p w14:paraId="104A615E" w14:textId="77777777" w:rsidR="00EA5BFF" w:rsidRPr="00FE2132" w:rsidRDefault="00EA5BFF" w:rsidP="00ED10F9">
            <w:pPr>
              <w:spacing w:line="240" w:lineRule="atLeast"/>
              <w:jc w:val="right"/>
              <w:rPr>
                <w:rFonts w:ascii="Arial" w:hAnsi="Arial"/>
                <w:color w:val="0000FF"/>
                <w:lang w:val="fr-BE"/>
              </w:rPr>
            </w:pPr>
          </w:p>
        </w:tc>
      </w:tr>
      <w:tr w:rsidR="00EE013B" w:rsidRPr="002F32C4" w14:paraId="388E58B5" w14:textId="77777777" w:rsidTr="00170A8C">
        <w:trPr>
          <w:gridBefore w:val="1"/>
          <w:wBefore w:w="25" w:type="dxa"/>
          <w:cantSplit/>
        </w:trPr>
        <w:tc>
          <w:tcPr>
            <w:tcW w:w="270" w:type="dxa"/>
            <w:gridSpan w:val="2"/>
          </w:tcPr>
          <w:p w14:paraId="02EF4053" w14:textId="77777777" w:rsidR="00EA5BFF" w:rsidRPr="00FE2132" w:rsidRDefault="00EA5BFF" w:rsidP="00ED10F9">
            <w:pPr>
              <w:spacing w:line="240" w:lineRule="atLeast"/>
              <w:rPr>
                <w:rFonts w:ascii="Arial" w:hAnsi="Arial"/>
                <w:color w:val="0000FF"/>
                <w:lang w:val="fr-FR"/>
              </w:rPr>
            </w:pPr>
          </w:p>
        </w:tc>
        <w:tc>
          <w:tcPr>
            <w:tcW w:w="529" w:type="dxa"/>
            <w:gridSpan w:val="2"/>
          </w:tcPr>
          <w:p w14:paraId="2F835CF6" w14:textId="77777777" w:rsidR="00EA5BFF" w:rsidRPr="00FE2132" w:rsidRDefault="00EA5BFF" w:rsidP="00ED10F9">
            <w:pPr>
              <w:spacing w:line="240" w:lineRule="atLeast"/>
              <w:rPr>
                <w:rFonts w:ascii="Arial" w:hAnsi="Arial"/>
                <w:color w:val="0000FF"/>
                <w:lang w:val="fr-FR"/>
              </w:rPr>
            </w:pPr>
          </w:p>
        </w:tc>
        <w:tc>
          <w:tcPr>
            <w:tcW w:w="798" w:type="dxa"/>
            <w:gridSpan w:val="2"/>
          </w:tcPr>
          <w:p w14:paraId="5D9214AC" w14:textId="77777777" w:rsidR="00EA5BFF" w:rsidRPr="00FE2132" w:rsidRDefault="00EA5BFF" w:rsidP="00ED10F9">
            <w:pPr>
              <w:spacing w:line="240" w:lineRule="atLeast"/>
              <w:rPr>
                <w:rFonts w:ascii="Arial" w:hAnsi="Arial"/>
                <w:color w:val="0000FF"/>
                <w:lang w:val="fr-FR"/>
              </w:rPr>
            </w:pPr>
          </w:p>
        </w:tc>
        <w:tc>
          <w:tcPr>
            <w:tcW w:w="819" w:type="dxa"/>
            <w:gridSpan w:val="2"/>
          </w:tcPr>
          <w:p w14:paraId="482FEA05" w14:textId="77777777" w:rsidR="00EA5BFF" w:rsidRPr="00FE2132" w:rsidRDefault="00EA5BFF" w:rsidP="00ED10F9">
            <w:pPr>
              <w:spacing w:line="240" w:lineRule="atLeast"/>
              <w:rPr>
                <w:rFonts w:ascii="Arial" w:hAnsi="Arial"/>
                <w:color w:val="0000FF"/>
                <w:lang w:val="fr-FR"/>
              </w:rPr>
            </w:pPr>
          </w:p>
        </w:tc>
        <w:tc>
          <w:tcPr>
            <w:tcW w:w="6381" w:type="dxa"/>
            <w:gridSpan w:val="7"/>
          </w:tcPr>
          <w:p w14:paraId="71318BFE" w14:textId="77777777" w:rsidR="00EA5BFF" w:rsidRPr="00FE2132" w:rsidRDefault="00EA5BFF" w:rsidP="00ED10F9">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14D488BC" w14:textId="77777777" w:rsidR="00EA5BFF" w:rsidRPr="00FE2132" w:rsidRDefault="00EA5BFF" w:rsidP="00ED10F9">
            <w:pPr>
              <w:spacing w:line="240" w:lineRule="atLeast"/>
              <w:jc w:val="right"/>
              <w:rPr>
                <w:rFonts w:ascii="Arial" w:hAnsi="Arial"/>
                <w:color w:val="0000FF"/>
                <w:lang w:val="fr-FR"/>
              </w:rPr>
            </w:pPr>
          </w:p>
        </w:tc>
      </w:tr>
      <w:tr w:rsidR="00EE013B" w:rsidRPr="00FE2132" w14:paraId="74E24B2A" w14:textId="77777777" w:rsidTr="00170A8C">
        <w:trPr>
          <w:gridBefore w:val="1"/>
          <w:wBefore w:w="25" w:type="dxa"/>
          <w:cantSplit/>
        </w:trPr>
        <w:tc>
          <w:tcPr>
            <w:tcW w:w="270" w:type="dxa"/>
            <w:gridSpan w:val="2"/>
          </w:tcPr>
          <w:p w14:paraId="47EDEB60" w14:textId="77777777" w:rsidR="001C369A" w:rsidRPr="00FE2132" w:rsidRDefault="00EA5BFF">
            <w:pPr>
              <w:spacing w:line="240" w:lineRule="atLeast"/>
              <w:rPr>
                <w:rFonts w:ascii="Arial" w:hAnsi="Arial"/>
                <w:color w:val="0000FF"/>
                <w:lang w:val="fr-FR"/>
              </w:rPr>
            </w:pPr>
            <w:r w:rsidRPr="00EA5BFF">
              <w:rPr>
                <w:rFonts w:ascii="Arial" w:hAnsi="Arial"/>
                <w:color w:val="0000FF"/>
                <w:lang w:val="fr-FR"/>
              </w:rPr>
              <w:t>"</w:t>
            </w:r>
          </w:p>
        </w:tc>
        <w:tc>
          <w:tcPr>
            <w:tcW w:w="529" w:type="dxa"/>
            <w:gridSpan w:val="2"/>
          </w:tcPr>
          <w:p w14:paraId="0D6B90A1" w14:textId="77777777" w:rsidR="001C369A" w:rsidRPr="00FE2132" w:rsidRDefault="001C369A">
            <w:pPr>
              <w:spacing w:line="240" w:lineRule="atLeast"/>
              <w:rPr>
                <w:rFonts w:ascii="Arial" w:hAnsi="Arial"/>
                <w:color w:val="0000FF"/>
                <w:lang w:val="fr-FR"/>
              </w:rPr>
            </w:pPr>
          </w:p>
        </w:tc>
        <w:tc>
          <w:tcPr>
            <w:tcW w:w="798" w:type="dxa"/>
            <w:gridSpan w:val="2"/>
          </w:tcPr>
          <w:p w14:paraId="7298204A" w14:textId="77777777" w:rsidR="001C369A" w:rsidRPr="00FE2132" w:rsidRDefault="00F8193D">
            <w:pPr>
              <w:spacing w:line="240" w:lineRule="atLeast"/>
              <w:rPr>
                <w:rFonts w:ascii="Arial" w:hAnsi="Arial"/>
                <w:color w:val="0000FF"/>
              </w:rPr>
            </w:pPr>
            <w:r w:rsidRPr="00FE2132">
              <w:rPr>
                <w:rFonts w:ascii="Arial" w:eastAsia="Calibri" w:hAnsi="Arial" w:cs="Arial"/>
                <w:color w:val="0000FF"/>
                <w:lang w:val="fr-BE"/>
              </w:rPr>
              <w:t>560534</w:t>
            </w:r>
          </w:p>
        </w:tc>
        <w:tc>
          <w:tcPr>
            <w:tcW w:w="819" w:type="dxa"/>
            <w:gridSpan w:val="2"/>
          </w:tcPr>
          <w:p w14:paraId="511BB2BD" w14:textId="77777777" w:rsidR="001C369A" w:rsidRPr="00FE2132" w:rsidRDefault="00F8193D">
            <w:pPr>
              <w:spacing w:line="240" w:lineRule="atLeast"/>
              <w:rPr>
                <w:rFonts w:ascii="Arial" w:hAnsi="Arial"/>
                <w:color w:val="0000FF"/>
              </w:rPr>
            </w:pPr>
            <w:r w:rsidRPr="00FE2132">
              <w:rPr>
                <w:rFonts w:ascii="Arial" w:eastAsia="Calibri" w:hAnsi="Arial" w:cs="Arial"/>
                <w:color w:val="0000FF"/>
                <w:lang w:val="fr-BE"/>
              </w:rPr>
              <w:t>560545</w:t>
            </w:r>
          </w:p>
        </w:tc>
        <w:tc>
          <w:tcPr>
            <w:tcW w:w="5373" w:type="dxa"/>
            <w:gridSpan w:val="5"/>
          </w:tcPr>
          <w:p w14:paraId="2EA4E03E" w14:textId="77777777" w:rsidR="001C369A" w:rsidRPr="00FE2132" w:rsidRDefault="00EA5BFF" w:rsidP="00EA5BFF">
            <w:pPr>
              <w:spacing w:line="240" w:lineRule="atLeast"/>
              <w:jc w:val="both"/>
              <w:rPr>
                <w:rFonts w:ascii="Arial" w:hAnsi="Arial"/>
                <w:color w:val="0000FF"/>
                <w:lang w:val="fr-FR"/>
              </w:rPr>
            </w:pPr>
            <w:r w:rsidRPr="00EA5BFF">
              <w:rPr>
                <w:rFonts w:ascii="Arial" w:eastAsia="Calibri" w:hAnsi="Arial" w:cs="Arial"/>
                <w:color w:val="0000FF"/>
                <w:lang w:val="fr-BE"/>
              </w:rPr>
              <w:t>Lorsque la séance 567232 - 567243 ne</w:t>
            </w:r>
            <w:r>
              <w:rPr>
                <w:rFonts w:ascii="Arial" w:eastAsia="Calibri" w:hAnsi="Arial" w:cs="Arial"/>
                <w:color w:val="0000FF"/>
                <w:lang w:val="fr-BE"/>
              </w:rPr>
              <w:t xml:space="preserve"> </w:t>
            </w:r>
            <w:r w:rsidRPr="00EA5BFF">
              <w:rPr>
                <w:rFonts w:ascii="Arial" w:eastAsia="Calibri" w:hAnsi="Arial" w:cs="Arial"/>
                <w:color w:val="0000FF"/>
                <w:lang w:val="fr-BE"/>
              </w:rPr>
              <w:t>peut être attestée compte tenu des</w:t>
            </w:r>
            <w:r>
              <w:rPr>
                <w:rFonts w:ascii="Arial" w:eastAsia="Calibri" w:hAnsi="Arial" w:cs="Arial"/>
                <w:color w:val="0000FF"/>
                <w:lang w:val="fr-BE"/>
              </w:rPr>
              <w:t xml:space="preserve"> </w:t>
            </w:r>
            <w:r w:rsidRPr="00EA5BFF">
              <w:rPr>
                <w:rFonts w:ascii="Arial" w:eastAsia="Calibri" w:hAnsi="Arial" w:cs="Arial"/>
                <w:color w:val="0000FF"/>
                <w:lang w:val="fr-BE"/>
              </w:rPr>
              <w:t>limitations prévues au § 10 du présent</w:t>
            </w:r>
            <w:r>
              <w:rPr>
                <w:rFonts w:ascii="Arial" w:eastAsia="Calibri" w:hAnsi="Arial" w:cs="Arial"/>
                <w:color w:val="0000FF"/>
                <w:lang w:val="fr-BE"/>
              </w:rPr>
              <w:t xml:space="preserve"> </w:t>
            </w:r>
            <w:r w:rsidRPr="00EA5BFF">
              <w:rPr>
                <w:rFonts w:ascii="Arial" w:eastAsia="Calibri" w:hAnsi="Arial" w:cs="Arial"/>
                <w:color w:val="0000FF"/>
                <w:lang w:val="fr-BE"/>
              </w:rPr>
              <w:t>article : Séance individuelle de</w:t>
            </w:r>
            <w:r>
              <w:rPr>
                <w:rFonts w:ascii="Arial" w:eastAsia="Calibri" w:hAnsi="Arial" w:cs="Arial"/>
                <w:color w:val="0000FF"/>
                <w:lang w:val="fr-BE"/>
              </w:rPr>
              <w:t xml:space="preserve"> </w:t>
            </w:r>
            <w:r w:rsidRPr="00EA5BFF">
              <w:rPr>
                <w:rFonts w:ascii="Arial" w:eastAsia="Calibri" w:hAnsi="Arial" w:cs="Arial"/>
                <w:color w:val="0000FF"/>
                <w:lang w:val="fr-BE"/>
              </w:rPr>
              <w:t>kinésithérapie dans laquelle l’apport</w:t>
            </w:r>
            <w:r>
              <w:rPr>
                <w:rFonts w:ascii="Arial" w:eastAsia="Calibri" w:hAnsi="Arial" w:cs="Arial"/>
                <w:color w:val="0000FF"/>
                <w:lang w:val="fr-BE"/>
              </w:rPr>
              <w:t xml:space="preserve"> </w:t>
            </w:r>
            <w:r w:rsidRPr="00EA5BFF">
              <w:rPr>
                <w:rFonts w:ascii="Arial" w:eastAsia="Calibri" w:hAnsi="Arial" w:cs="Arial"/>
                <w:color w:val="0000FF"/>
                <w:lang w:val="fr-BE"/>
              </w:rPr>
              <w:t>personnel du kinésithérapeute par</w:t>
            </w:r>
            <w:r>
              <w:rPr>
                <w:rFonts w:ascii="Arial" w:eastAsia="Calibri" w:hAnsi="Arial" w:cs="Arial"/>
                <w:color w:val="0000FF"/>
                <w:lang w:val="fr-BE"/>
              </w:rPr>
              <w:t xml:space="preserve"> </w:t>
            </w:r>
            <w:r w:rsidRPr="00EA5BFF">
              <w:rPr>
                <w:rFonts w:ascii="Arial" w:eastAsia="Calibri" w:hAnsi="Arial" w:cs="Arial"/>
                <w:color w:val="0000FF"/>
                <w:lang w:val="fr-BE"/>
              </w:rPr>
              <w:t>bénéficiaire atteint une durée globale</w:t>
            </w:r>
            <w:r>
              <w:rPr>
                <w:rFonts w:ascii="Arial" w:eastAsia="Calibri" w:hAnsi="Arial" w:cs="Arial"/>
                <w:color w:val="0000FF"/>
                <w:lang w:val="fr-BE"/>
              </w:rPr>
              <w:t xml:space="preserve"> </w:t>
            </w:r>
            <w:r w:rsidRPr="00EA5BFF">
              <w:rPr>
                <w:rFonts w:ascii="Arial" w:eastAsia="Calibri" w:hAnsi="Arial" w:cs="Arial"/>
                <w:color w:val="0000FF"/>
                <w:lang w:val="fr-BE"/>
              </w:rPr>
              <w:t>moyenne de 30 minutes</w:t>
            </w:r>
          </w:p>
        </w:tc>
        <w:tc>
          <w:tcPr>
            <w:tcW w:w="435" w:type="dxa"/>
            <w:vAlign w:val="bottom"/>
          </w:tcPr>
          <w:p w14:paraId="063B6D5D"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30DF3D29" w14:textId="77777777" w:rsidR="001C369A" w:rsidRPr="00FE2132" w:rsidRDefault="001C369A" w:rsidP="00F641AC">
            <w:pPr>
              <w:spacing w:line="240" w:lineRule="atLeast"/>
              <w:jc w:val="right"/>
              <w:rPr>
                <w:rFonts w:ascii="Arial" w:hAnsi="Arial"/>
                <w:color w:val="0000FF"/>
              </w:rPr>
            </w:pPr>
            <w:r w:rsidRPr="00FE2132">
              <w:rPr>
                <w:rFonts w:ascii="Arial" w:hAnsi="Arial"/>
                <w:color w:val="0000FF"/>
              </w:rPr>
              <w:t>2</w:t>
            </w:r>
            <w:r w:rsidR="00F641AC" w:rsidRPr="00FE2132">
              <w:rPr>
                <w:rFonts w:ascii="Arial" w:hAnsi="Arial"/>
                <w:color w:val="0000FF"/>
              </w:rPr>
              <w:t>4</w:t>
            </w:r>
            <w:r w:rsidR="00EA5BFF" w:rsidRPr="00EA5BFF">
              <w:rPr>
                <w:rFonts w:ascii="Arial" w:hAnsi="Arial"/>
                <w:color w:val="0000FF"/>
              </w:rPr>
              <w:t>"</w:t>
            </w:r>
          </w:p>
        </w:tc>
        <w:tc>
          <w:tcPr>
            <w:tcW w:w="264" w:type="dxa"/>
            <w:vAlign w:val="bottom"/>
          </w:tcPr>
          <w:p w14:paraId="7F3A2675" w14:textId="77777777" w:rsidR="001C369A" w:rsidRPr="00FE2132" w:rsidRDefault="001C369A">
            <w:pPr>
              <w:spacing w:line="240" w:lineRule="atLeast"/>
              <w:jc w:val="right"/>
              <w:rPr>
                <w:rFonts w:ascii="Arial" w:hAnsi="Arial"/>
                <w:color w:val="0000FF"/>
              </w:rPr>
            </w:pPr>
          </w:p>
        </w:tc>
      </w:tr>
      <w:tr w:rsidR="00EE013B" w:rsidRPr="00FE2132" w14:paraId="03D8B491" w14:textId="77777777" w:rsidTr="00170A8C">
        <w:trPr>
          <w:gridBefore w:val="1"/>
          <w:wBefore w:w="25" w:type="dxa"/>
          <w:cantSplit/>
        </w:trPr>
        <w:tc>
          <w:tcPr>
            <w:tcW w:w="270" w:type="dxa"/>
            <w:gridSpan w:val="2"/>
          </w:tcPr>
          <w:p w14:paraId="286A836B" w14:textId="77777777" w:rsidR="006511CD" w:rsidRPr="00FE2132" w:rsidRDefault="006511CD">
            <w:pPr>
              <w:spacing w:line="240" w:lineRule="atLeast"/>
              <w:rPr>
                <w:rFonts w:ascii="Arial" w:hAnsi="Arial"/>
                <w:color w:val="0000FF"/>
              </w:rPr>
            </w:pPr>
          </w:p>
        </w:tc>
        <w:tc>
          <w:tcPr>
            <w:tcW w:w="529" w:type="dxa"/>
            <w:gridSpan w:val="2"/>
          </w:tcPr>
          <w:p w14:paraId="19406EC6" w14:textId="77777777" w:rsidR="001C369A" w:rsidRPr="00FE2132" w:rsidRDefault="001C369A">
            <w:pPr>
              <w:spacing w:line="240" w:lineRule="atLeast"/>
              <w:rPr>
                <w:rFonts w:ascii="Arial" w:hAnsi="Arial"/>
                <w:color w:val="0000FF"/>
              </w:rPr>
            </w:pPr>
          </w:p>
        </w:tc>
        <w:tc>
          <w:tcPr>
            <w:tcW w:w="798" w:type="dxa"/>
            <w:gridSpan w:val="2"/>
          </w:tcPr>
          <w:p w14:paraId="57E65FAB" w14:textId="77777777" w:rsidR="001C369A" w:rsidRPr="00FE2132" w:rsidRDefault="001C369A">
            <w:pPr>
              <w:spacing w:line="240" w:lineRule="atLeast"/>
              <w:rPr>
                <w:rFonts w:ascii="Arial" w:hAnsi="Arial"/>
                <w:color w:val="0000FF"/>
              </w:rPr>
            </w:pPr>
          </w:p>
        </w:tc>
        <w:tc>
          <w:tcPr>
            <w:tcW w:w="819" w:type="dxa"/>
            <w:gridSpan w:val="2"/>
          </w:tcPr>
          <w:p w14:paraId="3BF116BC" w14:textId="77777777" w:rsidR="001C369A" w:rsidRPr="00FE2132" w:rsidRDefault="001C369A">
            <w:pPr>
              <w:spacing w:line="240" w:lineRule="atLeast"/>
              <w:rPr>
                <w:rFonts w:ascii="Arial" w:hAnsi="Arial"/>
                <w:color w:val="0000FF"/>
              </w:rPr>
            </w:pPr>
          </w:p>
        </w:tc>
        <w:tc>
          <w:tcPr>
            <w:tcW w:w="5373" w:type="dxa"/>
            <w:gridSpan w:val="5"/>
          </w:tcPr>
          <w:p w14:paraId="2B020E8D" w14:textId="77777777" w:rsidR="001C369A" w:rsidRPr="00FE2132" w:rsidRDefault="001C369A">
            <w:pPr>
              <w:spacing w:line="240" w:lineRule="atLeast"/>
              <w:jc w:val="both"/>
              <w:rPr>
                <w:rFonts w:ascii="Arial" w:hAnsi="Arial"/>
                <w:color w:val="0000FF"/>
              </w:rPr>
            </w:pPr>
          </w:p>
        </w:tc>
        <w:tc>
          <w:tcPr>
            <w:tcW w:w="435" w:type="dxa"/>
            <w:vAlign w:val="bottom"/>
          </w:tcPr>
          <w:p w14:paraId="08F5126A" w14:textId="77777777" w:rsidR="001C369A" w:rsidRPr="00FE2132" w:rsidRDefault="001C369A">
            <w:pPr>
              <w:spacing w:line="240" w:lineRule="atLeast"/>
              <w:jc w:val="right"/>
              <w:rPr>
                <w:rFonts w:ascii="Arial" w:hAnsi="Arial"/>
                <w:color w:val="0000FF"/>
              </w:rPr>
            </w:pPr>
          </w:p>
        </w:tc>
        <w:tc>
          <w:tcPr>
            <w:tcW w:w="573" w:type="dxa"/>
            <w:vAlign w:val="bottom"/>
          </w:tcPr>
          <w:p w14:paraId="3CD02228" w14:textId="77777777" w:rsidR="001C369A" w:rsidRPr="00FE2132" w:rsidRDefault="001C369A">
            <w:pPr>
              <w:spacing w:line="240" w:lineRule="atLeast"/>
              <w:jc w:val="right"/>
              <w:rPr>
                <w:rFonts w:ascii="Arial" w:hAnsi="Arial"/>
                <w:color w:val="0000FF"/>
              </w:rPr>
            </w:pPr>
          </w:p>
        </w:tc>
        <w:tc>
          <w:tcPr>
            <w:tcW w:w="264" w:type="dxa"/>
            <w:vAlign w:val="bottom"/>
          </w:tcPr>
          <w:p w14:paraId="17BB3479" w14:textId="77777777" w:rsidR="001C369A" w:rsidRPr="00FE2132" w:rsidRDefault="001C369A">
            <w:pPr>
              <w:spacing w:line="240" w:lineRule="atLeast"/>
              <w:jc w:val="right"/>
              <w:rPr>
                <w:rFonts w:ascii="Arial" w:hAnsi="Arial"/>
                <w:color w:val="0000FF"/>
              </w:rPr>
            </w:pPr>
          </w:p>
        </w:tc>
      </w:tr>
      <w:tr w:rsidR="007213BF" w:rsidRPr="00FE2132" w14:paraId="54923907" w14:textId="77777777" w:rsidTr="00170A8C">
        <w:trPr>
          <w:gridBefore w:val="1"/>
          <w:wBefore w:w="25" w:type="dxa"/>
          <w:cantSplit/>
        </w:trPr>
        <w:tc>
          <w:tcPr>
            <w:tcW w:w="270" w:type="dxa"/>
            <w:gridSpan w:val="2"/>
          </w:tcPr>
          <w:p w14:paraId="63B6932C" w14:textId="77777777" w:rsidR="007213BF" w:rsidRDefault="007213BF">
            <w:pPr>
              <w:spacing w:line="240" w:lineRule="atLeast"/>
              <w:rPr>
                <w:rFonts w:ascii="Arial" w:hAnsi="Arial"/>
                <w:color w:val="0000FF"/>
              </w:rPr>
            </w:pPr>
          </w:p>
          <w:p w14:paraId="1A975224" w14:textId="77777777" w:rsidR="007213BF" w:rsidRDefault="007213BF">
            <w:pPr>
              <w:spacing w:line="240" w:lineRule="atLeast"/>
              <w:rPr>
                <w:rFonts w:ascii="Arial" w:hAnsi="Arial"/>
                <w:color w:val="0000FF"/>
              </w:rPr>
            </w:pPr>
          </w:p>
          <w:p w14:paraId="6681748D" w14:textId="77777777" w:rsidR="007213BF" w:rsidRDefault="007213BF">
            <w:pPr>
              <w:spacing w:line="240" w:lineRule="atLeast"/>
              <w:rPr>
                <w:rFonts w:ascii="Arial" w:hAnsi="Arial"/>
                <w:color w:val="0000FF"/>
              </w:rPr>
            </w:pPr>
          </w:p>
          <w:p w14:paraId="1C4D7659" w14:textId="77777777" w:rsidR="007213BF" w:rsidRDefault="007213BF">
            <w:pPr>
              <w:spacing w:line="240" w:lineRule="atLeast"/>
              <w:rPr>
                <w:rFonts w:ascii="Arial" w:hAnsi="Arial"/>
                <w:color w:val="0000FF"/>
              </w:rPr>
            </w:pPr>
          </w:p>
          <w:p w14:paraId="47115D67" w14:textId="77777777" w:rsidR="007213BF" w:rsidRDefault="007213BF">
            <w:pPr>
              <w:spacing w:line="240" w:lineRule="atLeast"/>
              <w:rPr>
                <w:rFonts w:ascii="Arial" w:hAnsi="Arial"/>
                <w:color w:val="0000FF"/>
              </w:rPr>
            </w:pPr>
          </w:p>
          <w:p w14:paraId="26BDD3D3" w14:textId="77777777" w:rsidR="007213BF" w:rsidRDefault="007213BF">
            <w:pPr>
              <w:spacing w:line="240" w:lineRule="atLeast"/>
              <w:rPr>
                <w:rFonts w:ascii="Arial" w:hAnsi="Arial"/>
                <w:color w:val="0000FF"/>
              </w:rPr>
            </w:pPr>
          </w:p>
          <w:p w14:paraId="0F7355A6" w14:textId="77777777" w:rsidR="007213BF" w:rsidRDefault="007213BF">
            <w:pPr>
              <w:spacing w:line="240" w:lineRule="atLeast"/>
              <w:rPr>
                <w:rFonts w:ascii="Arial" w:hAnsi="Arial"/>
                <w:color w:val="0000FF"/>
              </w:rPr>
            </w:pPr>
          </w:p>
          <w:p w14:paraId="3CF4F9B6" w14:textId="77777777" w:rsidR="007213BF" w:rsidRDefault="007213BF">
            <w:pPr>
              <w:spacing w:line="240" w:lineRule="atLeast"/>
              <w:rPr>
                <w:rFonts w:ascii="Arial" w:hAnsi="Arial"/>
                <w:color w:val="0000FF"/>
              </w:rPr>
            </w:pPr>
          </w:p>
          <w:p w14:paraId="7D0B76CB" w14:textId="56A96E30" w:rsidR="007213BF" w:rsidRPr="00FE2132" w:rsidRDefault="007213BF">
            <w:pPr>
              <w:spacing w:line="240" w:lineRule="atLeast"/>
              <w:rPr>
                <w:rFonts w:ascii="Arial" w:hAnsi="Arial"/>
                <w:color w:val="0000FF"/>
              </w:rPr>
            </w:pPr>
          </w:p>
        </w:tc>
        <w:tc>
          <w:tcPr>
            <w:tcW w:w="529" w:type="dxa"/>
            <w:gridSpan w:val="2"/>
          </w:tcPr>
          <w:p w14:paraId="3BD940A8" w14:textId="77777777" w:rsidR="007213BF" w:rsidRPr="00FE2132" w:rsidRDefault="007213BF">
            <w:pPr>
              <w:spacing w:line="240" w:lineRule="atLeast"/>
              <w:rPr>
                <w:rFonts w:ascii="Arial" w:hAnsi="Arial"/>
                <w:color w:val="0000FF"/>
              </w:rPr>
            </w:pPr>
          </w:p>
        </w:tc>
        <w:tc>
          <w:tcPr>
            <w:tcW w:w="798" w:type="dxa"/>
            <w:gridSpan w:val="2"/>
          </w:tcPr>
          <w:p w14:paraId="18925110" w14:textId="77777777" w:rsidR="007213BF" w:rsidRPr="00FE2132" w:rsidRDefault="007213BF">
            <w:pPr>
              <w:spacing w:line="240" w:lineRule="atLeast"/>
              <w:rPr>
                <w:rFonts w:ascii="Arial" w:hAnsi="Arial"/>
                <w:color w:val="0000FF"/>
              </w:rPr>
            </w:pPr>
          </w:p>
        </w:tc>
        <w:tc>
          <w:tcPr>
            <w:tcW w:w="819" w:type="dxa"/>
            <w:gridSpan w:val="2"/>
          </w:tcPr>
          <w:p w14:paraId="403C9918" w14:textId="77777777" w:rsidR="007213BF" w:rsidRPr="00FE2132" w:rsidRDefault="007213BF">
            <w:pPr>
              <w:spacing w:line="240" w:lineRule="atLeast"/>
              <w:rPr>
                <w:rFonts w:ascii="Arial" w:hAnsi="Arial"/>
                <w:color w:val="0000FF"/>
              </w:rPr>
            </w:pPr>
          </w:p>
        </w:tc>
        <w:tc>
          <w:tcPr>
            <w:tcW w:w="5373" w:type="dxa"/>
            <w:gridSpan w:val="5"/>
          </w:tcPr>
          <w:p w14:paraId="6FCA1617" w14:textId="77777777" w:rsidR="007213BF" w:rsidRPr="00FE2132" w:rsidRDefault="007213BF">
            <w:pPr>
              <w:spacing w:line="240" w:lineRule="atLeast"/>
              <w:jc w:val="both"/>
              <w:rPr>
                <w:rFonts w:ascii="Arial" w:hAnsi="Arial"/>
                <w:color w:val="0000FF"/>
              </w:rPr>
            </w:pPr>
          </w:p>
        </w:tc>
        <w:tc>
          <w:tcPr>
            <w:tcW w:w="435" w:type="dxa"/>
            <w:vAlign w:val="bottom"/>
          </w:tcPr>
          <w:p w14:paraId="36BE7188" w14:textId="77777777" w:rsidR="007213BF" w:rsidRPr="00FE2132" w:rsidRDefault="007213BF">
            <w:pPr>
              <w:spacing w:line="240" w:lineRule="atLeast"/>
              <w:jc w:val="right"/>
              <w:rPr>
                <w:rFonts w:ascii="Arial" w:hAnsi="Arial"/>
                <w:color w:val="0000FF"/>
              </w:rPr>
            </w:pPr>
          </w:p>
        </w:tc>
        <w:tc>
          <w:tcPr>
            <w:tcW w:w="573" w:type="dxa"/>
            <w:vAlign w:val="bottom"/>
          </w:tcPr>
          <w:p w14:paraId="43164DF1" w14:textId="77777777" w:rsidR="007213BF" w:rsidRPr="00FE2132" w:rsidRDefault="007213BF">
            <w:pPr>
              <w:spacing w:line="240" w:lineRule="atLeast"/>
              <w:jc w:val="right"/>
              <w:rPr>
                <w:rFonts w:ascii="Arial" w:hAnsi="Arial"/>
                <w:color w:val="0000FF"/>
              </w:rPr>
            </w:pPr>
          </w:p>
        </w:tc>
        <w:tc>
          <w:tcPr>
            <w:tcW w:w="264" w:type="dxa"/>
            <w:vAlign w:val="bottom"/>
          </w:tcPr>
          <w:p w14:paraId="49B8E0BB" w14:textId="77777777" w:rsidR="007213BF" w:rsidRPr="00FE2132" w:rsidRDefault="007213BF">
            <w:pPr>
              <w:spacing w:line="240" w:lineRule="atLeast"/>
              <w:jc w:val="right"/>
              <w:rPr>
                <w:rFonts w:ascii="Arial" w:hAnsi="Arial"/>
                <w:color w:val="0000FF"/>
              </w:rPr>
            </w:pPr>
          </w:p>
        </w:tc>
      </w:tr>
      <w:tr w:rsidR="00EE013B" w:rsidRPr="00D6084F" w14:paraId="58029071" w14:textId="77777777" w:rsidTr="00170A8C">
        <w:trPr>
          <w:gridBefore w:val="1"/>
          <w:wBefore w:w="25" w:type="dxa"/>
          <w:cantSplit/>
        </w:trPr>
        <w:tc>
          <w:tcPr>
            <w:tcW w:w="270" w:type="dxa"/>
            <w:gridSpan w:val="2"/>
          </w:tcPr>
          <w:p w14:paraId="2B93D167" w14:textId="77777777" w:rsidR="00EA5BFF" w:rsidRPr="00FE2132" w:rsidRDefault="00EA5BFF" w:rsidP="00ED10F9">
            <w:pPr>
              <w:spacing w:line="240" w:lineRule="atLeast"/>
              <w:rPr>
                <w:rFonts w:ascii="Arial" w:hAnsi="Arial"/>
                <w:color w:val="0000FF"/>
                <w:lang w:val="fr-FR"/>
              </w:rPr>
            </w:pPr>
          </w:p>
        </w:tc>
        <w:tc>
          <w:tcPr>
            <w:tcW w:w="529" w:type="dxa"/>
            <w:gridSpan w:val="2"/>
          </w:tcPr>
          <w:p w14:paraId="60D53522" w14:textId="77777777" w:rsidR="00EA5BFF" w:rsidRPr="00FE2132" w:rsidRDefault="00EA5BFF" w:rsidP="00ED10F9">
            <w:pPr>
              <w:spacing w:line="240" w:lineRule="atLeast"/>
              <w:rPr>
                <w:rFonts w:ascii="Arial" w:hAnsi="Arial"/>
                <w:color w:val="0000FF"/>
                <w:lang w:val="fr-FR"/>
              </w:rPr>
            </w:pPr>
          </w:p>
        </w:tc>
        <w:tc>
          <w:tcPr>
            <w:tcW w:w="798" w:type="dxa"/>
            <w:gridSpan w:val="2"/>
          </w:tcPr>
          <w:p w14:paraId="6E643596" w14:textId="77777777" w:rsidR="00EA5BFF" w:rsidRPr="00FE2132" w:rsidRDefault="00EA5BFF" w:rsidP="00ED10F9">
            <w:pPr>
              <w:spacing w:line="240" w:lineRule="atLeast"/>
              <w:rPr>
                <w:rFonts w:ascii="Arial" w:hAnsi="Arial"/>
                <w:color w:val="0000FF"/>
                <w:lang w:val="fr-FR"/>
              </w:rPr>
            </w:pPr>
          </w:p>
        </w:tc>
        <w:tc>
          <w:tcPr>
            <w:tcW w:w="819" w:type="dxa"/>
            <w:gridSpan w:val="2"/>
          </w:tcPr>
          <w:p w14:paraId="1568AC56" w14:textId="77777777" w:rsidR="00EA5BFF" w:rsidRPr="00FE2132" w:rsidRDefault="00EA5BFF" w:rsidP="00ED10F9">
            <w:pPr>
              <w:spacing w:line="240" w:lineRule="atLeast"/>
              <w:rPr>
                <w:rFonts w:ascii="Arial" w:hAnsi="Arial"/>
                <w:color w:val="0000FF"/>
                <w:lang w:val="fr-FR"/>
              </w:rPr>
            </w:pPr>
          </w:p>
        </w:tc>
        <w:tc>
          <w:tcPr>
            <w:tcW w:w="6381" w:type="dxa"/>
            <w:gridSpan w:val="7"/>
          </w:tcPr>
          <w:p w14:paraId="6BA827FF" w14:textId="77777777" w:rsidR="00EA5BFF" w:rsidRPr="00FE2132" w:rsidRDefault="00EA5BFF"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2D1349CA" w14:textId="77777777" w:rsidR="00EA5BFF" w:rsidRPr="00FE2132" w:rsidRDefault="00EA5BFF" w:rsidP="00ED10F9">
            <w:pPr>
              <w:spacing w:line="240" w:lineRule="atLeast"/>
              <w:jc w:val="right"/>
              <w:rPr>
                <w:rFonts w:ascii="Arial" w:hAnsi="Arial"/>
                <w:color w:val="0000FF"/>
                <w:lang w:val="fr-FR"/>
              </w:rPr>
            </w:pPr>
          </w:p>
        </w:tc>
      </w:tr>
      <w:tr w:rsidR="00EE013B" w:rsidRPr="00FE2132" w14:paraId="23873F28" w14:textId="77777777" w:rsidTr="00170A8C">
        <w:trPr>
          <w:gridBefore w:val="1"/>
          <w:wBefore w:w="25" w:type="dxa"/>
          <w:cantSplit/>
        </w:trPr>
        <w:tc>
          <w:tcPr>
            <w:tcW w:w="270" w:type="dxa"/>
            <w:gridSpan w:val="2"/>
          </w:tcPr>
          <w:p w14:paraId="756C1285" w14:textId="77777777" w:rsidR="00EA5BFF" w:rsidRPr="00FE2132" w:rsidRDefault="00EA5BFF" w:rsidP="00ED10F9">
            <w:pPr>
              <w:spacing w:line="240" w:lineRule="atLeast"/>
              <w:rPr>
                <w:rFonts w:ascii="Arial" w:hAnsi="Arial"/>
                <w:color w:val="0000FF"/>
                <w:lang w:val="fr-BE"/>
              </w:rPr>
            </w:pPr>
            <w:r w:rsidRPr="000448EC">
              <w:rPr>
                <w:rFonts w:ascii="Arial" w:hAnsi="Arial"/>
                <w:color w:val="0000FF"/>
                <w:lang w:val="fr-BE"/>
              </w:rPr>
              <w:t>"</w:t>
            </w:r>
          </w:p>
        </w:tc>
        <w:tc>
          <w:tcPr>
            <w:tcW w:w="529" w:type="dxa"/>
            <w:gridSpan w:val="2"/>
          </w:tcPr>
          <w:p w14:paraId="4E0F5F7E" w14:textId="77777777" w:rsidR="00EA5BFF" w:rsidRPr="00FE2132" w:rsidRDefault="00EA5BFF" w:rsidP="00ED10F9">
            <w:pPr>
              <w:spacing w:line="240" w:lineRule="atLeast"/>
              <w:rPr>
                <w:rFonts w:ascii="Arial" w:hAnsi="Arial"/>
                <w:color w:val="0000FF"/>
                <w:lang w:val="fr-BE"/>
              </w:rPr>
            </w:pPr>
          </w:p>
        </w:tc>
        <w:tc>
          <w:tcPr>
            <w:tcW w:w="798" w:type="dxa"/>
            <w:gridSpan w:val="2"/>
          </w:tcPr>
          <w:p w14:paraId="3ECF4342" w14:textId="77777777" w:rsidR="00EA5BFF" w:rsidRPr="00FE2132" w:rsidRDefault="00DE3466" w:rsidP="00ED10F9">
            <w:pPr>
              <w:spacing w:line="240" w:lineRule="atLeast"/>
              <w:rPr>
                <w:rFonts w:ascii="Arial" w:hAnsi="Arial"/>
                <w:color w:val="0000FF"/>
                <w:lang w:val="fr-BE"/>
              </w:rPr>
            </w:pPr>
            <w:r>
              <w:rPr>
                <w:rFonts w:ascii="Arial" w:eastAsia="Calibri" w:hAnsi="Arial" w:cs="Arial"/>
                <w:color w:val="0000FF"/>
                <w:lang w:val="fr-BE"/>
              </w:rPr>
              <w:t>567254</w:t>
            </w:r>
          </w:p>
        </w:tc>
        <w:tc>
          <w:tcPr>
            <w:tcW w:w="819" w:type="dxa"/>
            <w:gridSpan w:val="2"/>
          </w:tcPr>
          <w:p w14:paraId="305416B1" w14:textId="77777777" w:rsidR="00EA5BFF" w:rsidRPr="00FE2132" w:rsidRDefault="00DE3466" w:rsidP="00ED10F9">
            <w:pPr>
              <w:spacing w:line="240" w:lineRule="atLeast"/>
              <w:rPr>
                <w:rFonts w:ascii="Arial" w:hAnsi="Arial"/>
                <w:color w:val="0000FF"/>
                <w:lang w:val="fr-BE"/>
              </w:rPr>
            </w:pPr>
            <w:r>
              <w:rPr>
                <w:rFonts w:ascii="Arial" w:hAnsi="Arial"/>
                <w:color w:val="0000FF"/>
                <w:lang w:val="fr-BE"/>
              </w:rPr>
              <w:t>567265</w:t>
            </w:r>
          </w:p>
        </w:tc>
        <w:tc>
          <w:tcPr>
            <w:tcW w:w="5373" w:type="dxa"/>
            <w:gridSpan w:val="5"/>
          </w:tcPr>
          <w:p w14:paraId="24F7445E" w14:textId="77777777" w:rsidR="00EA5BFF" w:rsidRPr="00FE2132" w:rsidRDefault="00EA5BFF" w:rsidP="00ED10F9">
            <w:pPr>
              <w:spacing w:line="240" w:lineRule="atLeast"/>
              <w:jc w:val="both"/>
              <w:rPr>
                <w:rFonts w:ascii="Arial" w:hAnsi="Arial"/>
                <w:color w:val="0000FF"/>
                <w:lang w:val="fr-BE"/>
              </w:rPr>
            </w:pPr>
            <w:r w:rsidRPr="000448EC">
              <w:rPr>
                <w:rFonts w:ascii="Arial" w:eastAsia="Calibri" w:hAnsi="Arial" w:cs="Arial"/>
                <w:color w:val="0000FF"/>
                <w:lang w:val="fr-BE"/>
              </w:rPr>
              <w:t>Intake du patient à la 1</w:t>
            </w:r>
            <w:r w:rsidRPr="007213BF">
              <w:rPr>
                <w:rFonts w:ascii="Arial" w:eastAsia="Calibri" w:hAnsi="Arial" w:cs="Arial"/>
                <w:color w:val="0000FF"/>
                <w:vertAlign w:val="superscript"/>
                <w:lang w:val="fr-BE"/>
              </w:rPr>
              <w:t>ère</w:t>
            </w:r>
            <w:r w:rsidRPr="000448EC">
              <w:rPr>
                <w:rFonts w:ascii="Arial" w:eastAsia="Calibri" w:hAnsi="Arial" w:cs="Arial"/>
                <w:color w:val="0000FF"/>
                <w:lang w:val="fr-BE"/>
              </w:rPr>
              <w:t xml:space="preserve"> séance</w:t>
            </w:r>
            <w:r>
              <w:rPr>
                <w:rFonts w:ascii="Arial" w:eastAsia="Calibri" w:hAnsi="Arial" w:cs="Arial"/>
                <w:color w:val="0000FF"/>
                <w:lang w:val="fr-BE"/>
              </w:rPr>
              <w:t xml:space="preserve"> </w:t>
            </w:r>
            <w:r w:rsidRPr="000448EC">
              <w:rPr>
                <w:rFonts w:ascii="Arial" w:eastAsia="Calibri" w:hAnsi="Arial" w:cs="Arial"/>
                <w:color w:val="0000FF"/>
                <w:lang w:val="fr-BE"/>
              </w:rPr>
              <w:t>d’un traitement</w:t>
            </w:r>
          </w:p>
        </w:tc>
        <w:tc>
          <w:tcPr>
            <w:tcW w:w="435" w:type="dxa"/>
            <w:vAlign w:val="bottom"/>
          </w:tcPr>
          <w:p w14:paraId="3D06893D" w14:textId="77777777" w:rsidR="00EA5BFF" w:rsidRPr="00FE2132" w:rsidRDefault="00EA5BFF" w:rsidP="00ED10F9">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3ECBC0C0" w14:textId="77777777" w:rsidR="00EA5BFF" w:rsidRPr="00FE2132" w:rsidRDefault="00EA5BFF" w:rsidP="00ED10F9">
            <w:pPr>
              <w:spacing w:line="240" w:lineRule="atLeast"/>
              <w:jc w:val="right"/>
              <w:rPr>
                <w:rFonts w:ascii="Arial" w:hAnsi="Arial"/>
                <w:color w:val="0000FF"/>
                <w:lang w:val="fr-BE"/>
              </w:rPr>
            </w:pPr>
            <w:r w:rsidRPr="00FE2132">
              <w:rPr>
                <w:rFonts w:ascii="Arial" w:eastAsia="Calibri" w:hAnsi="Arial" w:cs="Arial"/>
                <w:color w:val="0000FF"/>
                <w:lang w:val="fr-BE"/>
              </w:rPr>
              <w:t>6</w:t>
            </w:r>
          </w:p>
        </w:tc>
        <w:tc>
          <w:tcPr>
            <w:tcW w:w="264" w:type="dxa"/>
            <w:vAlign w:val="bottom"/>
          </w:tcPr>
          <w:p w14:paraId="29AE6C8E" w14:textId="77777777" w:rsidR="00EA5BFF" w:rsidRPr="00FE2132" w:rsidRDefault="00EA5BFF" w:rsidP="00ED10F9">
            <w:pPr>
              <w:spacing w:line="240" w:lineRule="atLeast"/>
              <w:jc w:val="right"/>
              <w:rPr>
                <w:rFonts w:ascii="Arial" w:hAnsi="Arial"/>
                <w:color w:val="0000FF"/>
                <w:lang w:val="fr-BE"/>
              </w:rPr>
            </w:pPr>
            <w:r w:rsidRPr="000448EC">
              <w:rPr>
                <w:rFonts w:ascii="Arial" w:hAnsi="Arial"/>
                <w:color w:val="0000FF"/>
                <w:lang w:val="fr-BE"/>
              </w:rPr>
              <w:t>"</w:t>
            </w:r>
          </w:p>
        </w:tc>
      </w:tr>
      <w:tr w:rsidR="00EE013B" w:rsidRPr="00FE2132" w14:paraId="2A3FFAD6" w14:textId="77777777" w:rsidTr="00170A8C">
        <w:trPr>
          <w:gridBefore w:val="1"/>
          <w:wBefore w:w="25" w:type="dxa"/>
          <w:cantSplit/>
        </w:trPr>
        <w:tc>
          <w:tcPr>
            <w:tcW w:w="270" w:type="dxa"/>
            <w:gridSpan w:val="2"/>
          </w:tcPr>
          <w:p w14:paraId="168EA485" w14:textId="77777777" w:rsidR="00EA5BFF" w:rsidRPr="00FE2132" w:rsidRDefault="00EA5BFF" w:rsidP="00ED10F9">
            <w:pPr>
              <w:spacing w:line="240" w:lineRule="atLeast"/>
              <w:rPr>
                <w:rFonts w:ascii="Arial" w:hAnsi="Arial"/>
                <w:color w:val="0000FF"/>
                <w:lang w:val="fr-BE"/>
              </w:rPr>
            </w:pPr>
          </w:p>
        </w:tc>
        <w:tc>
          <w:tcPr>
            <w:tcW w:w="529" w:type="dxa"/>
            <w:gridSpan w:val="2"/>
          </w:tcPr>
          <w:p w14:paraId="794A44A0" w14:textId="77777777" w:rsidR="00EA5BFF" w:rsidRPr="00FE2132" w:rsidRDefault="00EA5BFF" w:rsidP="00ED10F9">
            <w:pPr>
              <w:spacing w:line="240" w:lineRule="atLeast"/>
              <w:rPr>
                <w:rFonts w:ascii="Arial" w:hAnsi="Arial"/>
                <w:color w:val="0000FF"/>
                <w:lang w:val="fr-BE"/>
              </w:rPr>
            </w:pPr>
          </w:p>
        </w:tc>
        <w:tc>
          <w:tcPr>
            <w:tcW w:w="798" w:type="dxa"/>
            <w:gridSpan w:val="2"/>
          </w:tcPr>
          <w:p w14:paraId="3137A4D0" w14:textId="77777777" w:rsidR="00EA5BFF" w:rsidRPr="00FE2132" w:rsidRDefault="00EA5BFF" w:rsidP="00ED10F9">
            <w:pPr>
              <w:spacing w:line="240" w:lineRule="atLeast"/>
              <w:rPr>
                <w:rFonts w:ascii="Arial" w:hAnsi="Arial"/>
                <w:color w:val="0000FF"/>
                <w:lang w:val="fr-BE"/>
              </w:rPr>
            </w:pPr>
          </w:p>
        </w:tc>
        <w:tc>
          <w:tcPr>
            <w:tcW w:w="819" w:type="dxa"/>
            <w:gridSpan w:val="2"/>
          </w:tcPr>
          <w:p w14:paraId="3EBA8E9D" w14:textId="77777777" w:rsidR="00EA5BFF" w:rsidRPr="00FE2132" w:rsidRDefault="00EA5BFF" w:rsidP="00ED10F9">
            <w:pPr>
              <w:spacing w:line="240" w:lineRule="atLeast"/>
              <w:rPr>
                <w:rFonts w:ascii="Arial" w:hAnsi="Arial"/>
                <w:color w:val="0000FF"/>
                <w:lang w:val="fr-BE"/>
              </w:rPr>
            </w:pPr>
          </w:p>
        </w:tc>
        <w:tc>
          <w:tcPr>
            <w:tcW w:w="5373" w:type="dxa"/>
            <w:gridSpan w:val="5"/>
          </w:tcPr>
          <w:p w14:paraId="15FDE8B7" w14:textId="77777777" w:rsidR="00EA5BFF" w:rsidRPr="00FE2132" w:rsidRDefault="00EA5BFF" w:rsidP="00ED10F9">
            <w:pPr>
              <w:spacing w:line="240" w:lineRule="atLeast"/>
              <w:jc w:val="both"/>
              <w:rPr>
                <w:rFonts w:ascii="Arial" w:eastAsia="Calibri" w:hAnsi="Arial" w:cs="Arial"/>
                <w:color w:val="0000FF"/>
                <w:lang w:val="fr-BE"/>
              </w:rPr>
            </w:pPr>
          </w:p>
        </w:tc>
        <w:tc>
          <w:tcPr>
            <w:tcW w:w="435" w:type="dxa"/>
            <w:vAlign w:val="bottom"/>
          </w:tcPr>
          <w:p w14:paraId="48D5797D" w14:textId="77777777" w:rsidR="00EA5BFF" w:rsidRPr="00FE2132" w:rsidRDefault="00EA5BFF" w:rsidP="00ED10F9">
            <w:pPr>
              <w:spacing w:line="240" w:lineRule="atLeast"/>
              <w:jc w:val="right"/>
              <w:rPr>
                <w:rFonts w:ascii="Arial" w:hAnsi="Arial"/>
                <w:color w:val="0000FF"/>
                <w:lang w:val="fr-BE"/>
              </w:rPr>
            </w:pPr>
          </w:p>
        </w:tc>
        <w:tc>
          <w:tcPr>
            <w:tcW w:w="573" w:type="dxa"/>
            <w:vAlign w:val="bottom"/>
          </w:tcPr>
          <w:p w14:paraId="40A2956A" w14:textId="77777777" w:rsidR="00EA5BFF" w:rsidRPr="00FE2132" w:rsidRDefault="00EA5BFF" w:rsidP="00ED10F9">
            <w:pPr>
              <w:spacing w:line="240" w:lineRule="atLeast"/>
              <w:jc w:val="right"/>
              <w:rPr>
                <w:rFonts w:ascii="Arial" w:hAnsi="Arial"/>
                <w:color w:val="0000FF"/>
                <w:lang w:val="fr-BE"/>
              </w:rPr>
            </w:pPr>
          </w:p>
        </w:tc>
        <w:tc>
          <w:tcPr>
            <w:tcW w:w="264" w:type="dxa"/>
            <w:vAlign w:val="bottom"/>
          </w:tcPr>
          <w:p w14:paraId="384AD7A7" w14:textId="77777777" w:rsidR="00EA5BFF" w:rsidRPr="00FE2132" w:rsidRDefault="00EA5BFF" w:rsidP="00ED10F9">
            <w:pPr>
              <w:spacing w:line="240" w:lineRule="atLeast"/>
              <w:jc w:val="right"/>
              <w:rPr>
                <w:rFonts w:ascii="Arial" w:hAnsi="Arial"/>
                <w:color w:val="0000FF"/>
                <w:lang w:val="fr-BE"/>
              </w:rPr>
            </w:pPr>
          </w:p>
        </w:tc>
      </w:tr>
      <w:tr w:rsidR="00EE013B" w:rsidRPr="002F32C4" w14:paraId="3C0FBDC0" w14:textId="77777777" w:rsidTr="00170A8C">
        <w:trPr>
          <w:gridBefore w:val="1"/>
          <w:wBefore w:w="25" w:type="dxa"/>
          <w:cantSplit/>
        </w:trPr>
        <w:tc>
          <w:tcPr>
            <w:tcW w:w="270" w:type="dxa"/>
            <w:gridSpan w:val="2"/>
          </w:tcPr>
          <w:p w14:paraId="356E3085" w14:textId="77777777" w:rsidR="00EA5BFF" w:rsidRPr="00FE2132" w:rsidRDefault="00EA5BFF" w:rsidP="00ED10F9">
            <w:pPr>
              <w:spacing w:line="240" w:lineRule="atLeast"/>
              <w:rPr>
                <w:rFonts w:ascii="Arial" w:hAnsi="Arial"/>
                <w:color w:val="0000FF"/>
                <w:lang w:val="fr-FR"/>
              </w:rPr>
            </w:pPr>
          </w:p>
        </w:tc>
        <w:tc>
          <w:tcPr>
            <w:tcW w:w="529" w:type="dxa"/>
            <w:gridSpan w:val="2"/>
          </w:tcPr>
          <w:p w14:paraId="5F4835FB" w14:textId="77777777" w:rsidR="00EA5BFF" w:rsidRPr="00FE2132" w:rsidRDefault="00EA5BFF" w:rsidP="00ED10F9">
            <w:pPr>
              <w:spacing w:line="240" w:lineRule="atLeast"/>
              <w:rPr>
                <w:rFonts w:ascii="Arial" w:hAnsi="Arial"/>
                <w:color w:val="0000FF"/>
                <w:lang w:val="fr-FR"/>
              </w:rPr>
            </w:pPr>
          </w:p>
        </w:tc>
        <w:tc>
          <w:tcPr>
            <w:tcW w:w="798" w:type="dxa"/>
            <w:gridSpan w:val="2"/>
          </w:tcPr>
          <w:p w14:paraId="704BCBF3" w14:textId="77777777" w:rsidR="00EA5BFF" w:rsidRPr="00FE2132" w:rsidRDefault="00EA5BFF" w:rsidP="00ED10F9">
            <w:pPr>
              <w:spacing w:line="240" w:lineRule="atLeast"/>
              <w:rPr>
                <w:rFonts w:ascii="Arial" w:hAnsi="Arial"/>
                <w:color w:val="0000FF"/>
                <w:lang w:val="fr-FR"/>
              </w:rPr>
            </w:pPr>
          </w:p>
        </w:tc>
        <w:tc>
          <w:tcPr>
            <w:tcW w:w="819" w:type="dxa"/>
            <w:gridSpan w:val="2"/>
          </w:tcPr>
          <w:p w14:paraId="26DC2D74" w14:textId="77777777" w:rsidR="00EA5BFF" w:rsidRPr="00FE2132" w:rsidRDefault="00EA5BFF" w:rsidP="00ED10F9">
            <w:pPr>
              <w:spacing w:line="240" w:lineRule="atLeast"/>
              <w:rPr>
                <w:rFonts w:ascii="Arial" w:hAnsi="Arial"/>
                <w:color w:val="0000FF"/>
                <w:lang w:val="fr-FR"/>
              </w:rPr>
            </w:pPr>
          </w:p>
        </w:tc>
        <w:tc>
          <w:tcPr>
            <w:tcW w:w="6381" w:type="dxa"/>
            <w:gridSpan w:val="7"/>
          </w:tcPr>
          <w:p w14:paraId="67C87E80" w14:textId="77777777" w:rsidR="00EA5BFF" w:rsidRPr="00FE2132" w:rsidRDefault="00EA5BFF" w:rsidP="003B21F1">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w:t>
            </w:r>
            <w:r w:rsidR="003B21F1">
              <w:rPr>
                <w:rFonts w:ascii="Arial" w:hAnsi="Arial"/>
                <w:i/>
                <w:color w:val="0000FF"/>
                <w:sz w:val="18"/>
                <w:lang w:val="fr-FR"/>
              </w:rPr>
              <w:t xml:space="preserve">+ </w:t>
            </w:r>
            <w:r w:rsidR="003B21F1" w:rsidRPr="00FE2132">
              <w:rPr>
                <w:rFonts w:ascii="Arial" w:hAnsi="Arial"/>
                <w:i/>
                <w:color w:val="0000FF"/>
                <w:sz w:val="18"/>
                <w:lang w:val="fr-FR"/>
              </w:rPr>
              <w:t xml:space="preserve">"A.R. </w:t>
            </w:r>
            <w:r w:rsidR="003B21F1">
              <w:rPr>
                <w:rFonts w:ascii="Arial" w:hAnsi="Arial"/>
                <w:i/>
                <w:color w:val="0000FF"/>
                <w:sz w:val="18"/>
                <w:lang w:val="fr-FR"/>
              </w:rPr>
              <w:t>9.5.2021</w:t>
            </w:r>
            <w:r w:rsidR="003B21F1" w:rsidRPr="00FE2132">
              <w:rPr>
                <w:rFonts w:ascii="Arial" w:hAnsi="Arial"/>
                <w:i/>
                <w:color w:val="0000FF"/>
                <w:sz w:val="18"/>
                <w:lang w:val="fr-FR"/>
              </w:rPr>
              <w:t>" (en vigueur 1.</w:t>
            </w:r>
            <w:r w:rsidR="003B21F1">
              <w:rPr>
                <w:rFonts w:ascii="Arial" w:hAnsi="Arial"/>
                <w:i/>
                <w:color w:val="0000FF"/>
                <w:sz w:val="18"/>
                <w:lang w:val="fr-FR"/>
              </w:rPr>
              <w:t>6.2021</w:t>
            </w:r>
            <w:r w:rsidR="003B21F1" w:rsidRPr="00FE2132">
              <w:rPr>
                <w:rFonts w:ascii="Arial" w:hAnsi="Arial"/>
                <w:i/>
                <w:color w:val="0000FF"/>
                <w:sz w:val="18"/>
                <w:lang w:val="fr-FR"/>
              </w:rPr>
              <w:t>)</w:t>
            </w:r>
          </w:p>
        </w:tc>
        <w:tc>
          <w:tcPr>
            <w:tcW w:w="264" w:type="dxa"/>
            <w:vAlign w:val="bottom"/>
          </w:tcPr>
          <w:p w14:paraId="11A9D9A8" w14:textId="77777777" w:rsidR="00EA5BFF" w:rsidRPr="00FE2132" w:rsidRDefault="00EA5BFF" w:rsidP="00ED10F9">
            <w:pPr>
              <w:spacing w:line="240" w:lineRule="atLeast"/>
              <w:jc w:val="right"/>
              <w:rPr>
                <w:rFonts w:ascii="Arial" w:hAnsi="Arial"/>
                <w:color w:val="0000FF"/>
                <w:lang w:val="fr-FR"/>
              </w:rPr>
            </w:pPr>
          </w:p>
        </w:tc>
      </w:tr>
      <w:tr w:rsidR="00EE013B" w:rsidRPr="004F29E4" w14:paraId="7A97DCD4" w14:textId="77777777" w:rsidTr="00170A8C">
        <w:trPr>
          <w:gridBefore w:val="1"/>
          <w:wBefore w:w="25" w:type="dxa"/>
          <w:cantSplit/>
        </w:trPr>
        <w:tc>
          <w:tcPr>
            <w:tcW w:w="270" w:type="dxa"/>
            <w:gridSpan w:val="2"/>
          </w:tcPr>
          <w:p w14:paraId="42EF3FAC" w14:textId="77777777" w:rsidR="001C369A" w:rsidRPr="003B21F1" w:rsidRDefault="001C369A">
            <w:pPr>
              <w:spacing w:line="240" w:lineRule="atLeast"/>
              <w:rPr>
                <w:rFonts w:ascii="Arial" w:hAnsi="Arial"/>
                <w:color w:val="0000FF"/>
                <w:lang w:val="fr-BE"/>
              </w:rPr>
            </w:pPr>
          </w:p>
        </w:tc>
        <w:tc>
          <w:tcPr>
            <w:tcW w:w="529" w:type="dxa"/>
            <w:gridSpan w:val="2"/>
          </w:tcPr>
          <w:p w14:paraId="6F6A89EA" w14:textId="77777777" w:rsidR="001C369A" w:rsidRPr="003B21F1" w:rsidRDefault="001C369A">
            <w:pPr>
              <w:spacing w:line="240" w:lineRule="atLeast"/>
              <w:rPr>
                <w:rFonts w:ascii="Arial" w:hAnsi="Arial"/>
                <w:color w:val="0000FF"/>
                <w:lang w:val="fr-BE"/>
              </w:rPr>
            </w:pPr>
          </w:p>
        </w:tc>
        <w:tc>
          <w:tcPr>
            <w:tcW w:w="798" w:type="dxa"/>
            <w:gridSpan w:val="2"/>
          </w:tcPr>
          <w:p w14:paraId="6539CD71" w14:textId="77777777" w:rsidR="001C369A" w:rsidRPr="003B21F1" w:rsidRDefault="001C369A">
            <w:pPr>
              <w:spacing w:line="240" w:lineRule="atLeast"/>
              <w:rPr>
                <w:rFonts w:ascii="Arial" w:hAnsi="Arial"/>
                <w:color w:val="0000FF"/>
                <w:lang w:val="fr-BE"/>
              </w:rPr>
            </w:pPr>
          </w:p>
        </w:tc>
        <w:tc>
          <w:tcPr>
            <w:tcW w:w="819" w:type="dxa"/>
            <w:gridSpan w:val="2"/>
          </w:tcPr>
          <w:p w14:paraId="758B5691" w14:textId="77777777" w:rsidR="001C369A" w:rsidRPr="003B21F1" w:rsidRDefault="001C369A">
            <w:pPr>
              <w:spacing w:line="240" w:lineRule="atLeast"/>
              <w:rPr>
                <w:rFonts w:ascii="Arial" w:hAnsi="Arial"/>
                <w:color w:val="0000FF"/>
                <w:lang w:val="fr-BE"/>
              </w:rPr>
            </w:pPr>
          </w:p>
        </w:tc>
        <w:tc>
          <w:tcPr>
            <w:tcW w:w="6381" w:type="dxa"/>
            <w:gridSpan w:val="7"/>
          </w:tcPr>
          <w:p w14:paraId="7D84F5CD" w14:textId="09777442" w:rsidR="001C369A" w:rsidRPr="00FE2132" w:rsidRDefault="00EA5BFF">
            <w:pPr>
              <w:spacing w:line="240" w:lineRule="atLeast"/>
              <w:jc w:val="both"/>
              <w:rPr>
                <w:rFonts w:ascii="Arial" w:hAnsi="Arial"/>
                <w:color w:val="0000FF"/>
                <w:lang w:val="fr-FR"/>
              </w:rPr>
            </w:pPr>
            <w:r w:rsidRPr="00EA5BFF">
              <w:rPr>
                <w:rFonts w:ascii="Arial" w:eastAsia="Calibri" w:hAnsi="Arial" w:cs="Arial"/>
                <w:b/>
                <w:bCs/>
                <w:color w:val="0000FF"/>
                <w:lang w:val="fr-BE"/>
              </w:rPr>
              <w:t>"</w:t>
            </w:r>
            <w:r w:rsidR="00F8193D" w:rsidRPr="00FE2132">
              <w:rPr>
                <w:rFonts w:ascii="Arial" w:eastAsia="Calibri" w:hAnsi="Arial" w:cs="Arial"/>
                <w:b/>
                <w:bCs/>
                <w:color w:val="0000FF"/>
                <w:lang w:val="fr-BE"/>
              </w:rPr>
              <w:t>VI. Prestations effectuées au domicile ou en résidence communautaires, momentanés ou définitifs, de personnes âgées ou pour des bénéficiaires y séjournant.</w:t>
            </w:r>
            <w:r w:rsidR="004F29E4" w:rsidRPr="004F29E4">
              <w:rPr>
                <w:lang w:val="fr-BE"/>
              </w:rPr>
              <w:t xml:space="preserve"> </w:t>
            </w:r>
            <w:r w:rsidR="004F29E4" w:rsidRPr="004F29E4">
              <w:rPr>
                <w:rFonts w:ascii="Arial" w:eastAsia="Calibri" w:hAnsi="Arial" w:cs="Arial"/>
                <w:b/>
                <w:bCs/>
                <w:color w:val="0000FF"/>
                <w:lang w:val="fr-BE"/>
              </w:rPr>
              <w:t>"</w:t>
            </w:r>
          </w:p>
        </w:tc>
        <w:tc>
          <w:tcPr>
            <w:tcW w:w="264" w:type="dxa"/>
            <w:vAlign w:val="bottom"/>
          </w:tcPr>
          <w:p w14:paraId="70D6C6DC" w14:textId="77777777" w:rsidR="001C369A" w:rsidRPr="00FE2132" w:rsidRDefault="001C369A">
            <w:pPr>
              <w:spacing w:line="240" w:lineRule="atLeast"/>
              <w:jc w:val="right"/>
              <w:rPr>
                <w:rFonts w:ascii="Arial" w:hAnsi="Arial"/>
                <w:color w:val="0000FF"/>
                <w:lang w:val="fr-FR"/>
              </w:rPr>
            </w:pPr>
          </w:p>
        </w:tc>
      </w:tr>
      <w:tr w:rsidR="00EE013B" w:rsidRPr="004F29E4" w14:paraId="604D2EB3" w14:textId="77777777" w:rsidTr="00170A8C">
        <w:trPr>
          <w:gridBefore w:val="1"/>
          <w:wBefore w:w="25" w:type="dxa"/>
          <w:cantSplit/>
        </w:trPr>
        <w:tc>
          <w:tcPr>
            <w:tcW w:w="270" w:type="dxa"/>
            <w:gridSpan w:val="2"/>
          </w:tcPr>
          <w:p w14:paraId="2EFFBB69" w14:textId="77777777" w:rsidR="00AB398C" w:rsidRPr="00E4338A" w:rsidRDefault="00AB398C">
            <w:pPr>
              <w:spacing w:line="240" w:lineRule="atLeast"/>
              <w:rPr>
                <w:rFonts w:ascii="Arial" w:hAnsi="Arial"/>
                <w:color w:val="0000FF"/>
                <w:lang w:val="fr-BE"/>
              </w:rPr>
            </w:pPr>
          </w:p>
        </w:tc>
        <w:tc>
          <w:tcPr>
            <w:tcW w:w="529" w:type="dxa"/>
            <w:gridSpan w:val="2"/>
          </w:tcPr>
          <w:p w14:paraId="23C57181" w14:textId="77777777" w:rsidR="00AB398C" w:rsidRPr="00E4338A" w:rsidRDefault="00AB398C">
            <w:pPr>
              <w:spacing w:line="240" w:lineRule="atLeast"/>
              <w:rPr>
                <w:rFonts w:ascii="Arial" w:hAnsi="Arial"/>
                <w:color w:val="0000FF"/>
                <w:lang w:val="fr-BE"/>
              </w:rPr>
            </w:pPr>
          </w:p>
        </w:tc>
        <w:tc>
          <w:tcPr>
            <w:tcW w:w="798" w:type="dxa"/>
            <w:gridSpan w:val="2"/>
          </w:tcPr>
          <w:p w14:paraId="68A02AD7" w14:textId="77777777" w:rsidR="00AB398C" w:rsidRPr="00E4338A" w:rsidRDefault="00AB398C">
            <w:pPr>
              <w:spacing w:line="240" w:lineRule="atLeast"/>
              <w:rPr>
                <w:rFonts w:ascii="Arial" w:hAnsi="Arial"/>
                <w:color w:val="0000FF"/>
                <w:lang w:val="fr-BE"/>
              </w:rPr>
            </w:pPr>
          </w:p>
        </w:tc>
        <w:tc>
          <w:tcPr>
            <w:tcW w:w="819" w:type="dxa"/>
            <w:gridSpan w:val="2"/>
          </w:tcPr>
          <w:p w14:paraId="63987729" w14:textId="77777777" w:rsidR="00AB398C" w:rsidRPr="00E4338A" w:rsidRDefault="00AB398C">
            <w:pPr>
              <w:spacing w:line="240" w:lineRule="atLeast"/>
              <w:rPr>
                <w:rFonts w:ascii="Arial" w:hAnsi="Arial"/>
                <w:color w:val="0000FF"/>
                <w:lang w:val="fr-BE"/>
              </w:rPr>
            </w:pPr>
          </w:p>
        </w:tc>
        <w:tc>
          <w:tcPr>
            <w:tcW w:w="6381" w:type="dxa"/>
            <w:gridSpan w:val="7"/>
          </w:tcPr>
          <w:p w14:paraId="6B203FCD" w14:textId="77777777" w:rsidR="00AB398C" w:rsidRPr="00EA5BFF" w:rsidRDefault="00AB398C">
            <w:pPr>
              <w:spacing w:line="240" w:lineRule="atLeast"/>
              <w:jc w:val="both"/>
              <w:rPr>
                <w:rFonts w:ascii="Arial" w:eastAsia="Calibri" w:hAnsi="Arial" w:cs="Arial"/>
                <w:b/>
                <w:bCs/>
                <w:color w:val="0000FF"/>
                <w:lang w:val="fr-BE"/>
              </w:rPr>
            </w:pPr>
          </w:p>
        </w:tc>
        <w:tc>
          <w:tcPr>
            <w:tcW w:w="264" w:type="dxa"/>
            <w:vAlign w:val="bottom"/>
          </w:tcPr>
          <w:p w14:paraId="4F3C887E" w14:textId="77777777" w:rsidR="00AB398C" w:rsidRPr="00FE2132" w:rsidRDefault="00AB398C">
            <w:pPr>
              <w:spacing w:line="240" w:lineRule="atLeast"/>
              <w:jc w:val="right"/>
              <w:rPr>
                <w:rFonts w:ascii="Arial" w:hAnsi="Arial"/>
                <w:color w:val="0000FF"/>
                <w:lang w:val="fr-FR"/>
              </w:rPr>
            </w:pPr>
          </w:p>
        </w:tc>
      </w:tr>
      <w:tr w:rsidR="00EE013B" w:rsidRPr="003B21F1" w14:paraId="66D184E7" w14:textId="77777777" w:rsidTr="00170A8C">
        <w:trPr>
          <w:gridBefore w:val="1"/>
          <w:wBefore w:w="25" w:type="dxa"/>
          <w:cantSplit/>
        </w:trPr>
        <w:tc>
          <w:tcPr>
            <w:tcW w:w="270" w:type="dxa"/>
            <w:gridSpan w:val="2"/>
          </w:tcPr>
          <w:p w14:paraId="0C057C92" w14:textId="77777777" w:rsidR="003B21F1" w:rsidRPr="00FE2132" w:rsidRDefault="003B21F1" w:rsidP="00DF02D5">
            <w:pPr>
              <w:spacing w:line="240" w:lineRule="atLeast"/>
              <w:rPr>
                <w:rFonts w:ascii="Arial" w:hAnsi="Arial"/>
                <w:color w:val="0000FF"/>
                <w:lang w:val="fr-FR"/>
              </w:rPr>
            </w:pPr>
          </w:p>
        </w:tc>
        <w:tc>
          <w:tcPr>
            <w:tcW w:w="529" w:type="dxa"/>
            <w:gridSpan w:val="2"/>
          </w:tcPr>
          <w:p w14:paraId="4988A3F6" w14:textId="77777777" w:rsidR="003B21F1" w:rsidRPr="00FE2132" w:rsidRDefault="003B21F1" w:rsidP="00DF02D5">
            <w:pPr>
              <w:spacing w:line="240" w:lineRule="atLeast"/>
              <w:rPr>
                <w:rFonts w:ascii="Arial" w:hAnsi="Arial"/>
                <w:color w:val="0000FF"/>
                <w:lang w:val="fr-FR"/>
              </w:rPr>
            </w:pPr>
          </w:p>
        </w:tc>
        <w:tc>
          <w:tcPr>
            <w:tcW w:w="798" w:type="dxa"/>
            <w:gridSpan w:val="2"/>
          </w:tcPr>
          <w:p w14:paraId="1A06F3AE" w14:textId="77777777" w:rsidR="003B21F1" w:rsidRPr="00FE2132" w:rsidRDefault="003B21F1" w:rsidP="00DF02D5">
            <w:pPr>
              <w:spacing w:line="240" w:lineRule="atLeast"/>
              <w:rPr>
                <w:rFonts w:ascii="Arial" w:hAnsi="Arial"/>
                <w:color w:val="0000FF"/>
                <w:lang w:val="fr-FR"/>
              </w:rPr>
            </w:pPr>
          </w:p>
        </w:tc>
        <w:tc>
          <w:tcPr>
            <w:tcW w:w="819" w:type="dxa"/>
            <w:gridSpan w:val="2"/>
          </w:tcPr>
          <w:p w14:paraId="17BF0F7D" w14:textId="77777777" w:rsidR="003B21F1" w:rsidRPr="00FE2132" w:rsidRDefault="003B21F1" w:rsidP="00DF02D5">
            <w:pPr>
              <w:spacing w:line="240" w:lineRule="atLeast"/>
              <w:rPr>
                <w:rFonts w:ascii="Arial" w:hAnsi="Arial"/>
                <w:color w:val="0000FF"/>
                <w:lang w:val="fr-FR"/>
              </w:rPr>
            </w:pPr>
          </w:p>
        </w:tc>
        <w:tc>
          <w:tcPr>
            <w:tcW w:w="6381" w:type="dxa"/>
            <w:gridSpan w:val="7"/>
          </w:tcPr>
          <w:p w14:paraId="17C1E782" w14:textId="77777777" w:rsidR="003B21F1" w:rsidRPr="00FE2132" w:rsidRDefault="003B21F1" w:rsidP="003B21F1">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w:t>
            </w:r>
          </w:p>
        </w:tc>
        <w:tc>
          <w:tcPr>
            <w:tcW w:w="264" w:type="dxa"/>
            <w:vAlign w:val="bottom"/>
          </w:tcPr>
          <w:p w14:paraId="04DB2971" w14:textId="77777777" w:rsidR="003B21F1" w:rsidRPr="00FE2132" w:rsidRDefault="003B21F1" w:rsidP="00DF02D5">
            <w:pPr>
              <w:spacing w:line="240" w:lineRule="atLeast"/>
              <w:jc w:val="right"/>
              <w:rPr>
                <w:rFonts w:ascii="Arial" w:hAnsi="Arial"/>
                <w:color w:val="0000FF"/>
                <w:lang w:val="fr-FR"/>
              </w:rPr>
            </w:pPr>
          </w:p>
        </w:tc>
      </w:tr>
      <w:tr w:rsidR="00EE013B" w:rsidRPr="00FE2132" w14:paraId="219261C1" w14:textId="77777777" w:rsidTr="00170A8C">
        <w:trPr>
          <w:gridBefore w:val="1"/>
          <w:wBefore w:w="25" w:type="dxa"/>
          <w:cantSplit/>
        </w:trPr>
        <w:tc>
          <w:tcPr>
            <w:tcW w:w="270" w:type="dxa"/>
            <w:gridSpan w:val="2"/>
          </w:tcPr>
          <w:p w14:paraId="0EE47C3F" w14:textId="27DAA1DB" w:rsidR="001C369A" w:rsidRPr="003B21F1" w:rsidRDefault="004F29E4">
            <w:pPr>
              <w:spacing w:line="240" w:lineRule="atLeast"/>
              <w:rPr>
                <w:rFonts w:ascii="Arial" w:hAnsi="Arial"/>
                <w:color w:val="0000FF"/>
                <w:lang w:val="fr-BE"/>
              </w:rPr>
            </w:pPr>
            <w:r w:rsidRPr="004F29E4">
              <w:rPr>
                <w:rFonts w:ascii="Arial" w:hAnsi="Arial"/>
                <w:color w:val="0000FF"/>
                <w:lang w:val="fr-BE"/>
              </w:rPr>
              <w:t>"</w:t>
            </w:r>
          </w:p>
        </w:tc>
        <w:tc>
          <w:tcPr>
            <w:tcW w:w="529" w:type="dxa"/>
            <w:gridSpan w:val="2"/>
          </w:tcPr>
          <w:p w14:paraId="6E7F26B2" w14:textId="77777777" w:rsidR="001C369A" w:rsidRPr="00FE2132" w:rsidRDefault="001C369A">
            <w:pPr>
              <w:spacing w:line="240" w:lineRule="atLeast"/>
              <w:rPr>
                <w:rFonts w:ascii="Arial" w:hAnsi="Arial"/>
                <w:color w:val="0000FF"/>
                <w:lang w:val="fr-FR"/>
              </w:rPr>
            </w:pPr>
          </w:p>
        </w:tc>
        <w:tc>
          <w:tcPr>
            <w:tcW w:w="798" w:type="dxa"/>
            <w:gridSpan w:val="2"/>
          </w:tcPr>
          <w:p w14:paraId="1EFC6224" w14:textId="77777777" w:rsidR="001C369A" w:rsidRPr="00FE2132" w:rsidRDefault="00F8193D">
            <w:pPr>
              <w:spacing w:line="240" w:lineRule="atLeast"/>
              <w:rPr>
                <w:rFonts w:ascii="Arial" w:hAnsi="Arial"/>
                <w:color w:val="0000FF"/>
              </w:rPr>
            </w:pPr>
            <w:r w:rsidRPr="00FE2132">
              <w:rPr>
                <w:rFonts w:ascii="Arial" w:eastAsia="Calibri" w:hAnsi="Arial" w:cs="Arial"/>
                <w:color w:val="0000FF"/>
                <w:lang w:val="fr-BE"/>
              </w:rPr>
              <w:t>560571</w:t>
            </w:r>
          </w:p>
        </w:tc>
        <w:tc>
          <w:tcPr>
            <w:tcW w:w="819" w:type="dxa"/>
            <w:gridSpan w:val="2"/>
          </w:tcPr>
          <w:p w14:paraId="534DD312" w14:textId="77777777" w:rsidR="001C369A" w:rsidRPr="00FE2132" w:rsidRDefault="001C369A">
            <w:pPr>
              <w:spacing w:line="240" w:lineRule="atLeast"/>
              <w:rPr>
                <w:rFonts w:ascii="Arial" w:hAnsi="Arial"/>
                <w:color w:val="0000FF"/>
              </w:rPr>
            </w:pPr>
          </w:p>
        </w:tc>
        <w:tc>
          <w:tcPr>
            <w:tcW w:w="5373" w:type="dxa"/>
            <w:gridSpan w:val="5"/>
          </w:tcPr>
          <w:p w14:paraId="6BA74B21" w14:textId="77777777" w:rsidR="001C369A" w:rsidRPr="00FE2132" w:rsidRDefault="00F8193D" w:rsidP="00F641AC">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0BFA18EB"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49AA074" w14:textId="77777777" w:rsidR="001C369A" w:rsidRPr="00FE2132" w:rsidRDefault="001C369A" w:rsidP="00F641AC">
            <w:pPr>
              <w:spacing w:line="240" w:lineRule="atLeast"/>
              <w:jc w:val="right"/>
              <w:rPr>
                <w:rFonts w:ascii="Arial" w:hAnsi="Arial"/>
                <w:color w:val="0000FF"/>
              </w:rPr>
            </w:pPr>
            <w:r w:rsidRPr="00FE2132">
              <w:rPr>
                <w:rFonts w:ascii="Arial" w:hAnsi="Arial"/>
                <w:color w:val="0000FF"/>
              </w:rPr>
              <w:t>1</w:t>
            </w:r>
            <w:r w:rsidR="00F641AC" w:rsidRPr="00FE2132">
              <w:rPr>
                <w:rFonts w:ascii="Arial" w:hAnsi="Arial"/>
                <w:color w:val="0000FF"/>
              </w:rPr>
              <w:t>6</w:t>
            </w:r>
          </w:p>
        </w:tc>
        <w:tc>
          <w:tcPr>
            <w:tcW w:w="264" w:type="dxa"/>
            <w:vAlign w:val="bottom"/>
          </w:tcPr>
          <w:p w14:paraId="0B0A34A5" w14:textId="77777777" w:rsidR="001C369A" w:rsidRPr="00FE2132" w:rsidRDefault="001C369A">
            <w:pPr>
              <w:spacing w:line="240" w:lineRule="atLeast"/>
              <w:jc w:val="right"/>
              <w:rPr>
                <w:rFonts w:ascii="Arial" w:hAnsi="Arial"/>
                <w:color w:val="0000FF"/>
              </w:rPr>
            </w:pPr>
          </w:p>
        </w:tc>
      </w:tr>
      <w:tr w:rsidR="00EE013B" w:rsidRPr="00FE2132" w14:paraId="7651E3C7" w14:textId="77777777" w:rsidTr="00170A8C">
        <w:trPr>
          <w:gridBefore w:val="1"/>
          <w:wBefore w:w="25" w:type="dxa"/>
          <w:cantSplit/>
        </w:trPr>
        <w:tc>
          <w:tcPr>
            <w:tcW w:w="270" w:type="dxa"/>
            <w:gridSpan w:val="2"/>
          </w:tcPr>
          <w:p w14:paraId="07BCEB5B" w14:textId="77777777" w:rsidR="001C369A" w:rsidRPr="00FE2132" w:rsidRDefault="001C369A">
            <w:pPr>
              <w:spacing w:line="240" w:lineRule="atLeast"/>
              <w:rPr>
                <w:rFonts w:ascii="Arial" w:hAnsi="Arial"/>
                <w:color w:val="0000FF"/>
              </w:rPr>
            </w:pPr>
          </w:p>
        </w:tc>
        <w:tc>
          <w:tcPr>
            <w:tcW w:w="529" w:type="dxa"/>
            <w:gridSpan w:val="2"/>
          </w:tcPr>
          <w:p w14:paraId="759DA50C" w14:textId="77777777" w:rsidR="001C369A" w:rsidRPr="00FE2132" w:rsidRDefault="001C369A">
            <w:pPr>
              <w:spacing w:line="240" w:lineRule="atLeast"/>
              <w:rPr>
                <w:rFonts w:ascii="Arial" w:hAnsi="Arial"/>
                <w:color w:val="0000FF"/>
              </w:rPr>
            </w:pPr>
          </w:p>
        </w:tc>
        <w:tc>
          <w:tcPr>
            <w:tcW w:w="798" w:type="dxa"/>
            <w:gridSpan w:val="2"/>
          </w:tcPr>
          <w:p w14:paraId="3BD1B6E5" w14:textId="77777777" w:rsidR="001C369A" w:rsidRPr="00FE2132" w:rsidRDefault="001C369A">
            <w:pPr>
              <w:spacing w:line="240" w:lineRule="atLeast"/>
              <w:rPr>
                <w:rFonts w:ascii="Arial" w:hAnsi="Arial"/>
                <w:color w:val="0000FF"/>
              </w:rPr>
            </w:pPr>
          </w:p>
        </w:tc>
        <w:tc>
          <w:tcPr>
            <w:tcW w:w="819" w:type="dxa"/>
            <w:gridSpan w:val="2"/>
          </w:tcPr>
          <w:p w14:paraId="77623AA4" w14:textId="77777777" w:rsidR="001C369A" w:rsidRPr="00FE2132" w:rsidRDefault="001C369A">
            <w:pPr>
              <w:spacing w:line="240" w:lineRule="atLeast"/>
              <w:rPr>
                <w:rFonts w:ascii="Arial" w:hAnsi="Arial"/>
                <w:color w:val="0000FF"/>
              </w:rPr>
            </w:pPr>
          </w:p>
        </w:tc>
        <w:tc>
          <w:tcPr>
            <w:tcW w:w="5373" w:type="dxa"/>
            <w:gridSpan w:val="5"/>
          </w:tcPr>
          <w:p w14:paraId="0E70A269" w14:textId="77777777" w:rsidR="001C369A" w:rsidRPr="00FE2132" w:rsidRDefault="001C369A">
            <w:pPr>
              <w:spacing w:line="240" w:lineRule="atLeast"/>
              <w:jc w:val="both"/>
              <w:rPr>
                <w:rFonts w:ascii="Arial" w:hAnsi="Arial"/>
                <w:color w:val="0000FF"/>
              </w:rPr>
            </w:pPr>
          </w:p>
        </w:tc>
        <w:tc>
          <w:tcPr>
            <w:tcW w:w="435" w:type="dxa"/>
            <w:vAlign w:val="bottom"/>
          </w:tcPr>
          <w:p w14:paraId="1213614D" w14:textId="77777777" w:rsidR="001C369A" w:rsidRPr="00FE2132" w:rsidRDefault="001C369A">
            <w:pPr>
              <w:spacing w:line="240" w:lineRule="atLeast"/>
              <w:jc w:val="right"/>
              <w:rPr>
                <w:rFonts w:ascii="Arial" w:hAnsi="Arial"/>
                <w:color w:val="0000FF"/>
              </w:rPr>
            </w:pPr>
          </w:p>
        </w:tc>
        <w:tc>
          <w:tcPr>
            <w:tcW w:w="573" w:type="dxa"/>
            <w:vAlign w:val="bottom"/>
          </w:tcPr>
          <w:p w14:paraId="0C888192" w14:textId="77777777" w:rsidR="001C369A" w:rsidRPr="00FE2132" w:rsidRDefault="001C369A">
            <w:pPr>
              <w:spacing w:line="240" w:lineRule="atLeast"/>
              <w:jc w:val="right"/>
              <w:rPr>
                <w:rFonts w:ascii="Arial" w:hAnsi="Arial"/>
                <w:color w:val="0000FF"/>
              </w:rPr>
            </w:pPr>
          </w:p>
        </w:tc>
        <w:tc>
          <w:tcPr>
            <w:tcW w:w="264" w:type="dxa"/>
            <w:vAlign w:val="bottom"/>
          </w:tcPr>
          <w:p w14:paraId="6BDF7329" w14:textId="77777777" w:rsidR="001C369A" w:rsidRPr="00FE2132" w:rsidRDefault="001C369A">
            <w:pPr>
              <w:spacing w:line="240" w:lineRule="atLeast"/>
              <w:jc w:val="right"/>
              <w:rPr>
                <w:rFonts w:ascii="Arial" w:hAnsi="Arial"/>
                <w:color w:val="0000FF"/>
              </w:rPr>
            </w:pPr>
          </w:p>
        </w:tc>
      </w:tr>
      <w:tr w:rsidR="00EE013B" w:rsidRPr="00FE2132" w14:paraId="4398EB01" w14:textId="77777777" w:rsidTr="00170A8C">
        <w:trPr>
          <w:gridBefore w:val="1"/>
          <w:wBefore w:w="25" w:type="dxa"/>
          <w:cantSplit/>
        </w:trPr>
        <w:tc>
          <w:tcPr>
            <w:tcW w:w="270" w:type="dxa"/>
            <w:gridSpan w:val="2"/>
          </w:tcPr>
          <w:p w14:paraId="3E9C3B1C" w14:textId="77777777" w:rsidR="001C369A" w:rsidRPr="00FE2132" w:rsidRDefault="001C369A">
            <w:pPr>
              <w:spacing w:line="240" w:lineRule="atLeast"/>
              <w:rPr>
                <w:rFonts w:ascii="Arial" w:hAnsi="Arial"/>
                <w:color w:val="0000FF"/>
              </w:rPr>
            </w:pPr>
          </w:p>
        </w:tc>
        <w:tc>
          <w:tcPr>
            <w:tcW w:w="529" w:type="dxa"/>
            <w:gridSpan w:val="2"/>
          </w:tcPr>
          <w:p w14:paraId="0A9477B8" w14:textId="77777777" w:rsidR="001C369A" w:rsidRPr="00FE2132" w:rsidRDefault="001C369A">
            <w:pPr>
              <w:spacing w:line="240" w:lineRule="atLeast"/>
              <w:rPr>
                <w:rFonts w:ascii="Arial" w:hAnsi="Arial"/>
                <w:color w:val="0000FF"/>
              </w:rPr>
            </w:pPr>
          </w:p>
        </w:tc>
        <w:tc>
          <w:tcPr>
            <w:tcW w:w="798" w:type="dxa"/>
            <w:gridSpan w:val="2"/>
          </w:tcPr>
          <w:p w14:paraId="7CC17973" w14:textId="77777777" w:rsidR="001C369A" w:rsidRPr="00FE2132" w:rsidRDefault="00F8193D">
            <w:pPr>
              <w:spacing w:line="240" w:lineRule="atLeast"/>
              <w:rPr>
                <w:rFonts w:ascii="Arial" w:hAnsi="Arial"/>
                <w:color w:val="0000FF"/>
              </w:rPr>
            </w:pPr>
            <w:r w:rsidRPr="00FE2132">
              <w:rPr>
                <w:rFonts w:ascii="Arial" w:eastAsia="Calibri" w:hAnsi="Arial" w:cs="Arial"/>
                <w:color w:val="0000FF"/>
                <w:lang w:val="fr-BE"/>
              </w:rPr>
              <w:t>560615</w:t>
            </w:r>
          </w:p>
        </w:tc>
        <w:tc>
          <w:tcPr>
            <w:tcW w:w="819" w:type="dxa"/>
            <w:gridSpan w:val="2"/>
          </w:tcPr>
          <w:p w14:paraId="255D260B" w14:textId="77777777" w:rsidR="001C369A" w:rsidRPr="00FE2132" w:rsidRDefault="001C369A">
            <w:pPr>
              <w:spacing w:line="240" w:lineRule="atLeast"/>
              <w:rPr>
                <w:rFonts w:ascii="Arial" w:hAnsi="Arial"/>
                <w:color w:val="0000FF"/>
              </w:rPr>
            </w:pPr>
          </w:p>
        </w:tc>
        <w:tc>
          <w:tcPr>
            <w:tcW w:w="5373" w:type="dxa"/>
            <w:gridSpan w:val="5"/>
          </w:tcPr>
          <w:p w14:paraId="018931D1" w14:textId="77777777" w:rsidR="001C369A" w:rsidRPr="00FE2132" w:rsidRDefault="00F8193D" w:rsidP="00BB5628">
            <w:pPr>
              <w:spacing w:line="240" w:lineRule="atLeast"/>
              <w:jc w:val="both"/>
              <w:rPr>
                <w:rFonts w:ascii="Arial" w:hAnsi="Arial"/>
                <w:color w:val="0000FF"/>
                <w:lang w:val="fr-FR"/>
              </w:rPr>
            </w:pPr>
            <w:r w:rsidRPr="00FE2132">
              <w:rPr>
                <w:rFonts w:ascii="Arial" w:eastAsia="Calibri" w:hAnsi="Arial" w:cs="Arial"/>
                <w:color w:val="0000FF"/>
                <w:lang w:val="fr-BE"/>
              </w:rPr>
              <w:t>Lorsque la séance 560571 ne peut être attestée compte tenu des limitations prévues au § 10 du présent article : séance individuelle de kinésithérapie dans laquelle l’apport personnel du kinésithérapeute par bénéficiaire atteint une durée globale moyenne de 20 minutes</w:t>
            </w:r>
          </w:p>
        </w:tc>
        <w:tc>
          <w:tcPr>
            <w:tcW w:w="435" w:type="dxa"/>
            <w:vAlign w:val="bottom"/>
          </w:tcPr>
          <w:p w14:paraId="0748CCC9"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EE4F4CB" w14:textId="77777777" w:rsidR="001C369A" w:rsidRPr="00FE2132" w:rsidRDefault="00F87034">
            <w:pPr>
              <w:spacing w:line="240" w:lineRule="atLeast"/>
              <w:jc w:val="right"/>
              <w:rPr>
                <w:rFonts w:ascii="Arial" w:hAnsi="Arial"/>
                <w:color w:val="0000FF"/>
              </w:rPr>
            </w:pPr>
            <w:r w:rsidRPr="00FE2132">
              <w:rPr>
                <w:rFonts w:ascii="Arial" w:hAnsi="Arial"/>
                <w:color w:val="0000FF"/>
              </w:rPr>
              <w:t>16</w:t>
            </w:r>
          </w:p>
        </w:tc>
        <w:tc>
          <w:tcPr>
            <w:tcW w:w="264" w:type="dxa"/>
            <w:vAlign w:val="bottom"/>
          </w:tcPr>
          <w:p w14:paraId="35E8EB55" w14:textId="77777777" w:rsidR="00D232C7" w:rsidRPr="00FE2132" w:rsidRDefault="00EA5BFF">
            <w:pPr>
              <w:spacing w:line="240" w:lineRule="atLeast"/>
              <w:jc w:val="right"/>
              <w:rPr>
                <w:rFonts w:ascii="Arial" w:hAnsi="Arial"/>
                <w:color w:val="0000FF"/>
              </w:rPr>
            </w:pPr>
            <w:r w:rsidRPr="00EA5BFF">
              <w:rPr>
                <w:rFonts w:ascii="Arial" w:hAnsi="Arial"/>
                <w:color w:val="0000FF"/>
              </w:rPr>
              <w:t>"</w:t>
            </w:r>
          </w:p>
        </w:tc>
      </w:tr>
      <w:tr w:rsidR="00EE013B" w:rsidRPr="00FE2132" w14:paraId="4E20A7D0" w14:textId="77777777" w:rsidTr="00170A8C">
        <w:trPr>
          <w:gridBefore w:val="1"/>
          <w:wBefore w:w="25" w:type="dxa"/>
          <w:cantSplit/>
        </w:trPr>
        <w:tc>
          <w:tcPr>
            <w:tcW w:w="270" w:type="dxa"/>
            <w:gridSpan w:val="2"/>
          </w:tcPr>
          <w:p w14:paraId="5C7C5802" w14:textId="77777777" w:rsidR="00562E9F" w:rsidRPr="00FE2132" w:rsidRDefault="00562E9F">
            <w:pPr>
              <w:spacing w:line="240" w:lineRule="atLeast"/>
              <w:rPr>
                <w:rFonts w:ascii="Arial" w:hAnsi="Arial"/>
                <w:color w:val="0000FF"/>
              </w:rPr>
            </w:pPr>
          </w:p>
        </w:tc>
        <w:tc>
          <w:tcPr>
            <w:tcW w:w="529" w:type="dxa"/>
            <w:gridSpan w:val="2"/>
          </w:tcPr>
          <w:p w14:paraId="29492BFB" w14:textId="77777777" w:rsidR="00D232C7" w:rsidRPr="00FE2132" w:rsidRDefault="00D232C7">
            <w:pPr>
              <w:spacing w:line="240" w:lineRule="atLeast"/>
              <w:rPr>
                <w:rFonts w:ascii="Arial" w:hAnsi="Arial"/>
                <w:color w:val="0000FF"/>
              </w:rPr>
            </w:pPr>
          </w:p>
        </w:tc>
        <w:tc>
          <w:tcPr>
            <w:tcW w:w="798" w:type="dxa"/>
            <w:gridSpan w:val="2"/>
          </w:tcPr>
          <w:p w14:paraId="7728FB32" w14:textId="77777777" w:rsidR="00D232C7" w:rsidRPr="00FE2132" w:rsidRDefault="00D232C7">
            <w:pPr>
              <w:spacing w:line="240" w:lineRule="atLeast"/>
              <w:rPr>
                <w:rFonts w:ascii="Arial" w:hAnsi="Arial"/>
                <w:color w:val="0000FF"/>
              </w:rPr>
            </w:pPr>
          </w:p>
        </w:tc>
        <w:tc>
          <w:tcPr>
            <w:tcW w:w="819" w:type="dxa"/>
            <w:gridSpan w:val="2"/>
          </w:tcPr>
          <w:p w14:paraId="7A39A426" w14:textId="77777777" w:rsidR="00D232C7" w:rsidRPr="00FE2132" w:rsidRDefault="00D232C7">
            <w:pPr>
              <w:spacing w:line="240" w:lineRule="atLeast"/>
              <w:rPr>
                <w:rFonts w:ascii="Arial" w:hAnsi="Arial"/>
                <w:color w:val="0000FF"/>
              </w:rPr>
            </w:pPr>
          </w:p>
        </w:tc>
        <w:tc>
          <w:tcPr>
            <w:tcW w:w="5373" w:type="dxa"/>
            <w:gridSpan w:val="5"/>
          </w:tcPr>
          <w:p w14:paraId="105B30BB" w14:textId="77777777" w:rsidR="00D232C7" w:rsidRPr="00FE2132" w:rsidRDefault="00D232C7">
            <w:pPr>
              <w:spacing w:line="240" w:lineRule="atLeast"/>
              <w:jc w:val="both"/>
              <w:rPr>
                <w:rFonts w:ascii="Arial" w:hAnsi="Arial"/>
                <w:color w:val="0000FF"/>
                <w:lang w:val="fr-FR"/>
              </w:rPr>
            </w:pPr>
          </w:p>
        </w:tc>
        <w:tc>
          <w:tcPr>
            <w:tcW w:w="435" w:type="dxa"/>
            <w:vAlign w:val="bottom"/>
          </w:tcPr>
          <w:p w14:paraId="15693134" w14:textId="77777777" w:rsidR="00D232C7" w:rsidRPr="00FE2132" w:rsidRDefault="00D232C7">
            <w:pPr>
              <w:spacing w:line="240" w:lineRule="atLeast"/>
              <w:jc w:val="right"/>
              <w:rPr>
                <w:rFonts w:ascii="Arial" w:hAnsi="Arial"/>
                <w:color w:val="0000FF"/>
              </w:rPr>
            </w:pPr>
          </w:p>
        </w:tc>
        <w:tc>
          <w:tcPr>
            <w:tcW w:w="573" w:type="dxa"/>
            <w:vAlign w:val="bottom"/>
          </w:tcPr>
          <w:p w14:paraId="7F91655D" w14:textId="77777777" w:rsidR="00D232C7" w:rsidRPr="00FE2132" w:rsidRDefault="00D232C7">
            <w:pPr>
              <w:spacing w:line="240" w:lineRule="atLeast"/>
              <w:jc w:val="right"/>
              <w:rPr>
                <w:rFonts w:ascii="Arial" w:hAnsi="Arial"/>
                <w:color w:val="0000FF"/>
              </w:rPr>
            </w:pPr>
          </w:p>
        </w:tc>
        <w:tc>
          <w:tcPr>
            <w:tcW w:w="264" w:type="dxa"/>
            <w:vAlign w:val="bottom"/>
          </w:tcPr>
          <w:p w14:paraId="07EA99F3" w14:textId="77777777" w:rsidR="00D232C7" w:rsidRPr="00FE2132" w:rsidRDefault="00D232C7">
            <w:pPr>
              <w:spacing w:line="240" w:lineRule="atLeast"/>
              <w:jc w:val="right"/>
              <w:rPr>
                <w:rFonts w:ascii="Arial" w:hAnsi="Arial"/>
                <w:color w:val="0000FF"/>
              </w:rPr>
            </w:pPr>
          </w:p>
        </w:tc>
      </w:tr>
      <w:tr w:rsidR="00EE013B" w:rsidRPr="00D6084F" w14:paraId="5457C777" w14:textId="77777777" w:rsidTr="00170A8C">
        <w:trPr>
          <w:gridBefore w:val="1"/>
          <w:wBefore w:w="25" w:type="dxa"/>
          <w:cantSplit/>
        </w:trPr>
        <w:tc>
          <w:tcPr>
            <w:tcW w:w="270" w:type="dxa"/>
            <w:gridSpan w:val="2"/>
          </w:tcPr>
          <w:p w14:paraId="55D2BAAA" w14:textId="77777777" w:rsidR="00EA5BFF" w:rsidRPr="00FE2132" w:rsidRDefault="00EA5BFF" w:rsidP="00ED10F9">
            <w:pPr>
              <w:spacing w:line="240" w:lineRule="atLeast"/>
              <w:rPr>
                <w:rFonts w:ascii="Arial" w:hAnsi="Arial"/>
                <w:color w:val="0000FF"/>
                <w:lang w:val="fr-FR"/>
              </w:rPr>
            </w:pPr>
          </w:p>
        </w:tc>
        <w:tc>
          <w:tcPr>
            <w:tcW w:w="529" w:type="dxa"/>
            <w:gridSpan w:val="2"/>
          </w:tcPr>
          <w:p w14:paraId="104FFF60" w14:textId="77777777" w:rsidR="00EA5BFF" w:rsidRPr="00FE2132" w:rsidRDefault="00EA5BFF" w:rsidP="00ED10F9">
            <w:pPr>
              <w:spacing w:line="240" w:lineRule="atLeast"/>
              <w:rPr>
                <w:rFonts w:ascii="Arial" w:hAnsi="Arial"/>
                <w:color w:val="0000FF"/>
                <w:lang w:val="fr-FR"/>
              </w:rPr>
            </w:pPr>
          </w:p>
        </w:tc>
        <w:tc>
          <w:tcPr>
            <w:tcW w:w="798" w:type="dxa"/>
            <w:gridSpan w:val="2"/>
          </w:tcPr>
          <w:p w14:paraId="6804C3C3" w14:textId="77777777" w:rsidR="00EA5BFF" w:rsidRPr="00FE2132" w:rsidRDefault="00EA5BFF" w:rsidP="00ED10F9">
            <w:pPr>
              <w:spacing w:line="240" w:lineRule="atLeast"/>
              <w:rPr>
                <w:rFonts w:ascii="Arial" w:hAnsi="Arial"/>
                <w:color w:val="0000FF"/>
                <w:lang w:val="fr-FR"/>
              </w:rPr>
            </w:pPr>
          </w:p>
        </w:tc>
        <w:tc>
          <w:tcPr>
            <w:tcW w:w="819" w:type="dxa"/>
            <w:gridSpan w:val="2"/>
          </w:tcPr>
          <w:p w14:paraId="19D71165" w14:textId="77777777" w:rsidR="00EA5BFF" w:rsidRPr="00FE2132" w:rsidRDefault="00EA5BFF" w:rsidP="00ED10F9">
            <w:pPr>
              <w:spacing w:line="240" w:lineRule="atLeast"/>
              <w:rPr>
                <w:rFonts w:ascii="Arial" w:hAnsi="Arial"/>
                <w:color w:val="0000FF"/>
                <w:lang w:val="fr-FR"/>
              </w:rPr>
            </w:pPr>
          </w:p>
        </w:tc>
        <w:tc>
          <w:tcPr>
            <w:tcW w:w="6381" w:type="dxa"/>
            <w:gridSpan w:val="7"/>
          </w:tcPr>
          <w:p w14:paraId="6AC30556" w14:textId="77777777" w:rsidR="00EA5BFF" w:rsidRPr="00FE2132" w:rsidRDefault="00EA5BFF" w:rsidP="00ED10F9">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56B0B68B" w14:textId="77777777" w:rsidR="00EA5BFF" w:rsidRPr="00FE2132" w:rsidRDefault="00EA5BFF" w:rsidP="00ED10F9">
            <w:pPr>
              <w:spacing w:line="240" w:lineRule="atLeast"/>
              <w:jc w:val="right"/>
              <w:rPr>
                <w:rFonts w:ascii="Arial" w:hAnsi="Arial"/>
                <w:color w:val="0000FF"/>
                <w:lang w:val="fr-FR"/>
              </w:rPr>
            </w:pPr>
          </w:p>
        </w:tc>
      </w:tr>
      <w:tr w:rsidR="00EE013B" w:rsidRPr="00FE2132" w14:paraId="04958620" w14:textId="77777777" w:rsidTr="00170A8C">
        <w:trPr>
          <w:gridBefore w:val="1"/>
          <w:wBefore w:w="25" w:type="dxa"/>
          <w:cantSplit/>
        </w:trPr>
        <w:tc>
          <w:tcPr>
            <w:tcW w:w="270" w:type="dxa"/>
            <w:gridSpan w:val="2"/>
          </w:tcPr>
          <w:p w14:paraId="468BF952" w14:textId="77777777" w:rsidR="00EA5BFF" w:rsidRPr="00FE2132" w:rsidRDefault="00EA5BFF" w:rsidP="00ED10F9">
            <w:pPr>
              <w:spacing w:line="240" w:lineRule="atLeast"/>
              <w:rPr>
                <w:rFonts w:ascii="Arial" w:hAnsi="Arial"/>
                <w:color w:val="0000FF"/>
                <w:lang w:val="fr-BE"/>
              </w:rPr>
            </w:pPr>
            <w:r w:rsidRPr="000448EC">
              <w:rPr>
                <w:rFonts w:ascii="Arial" w:hAnsi="Arial"/>
                <w:color w:val="0000FF"/>
                <w:lang w:val="fr-BE"/>
              </w:rPr>
              <w:t>"</w:t>
            </w:r>
          </w:p>
        </w:tc>
        <w:tc>
          <w:tcPr>
            <w:tcW w:w="529" w:type="dxa"/>
            <w:gridSpan w:val="2"/>
          </w:tcPr>
          <w:p w14:paraId="02E89782" w14:textId="77777777" w:rsidR="00EA5BFF" w:rsidRPr="00FE2132" w:rsidRDefault="00EA5BFF" w:rsidP="00ED10F9">
            <w:pPr>
              <w:spacing w:line="240" w:lineRule="atLeast"/>
              <w:rPr>
                <w:rFonts w:ascii="Arial" w:hAnsi="Arial"/>
                <w:color w:val="0000FF"/>
                <w:lang w:val="fr-BE"/>
              </w:rPr>
            </w:pPr>
          </w:p>
        </w:tc>
        <w:tc>
          <w:tcPr>
            <w:tcW w:w="798" w:type="dxa"/>
            <w:gridSpan w:val="2"/>
          </w:tcPr>
          <w:p w14:paraId="30090C1A" w14:textId="77777777" w:rsidR="00EA5BFF" w:rsidRPr="00FE2132" w:rsidRDefault="00EA5BFF" w:rsidP="00ED10F9">
            <w:pPr>
              <w:spacing w:line="240" w:lineRule="atLeast"/>
              <w:rPr>
                <w:rFonts w:ascii="Arial" w:hAnsi="Arial"/>
                <w:color w:val="0000FF"/>
                <w:lang w:val="fr-BE"/>
              </w:rPr>
            </w:pPr>
            <w:r w:rsidRPr="00EA5BFF">
              <w:rPr>
                <w:rFonts w:ascii="Arial" w:eastAsia="Calibri" w:hAnsi="Arial" w:cs="Arial"/>
                <w:color w:val="0000FF"/>
                <w:lang w:val="fr-BE"/>
              </w:rPr>
              <w:t>566996</w:t>
            </w:r>
          </w:p>
        </w:tc>
        <w:tc>
          <w:tcPr>
            <w:tcW w:w="819" w:type="dxa"/>
            <w:gridSpan w:val="2"/>
          </w:tcPr>
          <w:p w14:paraId="66220BED" w14:textId="77777777" w:rsidR="00EA5BFF" w:rsidRPr="00FE2132" w:rsidRDefault="00EA5BFF" w:rsidP="00ED10F9">
            <w:pPr>
              <w:spacing w:line="240" w:lineRule="atLeast"/>
              <w:rPr>
                <w:rFonts w:ascii="Arial" w:hAnsi="Arial"/>
                <w:color w:val="0000FF"/>
                <w:lang w:val="fr-BE"/>
              </w:rPr>
            </w:pPr>
          </w:p>
        </w:tc>
        <w:tc>
          <w:tcPr>
            <w:tcW w:w="5373" w:type="dxa"/>
            <w:gridSpan w:val="5"/>
          </w:tcPr>
          <w:p w14:paraId="433062B5" w14:textId="77777777" w:rsidR="00EA5BFF" w:rsidRPr="00FE2132" w:rsidRDefault="00EA5BFF" w:rsidP="00ED10F9">
            <w:pPr>
              <w:spacing w:line="240" w:lineRule="atLeast"/>
              <w:jc w:val="both"/>
              <w:rPr>
                <w:rFonts w:ascii="Arial" w:hAnsi="Arial"/>
                <w:color w:val="0000FF"/>
                <w:lang w:val="fr-BE"/>
              </w:rPr>
            </w:pPr>
            <w:r w:rsidRPr="000448EC">
              <w:rPr>
                <w:rFonts w:ascii="Arial" w:eastAsia="Calibri" w:hAnsi="Arial" w:cs="Arial"/>
                <w:color w:val="0000FF"/>
                <w:lang w:val="fr-BE"/>
              </w:rPr>
              <w:t>Intake du patient à la 1</w:t>
            </w:r>
            <w:r w:rsidRPr="007213BF">
              <w:rPr>
                <w:rFonts w:ascii="Arial" w:eastAsia="Calibri" w:hAnsi="Arial" w:cs="Arial"/>
                <w:color w:val="0000FF"/>
                <w:vertAlign w:val="superscript"/>
                <w:lang w:val="fr-BE"/>
              </w:rPr>
              <w:t>ère</w:t>
            </w:r>
            <w:r w:rsidRPr="000448EC">
              <w:rPr>
                <w:rFonts w:ascii="Arial" w:eastAsia="Calibri" w:hAnsi="Arial" w:cs="Arial"/>
                <w:color w:val="0000FF"/>
                <w:lang w:val="fr-BE"/>
              </w:rPr>
              <w:t xml:space="preserve"> séance</w:t>
            </w:r>
            <w:r>
              <w:rPr>
                <w:rFonts w:ascii="Arial" w:eastAsia="Calibri" w:hAnsi="Arial" w:cs="Arial"/>
                <w:color w:val="0000FF"/>
                <w:lang w:val="fr-BE"/>
              </w:rPr>
              <w:t xml:space="preserve"> </w:t>
            </w:r>
            <w:r w:rsidRPr="000448EC">
              <w:rPr>
                <w:rFonts w:ascii="Arial" w:eastAsia="Calibri" w:hAnsi="Arial" w:cs="Arial"/>
                <w:color w:val="0000FF"/>
                <w:lang w:val="fr-BE"/>
              </w:rPr>
              <w:t>d’un traitement</w:t>
            </w:r>
          </w:p>
        </w:tc>
        <w:tc>
          <w:tcPr>
            <w:tcW w:w="435" w:type="dxa"/>
            <w:vAlign w:val="bottom"/>
          </w:tcPr>
          <w:p w14:paraId="32478AE7" w14:textId="77777777" w:rsidR="00EA5BFF" w:rsidRPr="00FE2132" w:rsidRDefault="00EA5BFF" w:rsidP="00ED10F9">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7DA88EE4" w14:textId="77777777" w:rsidR="00EA5BFF" w:rsidRPr="00FE2132" w:rsidRDefault="00EA5BFF" w:rsidP="00ED10F9">
            <w:pPr>
              <w:spacing w:line="240" w:lineRule="atLeast"/>
              <w:jc w:val="right"/>
              <w:rPr>
                <w:rFonts w:ascii="Arial" w:hAnsi="Arial"/>
                <w:color w:val="0000FF"/>
                <w:lang w:val="fr-BE"/>
              </w:rPr>
            </w:pPr>
            <w:r w:rsidRPr="00FE2132">
              <w:rPr>
                <w:rFonts w:ascii="Arial" w:eastAsia="Calibri" w:hAnsi="Arial" w:cs="Arial"/>
                <w:color w:val="0000FF"/>
                <w:lang w:val="fr-BE"/>
              </w:rPr>
              <w:t>6</w:t>
            </w:r>
          </w:p>
        </w:tc>
        <w:tc>
          <w:tcPr>
            <w:tcW w:w="264" w:type="dxa"/>
            <w:vAlign w:val="bottom"/>
          </w:tcPr>
          <w:p w14:paraId="467EABE7" w14:textId="77777777" w:rsidR="00EA5BFF" w:rsidRPr="00FE2132" w:rsidRDefault="00EA5BFF" w:rsidP="00ED10F9">
            <w:pPr>
              <w:spacing w:line="240" w:lineRule="atLeast"/>
              <w:jc w:val="right"/>
              <w:rPr>
                <w:rFonts w:ascii="Arial" w:hAnsi="Arial"/>
                <w:color w:val="0000FF"/>
                <w:lang w:val="fr-BE"/>
              </w:rPr>
            </w:pPr>
            <w:r w:rsidRPr="000448EC">
              <w:rPr>
                <w:rFonts w:ascii="Arial" w:hAnsi="Arial"/>
                <w:color w:val="0000FF"/>
                <w:lang w:val="fr-BE"/>
              </w:rPr>
              <w:t>"</w:t>
            </w:r>
          </w:p>
        </w:tc>
      </w:tr>
      <w:tr w:rsidR="00EE013B" w:rsidRPr="00FE2132" w14:paraId="4FDDD64C" w14:textId="77777777" w:rsidTr="00170A8C">
        <w:trPr>
          <w:gridBefore w:val="1"/>
          <w:wBefore w:w="25" w:type="dxa"/>
          <w:cantSplit/>
        </w:trPr>
        <w:tc>
          <w:tcPr>
            <w:tcW w:w="270" w:type="dxa"/>
            <w:gridSpan w:val="2"/>
          </w:tcPr>
          <w:p w14:paraId="77473EDB" w14:textId="77777777" w:rsidR="00EA5BFF" w:rsidRPr="00FE2132" w:rsidRDefault="00EA5BFF" w:rsidP="00ED10F9">
            <w:pPr>
              <w:spacing w:line="240" w:lineRule="atLeast"/>
              <w:rPr>
                <w:rFonts w:ascii="Arial" w:hAnsi="Arial"/>
                <w:color w:val="0000FF"/>
                <w:lang w:val="fr-BE"/>
              </w:rPr>
            </w:pPr>
          </w:p>
        </w:tc>
        <w:tc>
          <w:tcPr>
            <w:tcW w:w="529" w:type="dxa"/>
            <w:gridSpan w:val="2"/>
          </w:tcPr>
          <w:p w14:paraId="03435179" w14:textId="77777777" w:rsidR="00EA5BFF" w:rsidRPr="00FE2132" w:rsidRDefault="00EA5BFF" w:rsidP="00ED10F9">
            <w:pPr>
              <w:spacing w:line="240" w:lineRule="atLeast"/>
              <w:rPr>
                <w:rFonts w:ascii="Arial" w:hAnsi="Arial"/>
                <w:color w:val="0000FF"/>
                <w:lang w:val="fr-BE"/>
              </w:rPr>
            </w:pPr>
          </w:p>
        </w:tc>
        <w:tc>
          <w:tcPr>
            <w:tcW w:w="798" w:type="dxa"/>
            <w:gridSpan w:val="2"/>
          </w:tcPr>
          <w:p w14:paraId="48993073" w14:textId="77777777" w:rsidR="00EA5BFF" w:rsidRPr="00FE2132" w:rsidRDefault="00EA5BFF" w:rsidP="00ED10F9">
            <w:pPr>
              <w:spacing w:line="240" w:lineRule="atLeast"/>
              <w:rPr>
                <w:rFonts w:ascii="Arial" w:hAnsi="Arial"/>
                <w:color w:val="0000FF"/>
                <w:lang w:val="fr-BE"/>
              </w:rPr>
            </w:pPr>
          </w:p>
        </w:tc>
        <w:tc>
          <w:tcPr>
            <w:tcW w:w="819" w:type="dxa"/>
            <w:gridSpan w:val="2"/>
          </w:tcPr>
          <w:p w14:paraId="37E48D0A" w14:textId="77777777" w:rsidR="00EA5BFF" w:rsidRPr="00FE2132" w:rsidRDefault="00EA5BFF" w:rsidP="00ED10F9">
            <w:pPr>
              <w:spacing w:line="240" w:lineRule="atLeast"/>
              <w:rPr>
                <w:rFonts w:ascii="Arial" w:hAnsi="Arial"/>
                <w:color w:val="0000FF"/>
                <w:lang w:val="fr-BE"/>
              </w:rPr>
            </w:pPr>
          </w:p>
        </w:tc>
        <w:tc>
          <w:tcPr>
            <w:tcW w:w="5373" w:type="dxa"/>
            <w:gridSpan w:val="5"/>
          </w:tcPr>
          <w:p w14:paraId="56037A45" w14:textId="77777777" w:rsidR="00EA5BFF" w:rsidRPr="00FE2132" w:rsidRDefault="00EA5BFF" w:rsidP="00ED10F9">
            <w:pPr>
              <w:spacing w:line="240" w:lineRule="atLeast"/>
              <w:jc w:val="both"/>
              <w:rPr>
                <w:rFonts w:ascii="Arial" w:eastAsia="Calibri" w:hAnsi="Arial" w:cs="Arial"/>
                <w:color w:val="0000FF"/>
                <w:lang w:val="fr-BE"/>
              </w:rPr>
            </w:pPr>
          </w:p>
        </w:tc>
        <w:tc>
          <w:tcPr>
            <w:tcW w:w="435" w:type="dxa"/>
            <w:vAlign w:val="bottom"/>
          </w:tcPr>
          <w:p w14:paraId="5E768766" w14:textId="77777777" w:rsidR="00EA5BFF" w:rsidRPr="00FE2132" w:rsidRDefault="00EA5BFF" w:rsidP="00ED10F9">
            <w:pPr>
              <w:spacing w:line="240" w:lineRule="atLeast"/>
              <w:jc w:val="right"/>
              <w:rPr>
                <w:rFonts w:ascii="Arial" w:hAnsi="Arial"/>
                <w:color w:val="0000FF"/>
                <w:lang w:val="fr-BE"/>
              </w:rPr>
            </w:pPr>
          </w:p>
        </w:tc>
        <w:tc>
          <w:tcPr>
            <w:tcW w:w="573" w:type="dxa"/>
            <w:vAlign w:val="bottom"/>
          </w:tcPr>
          <w:p w14:paraId="04354833" w14:textId="77777777" w:rsidR="00EA5BFF" w:rsidRPr="00FE2132" w:rsidRDefault="00EA5BFF" w:rsidP="00ED10F9">
            <w:pPr>
              <w:spacing w:line="240" w:lineRule="atLeast"/>
              <w:jc w:val="right"/>
              <w:rPr>
                <w:rFonts w:ascii="Arial" w:hAnsi="Arial"/>
                <w:color w:val="0000FF"/>
                <w:lang w:val="fr-BE"/>
              </w:rPr>
            </w:pPr>
          </w:p>
        </w:tc>
        <w:tc>
          <w:tcPr>
            <w:tcW w:w="264" w:type="dxa"/>
            <w:vAlign w:val="bottom"/>
          </w:tcPr>
          <w:p w14:paraId="0B1F6E79" w14:textId="77777777" w:rsidR="00EA5BFF" w:rsidRPr="00FE2132" w:rsidRDefault="00EA5BFF" w:rsidP="00ED10F9">
            <w:pPr>
              <w:spacing w:line="240" w:lineRule="atLeast"/>
              <w:jc w:val="right"/>
              <w:rPr>
                <w:rFonts w:ascii="Arial" w:hAnsi="Arial"/>
                <w:color w:val="0000FF"/>
                <w:lang w:val="fr-BE"/>
              </w:rPr>
            </w:pPr>
          </w:p>
        </w:tc>
      </w:tr>
      <w:tr w:rsidR="00EE013B" w:rsidRPr="00D6084F" w14:paraId="5B4A105C" w14:textId="77777777" w:rsidTr="00170A8C">
        <w:trPr>
          <w:gridBefore w:val="1"/>
          <w:wBefore w:w="25" w:type="dxa"/>
          <w:cantSplit/>
        </w:trPr>
        <w:tc>
          <w:tcPr>
            <w:tcW w:w="270" w:type="dxa"/>
            <w:gridSpan w:val="2"/>
          </w:tcPr>
          <w:p w14:paraId="0C73003F" w14:textId="77777777" w:rsidR="00EA5BFF" w:rsidRPr="00FE2132" w:rsidRDefault="00EA5BFF" w:rsidP="00ED10F9">
            <w:pPr>
              <w:spacing w:line="240" w:lineRule="atLeast"/>
              <w:rPr>
                <w:rFonts w:ascii="Arial" w:hAnsi="Arial"/>
                <w:color w:val="0000FF"/>
                <w:lang w:val="fr-FR"/>
              </w:rPr>
            </w:pPr>
          </w:p>
        </w:tc>
        <w:tc>
          <w:tcPr>
            <w:tcW w:w="529" w:type="dxa"/>
            <w:gridSpan w:val="2"/>
          </w:tcPr>
          <w:p w14:paraId="32DD342C" w14:textId="77777777" w:rsidR="00EA5BFF" w:rsidRPr="00FE2132" w:rsidRDefault="00EA5BFF" w:rsidP="00ED10F9">
            <w:pPr>
              <w:spacing w:line="240" w:lineRule="atLeast"/>
              <w:rPr>
                <w:rFonts w:ascii="Arial" w:hAnsi="Arial"/>
                <w:color w:val="0000FF"/>
                <w:lang w:val="fr-FR"/>
              </w:rPr>
            </w:pPr>
          </w:p>
        </w:tc>
        <w:tc>
          <w:tcPr>
            <w:tcW w:w="798" w:type="dxa"/>
            <w:gridSpan w:val="2"/>
          </w:tcPr>
          <w:p w14:paraId="6B275A2B" w14:textId="77777777" w:rsidR="00EA5BFF" w:rsidRPr="00FE2132" w:rsidRDefault="00EA5BFF" w:rsidP="00ED10F9">
            <w:pPr>
              <w:spacing w:line="240" w:lineRule="atLeast"/>
              <w:rPr>
                <w:rFonts w:ascii="Arial" w:hAnsi="Arial"/>
                <w:color w:val="0000FF"/>
                <w:lang w:val="fr-FR"/>
              </w:rPr>
            </w:pPr>
          </w:p>
        </w:tc>
        <w:tc>
          <w:tcPr>
            <w:tcW w:w="819" w:type="dxa"/>
            <w:gridSpan w:val="2"/>
          </w:tcPr>
          <w:p w14:paraId="5FBB09D2" w14:textId="77777777" w:rsidR="00EA5BFF" w:rsidRPr="00FE2132" w:rsidRDefault="00EA5BFF" w:rsidP="00ED10F9">
            <w:pPr>
              <w:spacing w:line="240" w:lineRule="atLeast"/>
              <w:rPr>
                <w:rFonts w:ascii="Arial" w:hAnsi="Arial"/>
                <w:color w:val="0000FF"/>
                <w:lang w:val="fr-FR"/>
              </w:rPr>
            </w:pPr>
          </w:p>
        </w:tc>
        <w:tc>
          <w:tcPr>
            <w:tcW w:w="6381" w:type="dxa"/>
            <w:gridSpan w:val="7"/>
          </w:tcPr>
          <w:p w14:paraId="2574B434" w14:textId="77777777" w:rsidR="00EA5BFF" w:rsidRPr="00FE2132" w:rsidRDefault="00EA5BFF" w:rsidP="00ED10F9">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w:t>
            </w:r>
          </w:p>
        </w:tc>
        <w:tc>
          <w:tcPr>
            <w:tcW w:w="264" w:type="dxa"/>
            <w:vAlign w:val="bottom"/>
          </w:tcPr>
          <w:p w14:paraId="0931EC7C" w14:textId="77777777" w:rsidR="00EA5BFF" w:rsidRPr="00FE2132" w:rsidRDefault="00EA5BFF" w:rsidP="00ED10F9">
            <w:pPr>
              <w:spacing w:line="240" w:lineRule="atLeast"/>
              <w:jc w:val="right"/>
              <w:rPr>
                <w:rFonts w:ascii="Arial" w:hAnsi="Arial"/>
                <w:color w:val="0000FF"/>
                <w:lang w:val="fr-FR"/>
              </w:rPr>
            </w:pPr>
          </w:p>
        </w:tc>
      </w:tr>
      <w:tr w:rsidR="00EE013B" w:rsidRPr="002F32C4" w14:paraId="295B0A24" w14:textId="77777777" w:rsidTr="00170A8C">
        <w:trPr>
          <w:gridBefore w:val="1"/>
          <w:wBefore w:w="25" w:type="dxa"/>
          <w:cantSplit/>
        </w:trPr>
        <w:tc>
          <w:tcPr>
            <w:tcW w:w="270" w:type="dxa"/>
            <w:gridSpan w:val="2"/>
          </w:tcPr>
          <w:p w14:paraId="436285EB" w14:textId="77777777" w:rsidR="001C369A" w:rsidRPr="00FE2132" w:rsidRDefault="001C369A">
            <w:pPr>
              <w:spacing w:line="240" w:lineRule="atLeast"/>
              <w:rPr>
                <w:rFonts w:ascii="Arial" w:hAnsi="Arial"/>
                <w:color w:val="0000FF"/>
              </w:rPr>
            </w:pPr>
          </w:p>
        </w:tc>
        <w:tc>
          <w:tcPr>
            <w:tcW w:w="529" w:type="dxa"/>
            <w:gridSpan w:val="2"/>
          </w:tcPr>
          <w:p w14:paraId="35B862CF" w14:textId="77777777" w:rsidR="001C369A" w:rsidRPr="00FE2132" w:rsidRDefault="001C369A">
            <w:pPr>
              <w:spacing w:line="240" w:lineRule="atLeast"/>
              <w:rPr>
                <w:rFonts w:ascii="Arial" w:hAnsi="Arial"/>
                <w:color w:val="0000FF"/>
              </w:rPr>
            </w:pPr>
          </w:p>
        </w:tc>
        <w:tc>
          <w:tcPr>
            <w:tcW w:w="798" w:type="dxa"/>
            <w:gridSpan w:val="2"/>
          </w:tcPr>
          <w:p w14:paraId="7DB38240" w14:textId="77777777" w:rsidR="001C369A" w:rsidRPr="00FE2132" w:rsidRDefault="001C369A">
            <w:pPr>
              <w:spacing w:line="240" w:lineRule="atLeast"/>
              <w:rPr>
                <w:rFonts w:ascii="Arial" w:hAnsi="Arial"/>
                <w:color w:val="0000FF"/>
              </w:rPr>
            </w:pPr>
          </w:p>
        </w:tc>
        <w:tc>
          <w:tcPr>
            <w:tcW w:w="819" w:type="dxa"/>
            <w:gridSpan w:val="2"/>
          </w:tcPr>
          <w:p w14:paraId="6A98D665" w14:textId="77777777" w:rsidR="001C369A" w:rsidRPr="00FE2132" w:rsidRDefault="001C369A">
            <w:pPr>
              <w:spacing w:line="240" w:lineRule="atLeast"/>
              <w:rPr>
                <w:rFonts w:ascii="Arial" w:hAnsi="Arial"/>
                <w:color w:val="0000FF"/>
              </w:rPr>
            </w:pPr>
          </w:p>
        </w:tc>
        <w:tc>
          <w:tcPr>
            <w:tcW w:w="6381" w:type="dxa"/>
            <w:gridSpan w:val="7"/>
          </w:tcPr>
          <w:p w14:paraId="0465D85B" w14:textId="111EB19E" w:rsidR="001C369A" w:rsidRPr="00FE2132" w:rsidRDefault="004F29E4">
            <w:pPr>
              <w:spacing w:line="240" w:lineRule="atLeast"/>
              <w:jc w:val="both"/>
              <w:rPr>
                <w:rFonts w:ascii="Arial" w:hAnsi="Arial"/>
                <w:color w:val="0000FF"/>
                <w:lang w:val="fr-FR"/>
              </w:rPr>
            </w:pPr>
            <w:r w:rsidRPr="004F29E4">
              <w:rPr>
                <w:rFonts w:ascii="Arial" w:eastAsia="Calibri" w:hAnsi="Arial" w:cs="Arial"/>
                <w:b/>
                <w:bCs/>
                <w:color w:val="0000FF"/>
                <w:lang w:val="fr-BE"/>
              </w:rPr>
              <w:t>"</w:t>
            </w:r>
            <w:r w:rsidR="00F8193D" w:rsidRPr="00FE2132">
              <w:rPr>
                <w:rFonts w:ascii="Arial" w:eastAsia="Calibri" w:hAnsi="Arial" w:cs="Arial"/>
                <w:b/>
                <w:bCs/>
                <w:color w:val="0000FF"/>
                <w:lang w:val="fr-BE"/>
              </w:rPr>
              <w:t xml:space="preserve">2° </w:t>
            </w:r>
            <w:r w:rsidR="00F8193D" w:rsidRPr="00FE2132">
              <w:rPr>
                <w:rFonts w:ascii="Arial" w:eastAsia="Calibri" w:hAnsi="Arial" w:cs="Arial"/>
                <w:color w:val="0000FF"/>
                <w:lang w:val="fr-BE"/>
              </w:rPr>
              <w:t>Prestations dispensées aux bénéficiaires visés au § 11 du présent article.</w:t>
            </w:r>
          </w:p>
        </w:tc>
        <w:tc>
          <w:tcPr>
            <w:tcW w:w="264" w:type="dxa"/>
            <w:vAlign w:val="bottom"/>
          </w:tcPr>
          <w:p w14:paraId="5229D19B" w14:textId="77777777" w:rsidR="001C369A" w:rsidRPr="00FE2132" w:rsidRDefault="001C369A">
            <w:pPr>
              <w:spacing w:line="240" w:lineRule="atLeast"/>
              <w:jc w:val="right"/>
              <w:rPr>
                <w:rFonts w:ascii="Arial" w:hAnsi="Arial"/>
                <w:color w:val="0000FF"/>
                <w:lang w:val="fr-FR"/>
              </w:rPr>
            </w:pPr>
          </w:p>
        </w:tc>
      </w:tr>
      <w:tr w:rsidR="00EE013B" w:rsidRPr="002F32C4" w14:paraId="2C1B0E4C" w14:textId="77777777" w:rsidTr="00170A8C">
        <w:trPr>
          <w:gridBefore w:val="1"/>
          <w:wBefore w:w="25" w:type="dxa"/>
          <w:cantSplit/>
        </w:trPr>
        <w:tc>
          <w:tcPr>
            <w:tcW w:w="270" w:type="dxa"/>
            <w:gridSpan w:val="2"/>
          </w:tcPr>
          <w:p w14:paraId="24A0D0F6" w14:textId="77777777" w:rsidR="001C369A" w:rsidRPr="00FE2132" w:rsidRDefault="001C369A">
            <w:pPr>
              <w:spacing w:line="240" w:lineRule="atLeast"/>
              <w:rPr>
                <w:rFonts w:ascii="Arial" w:hAnsi="Arial"/>
                <w:color w:val="0000FF"/>
                <w:lang w:val="fr-FR"/>
              </w:rPr>
            </w:pPr>
          </w:p>
        </w:tc>
        <w:tc>
          <w:tcPr>
            <w:tcW w:w="529" w:type="dxa"/>
            <w:gridSpan w:val="2"/>
          </w:tcPr>
          <w:p w14:paraId="487D2497" w14:textId="77777777" w:rsidR="001C369A" w:rsidRPr="00FE2132" w:rsidRDefault="001C369A">
            <w:pPr>
              <w:spacing w:line="240" w:lineRule="atLeast"/>
              <w:rPr>
                <w:rFonts w:ascii="Arial" w:hAnsi="Arial"/>
                <w:color w:val="0000FF"/>
                <w:lang w:val="fr-FR"/>
              </w:rPr>
            </w:pPr>
          </w:p>
        </w:tc>
        <w:tc>
          <w:tcPr>
            <w:tcW w:w="798" w:type="dxa"/>
            <w:gridSpan w:val="2"/>
          </w:tcPr>
          <w:p w14:paraId="03F189AE" w14:textId="77777777" w:rsidR="001C369A" w:rsidRPr="00FE2132" w:rsidRDefault="001C369A">
            <w:pPr>
              <w:spacing w:line="240" w:lineRule="atLeast"/>
              <w:rPr>
                <w:rFonts w:ascii="Arial" w:hAnsi="Arial"/>
                <w:color w:val="0000FF"/>
                <w:lang w:val="fr-FR"/>
              </w:rPr>
            </w:pPr>
          </w:p>
        </w:tc>
        <w:tc>
          <w:tcPr>
            <w:tcW w:w="819" w:type="dxa"/>
            <w:gridSpan w:val="2"/>
          </w:tcPr>
          <w:p w14:paraId="643B7D00" w14:textId="77777777" w:rsidR="001C369A" w:rsidRPr="00FE2132" w:rsidRDefault="001C369A">
            <w:pPr>
              <w:spacing w:line="240" w:lineRule="atLeast"/>
              <w:rPr>
                <w:rFonts w:ascii="Arial" w:hAnsi="Arial"/>
                <w:color w:val="0000FF"/>
                <w:lang w:val="fr-FR"/>
              </w:rPr>
            </w:pPr>
          </w:p>
        </w:tc>
        <w:tc>
          <w:tcPr>
            <w:tcW w:w="6381" w:type="dxa"/>
            <w:gridSpan w:val="7"/>
          </w:tcPr>
          <w:p w14:paraId="593749F5" w14:textId="77777777" w:rsidR="001C369A" w:rsidRPr="00FE2132" w:rsidRDefault="001C369A">
            <w:pPr>
              <w:spacing w:line="240" w:lineRule="atLeast"/>
              <w:jc w:val="both"/>
              <w:rPr>
                <w:rFonts w:ascii="Arial" w:hAnsi="Arial"/>
                <w:b/>
                <w:color w:val="0000FF"/>
                <w:lang w:val="fr-FR"/>
              </w:rPr>
            </w:pPr>
          </w:p>
        </w:tc>
        <w:tc>
          <w:tcPr>
            <w:tcW w:w="264" w:type="dxa"/>
            <w:vAlign w:val="bottom"/>
          </w:tcPr>
          <w:p w14:paraId="391D177E" w14:textId="77777777" w:rsidR="001C369A" w:rsidRPr="00FE2132" w:rsidRDefault="001C369A">
            <w:pPr>
              <w:spacing w:line="240" w:lineRule="atLeast"/>
              <w:jc w:val="right"/>
              <w:rPr>
                <w:rFonts w:ascii="Arial" w:hAnsi="Arial"/>
                <w:color w:val="0000FF"/>
                <w:lang w:val="fr-FR"/>
              </w:rPr>
            </w:pPr>
          </w:p>
        </w:tc>
      </w:tr>
      <w:tr w:rsidR="00EE013B" w:rsidRPr="002F32C4" w14:paraId="3BD797E6" w14:textId="77777777" w:rsidTr="00170A8C">
        <w:trPr>
          <w:gridBefore w:val="1"/>
          <w:wBefore w:w="25" w:type="dxa"/>
          <w:cantSplit/>
        </w:trPr>
        <w:tc>
          <w:tcPr>
            <w:tcW w:w="270" w:type="dxa"/>
            <w:gridSpan w:val="2"/>
          </w:tcPr>
          <w:p w14:paraId="25004510" w14:textId="77777777" w:rsidR="001C369A" w:rsidRPr="00FE2132" w:rsidRDefault="001C369A">
            <w:pPr>
              <w:spacing w:line="240" w:lineRule="atLeast"/>
              <w:rPr>
                <w:rFonts w:ascii="Arial" w:hAnsi="Arial"/>
                <w:color w:val="0000FF"/>
                <w:lang w:val="fr-FR"/>
              </w:rPr>
            </w:pPr>
          </w:p>
        </w:tc>
        <w:tc>
          <w:tcPr>
            <w:tcW w:w="529" w:type="dxa"/>
            <w:gridSpan w:val="2"/>
          </w:tcPr>
          <w:p w14:paraId="16664D48" w14:textId="77777777" w:rsidR="001C369A" w:rsidRPr="00FE2132" w:rsidRDefault="001C369A">
            <w:pPr>
              <w:spacing w:line="240" w:lineRule="atLeast"/>
              <w:rPr>
                <w:rFonts w:ascii="Arial" w:hAnsi="Arial"/>
                <w:color w:val="0000FF"/>
                <w:lang w:val="fr-FR"/>
              </w:rPr>
            </w:pPr>
          </w:p>
        </w:tc>
        <w:tc>
          <w:tcPr>
            <w:tcW w:w="798" w:type="dxa"/>
            <w:gridSpan w:val="2"/>
          </w:tcPr>
          <w:p w14:paraId="6DAF8E28" w14:textId="77777777" w:rsidR="001C369A" w:rsidRPr="00FE2132" w:rsidRDefault="001C369A">
            <w:pPr>
              <w:spacing w:line="240" w:lineRule="atLeast"/>
              <w:rPr>
                <w:rFonts w:ascii="Arial" w:hAnsi="Arial"/>
                <w:color w:val="0000FF"/>
                <w:lang w:val="fr-FR"/>
              </w:rPr>
            </w:pPr>
          </w:p>
        </w:tc>
        <w:tc>
          <w:tcPr>
            <w:tcW w:w="819" w:type="dxa"/>
            <w:gridSpan w:val="2"/>
          </w:tcPr>
          <w:p w14:paraId="02ED8DEB" w14:textId="77777777" w:rsidR="001C369A" w:rsidRPr="00FE2132" w:rsidRDefault="001C369A">
            <w:pPr>
              <w:spacing w:line="240" w:lineRule="atLeast"/>
              <w:rPr>
                <w:rFonts w:ascii="Arial" w:hAnsi="Arial"/>
                <w:color w:val="0000FF"/>
                <w:lang w:val="fr-FR"/>
              </w:rPr>
            </w:pPr>
          </w:p>
        </w:tc>
        <w:tc>
          <w:tcPr>
            <w:tcW w:w="6381" w:type="dxa"/>
            <w:gridSpan w:val="7"/>
          </w:tcPr>
          <w:p w14:paraId="6E6A2DBC" w14:textId="77777777" w:rsidR="001C369A" w:rsidRPr="00FE2132" w:rsidRDefault="00F8193D">
            <w:pPr>
              <w:spacing w:line="240" w:lineRule="atLeast"/>
              <w:jc w:val="both"/>
              <w:rPr>
                <w:rFonts w:ascii="Arial" w:hAnsi="Arial"/>
                <w:color w:val="0000FF"/>
                <w:lang w:val="fr-FR"/>
              </w:rPr>
            </w:pPr>
            <w:r w:rsidRPr="00FE2132">
              <w:rPr>
                <w:rFonts w:ascii="Arial" w:eastAsia="Calibri" w:hAnsi="Arial" w:cs="Arial"/>
                <w:b/>
                <w:bCs/>
                <w:color w:val="0000FF"/>
                <w:lang w:val="fr-BE"/>
              </w:rPr>
              <w:t>I. a) Prestations effectuées au cabinet du kinésithérapeute, situé en dehors d’un hôpital ou d’un service médical organisé.</w:t>
            </w:r>
          </w:p>
        </w:tc>
        <w:tc>
          <w:tcPr>
            <w:tcW w:w="264" w:type="dxa"/>
            <w:vAlign w:val="bottom"/>
          </w:tcPr>
          <w:p w14:paraId="7A697C6F" w14:textId="77777777" w:rsidR="001C369A" w:rsidRPr="00FE2132" w:rsidRDefault="001C369A">
            <w:pPr>
              <w:spacing w:line="240" w:lineRule="atLeast"/>
              <w:jc w:val="right"/>
              <w:rPr>
                <w:rFonts w:ascii="Arial" w:hAnsi="Arial"/>
                <w:color w:val="0000FF"/>
                <w:lang w:val="fr-FR"/>
              </w:rPr>
            </w:pPr>
          </w:p>
        </w:tc>
      </w:tr>
      <w:tr w:rsidR="00EE013B" w:rsidRPr="002F32C4" w14:paraId="2293E8DC" w14:textId="77777777" w:rsidTr="00170A8C">
        <w:trPr>
          <w:gridBefore w:val="1"/>
          <w:wBefore w:w="25" w:type="dxa"/>
          <w:cantSplit/>
        </w:trPr>
        <w:tc>
          <w:tcPr>
            <w:tcW w:w="270" w:type="dxa"/>
            <w:gridSpan w:val="2"/>
          </w:tcPr>
          <w:p w14:paraId="58EB29D8" w14:textId="77777777" w:rsidR="00AB398C" w:rsidRPr="00FE2132" w:rsidRDefault="00AB398C">
            <w:pPr>
              <w:spacing w:line="240" w:lineRule="atLeast"/>
              <w:rPr>
                <w:rFonts w:ascii="Arial" w:hAnsi="Arial"/>
                <w:color w:val="0000FF"/>
                <w:lang w:val="fr-FR"/>
              </w:rPr>
            </w:pPr>
          </w:p>
        </w:tc>
        <w:tc>
          <w:tcPr>
            <w:tcW w:w="529" w:type="dxa"/>
            <w:gridSpan w:val="2"/>
          </w:tcPr>
          <w:p w14:paraId="50B134C2" w14:textId="77777777" w:rsidR="00AB398C" w:rsidRPr="00FE2132" w:rsidRDefault="00AB398C">
            <w:pPr>
              <w:spacing w:line="240" w:lineRule="atLeast"/>
              <w:rPr>
                <w:rFonts w:ascii="Arial" w:hAnsi="Arial"/>
                <w:color w:val="0000FF"/>
                <w:lang w:val="fr-FR"/>
              </w:rPr>
            </w:pPr>
          </w:p>
        </w:tc>
        <w:tc>
          <w:tcPr>
            <w:tcW w:w="798" w:type="dxa"/>
            <w:gridSpan w:val="2"/>
          </w:tcPr>
          <w:p w14:paraId="3941E8E5" w14:textId="77777777" w:rsidR="00AB398C" w:rsidRPr="00FE2132" w:rsidRDefault="00AB398C">
            <w:pPr>
              <w:spacing w:line="240" w:lineRule="atLeast"/>
              <w:rPr>
                <w:rFonts w:ascii="Arial" w:hAnsi="Arial"/>
                <w:color w:val="0000FF"/>
                <w:lang w:val="fr-FR"/>
              </w:rPr>
            </w:pPr>
          </w:p>
        </w:tc>
        <w:tc>
          <w:tcPr>
            <w:tcW w:w="819" w:type="dxa"/>
            <w:gridSpan w:val="2"/>
          </w:tcPr>
          <w:p w14:paraId="30905AAE" w14:textId="77777777" w:rsidR="00AB398C" w:rsidRPr="00FE2132" w:rsidRDefault="00AB398C">
            <w:pPr>
              <w:spacing w:line="240" w:lineRule="atLeast"/>
              <w:rPr>
                <w:rFonts w:ascii="Arial" w:hAnsi="Arial"/>
                <w:color w:val="0000FF"/>
                <w:lang w:val="fr-FR"/>
              </w:rPr>
            </w:pPr>
          </w:p>
        </w:tc>
        <w:tc>
          <w:tcPr>
            <w:tcW w:w="6381" w:type="dxa"/>
            <w:gridSpan w:val="7"/>
          </w:tcPr>
          <w:p w14:paraId="2CF3959C"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17BF57B1" w14:textId="77777777" w:rsidR="00AB398C" w:rsidRPr="00FE2132" w:rsidRDefault="00AB398C">
            <w:pPr>
              <w:spacing w:line="240" w:lineRule="atLeast"/>
              <w:jc w:val="right"/>
              <w:rPr>
                <w:rFonts w:ascii="Arial" w:hAnsi="Arial"/>
                <w:color w:val="0000FF"/>
                <w:lang w:val="fr-FR"/>
              </w:rPr>
            </w:pPr>
          </w:p>
        </w:tc>
      </w:tr>
      <w:tr w:rsidR="00EE013B" w:rsidRPr="00FE2132" w14:paraId="698A7140" w14:textId="77777777" w:rsidTr="00170A8C">
        <w:trPr>
          <w:gridBefore w:val="1"/>
          <w:wBefore w:w="25" w:type="dxa"/>
          <w:cantSplit/>
        </w:trPr>
        <w:tc>
          <w:tcPr>
            <w:tcW w:w="270" w:type="dxa"/>
            <w:gridSpan w:val="2"/>
          </w:tcPr>
          <w:p w14:paraId="1F59054F" w14:textId="77777777" w:rsidR="001C369A" w:rsidRPr="00FE2132" w:rsidRDefault="001C369A">
            <w:pPr>
              <w:spacing w:line="240" w:lineRule="atLeast"/>
              <w:rPr>
                <w:rFonts w:ascii="Arial" w:hAnsi="Arial"/>
                <w:color w:val="0000FF"/>
                <w:lang w:val="fr-FR"/>
              </w:rPr>
            </w:pPr>
          </w:p>
        </w:tc>
        <w:tc>
          <w:tcPr>
            <w:tcW w:w="529" w:type="dxa"/>
            <w:gridSpan w:val="2"/>
          </w:tcPr>
          <w:p w14:paraId="352D62D2" w14:textId="77777777" w:rsidR="001C369A" w:rsidRPr="00FE2132" w:rsidRDefault="001C369A">
            <w:pPr>
              <w:spacing w:line="240" w:lineRule="atLeast"/>
              <w:rPr>
                <w:rFonts w:ascii="Arial" w:hAnsi="Arial"/>
                <w:color w:val="0000FF"/>
                <w:lang w:val="fr-FR"/>
              </w:rPr>
            </w:pPr>
          </w:p>
        </w:tc>
        <w:tc>
          <w:tcPr>
            <w:tcW w:w="798" w:type="dxa"/>
            <w:gridSpan w:val="2"/>
          </w:tcPr>
          <w:p w14:paraId="2934D1D4" w14:textId="77777777" w:rsidR="001C369A" w:rsidRPr="00FE2132" w:rsidRDefault="00F8193D">
            <w:pPr>
              <w:spacing w:line="240" w:lineRule="atLeast"/>
              <w:rPr>
                <w:rFonts w:ascii="Arial" w:hAnsi="Arial"/>
                <w:color w:val="0000FF"/>
              </w:rPr>
            </w:pPr>
            <w:r w:rsidRPr="00FE2132">
              <w:rPr>
                <w:rFonts w:ascii="Arial" w:eastAsia="Calibri" w:hAnsi="Arial" w:cs="Arial"/>
                <w:color w:val="0000FF"/>
                <w:lang w:val="fr-BE"/>
              </w:rPr>
              <w:t>560652</w:t>
            </w:r>
          </w:p>
        </w:tc>
        <w:tc>
          <w:tcPr>
            <w:tcW w:w="819" w:type="dxa"/>
            <w:gridSpan w:val="2"/>
          </w:tcPr>
          <w:p w14:paraId="6A628D0D" w14:textId="77777777" w:rsidR="001C369A" w:rsidRPr="00FE2132" w:rsidRDefault="001C369A">
            <w:pPr>
              <w:spacing w:line="240" w:lineRule="atLeast"/>
              <w:rPr>
                <w:rFonts w:ascii="Arial" w:hAnsi="Arial"/>
                <w:color w:val="0000FF"/>
              </w:rPr>
            </w:pPr>
          </w:p>
        </w:tc>
        <w:tc>
          <w:tcPr>
            <w:tcW w:w="5373" w:type="dxa"/>
            <w:gridSpan w:val="5"/>
          </w:tcPr>
          <w:p w14:paraId="61CA2029" w14:textId="77777777" w:rsidR="001C369A" w:rsidRPr="00FE2132" w:rsidRDefault="00F8193D">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2240A913"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5A31220"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BFB0F64" w14:textId="77777777" w:rsidR="001C369A" w:rsidRPr="00FE2132" w:rsidRDefault="00AC3493">
            <w:pPr>
              <w:spacing w:line="240" w:lineRule="atLeast"/>
              <w:jc w:val="right"/>
              <w:rPr>
                <w:rFonts w:ascii="Arial" w:hAnsi="Arial"/>
                <w:color w:val="0000FF"/>
              </w:rPr>
            </w:pPr>
            <w:r w:rsidRPr="00AC3493">
              <w:rPr>
                <w:rFonts w:ascii="Arial" w:hAnsi="Arial"/>
                <w:color w:val="0000FF"/>
              </w:rPr>
              <w:t>"</w:t>
            </w:r>
          </w:p>
        </w:tc>
      </w:tr>
      <w:tr w:rsidR="00EE013B" w:rsidRPr="00FE2132" w14:paraId="6437ACEE" w14:textId="77777777" w:rsidTr="00170A8C">
        <w:trPr>
          <w:gridBefore w:val="1"/>
          <w:wBefore w:w="25" w:type="dxa"/>
          <w:cantSplit/>
        </w:trPr>
        <w:tc>
          <w:tcPr>
            <w:tcW w:w="270" w:type="dxa"/>
            <w:gridSpan w:val="2"/>
          </w:tcPr>
          <w:p w14:paraId="7F27A340" w14:textId="77777777" w:rsidR="00A50D89" w:rsidRPr="00FE2132" w:rsidRDefault="00A50D89">
            <w:pPr>
              <w:spacing w:line="240" w:lineRule="atLeast"/>
              <w:rPr>
                <w:rFonts w:ascii="Arial" w:hAnsi="Arial"/>
                <w:color w:val="0000FF"/>
                <w:lang w:val="fr-FR"/>
              </w:rPr>
            </w:pPr>
          </w:p>
        </w:tc>
        <w:tc>
          <w:tcPr>
            <w:tcW w:w="529" w:type="dxa"/>
            <w:gridSpan w:val="2"/>
          </w:tcPr>
          <w:p w14:paraId="2EAEC9E2" w14:textId="77777777" w:rsidR="00A50D89" w:rsidRPr="00FE2132" w:rsidRDefault="00A50D89">
            <w:pPr>
              <w:spacing w:line="240" w:lineRule="atLeast"/>
              <w:rPr>
                <w:rFonts w:ascii="Arial" w:hAnsi="Arial"/>
                <w:color w:val="0000FF"/>
                <w:lang w:val="fr-FR"/>
              </w:rPr>
            </w:pPr>
          </w:p>
        </w:tc>
        <w:tc>
          <w:tcPr>
            <w:tcW w:w="798" w:type="dxa"/>
            <w:gridSpan w:val="2"/>
          </w:tcPr>
          <w:p w14:paraId="0283B1DB" w14:textId="77777777" w:rsidR="00A50D89" w:rsidRPr="00FE2132" w:rsidRDefault="00A50D89">
            <w:pPr>
              <w:spacing w:line="240" w:lineRule="atLeast"/>
              <w:rPr>
                <w:rFonts w:ascii="Arial" w:eastAsia="Calibri" w:hAnsi="Arial" w:cs="Arial"/>
                <w:color w:val="0000FF"/>
                <w:lang w:val="fr-BE"/>
              </w:rPr>
            </w:pPr>
          </w:p>
        </w:tc>
        <w:tc>
          <w:tcPr>
            <w:tcW w:w="819" w:type="dxa"/>
            <w:gridSpan w:val="2"/>
          </w:tcPr>
          <w:p w14:paraId="114ACE5E" w14:textId="77777777" w:rsidR="00A50D89" w:rsidRPr="00FE2132" w:rsidRDefault="00A50D89">
            <w:pPr>
              <w:spacing w:line="240" w:lineRule="atLeast"/>
              <w:rPr>
                <w:rFonts w:ascii="Arial" w:hAnsi="Arial"/>
                <w:color w:val="0000FF"/>
              </w:rPr>
            </w:pPr>
          </w:p>
        </w:tc>
        <w:tc>
          <w:tcPr>
            <w:tcW w:w="5373" w:type="dxa"/>
            <w:gridSpan w:val="5"/>
          </w:tcPr>
          <w:p w14:paraId="7DDB9B47" w14:textId="77777777" w:rsidR="00A50D89" w:rsidRPr="00FE2132" w:rsidRDefault="00A50D89">
            <w:pPr>
              <w:spacing w:line="240" w:lineRule="atLeast"/>
              <w:jc w:val="both"/>
              <w:rPr>
                <w:rFonts w:ascii="Arial" w:eastAsia="Calibri" w:hAnsi="Arial" w:cs="Arial"/>
                <w:color w:val="0000FF"/>
                <w:lang w:val="fr-BE"/>
              </w:rPr>
            </w:pPr>
          </w:p>
        </w:tc>
        <w:tc>
          <w:tcPr>
            <w:tcW w:w="435" w:type="dxa"/>
            <w:vAlign w:val="bottom"/>
          </w:tcPr>
          <w:p w14:paraId="6CE0ED4C" w14:textId="77777777" w:rsidR="00A50D89" w:rsidRPr="00FE2132" w:rsidRDefault="00A50D89">
            <w:pPr>
              <w:spacing w:line="240" w:lineRule="atLeast"/>
              <w:jc w:val="right"/>
              <w:rPr>
                <w:rFonts w:ascii="Arial" w:hAnsi="Arial"/>
                <w:color w:val="0000FF"/>
              </w:rPr>
            </w:pPr>
          </w:p>
        </w:tc>
        <w:tc>
          <w:tcPr>
            <w:tcW w:w="573" w:type="dxa"/>
            <w:vAlign w:val="bottom"/>
          </w:tcPr>
          <w:p w14:paraId="0BFC7C37" w14:textId="77777777" w:rsidR="00A50D89" w:rsidRPr="00FE2132" w:rsidRDefault="00A50D89">
            <w:pPr>
              <w:spacing w:line="240" w:lineRule="atLeast"/>
              <w:jc w:val="right"/>
              <w:rPr>
                <w:rFonts w:ascii="Arial" w:hAnsi="Arial"/>
                <w:color w:val="0000FF"/>
              </w:rPr>
            </w:pPr>
          </w:p>
        </w:tc>
        <w:tc>
          <w:tcPr>
            <w:tcW w:w="264" w:type="dxa"/>
            <w:vAlign w:val="bottom"/>
          </w:tcPr>
          <w:p w14:paraId="70360A57" w14:textId="77777777" w:rsidR="00A50D89" w:rsidRPr="00FE2132" w:rsidRDefault="00A50D89">
            <w:pPr>
              <w:spacing w:line="240" w:lineRule="atLeast"/>
              <w:jc w:val="right"/>
              <w:rPr>
                <w:rFonts w:ascii="Arial" w:hAnsi="Arial"/>
                <w:color w:val="0000FF"/>
              </w:rPr>
            </w:pPr>
          </w:p>
        </w:tc>
      </w:tr>
      <w:tr w:rsidR="00F36E03" w:rsidRPr="002F32C4" w14:paraId="09B6507B" w14:textId="77777777" w:rsidTr="00170A8C">
        <w:trPr>
          <w:gridBefore w:val="1"/>
          <w:wBefore w:w="25" w:type="dxa"/>
          <w:cantSplit/>
        </w:trPr>
        <w:tc>
          <w:tcPr>
            <w:tcW w:w="270" w:type="dxa"/>
            <w:gridSpan w:val="2"/>
          </w:tcPr>
          <w:p w14:paraId="15A30BB0" w14:textId="77777777" w:rsidR="00F36E03" w:rsidRPr="00FE2132" w:rsidRDefault="00F36E03" w:rsidP="00897D1D">
            <w:pPr>
              <w:spacing w:line="240" w:lineRule="atLeast"/>
              <w:rPr>
                <w:rFonts w:ascii="Arial" w:hAnsi="Arial"/>
                <w:color w:val="0000FF"/>
                <w:lang w:val="fr-FR"/>
              </w:rPr>
            </w:pPr>
          </w:p>
        </w:tc>
        <w:tc>
          <w:tcPr>
            <w:tcW w:w="529" w:type="dxa"/>
            <w:gridSpan w:val="2"/>
          </w:tcPr>
          <w:p w14:paraId="2B04108B" w14:textId="77777777" w:rsidR="00F36E03" w:rsidRPr="00FE2132" w:rsidRDefault="00F36E03" w:rsidP="00897D1D">
            <w:pPr>
              <w:spacing w:line="240" w:lineRule="atLeast"/>
              <w:rPr>
                <w:rFonts w:ascii="Arial" w:hAnsi="Arial"/>
                <w:color w:val="0000FF"/>
                <w:lang w:val="fr-FR"/>
              </w:rPr>
            </w:pPr>
          </w:p>
        </w:tc>
        <w:tc>
          <w:tcPr>
            <w:tcW w:w="798" w:type="dxa"/>
            <w:gridSpan w:val="2"/>
          </w:tcPr>
          <w:p w14:paraId="55FB6169" w14:textId="77777777" w:rsidR="00F36E03" w:rsidRPr="00FE2132" w:rsidRDefault="00F36E03" w:rsidP="00897D1D">
            <w:pPr>
              <w:spacing w:line="240" w:lineRule="atLeast"/>
              <w:rPr>
                <w:rFonts w:ascii="Arial" w:hAnsi="Arial"/>
                <w:color w:val="0000FF"/>
                <w:lang w:val="fr-FR"/>
              </w:rPr>
            </w:pPr>
          </w:p>
        </w:tc>
        <w:tc>
          <w:tcPr>
            <w:tcW w:w="819" w:type="dxa"/>
            <w:gridSpan w:val="2"/>
          </w:tcPr>
          <w:p w14:paraId="27D4ECD6" w14:textId="77777777" w:rsidR="00F36E03" w:rsidRPr="00FE2132" w:rsidRDefault="00F36E03" w:rsidP="00897D1D">
            <w:pPr>
              <w:spacing w:line="240" w:lineRule="atLeast"/>
              <w:rPr>
                <w:rFonts w:ascii="Arial" w:hAnsi="Arial"/>
                <w:color w:val="0000FF"/>
                <w:lang w:val="fr-FR"/>
              </w:rPr>
            </w:pPr>
          </w:p>
        </w:tc>
        <w:tc>
          <w:tcPr>
            <w:tcW w:w="6381" w:type="dxa"/>
            <w:gridSpan w:val="7"/>
          </w:tcPr>
          <w:p w14:paraId="2E8E929A" w14:textId="4055E077" w:rsidR="00F36E03" w:rsidRPr="00FE2132" w:rsidRDefault="00F36E03" w:rsidP="00897D1D">
            <w:pPr>
              <w:spacing w:line="240" w:lineRule="atLeast"/>
              <w:jc w:val="both"/>
              <w:rPr>
                <w:rFonts w:ascii="Arial" w:hAnsi="Arial"/>
                <w:b/>
                <w:color w:val="0000FF"/>
                <w:lang w:val="fr-FR"/>
              </w:rPr>
            </w:pPr>
            <w:r w:rsidRPr="00F36E03">
              <w:rPr>
                <w:rFonts w:ascii="Arial" w:hAnsi="Arial"/>
                <w:i/>
                <w:color w:val="0000FF"/>
                <w:sz w:val="18"/>
                <w:lang w:val="fr-FR"/>
              </w:rPr>
              <w:t>"</w:t>
            </w:r>
            <w:r w:rsidRPr="008567B4">
              <w:rPr>
                <w:rFonts w:ascii="Arial" w:hAnsi="Arial"/>
                <w:i/>
                <w:color w:val="0000FF"/>
                <w:sz w:val="18"/>
                <w:lang w:val="fr-BE"/>
              </w:rPr>
              <w:t xml:space="preserve">A.R. 21.2.2014" (en vigueur 1.5.2014) + Erratum </w:t>
            </w:r>
            <w:r>
              <w:rPr>
                <w:rFonts w:ascii="Arial" w:hAnsi="Arial"/>
                <w:i/>
                <w:color w:val="0000FF"/>
                <w:sz w:val="18"/>
                <w:lang w:val="fr-BE"/>
              </w:rPr>
              <w:t>M.B</w:t>
            </w:r>
            <w:r w:rsidRPr="008567B4">
              <w:rPr>
                <w:rFonts w:ascii="Arial" w:hAnsi="Arial"/>
                <w:i/>
                <w:color w:val="0000FF"/>
                <w:sz w:val="18"/>
                <w:lang w:val="fr-BE"/>
              </w:rPr>
              <w:t>. 14.5.2014</w:t>
            </w:r>
          </w:p>
        </w:tc>
        <w:tc>
          <w:tcPr>
            <w:tcW w:w="264" w:type="dxa"/>
            <w:vAlign w:val="bottom"/>
          </w:tcPr>
          <w:p w14:paraId="2E9AF503" w14:textId="77777777" w:rsidR="00F36E03" w:rsidRPr="00FE2132" w:rsidRDefault="00F36E03" w:rsidP="00897D1D">
            <w:pPr>
              <w:spacing w:line="240" w:lineRule="atLeast"/>
              <w:jc w:val="right"/>
              <w:rPr>
                <w:rFonts w:ascii="Arial" w:hAnsi="Arial"/>
                <w:color w:val="0000FF"/>
                <w:lang w:val="fr-FR"/>
              </w:rPr>
            </w:pPr>
          </w:p>
        </w:tc>
      </w:tr>
      <w:tr w:rsidR="00EE013B" w:rsidRPr="00FE2132" w14:paraId="3BEAAE8A" w14:textId="77777777" w:rsidTr="00170A8C">
        <w:trPr>
          <w:gridBefore w:val="1"/>
          <w:wBefore w:w="25" w:type="dxa"/>
          <w:cantSplit/>
        </w:trPr>
        <w:tc>
          <w:tcPr>
            <w:tcW w:w="270" w:type="dxa"/>
            <w:gridSpan w:val="2"/>
          </w:tcPr>
          <w:p w14:paraId="5F300FC8" w14:textId="77777777" w:rsidR="00F8193D" w:rsidRPr="00FE2132" w:rsidRDefault="00F74298">
            <w:pPr>
              <w:spacing w:line="240" w:lineRule="atLeast"/>
              <w:rPr>
                <w:rFonts w:ascii="Arial" w:hAnsi="Arial"/>
                <w:color w:val="0000FF"/>
                <w:lang w:val="fr-FR"/>
              </w:rPr>
            </w:pPr>
            <w:r w:rsidRPr="00F74298">
              <w:rPr>
                <w:rFonts w:ascii="Arial" w:hAnsi="Arial"/>
                <w:color w:val="0000FF"/>
                <w:lang w:val="fr-FR"/>
              </w:rPr>
              <w:t>“</w:t>
            </w:r>
          </w:p>
        </w:tc>
        <w:tc>
          <w:tcPr>
            <w:tcW w:w="529" w:type="dxa"/>
            <w:gridSpan w:val="2"/>
          </w:tcPr>
          <w:p w14:paraId="51DA4B0A" w14:textId="77777777" w:rsidR="00F8193D" w:rsidRPr="00FE2132" w:rsidRDefault="00F8193D">
            <w:pPr>
              <w:spacing w:line="240" w:lineRule="atLeast"/>
              <w:rPr>
                <w:rFonts w:ascii="Arial" w:hAnsi="Arial"/>
                <w:color w:val="0000FF"/>
                <w:lang w:val="fr-FR"/>
              </w:rPr>
            </w:pPr>
          </w:p>
        </w:tc>
        <w:tc>
          <w:tcPr>
            <w:tcW w:w="798" w:type="dxa"/>
            <w:gridSpan w:val="2"/>
          </w:tcPr>
          <w:p w14:paraId="3E7DA13D" w14:textId="77777777" w:rsidR="00F8193D" w:rsidRPr="008567B4" w:rsidRDefault="00F8193D">
            <w:pPr>
              <w:spacing w:line="240" w:lineRule="atLeast"/>
              <w:rPr>
                <w:rFonts w:ascii="Arial" w:hAnsi="Arial"/>
                <w:color w:val="0000FF"/>
                <w:lang w:val="fr-BE"/>
              </w:rPr>
            </w:pPr>
            <w:r w:rsidRPr="00FE2132">
              <w:rPr>
                <w:rFonts w:ascii="Arial" w:eastAsia="Calibri" w:hAnsi="Arial" w:cs="Arial"/>
                <w:color w:val="0000FF"/>
                <w:lang w:val="fr-BE"/>
              </w:rPr>
              <w:t>560696</w:t>
            </w:r>
          </w:p>
        </w:tc>
        <w:tc>
          <w:tcPr>
            <w:tcW w:w="819" w:type="dxa"/>
            <w:gridSpan w:val="2"/>
          </w:tcPr>
          <w:p w14:paraId="749F7C7F" w14:textId="77777777" w:rsidR="00F8193D" w:rsidRPr="008567B4" w:rsidRDefault="00F8193D">
            <w:pPr>
              <w:spacing w:line="240" w:lineRule="atLeast"/>
              <w:rPr>
                <w:rFonts w:ascii="Arial" w:hAnsi="Arial"/>
                <w:color w:val="0000FF"/>
                <w:lang w:val="fr-BE"/>
              </w:rPr>
            </w:pPr>
          </w:p>
        </w:tc>
        <w:tc>
          <w:tcPr>
            <w:tcW w:w="5373" w:type="dxa"/>
            <w:gridSpan w:val="5"/>
          </w:tcPr>
          <w:p w14:paraId="2577FE16" w14:textId="77777777" w:rsidR="00F8193D" w:rsidRPr="00FE2132" w:rsidRDefault="00F8193D">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w:t>
            </w:r>
            <w:r w:rsidRPr="007213BF">
              <w:rPr>
                <w:rFonts w:ascii="Arial" w:eastAsia="Calibri" w:hAnsi="Arial" w:cs="Arial"/>
                <w:color w:val="0000FF"/>
                <w:vertAlign w:val="superscript"/>
                <w:lang w:val="fr-BE"/>
              </w:rPr>
              <w:t>ème</w:t>
            </w:r>
            <w:r w:rsidRPr="00FE2132">
              <w:rPr>
                <w:rFonts w:ascii="Arial" w:eastAsia="Calibri" w:hAnsi="Arial" w:cs="Arial"/>
                <w:color w:val="0000FF"/>
                <w:lang w:val="fr-BE"/>
              </w:rPr>
              <w:t xml:space="preserve"> séance de la journée conformément aux dispositions du §11</w:t>
            </w:r>
          </w:p>
        </w:tc>
        <w:tc>
          <w:tcPr>
            <w:tcW w:w="435" w:type="dxa"/>
            <w:vAlign w:val="bottom"/>
          </w:tcPr>
          <w:p w14:paraId="075B65D7" w14:textId="77777777" w:rsidR="00F8193D" w:rsidRPr="00FE2132" w:rsidRDefault="00F8193D">
            <w:pPr>
              <w:spacing w:line="240" w:lineRule="atLeast"/>
              <w:jc w:val="right"/>
              <w:rPr>
                <w:rFonts w:ascii="Arial" w:hAnsi="Arial"/>
                <w:color w:val="0000FF"/>
                <w:lang w:val="fr-BE"/>
              </w:rPr>
            </w:pPr>
            <w:r w:rsidRPr="00FE2132">
              <w:rPr>
                <w:rFonts w:ascii="Arial" w:hAnsi="Arial"/>
                <w:color w:val="0000FF"/>
              </w:rPr>
              <w:t>M</w:t>
            </w:r>
          </w:p>
        </w:tc>
        <w:tc>
          <w:tcPr>
            <w:tcW w:w="573" w:type="dxa"/>
            <w:vAlign w:val="bottom"/>
          </w:tcPr>
          <w:p w14:paraId="585EA665" w14:textId="77777777" w:rsidR="00F8193D" w:rsidRPr="00FE2132" w:rsidRDefault="00F8193D">
            <w:pPr>
              <w:spacing w:line="240" w:lineRule="atLeast"/>
              <w:jc w:val="right"/>
              <w:rPr>
                <w:rFonts w:ascii="Arial" w:hAnsi="Arial"/>
                <w:color w:val="0000FF"/>
                <w:lang w:val="fr-BE"/>
              </w:rPr>
            </w:pPr>
            <w:r w:rsidRPr="00FE2132">
              <w:rPr>
                <w:rFonts w:ascii="Arial" w:hAnsi="Arial"/>
                <w:color w:val="0000FF"/>
                <w:lang w:val="fr-BE"/>
              </w:rPr>
              <w:t>12</w:t>
            </w:r>
          </w:p>
        </w:tc>
        <w:tc>
          <w:tcPr>
            <w:tcW w:w="264" w:type="dxa"/>
            <w:vAlign w:val="bottom"/>
          </w:tcPr>
          <w:p w14:paraId="422260DC" w14:textId="77777777" w:rsidR="00F8193D" w:rsidRPr="00FE2132" w:rsidRDefault="00F74298">
            <w:pPr>
              <w:spacing w:line="240" w:lineRule="atLeast"/>
              <w:jc w:val="right"/>
              <w:rPr>
                <w:rFonts w:ascii="Arial" w:hAnsi="Arial"/>
                <w:color w:val="0000FF"/>
                <w:lang w:val="fr-BE"/>
              </w:rPr>
            </w:pPr>
            <w:r w:rsidRPr="00F74298">
              <w:rPr>
                <w:rFonts w:ascii="Arial" w:hAnsi="Arial"/>
                <w:color w:val="0000FF"/>
                <w:lang w:val="fr-BE"/>
              </w:rPr>
              <w:t>“</w:t>
            </w:r>
          </w:p>
        </w:tc>
      </w:tr>
      <w:tr w:rsidR="00EE013B" w:rsidRPr="00FE2132" w14:paraId="23F89073" w14:textId="77777777" w:rsidTr="00170A8C">
        <w:trPr>
          <w:gridBefore w:val="1"/>
          <w:wBefore w:w="25" w:type="dxa"/>
          <w:cantSplit/>
        </w:trPr>
        <w:tc>
          <w:tcPr>
            <w:tcW w:w="270" w:type="dxa"/>
            <w:gridSpan w:val="2"/>
          </w:tcPr>
          <w:p w14:paraId="3536BD13" w14:textId="77777777" w:rsidR="001C369A" w:rsidRPr="00FE2132" w:rsidRDefault="001C369A">
            <w:pPr>
              <w:spacing w:line="240" w:lineRule="atLeast"/>
              <w:rPr>
                <w:rFonts w:ascii="Arial" w:hAnsi="Arial"/>
                <w:color w:val="0000FF"/>
                <w:lang w:val="fr-BE"/>
              </w:rPr>
            </w:pPr>
          </w:p>
        </w:tc>
        <w:tc>
          <w:tcPr>
            <w:tcW w:w="529" w:type="dxa"/>
            <w:gridSpan w:val="2"/>
          </w:tcPr>
          <w:p w14:paraId="10004CAF" w14:textId="77777777" w:rsidR="001C369A" w:rsidRPr="00FE2132" w:rsidRDefault="001C369A">
            <w:pPr>
              <w:spacing w:line="240" w:lineRule="atLeast"/>
              <w:rPr>
                <w:rFonts w:ascii="Arial" w:hAnsi="Arial"/>
                <w:color w:val="0000FF"/>
                <w:lang w:val="fr-BE"/>
              </w:rPr>
            </w:pPr>
          </w:p>
        </w:tc>
        <w:tc>
          <w:tcPr>
            <w:tcW w:w="798" w:type="dxa"/>
            <w:gridSpan w:val="2"/>
          </w:tcPr>
          <w:p w14:paraId="768A93B0" w14:textId="77777777" w:rsidR="001C369A" w:rsidRPr="00FE2132" w:rsidRDefault="001C369A">
            <w:pPr>
              <w:spacing w:line="240" w:lineRule="atLeast"/>
              <w:rPr>
                <w:rFonts w:ascii="Arial" w:hAnsi="Arial"/>
                <w:color w:val="0000FF"/>
                <w:lang w:val="fr-BE"/>
              </w:rPr>
            </w:pPr>
          </w:p>
        </w:tc>
        <w:tc>
          <w:tcPr>
            <w:tcW w:w="819" w:type="dxa"/>
            <w:gridSpan w:val="2"/>
          </w:tcPr>
          <w:p w14:paraId="3D50B708" w14:textId="77777777" w:rsidR="001C369A" w:rsidRPr="00FE2132" w:rsidRDefault="001C369A">
            <w:pPr>
              <w:spacing w:line="240" w:lineRule="atLeast"/>
              <w:rPr>
                <w:rFonts w:ascii="Arial" w:hAnsi="Arial"/>
                <w:color w:val="0000FF"/>
                <w:lang w:val="fr-BE"/>
              </w:rPr>
            </w:pPr>
          </w:p>
        </w:tc>
        <w:tc>
          <w:tcPr>
            <w:tcW w:w="5373" w:type="dxa"/>
            <w:gridSpan w:val="5"/>
          </w:tcPr>
          <w:p w14:paraId="5C8A7D8E" w14:textId="77777777" w:rsidR="001C369A" w:rsidRPr="00FE2132" w:rsidRDefault="001C369A">
            <w:pPr>
              <w:spacing w:line="240" w:lineRule="atLeast"/>
              <w:jc w:val="both"/>
              <w:rPr>
                <w:rFonts w:ascii="Arial" w:hAnsi="Arial"/>
                <w:color w:val="0000FF"/>
                <w:lang w:val="fr-BE"/>
              </w:rPr>
            </w:pPr>
          </w:p>
        </w:tc>
        <w:tc>
          <w:tcPr>
            <w:tcW w:w="435" w:type="dxa"/>
            <w:vAlign w:val="bottom"/>
          </w:tcPr>
          <w:p w14:paraId="47FF8DA6" w14:textId="77777777" w:rsidR="001C369A" w:rsidRPr="00FE2132" w:rsidRDefault="001C369A">
            <w:pPr>
              <w:spacing w:line="240" w:lineRule="atLeast"/>
              <w:jc w:val="right"/>
              <w:rPr>
                <w:rFonts w:ascii="Arial" w:hAnsi="Arial"/>
                <w:color w:val="0000FF"/>
                <w:lang w:val="fr-BE"/>
              </w:rPr>
            </w:pPr>
          </w:p>
        </w:tc>
        <w:tc>
          <w:tcPr>
            <w:tcW w:w="573" w:type="dxa"/>
            <w:vAlign w:val="bottom"/>
          </w:tcPr>
          <w:p w14:paraId="31E9E3B6" w14:textId="77777777" w:rsidR="001C369A" w:rsidRPr="00FE2132" w:rsidRDefault="001C369A">
            <w:pPr>
              <w:spacing w:line="240" w:lineRule="atLeast"/>
              <w:jc w:val="right"/>
              <w:rPr>
                <w:rFonts w:ascii="Arial" w:hAnsi="Arial"/>
                <w:color w:val="0000FF"/>
                <w:lang w:val="fr-BE"/>
              </w:rPr>
            </w:pPr>
          </w:p>
        </w:tc>
        <w:tc>
          <w:tcPr>
            <w:tcW w:w="264" w:type="dxa"/>
            <w:vAlign w:val="bottom"/>
          </w:tcPr>
          <w:p w14:paraId="74D17EC0" w14:textId="77777777" w:rsidR="001C369A" w:rsidRPr="00FE2132" w:rsidRDefault="001C369A">
            <w:pPr>
              <w:spacing w:line="240" w:lineRule="atLeast"/>
              <w:jc w:val="right"/>
              <w:rPr>
                <w:rFonts w:ascii="Arial" w:hAnsi="Arial"/>
                <w:color w:val="0000FF"/>
                <w:lang w:val="fr-BE"/>
              </w:rPr>
            </w:pPr>
          </w:p>
        </w:tc>
      </w:tr>
      <w:tr w:rsidR="00F36E03" w:rsidRPr="00F36E03" w14:paraId="2FCA73B4" w14:textId="77777777" w:rsidTr="00170A8C">
        <w:trPr>
          <w:gridBefore w:val="1"/>
          <w:wBefore w:w="25" w:type="dxa"/>
          <w:cantSplit/>
        </w:trPr>
        <w:tc>
          <w:tcPr>
            <w:tcW w:w="270" w:type="dxa"/>
            <w:gridSpan w:val="2"/>
          </w:tcPr>
          <w:p w14:paraId="2F19422C" w14:textId="77777777" w:rsidR="00F36E03" w:rsidRPr="00FE2132" w:rsidRDefault="00F36E03" w:rsidP="00897D1D">
            <w:pPr>
              <w:spacing w:line="240" w:lineRule="atLeast"/>
              <w:rPr>
                <w:rFonts w:ascii="Arial" w:hAnsi="Arial"/>
                <w:color w:val="0000FF"/>
                <w:lang w:val="fr-FR"/>
              </w:rPr>
            </w:pPr>
          </w:p>
        </w:tc>
        <w:tc>
          <w:tcPr>
            <w:tcW w:w="529" w:type="dxa"/>
            <w:gridSpan w:val="2"/>
          </w:tcPr>
          <w:p w14:paraId="770C58A4" w14:textId="77777777" w:rsidR="00F36E03" w:rsidRPr="00FE2132" w:rsidRDefault="00F36E03" w:rsidP="00897D1D">
            <w:pPr>
              <w:spacing w:line="240" w:lineRule="atLeast"/>
              <w:rPr>
                <w:rFonts w:ascii="Arial" w:hAnsi="Arial"/>
                <w:color w:val="0000FF"/>
                <w:lang w:val="fr-FR"/>
              </w:rPr>
            </w:pPr>
          </w:p>
        </w:tc>
        <w:tc>
          <w:tcPr>
            <w:tcW w:w="798" w:type="dxa"/>
            <w:gridSpan w:val="2"/>
          </w:tcPr>
          <w:p w14:paraId="2FB1706F" w14:textId="77777777" w:rsidR="00F36E03" w:rsidRPr="00FE2132" w:rsidRDefault="00F36E03" w:rsidP="00897D1D">
            <w:pPr>
              <w:spacing w:line="240" w:lineRule="atLeast"/>
              <w:rPr>
                <w:rFonts w:ascii="Arial" w:hAnsi="Arial"/>
                <w:color w:val="0000FF"/>
                <w:lang w:val="fr-FR"/>
              </w:rPr>
            </w:pPr>
          </w:p>
        </w:tc>
        <w:tc>
          <w:tcPr>
            <w:tcW w:w="819" w:type="dxa"/>
            <w:gridSpan w:val="2"/>
          </w:tcPr>
          <w:p w14:paraId="453318AF" w14:textId="77777777" w:rsidR="00F36E03" w:rsidRPr="00FE2132" w:rsidRDefault="00F36E03" w:rsidP="00897D1D">
            <w:pPr>
              <w:spacing w:line="240" w:lineRule="atLeast"/>
              <w:rPr>
                <w:rFonts w:ascii="Arial" w:hAnsi="Arial"/>
                <w:color w:val="0000FF"/>
                <w:lang w:val="fr-FR"/>
              </w:rPr>
            </w:pPr>
          </w:p>
        </w:tc>
        <w:tc>
          <w:tcPr>
            <w:tcW w:w="6381" w:type="dxa"/>
            <w:gridSpan w:val="7"/>
          </w:tcPr>
          <w:p w14:paraId="5446BA8E" w14:textId="64D822D8" w:rsidR="00F36E03" w:rsidRPr="00FE2132" w:rsidRDefault="00F36E03" w:rsidP="00897D1D">
            <w:pPr>
              <w:spacing w:line="240" w:lineRule="atLeast"/>
              <w:jc w:val="both"/>
              <w:rPr>
                <w:rFonts w:ascii="Arial" w:hAnsi="Arial"/>
                <w:b/>
                <w:color w:val="0000FF"/>
                <w:lang w:val="fr-FR"/>
              </w:rPr>
            </w:pPr>
            <w:r>
              <w:rPr>
                <w:rFonts w:ascii="Arial" w:hAnsi="Arial"/>
                <w:i/>
                <w:color w:val="0000FF"/>
                <w:sz w:val="18"/>
              </w:rPr>
              <w:t>"A</w:t>
            </w:r>
            <w:r w:rsidRPr="0093447E">
              <w:rPr>
                <w:rFonts w:ascii="Arial" w:hAnsi="Arial"/>
                <w:i/>
                <w:color w:val="0000FF"/>
                <w:sz w:val="18"/>
              </w:rPr>
              <w:t>.</w:t>
            </w:r>
            <w:r>
              <w:rPr>
                <w:rFonts w:ascii="Arial" w:hAnsi="Arial"/>
                <w:i/>
                <w:color w:val="0000FF"/>
                <w:sz w:val="18"/>
              </w:rPr>
              <w:t>R. 21.2.2014" (en vigueur</w:t>
            </w:r>
            <w:r w:rsidRPr="0093447E">
              <w:rPr>
                <w:rFonts w:ascii="Arial" w:hAnsi="Arial"/>
                <w:i/>
                <w:color w:val="0000FF"/>
                <w:sz w:val="18"/>
              </w:rPr>
              <w:t xml:space="preserve"> 1.5.2014)</w:t>
            </w:r>
          </w:p>
        </w:tc>
        <w:tc>
          <w:tcPr>
            <w:tcW w:w="264" w:type="dxa"/>
            <w:vAlign w:val="bottom"/>
          </w:tcPr>
          <w:p w14:paraId="386FB047" w14:textId="77777777" w:rsidR="00F36E03" w:rsidRPr="00FE2132" w:rsidRDefault="00F36E03" w:rsidP="00897D1D">
            <w:pPr>
              <w:spacing w:line="240" w:lineRule="atLeast"/>
              <w:jc w:val="right"/>
              <w:rPr>
                <w:rFonts w:ascii="Arial" w:hAnsi="Arial"/>
                <w:color w:val="0000FF"/>
                <w:lang w:val="fr-FR"/>
              </w:rPr>
            </w:pPr>
          </w:p>
        </w:tc>
      </w:tr>
      <w:tr w:rsidR="00EE013B" w:rsidRPr="00FE2132" w14:paraId="1A4CC01C" w14:textId="77777777" w:rsidTr="00170A8C">
        <w:trPr>
          <w:gridBefore w:val="1"/>
          <w:wBefore w:w="25" w:type="dxa"/>
          <w:cantSplit/>
        </w:trPr>
        <w:tc>
          <w:tcPr>
            <w:tcW w:w="270" w:type="dxa"/>
            <w:gridSpan w:val="2"/>
          </w:tcPr>
          <w:p w14:paraId="1FF05D24" w14:textId="77777777" w:rsidR="001C369A" w:rsidRPr="00FE2132" w:rsidRDefault="00F74298">
            <w:pPr>
              <w:spacing w:line="240" w:lineRule="atLeast"/>
              <w:rPr>
                <w:rFonts w:ascii="Arial" w:hAnsi="Arial"/>
                <w:color w:val="0000FF"/>
                <w:lang w:val="fr-BE"/>
              </w:rPr>
            </w:pPr>
            <w:r w:rsidRPr="00F74298">
              <w:rPr>
                <w:rFonts w:ascii="Arial" w:hAnsi="Arial"/>
                <w:color w:val="0000FF"/>
                <w:lang w:val="fr-BE"/>
              </w:rPr>
              <w:t>“</w:t>
            </w:r>
          </w:p>
        </w:tc>
        <w:tc>
          <w:tcPr>
            <w:tcW w:w="529" w:type="dxa"/>
            <w:gridSpan w:val="2"/>
          </w:tcPr>
          <w:p w14:paraId="6331F6D5" w14:textId="77777777" w:rsidR="001C369A" w:rsidRPr="00FE2132" w:rsidRDefault="001C369A">
            <w:pPr>
              <w:spacing w:line="240" w:lineRule="atLeast"/>
              <w:rPr>
                <w:rFonts w:ascii="Arial" w:hAnsi="Arial"/>
                <w:color w:val="0000FF"/>
                <w:lang w:val="fr-BE"/>
              </w:rPr>
            </w:pPr>
          </w:p>
        </w:tc>
        <w:tc>
          <w:tcPr>
            <w:tcW w:w="798" w:type="dxa"/>
            <w:gridSpan w:val="2"/>
          </w:tcPr>
          <w:p w14:paraId="0ED73188" w14:textId="77777777" w:rsidR="001C369A" w:rsidRPr="00FE2132" w:rsidRDefault="00F8193D">
            <w:pPr>
              <w:spacing w:line="240" w:lineRule="atLeast"/>
              <w:rPr>
                <w:rFonts w:ascii="Arial" w:hAnsi="Arial"/>
                <w:color w:val="0000FF"/>
              </w:rPr>
            </w:pPr>
            <w:r w:rsidRPr="00FE2132">
              <w:rPr>
                <w:rFonts w:ascii="Arial" w:eastAsia="Calibri" w:hAnsi="Arial" w:cs="Arial"/>
                <w:color w:val="0000FF"/>
                <w:lang w:val="fr-BE"/>
              </w:rPr>
              <w:t>560711</w:t>
            </w:r>
          </w:p>
        </w:tc>
        <w:tc>
          <w:tcPr>
            <w:tcW w:w="819" w:type="dxa"/>
            <w:gridSpan w:val="2"/>
          </w:tcPr>
          <w:p w14:paraId="7093F450" w14:textId="77777777" w:rsidR="001C369A" w:rsidRPr="00FE2132" w:rsidRDefault="001C369A">
            <w:pPr>
              <w:spacing w:line="240" w:lineRule="atLeast"/>
              <w:rPr>
                <w:rFonts w:ascii="Arial" w:hAnsi="Arial"/>
                <w:color w:val="0000FF"/>
              </w:rPr>
            </w:pPr>
          </w:p>
        </w:tc>
        <w:tc>
          <w:tcPr>
            <w:tcW w:w="5373" w:type="dxa"/>
            <w:gridSpan w:val="5"/>
          </w:tcPr>
          <w:p w14:paraId="77108CF5" w14:textId="77777777" w:rsidR="001C369A" w:rsidRPr="00FE2132" w:rsidRDefault="00F8193D">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50FC826C"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22446F9" w14:textId="77777777" w:rsidR="001C369A" w:rsidRPr="00FE2132" w:rsidRDefault="00F8193D">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44C37AD9" w14:textId="77777777" w:rsidR="001C369A" w:rsidRPr="00FE2132" w:rsidRDefault="001C369A">
            <w:pPr>
              <w:spacing w:line="240" w:lineRule="atLeast"/>
              <w:jc w:val="right"/>
              <w:rPr>
                <w:rFonts w:ascii="Arial" w:hAnsi="Arial"/>
                <w:color w:val="0000FF"/>
              </w:rPr>
            </w:pPr>
          </w:p>
        </w:tc>
      </w:tr>
      <w:tr w:rsidR="00EE013B" w:rsidRPr="00FE2132" w14:paraId="61ADAA4F" w14:textId="77777777" w:rsidTr="00170A8C">
        <w:trPr>
          <w:gridBefore w:val="1"/>
          <w:wBefore w:w="25" w:type="dxa"/>
          <w:cantSplit/>
        </w:trPr>
        <w:tc>
          <w:tcPr>
            <w:tcW w:w="270" w:type="dxa"/>
            <w:gridSpan w:val="2"/>
          </w:tcPr>
          <w:p w14:paraId="0D72C485" w14:textId="77777777" w:rsidR="001C369A" w:rsidRPr="00FE2132" w:rsidRDefault="001C369A">
            <w:pPr>
              <w:spacing w:line="240" w:lineRule="atLeast"/>
              <w:rPr>
                <w:rFonts w:ascii="Arial" w:hAnsi="Arial"/>
                <w:color w:val="0000FF"/>
              </w:rPr>
            </w:pPr>
          </w:p>
        </w:tc>
        <w:tc>
          <w:tcPr>
            <w:tcW w:w="529" w:type="dxa"/>
            <w:gridSpan w:val="2"/>
          </w:tcPr>
          <w:p w14:paraId="06E9EDB3" w14:textId="77777777" w:rsidR="001C369A" w:rsidRPr="00FE2132" w:rsidRDefault="001C369A">
            <w:pPr>
              <w:spacing w:line="240" w:lineRule="atLeast"/>
              <w:rPr>
                <w:rFonts w:ascii="Arial" w:hAnsi="Arial"/>
                <w:color w:val="0000FF"/>
              </w:rPr>
            </w:pPr>
          </w:p>
        </w:tc>
        <w:tc>
          <w:tcPr>
            <w:tcW w:w="798" w:type="dxa"/>
            <w:gridSpan w:val="2"/>
          </w:tcPr>
          <w:p w14:paraId="57509529" w14:textId="77777777" w:rsidR="001C369A" w:rsidRPr="00FE2132" w:rsidRDefault="001C369A">
            <w:pPr>
              <w:spacing w:line="240" w:lineRule="atLeast"/>
              <w:rPr>
                <w:rFonts w:ascii="Arial" w:hAnsi="Arial"/>
                <w:color w:val="0000FF"/>
              </w:rPr>
            </w:pPr>
          </w:p>
        </w:tc>
        <w:tc>
          <w:tcPr>
            <w:tcW w:w="819" w:type="dxa"/>
            <w:gridSpan w:val="2"/>
          </w:tcPr>
          <w:p w14:paraId="49773B62" w14:textId="77777777" w:rsidR="001C369A" w:rsidRPr="00FE2132" w:rsidRDefault="001C369A">
            <w:pPr>
              <w:spacing w:line="240" w:lineRule="atLeast"/>
              <w:rPr>
                <w:rFonts w:ascii="Arial" w:hAnsi="Arial"/>
                <w:color w:val="0000FF"/>
              </w:rPr>
            </w:pPr>
          </w:p>
        </w:tc>
        <w:tc>
          <w:tcPr>
            <w:tcW w:w="5373" w:type="dxa"/>
            <w:gridSpan w:val="5"/>
          </w:tcPr>
          <w:p w14:paraId="7E2DF13E" w14:textId="77777777" w:rsidR="001C369A" w:rsidRPr="00FE2132" w:rsidRDefault="001C369A">
            <w:pPr>
              <w:spacing w:line="240" w:lineRule="atLeast"/>
              <w:jc w:val="both"/>
              <w:rPr>
                <w:rFonts w:ascii="Arial" w:hAnsi="Arial"/>
                <w:color w:val="0000FF"/>
              </w:rPr>
            </w:pPr>
          </w:p>
        </w:tc>
        <w:tc>
          <w:tcPr>
            <w:tcW w:w="435" w:type="dxa"/>
            <w:vAlign w:val="bottom"/>
          </w:tcPr>
          <w:p w14:paraId="438CE523" w14:textId="77777777" w:rsidR="001C369A" w:rsidRPr="00FE2132" w:rsidRDefault="001C369A">
            <w:pPr>
              <w:spacing w:line="240" w:lineRule="atLeast"/>
              <w:jc w:val="right"/>
              <w:rPr>
                <w:rFonts w:ascii="Arial" w:hAnsi="Arial"/>
                <w:color w:val="0000FF"/>
              </w:rPr>
            </w:pPr>
          </w:p>
        </w:tc>
        <w:tc>
          <w:tcPr>
            <w:tcW w:w="573" w:type="dxa"/>
            <w:vAlign w:val="bottom"/>
          </w:tcPr>
          <w:p w14:paraId="0F3F553F" w14:textId="77777777" w:rsidR="001C369A" w:rsidRPr="00FE2132" w:rsidRDefault="001C369A">
            <w:pPr>
              <w:spacing w:line="240" w:lineRule="atLeast"/>
              <w:jc w:val="right"/>
              <w:rPr>
                <w:rFonts w:ascii="Arial" w:hAnsi="Arial"/>
                <w:color w:val="0000FF"/>
              </w:rPr>
            </w:pPr>
          </w:p>
        </w:tc>
        <w:tc>
          <w:tcPr>
            <w:tcW w:w="264" w:type="dxa"/>
            <w:vAlign w:val="bottom"/>
          </w:tcPr>
          <w:p w14:paraId="0BB60A16" w14:textId="77777777" w:rsidR="001C369A" w:rsidRPr="00FE2132" w:rsidRDefault="001C369A">
            <w:pPr>
              <w:spacing w:line="240" w:lineRule="atLeast"/>
              <w:jc w:val="right"/>
              <w:rPr>
                <w:rFonts w:ascii="Arial" w:hAnsi="Arial"/>
                <w:color w:val="0000FF"/>
              </w:rPr>
            </w:pPr>
          </w:p>
        </w:tc>
      </w:tr>
      <w:tr w:rsidR="00EE013B" w:rsidRPr="00FE2132" w14:paraId="413DAC71" w14:textId="77777777" w:rsidTr="00170A8C">
        <w:trPr>
          <w:gridBefore w:val="1"/>
          <w:wBefore w:w="25" w:type="dxa"/>
          <w:cantSplit/>
        </w:trPr>
        <w:tc>
          <w:tcPr>
            <w:tcW w:w="270" w:type="dxa"/>
            <w:gridSpan w:val="2"/>
          </w:tcPr>
          <w:p w14:paraId="5E6B7B01" w14:textId="77777777" w:rsidR="001C369A" w:rsidRPr="00FE2132" w:rsidRDefault="001C369A">
            <w:pPr>
              <w:spacing w:line="240" w:lineRule="atLeast"/>
              <w:rPr>
                <w:rFonts w:ascii="Arial" w:hAnsi="Arial"/>
                <w:color w:val="0000FF"/>
              </w:rPr>
            </w:pPr>
          </w:p>
        </w:tc>
        <w:tc>
          <w:tcPr>
            <w:tcW w:w="529" w:type="dxa"/>
            <w:gridSpan w:val="2"/>
          </w:tcPr>
          <w:p w14:paraId="5C5ABB30" w14:textId="77777777" w:rsidR="001C369A" w:rsidRPr="00FE2132" w:rsidRDefault="001C369A">
            <w:pPr>
              <w:spacing w:line="240" w:lineRule="atLeast"/>
              <w:rPr>
                <w:rFonts w:ascii="Arial" w:hAnsi="Arial"/>
                <w:color w:val="0000FF"/>
              </w:rPr>
            </w:pPr>
          </w:p>
        </w:tc>
        <w:tc>
          <w:tcPr>
            <w:tcW w:w="798" w:type="dxa"/>
            <w:gridSpan w:val="2"/>
          </w:tcPr>
          <w:p w14:paraId="1FCC1ADF" w14:textId="77777777" w:rsidR="001C369A" w:rsidRPr="00FE2132" w:rsidRDefault="00F8193D">
            <w:pPr>
              <w:spacing w:line="240" w:lineRule="atLeast"/>
              <w:rPr>
                <w:rFonts w:ascii="Arial" w:hAnsi="Arial"/>
                <w:color w:val="0000FF"/>
              </w:rPr>
            </w:pPr>
            <w:r w:rsidRPr="00FE2132">
              <w:rPr>
                <w:rFonts w:ascii="Arial" w:eastAsia="Calibri" w:hAnsi="Arial" w:cs="Arial"/>
                <w:color w:val="0000FF"/>
                <w:lang w:val="fr-BE"/>
              </w:rPr>
              <w:t>560733</w:t>
            </w:r>
          </w:p>
        </w:tc>
        <w:tc>
          <w:tcPr>
            <w:tcW w:w="819" w:type="dxa"/>
            <w:gridSpan w:val="2"/>
          </w:tcPr>
          <w:p w14:paraId="742FAF35" w14:textId="77777777" w:rsidR="001C369A" w:rsidRPr="00FE2132" w:rsidRDefault="001C369A">
            <w:pPr>
              <w:spacing w:line="240" w:lineRule="atLeast"/>
              <w:rPr>
                <w:rFonts w:ascii="Arial" w:hAnsi="Arial"/>
                <w:color w:val="0000FF"/>
              </w:rPr>
            </w:pPr>
          </w:p>
        </w:tc>
        <w:tc>
          <w:tcPr>
            <w:tcW w:w="5373" w:type="dxa"/>
            <w:gridSpan w:val="5"/>
          </w:tcPr>
          <w:p w14:paraId="6461680E" w14:textId="77777777" w:rsidR="001C369A" w:rsidRPr="00FE2132" w:rsidRDefault="00F8193D">
            <w:pPr>
              <w:spacing w:line="240" w:lineRule="atLeast"/>
              <w:jc w:val="both"/>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07E1DF32"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F3C292C"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42047D09" w14:textId="77777777" w:rsidR="001C369A" w:rsidRPr="00FE2132" w:rsidRDefault="001C369A">
            <w:pPr>
              <w:spacing w:line="240" w:lineRule="atLeast"/>
              <w:jc w:val="right"/>
              <w:rPr>
                <w:rFonts w:ascii="Arial" w:hAnsi="Arial"/>
                <w:color w:val="0000FF"/>
              </w:rPr>
            </w:pPr>
          </w:p>
        </w:tc>
      </w:tr>
      <w:tr w:rsidR="00EE013B" w:rsidRPr="00FE2132" w14:paraId="70BF510C" w14:textId="77777777" w:rsidTr="00170A8C">
        <w:trPr>
          <w:gridBefore w:val="1"/>
          <w:wBefore w:w="25" w:type="dxa"/>
          <w:cantSplit/>
        </w:trPr>
        <w:tc>
          <w:tcPr>
            <w:tcW w:w="270" w:type="dxa"/>
            <w:gridSpan w:val="2"/>
          </w:tcPr>
          <w:p w14:paraId="760D53A6" w14:textId="77777777" w:rsidR="00664B71" w:rsidRPr="00FE2132" w:rsidRDefault="00664B71">
            <w:pPr>
              <w:spacing w:line="240" w:lineRule="atLeast"/>
              <w:rPr>
                <w:rFonts w:ascii="Arial" w:hAnsi="Arial"/>
                <w:color w:val="0000FF"/>
              </w:rPr>
            </w:pPr>
          </w:p>
        </w:tc>
        <w:tc>
          <w:tcPr>
            <w:tcW w:w="529" w:type="dxa"/>
            <w:gridSpan w:val="2"/>
          </w:tcPr>
          <w:p w14:paraId="784EF705" w14:textId="77777777" w:rsidR="00664B71" w:rsidRPr="00FE2132" w:rsidRDefault="00664B71">
            <w:pPr>
              <w:spacing w:line="240" w:lineRule="atLeast"/>
              <w:rPr>
                <w:rFonts w:ascii="Arial" w:hAnsi="Arial"/>
                <w:color w:val="0000FF"/>
              </w:rPr>
            </w:pPr>
          </w:p>
        </w:tc>
        <w:tc>
          <w:tcPr>
            <w:tcW w:w="798" w:type="dxa"/>
            <w:gridSpan w:val="2"/>
          </w:tcPr>
          <w:p w14:paraId="0867746E" w14:textId="77777777" w:rsidR="00664B71" w:rsidRPr="00FE2132" w:rsidRDefault="00664B71">
            <w:pPr>
              <w:spacing w:line="240" w:lineRule="atLeast"/>
              <w:rPr>
                <w:rFonts w:ascii="Arial" w:hAnsi="Arial"/>
                <w:color w:val="0000FF"/>
              </w:rPr>
            </w:pPr>
          </w:p>
        </w:tc>
        <w:tc>
          <w:tcPr>
            <w:tcW w:w="819" w:type="dxa"/>
            <w:gridSpan w:val="2"/>
          </w:tcPr>
          <w:p w14:paraId="03EA4BF3" w14:textId="77777777" w:rsidR="00664B71" w:rsidRPr="00FE2132" w:rsidRDefault="00664B71">
            <w:pPr>
              <w:spacing w:line="240" w:lineRule="atLeast"/>
              <w:rPr>
                <w:rFonts w:ascii="Arial" w:hAnsi="Arial"/>
                <w:color w:val="0000FF"/>
              </w:rPr>
            </w:pPr>
          </w:p>
        </w:tc>
        <w:tc>
          <w:tcPr>
            <w:tcW w:w="5373" w:type="dxa"/>
            <w:gridSpan w:val="5"/>
          </w:tcPr>
          <w:p w14:paraId="4E704E4B" w14:textId="77777777" w:rsidR="00664B71" w:rsidRPr="00FE2132" w:rsidRDefault="00664B71">
            <w:pPr>
              <w:spacing w:line="240" w:lineRule="atLeast"/>
              <w:jc w:val="both"/>
              <w:rPr>
                <w:rFonts w:ascii="Arial" w:hAnsi="Arial"/>
                <w:color w:val="0000FF"/>
                <w:lang w:val="fr-FR"/>
              </w:rPr>
            </w:pPr>
          </w:p>
        </w:tc>
        <w:tc>
          <w:tcPr>
            <w:tcW w:w="435" w:type="dxa"/>
            <w:vAlign w:val="bottom"/>
          </w:tcPr>
          <w:p w14:paraId="457862BF" w14:textId="77777777" w:rsidR="00664B71" w:rsidRPr="00FE2132" w:rsidRDefault="00664B71">
            <w:pPr>
              <w:spacing w:line="240" w:lineRule="atLeast"/>
              <w:jc w:val="right"/>
              <w:rPr>
                <w:rFonts w:ascii="Arial" w:hAnsi="Arial"/>
                <w:color w:val="0000FF"/>
              </w:rPr>
            </w:pPr>
          </w:p>
        </w:tc>
        <w:tc>
          <w:tcPr>
            <w:tcW w:w="573" w:type="dxa"/>
            <w:vAlign w:val="bottom"/>
          </w:tcPr>
          <w:p w14:paraId="36710883" w14:textId="77777777" w:rsidR="00664B71" w:rsidRPr="00FE2132" w:rsidRDefault="00664B71">
            <w:pPr>
              <w:spacing w:line="240" w:lineRule="atLeast"/>
              <w:jc w:val="right"/>
              <w:rPr>
                <w:rFonts w:ascii="Arial" w:hAnsi="Arial"/>
                <w:color w:val="0000FF"/>
              </w:rPr>
            </w:pPr>
          </w:p>
        </w:tc>
        <w:tc>
          <w:tcPr>
            <w:tcW w:w="264" w:type="dxa"/>
            <w:vAlign w:val="bottom"/>
          </w:tcPr>
          <w:p w14:paraId="29605C3D" w14:textId="77777777" w:rsidR="00664B71" w:rsidRPr="00FE2132" w:rsidRDefault="00664B71">
            <w:pPr>
              <w:spacing w:line="240" w:lineRule="atLeast"/>
              <w:jc w:val="right"/>
              <w:rPr>
                <w:rFonts w:ascii="Arial" w:hAnsi="Arial"/>
                <w:color w:val="0000FF"/>
              </w:rPr>
            </w:pPr>
          </w:p>
        </w:tc>
      </w:tr>
      <w:tr w:rsidR="00EE013B" w:rsidRPr="00FE2132" w14:paraId="11C08972" w14:textId="77777777" w:rsidTr="00170A8C">
        <w:trPr>
          <w:gridBefore w:val="1"/>
          <w:wBefore w:w="25" w:type="dxa"/>
          <w:cantSplit/>
        </w:trPr>
        <w:tc>
          <w:tcPr>
            <w:tcW w:w="270" w:type="dxa"/>
            <w:gridSpan w:val="2"/>
          </w:tcPr>
          <w:p w14:paraId="76951EBC" w14:textId="77777777" w:rsidR="001C369A" w:rsidRPr="00FE2132" w:rsidRDefault="001C369A">
            <w:pPr>
              <w:spacing w:line="240" w:lineRule="atLeast"/>
              <w:rPr>
                <w:rFonts w:ascii="Arial" w:hAnsi="Arial"/>
                <w:color w:val="0000FF"/>
                <w:lang w:val="fr-BE"/>
              </w:rPr>
            </w:pPr>
          </w:p>
        </w:tc>
        <w:tc>
          <w:tcPr>
            <w:tcW w:w="529" w:type="dxa"/>
            <w:gridSpan w:val="2"/>
          </w:tcPr>
          <w:p w14:paraId="51C9095B" w14:textId="77777777" w:rsidR="001C369A" w:rsidRPr="00FE2132" w:rsidRDefault="001C369A">
            <w:pPr>
              <w:spacing w:line="240" w:lineRule="atLeast"/>
              <w:rPr>
                <w:rFonts w:ascii="Arial" w:hAnsi="Arial"/>
                <w:color w:val="0000FF"/>
                <w:lang w:val="fr-BE"/>
              </w:rPr>
            </w:pPr>
          </w:p>
        </w:tc>
        <w:tc>
          <w:tcPr>
            <w:tcW w:w="798" w:type="dxa"/>
            <w:gridSpan w:val="2"/>
          </w:tcPr>
          <w:p w14:paraId="2878DA07" w14:textId="77777777" w:rsidR="001C369A" w:rsidRPr="00FE2132" w:rsidRDefault="00F8193D">
            <w:pPr>
              <w:spacing w:line="240" w:lineRule="atLeast"/>
              <w:rPr>
                <w:rFonts w:ascii="Arial" w:hAnsi="Arial"/>
                <w:color w:val="0000FF"/>
              </w:rPr>
            </w:pPr>
            <w:r w:rsidRPr="00FE2132">
              <w:rPr>
                <w:rFonts w:ascii="Arial" w:eastAsia="Calibri" w:hAnsi="Arial" w:cs="Arial"/>
                <w:color w:val="0000FF"/>
                <w:lang w:val="fr-BE"/>
              </w:rPr>
              <w:t>560755</w:t>
            </w:r>
          </w:p>
        </w:tc>
        <w:tc>
          <w:tcPr>
            <w:tcW w:w="819" w:type="dxa"/>
            <w:gridSpan w:val="2"/>
          </w:tcPr>
          <w:p w14:paraId="3F50FC95" w14:textId="77777777" w:rsidR="001C369A" w:rsidRPr="00FE2132" w:rsidRDefault="001C369A">
            <w:pPr>
              <w:spacing w:line="240" w:lineRule="atLeast"/>
              <w:rPr>
                <w:rFonts w:ascii="Arial" w:hAnsi="Arial"/>
                <w:color w:val="0000FF"/>
              </w:rPr>
            </w:pPr>
          </w:p>
        </w:tc>
        <w:tc>
          <w:tcPr>
            <w:tcW w:w="5373" w:type="dxa"/>
            <w:gridSpan w:val="5"/>
          </w:tcPr>
          <w:p w14:paraId="20F6C941" w14:textId="77777777" w:rsidR="001C369A" w:rsidRPr="00FE2132" w:rsidRDefault="00F8193D">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435" w:type="dxa"/>
            <w:vAlign w:val="bottom"/>
          </w:tcPr>
          <w:p w14:paraId="36939662"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6FD0A49" w14:textId="77777777" w:rsidR="001C369A" w:rsidRPr="00FE2132" w:rsidRDefault="001C369A" w:rsidP="00D8014D">
            <w:pPr>
              <w:spacing w:line="240" w:lineRule="atLeast"/>
              <w:jc w:val="right"/>
              <w:rPr>
                <w:rFonts w:ascii="Arial" w:hAnsi="Arial"/>
                <w:color w:val="0000FF"/>
              </w:rPr>
            </w:pPr>
            <w:r w:rsidRPr="00FE2132">
              <w:rPr>
                <w:rFonts w:ascii="Arial" w:hAnsi="Arial"/>
                <w:color w:val="0000FF"/>
              </w:rPr>
              <w:t>4</w:t>
            </w:r>
            <w:r w:rsidR="00D8014D" w:rsidRPr="00FE2132">
              <w:rPr>
                <w:rFonts w:ascii="Arial" w:hAnsi="Arial"/>
                <w:color w:val="0000FF"/>
              </w:rPr>
              <w:t>8</w:t>
            </w:r>
          </w:p>
        </w:tc>
        <w:tc>
          <w:tcPr>
            <w:tcW w:w="264" w:type="dxa"/>
            <w:vAlign w:val="bottom"/>
          </w:tcPr>
          <w:p w14:paraId="448086CF" w14:textId="77777777" w:rsidR="001C369A" w:rsidRPr="00FE2132" w:rsidRDefault="001C369A">
            <w:pPr>
              <w:spacing w:line="240" w:lineRule="atLeast"/>
              <w:jc w:val="right"/>
              <w:rPr>
                <w:rFonts w:ascii="Arial" w:hAnsi="Arial"/>
                <w:color w:val="0000FF"/>
              </w:rPr>
            </w:pPr>
          </w:p>
        </w:tc>
      </w:tr>
      <w:tr w:rsidR="00EE013B" w:rsidRPr="00FE2132" w14:paraId="0B316C26" w14:textId="77777777" w:rsidTr="00170A8C">
        <w:trPr>
          <w:gridBefore w:val="1"/>
          <w:wBefore w:w="25" w:type="dxa"/>
          <w:cantSplit/>
        </w:trPr>
        <w:tc>
          <w:tcPr>
            <w:tcW w:w="270" w:type="dxa"/>
            <w:gridSpan w:val="2"/>
          </w:tcPr>
          <w:p w14:paraId="22659084" w14:textId="77777777" w:rsidR="001C369A" w:rsidRPr="00FE2132" w:rsidRDefault="001C369A">
            <w:pPr>
              <w:spacing w:line="240" w:lineRule="atLeast"/>
              <w:rPr>
                <w:rFonts w:ascii="Arial" w:hAnsi="Arial"/>
                <w:color w:val="0000FF"/>
              </w:rPr>
            </w:pPr>
          </w:p>
        </w:tc>
        <w:tc>
          <w:tcPr>
            <w:tcW w:w="529" w:type="dxa"/>
            <w:gridSpan w:val="2"/>
          </w:tcPr>
          <w:p w14:paraId="2D65D0FA" w14:textId="77777777" w:rsidR="001C369A" w:rsidRPr="00FE2132" w:rsidRDefault="001C369A">
            <w:pPr>
              <w:spacing w:line="240" w:lineRule="atLeast"/>
              <w:rPr>
                <w:rFonts w:ascii="Arial" w:hAnsi="Arial"/>
                <w:color w:val="0000FF"/>
              </w:rPr>
            </w:pPr>
          </w:p>
        </w:tc>
        <w:tc>
          <w:tcPr>
            <w:tcW w:w="798" w:type="dxa"/>
            <w:gridSpan w:val="2"/>
          </w:tcPr>
          <w:p w14:paraId="360EC310" w14:textId="77777777" w:rsidR="001C369A" w:rsidRPr="00FE2132" w:rsidRDefault="001C369A">
            <w:pPr>
              <w:spacing w:line="240" w:lineRule="atLeast"/>
              <w:rPr>
                <w:rFonts w:ascii="Arial" w:hAnsi="Arial"/>
                <w:color w:val="0000FF"/>
              </w:rPr>
            </w:pPr>
          </w:p>
        </w:tc>
        <w:tc>
          <w:tcPr>
            <w:tcW w:w="819" w:type="dxa"/>
            <w:gridSpan w:val="2"/>
          </w:tcPr>
          <w:p w14:paraId="6F5E1826" w14:textId="77777777" w:rsidR="001C369A" w:rsidRPr="00FE2132" w:rsidRDefault="001C369A">
            <w:pPr>
              <w:spacing w:line="240" w:lineRule="atLeast"/>
              <w:rPr>
                <w:rFonts w:ascii="Arial" w:hAnsi="Arial"/>
                <w:color w:val="0000FF"/>
              </w:rPr>
            </w:pPr>
          </w:p>
        </w:tc>
        <w:tc>
          <w:tcPr>
            <w:tcW w:w="5373" w:type="dxa"/>
            <w:gridSpan w:val="5"/>
          </w:tcPr>
          <w:p w14:paraId="07D153C2" w14:textId="77777777" w:rsidR="001C369A" w:rsidRPr="00FE2132" w:rsidRDefault="001C369A">
            <w:pPr>
              <w:spacing w:line="240" w:lineRule="atLeast"/>
              <w:jc w:val="both"/>
              <w:rPr>
                <w:rFonts w:ascii="Arial" w:hAnsi="Arial"/>
                <w:color w:val="0000FF"/>
              </w:rPr>
            </w:pPr>
          </w:p>
        </w:tc>
        <w:tc>
          <w:tcPr>
            <w:tcW w:w="435" w:type="dxa"/>
            <w:vAlign w:val="bottom"/>
          </w:tcPr>
          <w:p w14:paraId="0486E6F6" w14:textId="77777777" w:rsidR="001C369A" w:rsidRPr="00FE2132" w:rsidRDefault="001C369A">
            <w:pPr>
              <w:spacing w:line="240" w:lineRule="atLeast"/>
              <w:jc w:val="right"/>
              <w:rPr>
                <w:rFonts w:ascii="Arial" w:hAnsi="Arial"/>
                <w:color w:val="0000FF"/>
              </w:rPr>
            </w:pPr>
          </w:p>
        </w:tc>
        <w:tc>
          <w:tcPr>
            <w:tcW w:w="573" w:type="dxa"/>
            <w:vAlign w:val="bottom"/>
          </w:tcPr>
          <w:p w14:paraId="465728A9" w14:textId="77777777" w:rsidR="001C369A" w:rsidRPr="00FE2132" w:rsidRDefault="001C369A">
            <w:pPr>
              <w:spacing w:line="240" w:lineRule="atLeast"/>
              <w:jc w:val="right"/>
              <w:rPr>
                <w:rFonts w:ascii="Arial" w:hAnsi="Arial"/>
                <w:color w:val="0000FF"/>
              </w:rPr>
            </w:pPr>
          </w:p>
        </w:tc>
        <w:tc>
          <w:tcPr>
            <w:tcW w:w="264" w:type="dxa"/>
            <w:vAlign w:val="bottom"/>
          </w:tcPr>
          <w:p w14:paraId="18BFA534" w14:textId="77777777" w:rsidR="001C369A" w:rsidRPr="00FE2132" w:rsidRDefault="001C369A">
            <w:pPr>
              <w:spacing w:line="240" w:lineRule="atLeast"/>
              <w:jc w:val="right"/>
              <w:rPr>
                <w:rFonts w:ascii="Arial" w:hAnsi="Arial"/>
                <w:color w:val="0000FF"/>
              </w:rPr>
            </w:pPr>
          </w:p>
        </w:tc>
      </w:tr>
      <w:tr w:rsidR="00EE013B" w:rsidRPr="00FE2132" w14:paraId="32F85A94" w14:textId="77777777" w:rsidTr="00170A8C">
        <w:trPr>
          <w:gridBefore w:val="1"/>
          <w:wBefore w:w="25" w:type="dxa"/>
          <w:cantSplit/>
        </w:trPr>
        <w:tc>
          <w:tcPr>
            <w:tcW w:w="270" w:type="dxa"/>
            <w:gridSpan w:val="2"/>
          </w:tcPr>
          <w:p w14:paraId="020EA063" w14:textId="77777777" w:rsidR="00906AB0" w:rsidRPr="00FE2132" w:rsidRDefault="00906AB0">
            <w:pPr>
              <w:spacing w:line="240" w:lineRule="atLeast"/>
              <w:rPr>
                <w:rFonts w:ascii="Arial" w:hAnsi="Arial" w:cs="Arial"/>
                <w:color w:val="0000FF"/>
              </w:rPr>
            </w:pPr>
          </w:p>
        </w:tc>
        <w:tc>
          <w:tcPr>
            <w:tcW w:w="529" w:type="dxa"/>
            <w:gridSpan w:val="2"/>
          </w:tcPr>
          <w:p w14:paraId="062B9A62" w14:textId="77777777" w:rsidR="00906AB0" w:rsidRPr="00FE2132" w:rsidRDefault="00906AB0">
            <w:pPr>
              <w:spacing w:line="240" w:lineRule="atLeast"/>
              <w:rPr>
                <w:rFonts w:ascii="Arial" w:hAnsi="Arial" w:cs="Arial"/>
                <w:color w:val="0000FF"/>
              </w:rPr>
            </w:pPr>
          </w:p>
        </w:tc>
        <w:tc>
          <w:tcPr>
            <w:tcW w:w="798" w:type="dxa"/>
            <w:gridSpan w:val="2"/>
          </w:tcPr>
          <w:p w14:paraId="51CE5FB8" w14:textId="77777777" w:rsidR="00906AB0" w:rsidRPr="00FE2132" w:rsidRDefault="00F8193D">
            <w:pPr>
              <w:spacing w:line="240" w:lineRule="atLeast"/>
              <w:rPr>
                <w:rFonts w:ascii="Arial" w:hAnsi="Arial" w:cs="Arial"/>
                <w:color w:val="0000FF"/>
              </w:rPr>
            </w:pPr>
            <w:r w:rsidRPr="00FE2132">
              <w:rPr>
                <w:rFonts w:ascii="Arial" w:eastAsia="Calibri" w:hAnsi="Arial" w:cs="Arial"/>
                <w:color w:val="0000FF"/>
                <w:lang w:val="fr-BE"/>
              </w:rPr>
              <w:t>639332</w:t>
            </w:r>
          </w:p>
        </w:tc>
        <w:tc>
          <w:tcPr>
            <w:tcW w:w="819" w:type="dxa"/>
            <w:gridSpan w:val="2"/>
          </w:tcPr>
          <w:p w14:paraId="753AF690" w14:textId="77777777" w:rsidR="00906AB0" w:rsidRPr="00FE2132" w:rsidRDefault="00906AB0">
            <w:pPr>
              <w:spacing w:line="240" w:lineRule="atLeast"/>
              <w:rPr>
                <w:rFonts w:ascii="Arial" w:hAnsi="Arial" w:cs="Arial"/>
                <w:color w:val="0000FF"/>
              </w:rPr>
            </w:pPr>
          </w:p>
        </w:tc>
        <w:tc>
          <w:tcPr>
            <w:tcW w:w="5373" w:type="dxa"/>
            <w:gridSpan w:val="5"/>
          </w:tcPr>
          <w:p w14:paraId="7211F655" w14:textId="77777777" w:rsidR="00906AB0" w:rsidRPr="00FE2132" w:rsidRDefault="00F8193D">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435" w:type="dxa"/>
            <w:vAlign w:val="bottom"/>
          </w:tcPr>
          <w:p w14:paraId="36241D2E" w14:textId="77777777" w:rsidR="00906AB0" w:rsidRPr="00FE2132" w:rsidRDefault="00906AB0">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228042C2" w14:textId="77777777" w:rsidR="00906AB0" w:rsidRPr="00FE2132" w:rsidRDefault="00906AB0">
            <w:pPr>
              <w:spacing w:line="240" w:lineRule="atLeast"/>
              <w:jc w:val="right"/>
              <w:rPr>
                <w:rFonts w:ascii="Arial" w:hAnsi="Arial" w:cs="Arial"/>
                <w:color w:val="0000FF"/>
                <w:lang w:val="fr-FR"/>
              </w:rPr>
            </w:pPr>
            <w:r w:rsidRPr="00FE2132">
              <w:rPr>
                <w:rFonts w:ascii="Arial" w:hAnsi="Arial" w:cs="Arial"/>
                <w:snapToGrid w:val="0"/>
                <w:color w:val="0000FF"/>
                <w:lang w:val="fr-FR"/>
              </w:rPr>
              <w:t>48</w:t>
            </w:r>
          </w:p>
        </w:tc>
        <w:tc>
          <w:tcPr>
            <w:tcW w:w="264" w:type="dxa"/>
            <w:vAlign w:val="bottom"/>
          </w:tcPr>
          <w:p w14:paraId="2D8DC62C" w14:textId="77777777" w:rsidR="00906AB0" w:rsidRPr="00FE2132" w:rsidRDefault="00AC3493">
            <w:pPr>
              <w:spacing w:line="240" w:lineRule="atLeast"/>
              <w:jc w:val="right"/>
              <w:rPr>
                <w:rFonts w:ascii="Arial" w:hAnsi="Arial" w:cs="Arial"/>
                <w:color w:val="0000FF"/>
                <w:lang w:val="fr-FR"/>
              </w:rPr>
            </w:pPr>
            <w:r w:rsidRPr="00AC3493">
              <w:rPr>
                <w:rFonts w:ascii="Arial" w:hAnsi="Arial" w:cs="Arial"/>
                <w:color w:val="0000FF"/>
                <w:lang w:val="fr-FR"/>
              </w:rPr>
              <w:t>"</w:t>
            </w:r>
          </w:p>
        </w:tc>
      </w:tr>
      <w:tr w:rsidR="00EE013B" w:rsidRPr="00FE2132" w14:paraId="2E963D95" w14:textId="77777777" w:rsidTr="00170A8C">
        <w:trPr>
          <w:gridBefore w:val="1"/>
          <w:wBefore w:w="25" w:type="dxa"/>
          <w:cantSplit/>
        </w:trPr>
        <w:tc>
          <w:tcPr>
            <w:tcW w:w="270" w:type="dxa"/>
            <w:gridSpan w:val="2"/>
          </w:tcPr>
          <w:p w14:paraId="7CB7BC60" w14:textId="77777777" w:rsidR="00906AB0" w:rsidRPr="00FE2132" w:rsidRDefault="00906AB0">
            <w:pPr>
              <w:spacing w:line="240" w:lineRule="atLeast"/>
              <w:rPr>
                <w:rFonts w:ascii="Arial" w:hAnsi="Arial"/>
                <w:color w:val="0000FF"/>
                <w:lang w:val="fr-FR"/>
              </w:rPr>
            </w:pPr>
          </w:p>
        </w:tc>
        <w:tc>
          <w:tcPr>
            <w:tcW w:w="529" w:type="dxa"/>
            <w:gridSpan w:val="2"/>
          </w:tcPr>
          <w:p w14:paraId="2FC29C32" w14:textId="77777777" w:rsidR="00906AB0" w:rsidRPr="00FE2132" w:rsidRDefault="00906AB0">
            <w:pPr>
              <w:spacing w:line="240" w:lineRule="atLeast"/>
              <w:rPr>
                <w:rFonts w:ascii="Arial" w:hAnsi="Arial"/>
                <w:color w:val="0000FF"/>
                <w:lang w:val="fr-FR"/>
              </w:rPr>
            </w:pPr>
          </w:p>
        </w:tc>
        <w:tc>
          <w:tcPr>
            <w:tcW w:w="798" w:type="dxa"/>
            <w:gridSpan w:val="2"/>
          </w:tcPr>
          <w:p w14:paraId="57EF049A" w14:textId="77777777" w:rsidR="00906AB0" w:rsidRPr="00FE2132" w:rsidRDefault="00906AB0">
            <w:pPr>
              <w:spacing w:line="240" w:lineRule="atLeast"/>
              <w:rPr>
                <w:rFonts w:ascii="Arial" w:hAnsi="Arial"/>
                <w:color w:val="0000FF"/>
                <w:lang w:val="fr-FR"/>
              </w:rPr>
            </w:pPr>
          </w:p>
        </w:tc>
        <w:tc>
          <w:tcPr>
            <w:tcW w:w="819" w:type="dxa"/>
            <w:gridSpan w:val="2"/>
          </w:tcPr>
          <w:p w14:paraId="07906B01" w14:textId="77777777" w:rsidR="00906AB0" w:rsidRPr="00FE2132" w:rsidRDefault="00906AB0">
            <w:pPr>
              <w:spacing w:line="240" w:lineRule="atLeast"/>
              <w:rPr>
                <w:rFonts w:ascii="Arial" w:hAnsi="Arial"/>
                <w:color w:val="0000FF"/>
                <w:lang w:val="fr-FR"/>
              </w:rPr>
            </w:pPr>
          </w:p>
        </w:tc>
        <w:tc>
          <w:tcPr>
            <w:tcW w:w="5373" w:type="dxa"/>
            <w:gridSpan w:val="5"/>
          </w:tcPr>
          <w:p w14:paraId="4A65BDC9" w14:textId="77777777" w:rsidR="00906AB0" w:rsidRPr="00FE2132" w:rsidRDefault="00906AB0">
            <w:pPr>
              <w:spacing w:line="240" w:lineRule="atLeast"/>
              <w:jc w:val="both"/>
              <w:rPr>
                <w:rFonts w:ascii="Arial" w:hAnsi="Arial"/>
                <w:color w:val="0000FF"/>
                <w:lang w:val="fr-FR"/>
              </w:rPr>
            </w:pPr>
          </w:p>
        </w:tc>
        <w:tc>
          <w:tcPr>
            <w:tcW w:w="435" w:type="dxa"/>
            <w:vAlign w:val="bottom"/>
          </w:tcPr>
          <w:p w14:paraId="3C2E993E" w14:textId="77777777" w:rsidR="00906AB0" w:rsidRPr="00FE2132" w:rsidRDefault="00906AB0">
            <w:pPr>
              <w:spacing w:line="240" w:lineRule="atLeast"/>
              <w:jc w:val="right"/>
              <w:rPr>
                <w:rFonts w:ascii="Arial" w:hAnsi="Arial"/>
                <w:color w:val="0000FF"/>
                <w:lang w:val="fr-FR"/>
              </w:rPr>
            </w:pPr>
          </w:p>
        </w:tc>
        <w:tc>
          <w:tcPr>
            <w:tcW w:w="573" w:type="dxa"/>
            <w:vAlign w:val="bottom"/>
          </w:tcPr>
          <w:p w14:paraId="62B9B577" w14:textId="77777777" w:rsidR="00906AB0" w:rsidRPr="00FE2132" w:rsidRDefault="00906AB0">
            <w:pPr>
              <w:spacing w:line="240" w:lineRule="atLeast"/>
              <w:jc w:val="right"/>
              <w:rPr>
                <w:rFonts w:ascii="Arial" w:hAnsi="Arial"/>
                <w:color w:val="0000FF"/>
                <w:lang w:val="fr-FR"/>
              </w:rPr>
            </w:pPr>
          </w:p>
        </w:tc>
        <w:tc>
          <w:tcPr>
            <w:tcW w:w="264" w:type="dxa"/>
            <w:vAlign w:val="bottom"/>
          </w:tcPr>
          <w:p w14:paraId="09737D30" w14:textId="77777777" w:rsidR="00906AB0" w:rsidRPr="00FE2132" w:rsidRDefault="00906AB0">
            <w:pPr>
              <w:spacing w:line="240" w:lineRule="atLeast"/>
              <w:jc w:val="right"/>
              <w:rPr>
                <w:rFonts w:ascii="Arial" w:hAnsi="Arial"/>
                <w:color w:val="0000FF"/>
                <w:lang w:val="fr-FR"/>
              </w:rPr>
            </w:pPr>
          </w:p>
        </w:tc>
      </w:tr>
      <w:tr w:rsidR="007213BF" w:rsidRPr="00FE2132" w14:paraId="54F25005" w14:textId="77777777" w:rsidTr="00170A8C">
        <w:trPr>
          <w:gridBefore w:val="1"/>
          <w:wBefore w:w="25" w:type="dxa"/>
          <w:cantSplit/>
        </w:trPr>
        <w:tc>
          <w:tcPr>
            <w:tcW w:w="270" w:type="dxa"/>
            <w:gridSpan w:val="2"/>
          </w:tcPr>
          <w:p w14:paraId="3E537EB7" w14:textId="77777777" w:rsidR="007213BF" w:rsidRDefault="007213BF">
            <w:pPr>
              <w:spacing w:line="240" w:lineRule="atLeast"/>
              <w:rPr>
                <w:rFonts w:ascii="Arial" w:hAnsi="Arial"/>
                <w:color w:val="0000FF"/>
                <w:lang w:val="fr-FR"/>
              </w:rPr>
            </w:pPr>
          </w:p>
          <w:p w14:paraId="0A3965E0" w14:textId="77777777" w:rsidR="007213BF" w:rsidRDefault="007213BF">
            <w:pPr>
              <w:spacing w:line="240" w:lineRule="atLeast"/>
              <w:rPr>
                <w:rFonts w:ascii="Arial" w:hAnsi="Arial"/>
                <w:color w:val="0000FF"/>
                <w:lang w:val="fr-FR"/>
              </w:rPr>
            </w:pPr>
          </w:p>
          <w:p w14:paraId="1CE324C8" w14:textId="77777777" w:rsidR="007213BF" w:rsidRDefault="007213BF">
            <w:pPr>
              <w:spacing w:line="240" w:lineRule="atLeast"/>
              <w:rPr>
                <w:rFonts w:ascii="Arial" w:hAnsi="Arial"/>
                <w:color w:val="0000FF"/>
                <w:lang w:val="fr-FR"/>
              </w:rPr>
            </w:pPr>
          </w:p>
          <w:p w14:paraId="17177055" w14:textId="57060463" w:rsidR="007213BF" w:rsidRPr="00FE2132" w:rsidRDefault="007213BF">
            <w:pPr>
              <w:spacing w:line="240" w:lineRule="atLeast"/>
              <w:rPr>
                <w:rFonts w:ascii="Arial" w:hAnsi="Arial"/>
                <w:color w:val="0000FF"/>
                <w:lang w:val="fr-FR"/>
              </w:rPr>
            </w:pPr>
          </w:p>
        </w:tc>
        <w:tc>
          <w:tcPr>
            <w:tcW w:w="529" w:type="dxa"/>
            <w:gridSpan w:val="2"/>
          </w:tcPr>
          <w:p w14:paraId="793D1869" w14:textId="77777777" w:rsidR="007213BF" w:rsidRPr="00FE2132" w:rsidRDefault="007213BF">
            <w:pPr>
              <w:spacing w:line="240" w:lineRule="atLeast"/>
              <w:rPr>
                <w:rFonts w:ascii="Arial" w:hAnsi="Arial"/>
                <w:color w:val="0000FF"/>
                <w:lang w:val="fr-FR"/>
              </w:rPr>
            </w:pPr>
          </w:p>
        </w:tc>
        <w:tc>
          <w:tcPr>
            <w:tcW w:w="798" w:type="dxa"/>
            <w:gridSpan w:val="2"/>
          </w:tcPr>
          <w:p w14:paraId="37DE6271" w14:textId="77777777" w:rsidR="007213BF" w:rsidRPr="00FE2132" w:rsidRDefault="007213BF">
            <w:pPr>
              <w:spacing w:line="240" w:lineRule="atLeast"/>
              <w:rPr>
                <w:rFonts w:ascii="Arial" w:hAnsi="Arial"/>
                <w:color w:val="0000FF"/>
                <w:lang w:val="fr-FR"/>
              </w:rPr>
            </w:pPr>
          </w:p>
        </w:tc>
        <w:tc>
          <w:tcPr>
            <w:tcW w:w="819" w:type="dxa"/>
            <w:gridSpan w:val="2"/>
          </w:tcPr>
          <w:p w14:paraId="69734AE9" w14:textId="77777777" w:rsidR="007213BF" w:rsidRPr="00FE2132" w:rsidRDefault="007213BF">
            <w:pPr>
              <w:spacing w:line="240" w:lineRule="atLeast"/>
              <w:rPr>
                <w:rFonts w:ascii="Arial" w:hAnsi="Arial"/>
                <w:color w:val="0000FF"/>
                <w:lang w:val="fr-FR"/>
              </w:rPr>
            </w:pPr>
          </w:p>
        </w:tc>
        <w:tc>
          <w:tcPr>
            <w:tcW w:w="5373" w:type="dxa"/>
            <w:gridSpan w:val="5"/>
          </w:tcPr>
          <w:p w14:paraId="070DBFE3" w14:textId="77777777" w:rsidR="007213BF" w:rsidRPr="00FE2132" w:rsidRDefault="007213BF">
            <w:pPr>
              <w:spacing w:line="240" w:lineRule="atLeast"/>
              <w:jc w:val="both"/>
              <w:rPr>
                <w:rFonts w:ascii="Arial" w:hAnsi="Arial"/>
                <w:color w:val="0000FF"/>
                <w:lang w:val="fr-FR"/>
              </w:rPr>
            </w:pPr>
          </w:p>
        </w:tc>
        <w:tc>
          <w:tcPr>
            <w:tcW w:w="435" w:type="dxa"/>
            <w:vAlign w:val="bottom"/>
          </w:tcPr>
          <w:p w14:paraId="358728E1" w14:textId="77777777" w:rsidR="007213BF" w:rsidRPr="00FE2132" w:rsidRDefault="007213BF">
            <w:pPr>
              <w:spacing w:line="240" w:lineRule="atLeast"/>
              <w:jc w:val="right"/>
              <w:rPr>
                <w:rFonts w:ascii="Arial" w:hAnsi="Arial"/>
                <w:color w:val="0000FF"/>
                <w:lang w:val="fr-FR"/>
              </w:rPr>
            </w:pPr>
          </w:p>
        </w:tc>
        <w:tc>
          <w:tcPr>
            <w:tcW w:w="573" w:type="dxa"/>
            <w:vAlign w:val="bottom"/>
          </w:tcPr>
          <w:p w14:paraId="1D38092C" w14:textId="77777777" w:rsidR="007213BF" w:rsidRPr="00FE2132" w:rsidRDefault="007213BF">
            <w:pPr>
              <w:spacing w:line="240" w:lineRule="atLeast"/>
              <w:jc w:val="right"/>
              <w:rPr>
                <w:rFonts w:ascii="Arial" w:hAnsi="Arial"/>
                <w:color w:val="0000FF"/>
                <w:lang w:val="fr-FR"/>
              </w:rPr>
            </w:pPr>
          </w:p>
        </w:tc>
        <w:tc>
          <w:tcPr>
            <w:tcW w:w="264" w:type="dxa"/>
            <w:vAlign w:val="bottom"/>
          </w:tcPr>
          <w:p w14:paraId="09C490C3" w14:textId="77777777" w:rsidR="007213BF" w:rsidRPr="00FE2132" w:rsidRDefault="007213BF">
            <w:pPr>
              <w:spacing w:line="240" w:lineRule="atLeast"/>
              <w:jc w:val="right"/>
              <w:rPr>
                <w:rFonts w:ascii="Arial" w:hAnsi="Arial"/>
                <w:color w:val="0000FF"/>
                <w:lang w:val="fr-FR"/>
              </w:rPr>
            </w:pPr>
          </w:p>
        </w:tc>
      </w:tr>
      <w:tr w:rsidR="00DC6F7E" w:rsidRPr="002F32C4" w14:paraId="0AD9D334" w14:textId="77777777" w:rsidTr="00170A8C">
        <w:trPr>
          <w:gridBefore w:val="1"/>
          <w:wBefore w:w="25" w:type="dxa"/>
          <w:cantSplit/>
        </w:trPr>
        <w:tc>
          <w:tcPr>
            <w:tcW w:w="270" w:type="dxa"/>
            <w:gridSpan w:val="2"/>
          </w:tcPr>
          <w:p w14:paraId="21AE4FB4" w14:textId="77777777" w:rsidR="00DC6F7E" w:rsidRPr="00FE2132" w:rsidRDefault="00DC6F7E" w:rsidP="00897D1D">
            <w:pPr>
              <w:spacing w:line="240" w:lineRule="atLeast"/>
              <w:rPr>
                <w:rFonts w:ascii="Arial" w:hAnsi="Arial"/>
                <w:color w:val="0000FF"/>
                <w:lang w:val="fr-FR"/>
              </w:rPr>
            </w:pPr>
          </w:p>
        </w:tc>
        <w:tc>
          <w:tcPr>
            <w:tcW w:w="529" w:type="dxa"/>
            <w:gridSpan w:val="2"/>
          </w:tcPr>
          <w:p w14:paraId="373480E9" w14:textId="77777777" w:rsidR="00DC6F7E" w:rsidRPr="00FE2132" w:rsidRDefault="00DC6F7E" w:rsidP="00897D1D">
            <w:pPr>
              <w:spacing w:line="240" w:lineRule="atLeast"/>
              <w:rPr>
                <w:rFonts w:ascii="Arial" w:hAnsi="Arial"/>
                <w:color w:val="0000FF"/>
                <w:lang w:val="fr-FR"/>
              </w:rPr>
            </w:pPr>
          </w:p>
        </w:tc>
        <w:tc>
          <w:tcPr>
            <w:tcW w:w="798" w:type="dxa"/>
            <w:gridSpan w:val="2"/>
          </w:tcPr>
          <w:p w14:paraId="74424049" w14:textId="77777777" w:rsidR="00DC6F7E" w:rsidRPr="00FE2132" w:rsidRDefault="00DC6F7E" w:rsidP="00897D1D">
            <w:pPr>
              <w:spacing w:line="240" w:lineRule="atLeast"/>
              <w:rPr>
                <w:rFonts w:ascii="Arial" w:hAnsi="Arial"/>
                <w:color w:val="0000FF"/>
                <w:lang w:val="fr-FR"/>
              </w:rPr>
            </w:pPr>
          </w:p>
        </w:tc>
        <w:tc>
          <w:tcPr>
            <w:tcW w:w="819" w:type="dxa"/>
            <w:gridSpan w:val="2"/>
          </w:tcPr>
          <w:p w14:paraId="2CA921F6" w14:textId="77777777" w:rsidR="00DC6F7E" w:rsidRPr="00FE2132" w:rsidRDefault="00DC6F7E" w:rsidP="00897D1D">
            <w:pPr>
              <w:spacing w:line="240" w:lineRule="atLeast"/>
              <w:rPr>
                <w:rFonts w:ascii="Arial" w:hAnsi="Arial"/>
                <w:color w:val="0000FF"/>
                <w:lang w:val="fr-FR"/>
              </w:rPr>
            </w:pPr>
          </w:p>
        </w:tc>
        <w:tc>
          <w:tcPr>
            <w:tcW w:w="6381" w:type="dxa"/>
            <w:gridSpan w:val="7"/>
          </w:tcPr>
          <w:p w14:paraId="6F88B481" w14:textId="74525DB3" w:rsidR="00DC6F7E" w:rsidRPr="00DC6F7E" w:rsidRDefault="00DC6F7E" w:rsidP="00897D1D">
            <w:pPr>
              <w:spacing w:line="240" w:lineRule="atLeast"/>
              <w:jc w:val="both"/>
              <w:rPr>
                <w:rFonts w:ascii="Arial" w:hAnsi="Arial"/>
                <w:b/>
                <w:color w:val="0000FF"/>
                <w:lang w:val="fr-FR"/>
              </w:rPr>
            </w:pPr>
            <w:r w:rsidRPr="00DC6F7E">
              <w:rPr>
                <w:rFonts w:ascii="Arial" w:hAnsi="Arial"/>
                <w:i/>
                <w:color w:val="0000FF"/>
                <w:sz w:val="18"/>
                <w:lang w:val="fr-FR"/>
              </w:rPr>
              <w:t>"A.R. 21.2.2014" (en vigueur 1.5.2014) + Erratum M.B. 14.5.2014</w:t>
            </w:r>
          </w:p>
        </w:tc>
        <w:tc>
          <w:tcPr>
            <w:tcW w:w="264" w:type="dxa"/>
            <w:vAlign w:val="bottom"/>
          </w:tcPr>
          <w:p w14:paraId="6A81A668" w14:textId="77777777" w:rsidR="00DC6F7E" w:rsidRPr="00FE2132" w:rsidRDefault="00DC6F7E" w:rsidP="00897D1D">
            <w:pPr>
              <w:spacing w:line="240" w:lineRule="atLeast"/>
              <w:jc w:val="right"/>
              <w:rPr>
                <w:rFonts w:ascii="Arial" w:hAnsi="Arial"/>
                <w:color w:val="0000FF"/>
                <w:lang w:val="fr-FR"/>
              </w:rPr>
            </w:pPr>
          </w:p>
        </w:tc>
      </w:tr>
      <w:tr w:rsidR="00EE013B" w:rsidRPr="00FE2132" w14:paraId="6A355FDB" w14:textId="77777777" w:rsidTr="00170A8C">
        <w:trPr>
          <w:gridBefore w:val="1"/>
          <w:wBefore w:w="25" w:type="dxa"/>
          <w:cantSplit/>
        </w:trPr>
        <w:tc>
          <w:tcPr>
            <w:tcW w:w="270" w:type="dxa"/>
            <w:gridSpan w:val="2"/>
          </w:tcPr>
          <w:p w14:paraId="052CF00A" w14:textId="77777777" w:rsidR="00906AB0" w:rsidRPr="00FE2132" w:rsidRDefault="00AC3493">
            <w:pPr>
              <w:spacing w:line="240" w:lineRule="atLeast"/>
              <w:rPr>
                <w:rFonts w:ascii="Arial" w:hAnsi="Arial" w:cs="Arial"/>
                <w:color w:val="0000FF"/>
                <w:lang w:val="fr-FR"/>
              </w:rPr>
            </w:pPr>
            <w:r w:rsidRPr="00AC3493">
              <w:rPr>
                <w:rFonts w:ascii="Arial" w:hAnsi="Arial" w:cs="Arial"/>
                <w:color w:val="0000FF"/>
                <w:lang w:val="fr-FR"/>
              </w:rPr>
              <w:t>"</w:t>
            </w:r>
          </w:p>
        </w:tc>
        <w:tc>
          <w:tcPr>
            <w:tcW w:w="529" w:type="dxa"/>
            <w:gridSpan w:val="2"/>
          </w:tcPr>
          <w:p w14:paraId="28016642" w14:textId="77777777" w:rsidR="00906AB0" w:rsidRPr="00FE2132" w:rsidRDefault="00906AB0">
            <w:pPr>
              <w:spacing w:line="240" w:lineRule="atLeast"/>
              <w:rPr>
                <w:rFonts w:ascii="Arial" w:hAnsi="Arial" w:cs="Arial"/>
                <w:color w:val="0000FF"/>
                <w:lang w:val="fr-FR"/>
              </w:rPr>
            </w:pPr>
          </w:p>
        </w:tc>
        <w:tc>
          <w:tcPr>
            <w:tcW w:w="798" w:type="dxa"/>
            <w:gridSpan w:val="2"/>
          </w:tcPr>
          <w:p w14:paraId="58BCB569" w14:textId="77777777" w:rsidR="00906AB0" w:rsidRPr="00FE2132" w:rsidRDefault="00F8193D">
            <w:pPr>
              <w:spacing w:line="240" w:lineRule="atLeast"/>
              <w:rPr>
                <w:rFonts w:ascii="Arial" w:hAnsi="Arial" w:cs="Arial"/>
                <w:color w:val="0000FF"/>
                <w:lang w:val="fr-FR"/>
              </w:rPr>
            </w:pPr>
            <w:r w:rsidRPr="00FE2132">
              <w:rPr>
                <w:rFonts w:ascii="Arial" w:eastAsia="Calibri" w:hAnsi="Arial" w:cs="Arial"/>
                <w:color w:val="0000FF"/>
                <w:lang w:val="fr-BE"/>
              </w:rPr>
              <w:t>639494</w:t>
            </w:r>
          </w:p>
        </w:tc>
        <w:tc>
          <w:tcPr>
            <w:tcW w:w="819" w:type="dxa"/>
            <w:gridSpan w:val="2"/>
          </w:tcPr>
          <w:p w14:paraId="5A886944" w14:textId="77777777" w:rsidR="00906AB0" w:rsidRPr="00FE2132" w:rsidRDefault="00906AB0">
            <w:pPr>
              <w:spacing w:line="240" w:lineRule="atLeast"/>
              <w:rPr>
                <w:rFonts w:ascii="Arial" w:hAnsi="Arial" w:cs="Arial"/>
                <w:color w:val="0000FF"/>
                <w:lang w:val="fr-FR"/>
              </w:rPr>
            </w:pPr>
          </w:p>
        </w:tc>
        <w:tc>
          <w:tcPr>
            <w:tcW w:w="5373" w:type="dxa"/>
            <w:gridSpan w:val="5"/>
          </w:tcPr>
          <w:p w14:paraId="3E3B33AA" w14:textId="77777777" w:rsidR="00906AB0" w:rsidRPr="00FE2132" w:rsidRDefault="00F8193D">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435" w:type="dxa"/>
            <w:vAlign w:val="bottom"/>
          </w:tcPr>
          <w:p w14:paraId="0039D20F" w14:textId="77777777" w:rsidR="00906AB0" w:rsidRPr="00FE2132" w:rsidRDefault="00906AB0">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453C3FFF" w14:textId="77777777" w:rsidR="00906AB0" w:rsidRPr="00FE2132" w:rsidRDefault="00906AB0">
            <w:pPr>
              <w:spacing w:line="240" w:lineRule="atLeast"/>
              <w:jc w:val="right"/>
              <w:rPr>
                <w:rFonts w:ascii="Arial" w:hAnsi="Arial" w:cs="Arial"/>
                <w:color w:val="0000FF"/>
                <w:lang w:val="fr-FR"/>
              </w:rPr>
            </w:pPr>
            <w:r w:rsidRPr="00FE2132">
              <w:rPr>
                <w:rFonts w:ascii="Arial" w:hAnsi="Arial" w:cs="Arial"/>
                <w:snapToGrid w:val="0"/>
                <w:color w:val="0000FF"/>
                <w:lang w:val="fr-FR"/>
              </w:rPr>
              <w:t>96</w:t>
            </w:r>
          </w:p>
        </w:tc>
        <w:tc>
          <w:tcPr>
            <w:tcW w:w="264" w:type="dxa"/>
            <w:vAlign w:val="bottom"/>
          </w:tcPr>
          <w:p w14:paraId="336FFC78" w14:textId="77777777" w:rsidR="00906AB0" w:rsidRPr="00FE2132" w:rsidRDefault="00AC3493">
            <w:pPr>
              <w:spacing w:line="240" w:lineRule="atLeast"/>
              <w:jc w:val="right"/>
              <w:rPr>
                <w:rFonts w:ascii="Arial" w:hAnsi="Arial" w:cs="Arial"/>
                <w:color w:val="0000FF"/>
                <w:lang w:val="fr-FR"/>
              </w:rPr>
            </w:pPr>
            <w:r w:rsidRPr="00AC3493">
              <w:rPr>
                <w:rFonts w:ascii="Arial" w:hAnsi="Arial" w:cs="Arial"/>
                <w:color w:val="0000FF"/>
                <w:lang w:val="fr-FR"/>
              </w:rPr>
              <w:t>"</w:t>
            </w:r>
          </w:p>
        </w:tc>
      </w:tr>
      <w:tr w:rsidR="00EE013B" w:rsidRPr="00FE2132" w14:paraId="38A3E6ED" w14:textId="77777777" w:rsidTr="00170A8C">
        <w:trPr>
          <w:gridBefore w:val="1"/>
          <w:wBefore w:w="25" w:type="dxa"/>
          <w:cantSplit/>
        </w:trPr>
        <w:tc>
          <w:tcPr>
            <w:tcW w:w="270" w:type="dxa"/>
            <w:gridSpan w:val="2"/>
          </w:tcPr>
          <w:p w14:paraId="0ECB1165" w14:textId="77777777" w:rsidR="00C40B9B" w:rsidRPr="00FE2132" w:rsidRDefault="00C40B9B">
            <w:pPr>
              <w:spacing w:line="240" w:lineRule="atLeast"/>
              <w:rPr>
                <w:rFonts w:ascii="Arial" w:hAnsi="Arial"/>
                <w:color w:val="0000FF"/>
                <w:lang w:val="fr-FR"/>
              </w:rPr>
            </w:pPr>
          </w:p>
        </w:tc>
        <w:tc>
          <w:tcPr>
            <w:tcW w:w="529" w:type="dxa"/>
            <w:gridSpan w:val="2"/>
          </w:tcPr>
          <w:p w14:paraId="1F66F6A8" w14:textId="77777777" w:rsidR="00C40B9B" w:rsidRPr="00FE2132" w:rsidRDefault="00C40B9B">
            <w:pPr>
              <w:spacing w:line="240" w:lineRule="atLeast"/>
              <w:rPr>
                <w:rFonts w:ascii="Arial" w:hAnsi="Arial"/>
                <w:color w:val="0000FF"/>
                <w:lang w:val="fr-FR"/>
              </w:rPr>
            </w:pPr>
          </w:p>
        </w:tc>
        <w:tc>
          <w:tcPr>
            <w:tcW w:w="798" w:type="dxa"/>
            <w:gridSpan w:val="2"/>
          </w:tcPr>
          <w:p w14:paraId="4C114FE4" w14:textId="77777777" w:rsidR="00C40B9B" w:rsidRPr="00FE2132" w:rsidRDefault="00C40B9B">
            <w:pPr>
              <w:spacing w:line="240" w:lineRule="atLeast"/>
              <w:rPr>
                <w:rFonts w:ascii="Arial" w:hAnsi="Arial"/>
                <w:color w:val="0000FF"/>
                <w:lang w:val="fr-FR"/>
              </w:rPr>
            </w:pPr>
          </w:p>
        </w:tc>
        <w:tc>
          <w:tcPr>
            <w:tcW w:w="819" w:type="dxa"/>
            <w:gridSpan w:val="2"/>
          </w:tcPr>
          <w:p w14:paraId="4F32B4E5" w14:textId="77777777" w:rsidR="00C40B9B" w:rsidRPr="00FE2132" w:rsidRDefault="00C40B9B">
            <w:pPr>
              <w:spacing w:line="240" w:lineRule="atLeast"/>
              <w:rPr>
                <w:rFonts w:ascii="Arial" w:hAnsi="Arial"/>
                <w:color w:val="0000FF"/>
                <w:lang w:val="fr-FR"/>
              </w:rPr>
            </w:pPr>
          </w:p>
        </w:tc>
        <w:tc>
          <w:tcPr>
            <w:tcW w:w="5373" w:type="dxa"/>
            <w:gridSpan w:val="5"/>
          </w:tcPr>
          <w:p w14:paraId="67529193" w14:textId="77777777" w:rsidR="00C40B9B" w:rsidRPr="00FE2132" w:rsidRDefault="00C40B9B">
            <w:pPr>
              <w:spacing w:line="240" w:lineRule="atLeast"/>
              <w:jc w:val="both"/>
              <w:rPr>
                <w:rFonts w:ascii="Arial" w:hAnsi="Arial"/>
                <w:color w:val="0000FF"/>
                <w:lang w:val="fr-FR"/>
              </w:rPr>
            </w:pPr>
          </w:p>
        </w:tc>
        <w:tc>
          <w:tcPr>
            <w:tcW w:w="435" w:type="dxa"/>
            <w:vAlign w:val="bottom"/>
          </w:tcPr>
          <w:p w14:paraId="65A7B32E" w14:textId="77777777" w:rsidR="00C40B9B" w:rsidRPr="00FE2132" w:rsidRDefault="00C40B9B">
            <w:pPr>
              <w:spacing w:line="240" w:lineRule="atLeast"/>
              <w:jc w:val="right"/>
              <w:rPr>
                <w:rFonts w:ascii="Arial" w:hAnsi="Arial"/>
                <w:color w:val="0000FF"/>
                <w:lang w:val="fr-FR"/>
              </w:rPr>
            </w:pPr>
          </w:p>
        </w:tc>
        <w:tc>
          <w:tcPr>
            <w:tcW w:w="573" w:type="dxa"/>
            <w:vAlign w:val="bottom"/>
          </w:tcPr>
          <w:p w14:paraId="6D91D26F" w14:textId="77777777" w:rsidR="00C40B9B" w:rsidRPr="00FE2132" w:rsidRDefault="00C40B9B">
            <w:pPr>
              <w:spacing w:line="240" w:lineRule="atLeast"/>
              <w:jc w:val="right"/>
              <w:rPr>
                <w:rFonts w:ascii="Arial" w:hAnsi="Arial"/>
                <w:color w:val="0000FF"/>
                <w:lang w:val="fr-FR"/>
              </w:rPr>
            </w:pPr>
          </w:p>
        </w:tc>
        <w:tc>
          <w:tcPr>
            <w:tcW w:w="264" w:type="dxa"/>
            <w:vAlign w:val="bottom"/>
          </w:tcPr>
          <w:p w14:paraId="0E42EDA7" w14:textId="77777777" w:rsidR="00C40B9B" w:rsidRPr="00FE2132" w:rsidRDefault="00C40B9B">
            <w:pPr>
              <w:spacing w:line="240" w:lineRule="atLeast"/>
              <w:jc w:val="right"/>
              <w:rPr>
                <w:rFonts w:ascii="Arial" w:hAnsi="Arial"/>
                <w:color w:val="0000FF"/>
                <w:lang w:val="fr-FR"/>
              </w:rPr>
            </w:pPr>
          </w:p>
        </w:tc>
      </w:tr>
      <w:tr w:rsidR="00DC6F7E" w:rsidRPr="00F36E03" w14:paraId="4AFFA482" w14:textId="77777777" w:rsidTr="00170A8C">
        <w:trPr>
          <w:gridBefore w:val="1"/>
          <w:wBefore w:w="25" w:type="dxa"/>
          <w:cantSplit/>
        </w:trPr>
        <w:tc>
          <w:tcPr>
            <w:tcW w:w="270" w:type="dxa"/>
            <w:gridSpan w:val="2"/>
          </w:tcPr>
          <w:p w14:paraId="416E1018" w14:textId="77777777" w:rsidR="00DC6F7E" w:rsidRPr="00FE2132" w:rsidRDefault="00DC6F7E" w:rsidP="00897D1D">
            <w:pPr>
              <w:spacing w:line="240" w:lineRule="atLeast"/>
              <w:rPr>
                <w:rFonts w:ascii="Arial" w:hAnsi="Arial"/>
                <w:color w:val="0000FF"/>
                <w:lang w:val="fr-FR"/>
              </w:rPr>
            </w:pPr>
          </w:p>
        </w:tc>
        <w:tc>
          <w:tcPr>
            <w:tcW w:w="529" w:type="dxa"/>
            <w:gridSpan w:val="2"/>
          </w:tcPr>
          <w:p w14:paraId="366C3991" w14:textId="77777777" w:rsidR="00DC6F7E" w:rsidRPr="00FE2132" w:rsidRDefault="00DC6F7E" w:rsidP="00897D1D">
            <w:pPr>
              <w:spacing w:line="240" w:lineRule="atLeast"/>
              <w:rPr>
                <w:rFonts w:ascii="Arial" w:hAnsi="Arial"/>
                <w:color w:val="0000FF"/>
                <w:lang w:val="fr-FR"/>
              </w:rPr>
            </w:pPr>
          </w:p>
        </w:tc>
        <w:tc>
          <w:tcPr>
            <w:tcW w:w="798" w:type="dxa"/>
            <w:gridSpan w:val="2"/>
          </w:tcPr>
          <w:p w14:paraId="70E94923" w14:textId="77777777" w:rsidR="00DC6F7E" w:rsidRPr="00FE2132" w:rsidRDefault="00DC6F7E" w:rsidP="00897D1D">
            <w:pPr>
              <w:spacing w:line="240" w:lineRule="atLeast"/>
              <w:rPr>
                <w:rFonts w:ascii="Arial" w:hAnsi="Arial"/>
                <w:color w:val="0000FF"/>
                <w:lang w:val="fr-FR"/>
              </w:rPr>
            </w:pPr>
          </w:p>
        </w:tc>
        <w:tc>
          <w:tcPr>
            <w:tcW w:w="819" w:type="dxa"/>
            <w:gridSpan w:val="2"/>
          </w:tcPr>
          <w:p w14:paraId="40A7BF46" w14:textId="77777777" w:rsidR="00DC6F7E" w:rsidRPr="00FE2132" w:rsidRDefault="00DC6F7E" w:rsidP="00897D1D">
            <w:pPr>
              <w:spacing w:line="240" w:lineRule="atLeast"/>
              <w:rPr>
                <w:rFonts w:ascii="Arial" w:hAnsi="Arial"/>
                <w:color w:val="0000FF"/>
                <w:lang w:val="fr-FR"/>
              </w:rPr>
            </w:pPr>
          </w:p>
        </w:tc>
        <w:tc>
          <w:tcPr>
            <w:tcW w:w="6381" w:type="dxa"/>
            <w:gridSpan w:val="7"/>
          </w:tcPr>
          <w:p w14:paraId="7E61A822" w14:textId="67ABA0C7" w:rsidR="00DC6F7E" w:rsidRPr="00DC6F7E" w:rsidRDefault="00DC6F7E" w:rsidP="00897D1D">
            <w:pPr>
              <w:spacing w:line="240" w:lineRule="atLeast"/>
              <w:jc w:val="both"/>
              <w:rPr>
                <w:rFonts w:ascii="Arial" w:hAnsi="Arial"/>
                <w:b/>
                <w:color w:val="0000FF"/>
                <w:lang w:val="fr-FR"/>
              </w:rPr>
            </w:pPr>
            <w:r w:rsidRPr="00DC6F7E">
              <w:rPr>
                <w:rFonts w:ascii="Arial" w:hAnsi="Arial"/>
                <w:i/>
                <w:color w:val="0000FF"/>
                <w:sz w:val="18"/>
                <w:lang w:val="fr-FR"/>
              </w:rPr>
              <w:t>"A.R. 21.2.2014" (en vigueur 1.5.2014)</w:t>
            </w:r>
          </w:p>
        </w:tc>
        <w:tc>
          <w:tcPr>
            <w:tcW w:w="264" w:type="dxa"/>
            <w:vAlign w:val="bottom"/>
          </w:tcPr>
          <w:p w14:paraId="037C1A0A" w14:textId="77777777" w:rsidR="00DC6F7E" w:rsidRPr="00FE2132" w:rsidRDefault="00DC6F7E" w:rsidP="00897D1D">
            <w:pPr>
              <w:spacing w:line="240" w:lineRule="atLeast"/>
              <w:jc w:val="right"/>
              <w:rPr>
                <w:rFonts w:ascii="Arial" w:hAnsi="Arial"/>
                <w:color w:val="0000FF"/>
                <w:lang w:val="fr-FR"/>
              </w:rPr>
            </w:pPr>
          </w:p>
        </w:tc>
      </w:tr>
      <w:tr w:rsidR="00EE013B" w:rsidRPr="00FE2132" w14:paraId="06732D14" w14:textId="77777777" w:rsidTr="00170A8C">
        <w:trPr>
          <w:gridBefore w:val="1"/>
          <w:wBefore w:w="25" w:type="dxa"/>
          <w:cantSplit/>
        </w:trPr>
        <w:tc>
          <w:tcPr>
            <w:tcW w:w="270" w:type="dxa"/>
            <w:gridSpan w:val="2"/>
          </w:tcPr>
          <w:p w14:paraId="710F3D0D" w14:textId="77777777" w:rsidR="00D8014D" w:rsidRPr="00FE2132" w:rsidRDefault="00AC3493">
            <w:pPr>
              <w:spacing w:line="240" w:lineRule="atLeast"/>
              <w:rPr>
                <w:rFonts w:ascii="Arial" w:hAnsi="Arial"/>
                <w:color w:val="0000FF"/>
                <w:lang w:val="fr-FR"/>
              </w:rPr>
            </w:pPr>
            <w:r w:rsidRPr="00AC3493">
              <w:rPr>
                <w:rFonts w:ascii="Arial" w:hAnsi="Arial"/>
                <w:color w:val="0000FF"/>
                <w:lang w:val="fr-FR"/>
              </w:rPr>
              <w:t>"</w:t>
            </w:r>
          </w:p>
        </w:tc>
        <w:tc>
          <w:tcPr>
            <w:tcW w:w="529" w:type="dxa"/>
            <w:gridSpan w:val="2"/>
          </w:tcPr>
          <w:p w14:paraId="70A601D9" w14:textId="77777777" w:rsidR="00D8014D" w:rsidRPr="00FE2132" w:rsidRDefault="00D8014D">
            <w:pPr>
              <w:spacing w:line="240" w:lineRule="atLeast"/>
              <w:rPr>
                <w:rFonts w:ascii="Arial" w:hAnsi="Arial"/>
                <w:color w:val="0000FF"/>
                <w:lang w:val="fr-FR"/>
              </w:rPr>
            </w:pPr>
          </w:p>
        </w:tc>
        <w:tc>
          <w:tcPr>
            <w:tcW w:w="798" w:type="dxa"/>
            <w:gridSpan w:val="2"/>
          </w:tcPr>
          <w:p w14:paraId="2BA1D1DA" w14:textId="77777777" w:rsidR="00D8014D" w:rsidRPr="00FE2132" w:rsidRDefault="00F8193D" w:rsidP="00BE0E70">
            <w:pPr>
              <w:spacing w:line="240" w:lineRule="atLeast"/>
              <w:rPr>
                <w:rFonts w:ascii="Arial" w:hAnsi="Arial"/>
                <w:color w:val="0000FF"/>
                <w:lang w:val="fr-FR"/>
              </w:rPr>
            </w:pPr>
            <w:r w:rsidRPr="00FE2132">
              <w:rPr>
                <w:rFonts w:ascii="Arial" w:eastAsia="Calibri" w:hAnsi="Arial" w:cs="Arial"/>
                <w:color w:val="0000FF"/>
                <w:lang w:val="fr-BE"/>
              </w:rPr>
              <w:t>562332</w:t>
            </w:r>
          </w:p>
        </w:tc>
        <w:tc>
          <w:tcPr>
            <w:tcW w:w="819" w:type="dxa"/>
            <w:gridSpan w:val="2"/>
          </w:tcPr>
          <w:p w14:paraId="79FC60F3" w14:textId="77777777" w:rsidR="00D8014D" w:rsidRPr="00FE2132" w:rsidRDefault="00D8014D">
            <w:pPr>
              <w:spacing w:line="240" w:lineRule="atLeast"/>
              <w:rPr>
                <w:rFonts w:ascii="Arial" w:hAnsi="Arial"/>
                <w:color w:val="0000FF"/>
                <w:lang w:val="fr-FR"/>
              </w:rPr>
            </w:pPr>
          </w:p>
        </w:tc>
        <w:tc>
          <w:tcPr>
            <w:tcW w:w="5373" w:type="dxa"/>
            <w:gridSpan w:val="5"/>
          </w:tcPr>
          <w:p w14:paraId="6220326D" w14:textId="77777777" w:rsidR="00D8014D" w:rsidRPr="00FE2132" w:rsidRDefault="00F8193D">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de minimum 45 minutes</w:t>
            </w:r>
          </w:p>
        </w:tc>
        <w:tc>
          <w:tcPr>
            <w:tcW w:w="435" w:type="dxa"/>
            <w:vAlign w:val="bottom"/>
          </w:tcPr>
          <w:p w14:paraId="083B6C06" w14:textId="77777777" w:rsidR="00D8014D" w:rsidRPr="00FE2132" w:rsidRDefault="00D8014D">
            <w:pPr>
              <w:spacing w:line="240" w:lineRule="atLeast"/>
              <w:jc w:val="right"/>
              <w:rPr>
                <w:rFonts w:ascii="Arial" w:hAnsi="Arial"/>
                <w:color w:val="0000FF"/>
                <w:lang w:val="fr-FR"/>
              </w:rPr>
            </w:pPr>
            <w:r w:rsidRPr="00FE2132">
              <w:rPr>
                <w:rFonts w:ascii="Arial" w:hAnsi="Arial" w:cs="Arial"/>
                <w:snapToGrid w:val="0"/>
                <w:color w:val="0000FF"/>
                <w:lang w:val="fr-FR"/>
              </w:rPr>
              <w:t>M</w:t>
            </w:r>
          </w:p>
        </w:tc>
        <w:tc>
          <w:tcPr>
            <w:tcW w:w="573" w:type="dxa"/>
            <w:vAlign w:val="bottom"/>
          </w:tcPr>
          <w:p w14:paraId="6AABCF49" w14:textId="77777777" w:rsidR="00D8014D" w:rsidRPr="00FE2132" w:rsidRDefault="005B4A1D">
            <w:pPr>
              <w:spacing w:line="240" w:lineRule="atLeast"/>
              <w:jc w:val="right"/>
              <w:rPr>
                <w:rFonts w:ascii="Arial" w:hAnsi="Arial"/>
                <w:color w:val="0000FF"/>
                <w:lang w:val="fr-FR"/>
              </w:rPr>
            </w:pPr>
            <w:r w:rsidRPr="00FE2132">
              <w:rPr>
                <w:rFonts w:ascii="Arial" w:hAnsi="Arial"/>
                <w:color w:val="0000FF"/>
                <w:lang w:val="fr-FR"/>
              </w:rPr>
              <w:t>36</w:t>
            </w:r>
          </w:p>
        </w:tc>
        <w:tc>
          <w:tcPr>
            <w:tcW w:w="264" w:type="dxa"/>
            <w:vAlign w:val="bottom"/>
          </w:tcPr>
          <w:p w14:paraId="5C3C0AB2" w14:textId="77777777" w:rsidR="00D8014D" w:rsidRPr="00FE2132" w:rsidRDefault="00D8014D">
            <w:pPr>
              <w:spacing w:line="240" w:lineRule="atLeast"/>
              <w:jc w:val="right"/>
              <w:rPr>
                <w:rFonts w:ascii="Arial" w:hAnsi="Arial"/>
                <w:color w:val="0000FF"/>
                <w:lang w:val="fr-FR"/>
              </w:rPr>
            </w:pPr>
          </w:p>
        </w:tc>
      </w:tr>
      <w:tr w:rsidR="00EE013B" w:rsidRPr="00FE2132" w14:paraId="4DBFF955" w14:textId="77777777" w:rsidTr="00170A8C">
        <w:trPr>
          <w:gridBefore w:val="1"/>
          <w:wBefore w:w="25" w:type="dxa"/>
          <w:cantSplit/>
        </w:trPr>
        <w:tc>
          <w:tcPr>
            <w:tcW w:w="270" w:type="dxa"/>
            <w:gridSpan w:val="2"/>
          </w:tcPr>
          <w:p w14:paraId="0B9506A6" w14:textId="77777777" w:rsidR="00D8014D" w:rsidRPr="00FE2132" w:rsidRDefault="00D8014D">
            <w:pPr>
              <w:spacing w:line="240" w:lineRule="atLeast"/>
              <w:rPr>
                <w:rFonts w:ascii="Arial" w:hAnsi="Arial"/>
                <w:color w:val="0000FF"/>
                <w:lang w:val="fr-FR"/>
              </w:rPr>
            </w:pPr>
          </w:p>
        </w:tc>
        <w:tc>
          <w:tcPr>
            <w:tcW w:w="529" w:type="dxa"/>
            <w:gridSpan w:val="2"/>
          </w:tcPr>
          <w:p w14:paraId="6F2CD27D" w14:textId="77777777" w:rsidR="00D8014D" w:rsidRPr="00FE2132" w:rsidRDefault="00D8014D">
            <w:pPr>
              <w:spacing w:line="240" w:lineRule="atLeast"/>
              <w:rPr>
                <w:rFonts w:ascii="Arial" w:hAnsi="Arial"/>
                <w:color w:val="0000FF"/>
                <w:lang w:val="fr-FR"/>
              </w:rPr>
            </w:pPr>
          </w:p>
        </w:tc>
        <w:tc>
          <w:tcPr>
            <w:tcW w:w="798" w:type="dxa"/>
            <w:gridSpan w:val="2"/>
          </w:tcPr>
          <w:p w14:paraId="2593EA7E" w14:textId="77777777" w:rsidR="00D8014D" w:rsidRPr="00FE2132" w:rsidRDefault="00D8014D">
            <w:pPr>
              <w:spacing w:line="240" w:lineRule="atLeast"/>
              <w:rPr>
                <w:rFonts w:ascii="Arial" w:hAnsi="Arial"/>
                <w:color w:val="0000FF"/>
                <w:lang w:val="fr-FR"/>
              </w:rPr>
            </w:pPr>
          </w:p>
        </w:tc>
        <w:tc>
          <w:tcPr>
            <w:tcW w:w="819" w:type="dxa"/>
            <w:gridSpan w:val="2"/>
          </w:tcPr>
          <w:p w14:paraId="36979899" w14:textId="77777777" w:rsidR="00D8014D" w:rsidRPr="00FE2132" w:rsidRDefault="00D8014D">
            <w:pPr>
              <w:spacing w:line="240" w:lineRule="atLeast"/>
              <w:rPr>
                <w:rFonts w:ascii="Arial" w:hAnsi="Arial"/>
                <w:color w:val="0000FF"/>
                <w:lang w:val="fr-FR"/>
              </w:rPr>
            </w:pPr>
          </w:p>
        </w:tc>
        <w:tc>
          <w:tcPr>
            <w:tcW w:w="5373" w:type="dxa"/>
            <w:gridSpan w:val="5"/>
          </w:tcPr>
          <w:p w14:paraId="70C60197" w14:textId="77777777" w:rsidR="00D8014D" w:rsidRPr="00FE2132" w:rsidRDefault="00D8014D">
            <w:pPr>
              <w:spacing w:line="240" w:lineRule="atLeast"/>
              <w:jc w:val="both"/>
              <w:rPr>
                <w:rFonts w:ascii="Arial" w:hAnsi="Arial"/>
                <w:color w:val="0000FF"/>
                <w:lang w:val="fr-FR"/>
              </w:rPr>
            </w:pPr>
          </w:p>
        </w:tc>
        <w:tc>
          <w:tcPr>
            <w:tcW w:w="435" w:type="dxa"/>
            <w:vAlign w:val="bottom"/>
          </w:tcPr>
          <w:p w14:paraId="77380027" w14:textId="77777777" w:rsidR="00D8014D" w:rsidRPr="00FE2132" w:rsidRDefault="00D8014D">
            <w:pPr>
              <w:spacing w:line="240" w:lineRule="atLeast"/>
              <w:jc w:val="right"/>
              <w:rPr>
                <w:rFonts w:ascii="Arial" w:hAnsi="Arial"/>
                <w:color w:val="0000FF"/>
                <w:lang w:val="fr-FR"/>
              </w:rPr>
            </w:pPr>
          </w:p>
        </w:tc>
        <w:tc>
          <w:tcPr>
            <w:tcW w:w="573" w:type="dxa"/>
            <w:vAlign w:val="bottom"/>
          </w:tcPr>
          <w:p w14:paraId="3A6AD393" w14:textId="77777777" w:rsidR="00D8014D" w:rsidRPr="00FE2132" w:rsidRDefault="00D8014D">
            <w:pPr>
              <w:spacing w:line="240" w:lineRule="atLeast"/>
              <w:jc w:val="right"/>
              <w:rPr>
                <w:rFonts w:ascii="Arial" w:hAnsi="Arial"/>
                <w:color w:val="0000FF"/>
                <w:lang w:val="fr-FR"/>
              </w:rPr>
            </w:pPr>
          </w:p>
        </w:tc>
        <w:tc>
          <w:tcPr>
            <w:tcW w:w="264" w:type="dxa"/>
            <w:vAlign w:val="bottom"/>
          </w:tcPr>
          <w:p w14:paraId="2F438E89" w14:textId="77777777" w:rsidR="00D8014D" w:rsidRPr="00FE2132" w:rsidRDefault="00D8014D">
            <w:pPr>
              <w:spacing w:line="240" w:lineRule="atLeast"/>
              <w:jc w:val="right"/>
              <w:rPr>
                <w:rFonts w:ascii="Arial" w:hAnsi="Arial"/>
                <w:color w:val="0000FF"/>
                <w:lang w:val="fr-FR"/>
              </w:rPr>
            </w:pPr>
          </w:p>
        </w:tc>
      </w:tr>
      <w:tr w:rsidR="00EE013B" w:rsidRPr="00FE2132" w14:paraId="6D523AC8" w14:textId="77777777" w:rsidTr="00170A8C">
        <w:trPr>
          <w:gridBefore w:val="1"/>
          <w:wBefore w:w="25" w:type="dxa"/>
          <w:cantSplit/>
        </w:trPr>
        <w:tc>
          <w:tcPr>
            <w:tcW w:w="270" w:type="dxa"/>
            <w:gridSpan w:val="2"/>
          </w:tcPr>
          <w:p w14:paraId="58CD0A5E" w14:textId="77777777" w:rsidR="00D8014D" w:rsidRPr="00FE2132" w:rsidRDefault="00D8014D">
            <w:pPr>
              <w:spacing w:line="240" w:lineRule="atLeast"/>
              <w:rPr>
                <w:rFonts w:ascii="Arial" w:hAnsi="Arial"/>
                <w:color w:val="0000FF"/>
                <w:lang w:val="fr-FR"/>
              </w:rPr>
            </w:pPr>
          </w:p>
        </w:tc>
        <w:tc>
          <w:tcPr>
            <w:tcW w:w="529" w:type="dxa"/>
            <w:gridSpan w:val="2"/>
          </w:tcPr>
          <w:p w14:paraId="4D13A5D8" w14:textId="77777777" w:rsidR="00D8014D" w:rsidRPr="00FE2132" w:rsidRDefault="00D8014D">
            <w:pPr>
              <w:spacing w:line="240" w:lineRule="atLeast"/>
              <w:rPr>
                <w:rFonts w:ascii="Arial" w:hAnsi="Arial"/>
                <w:color w:val="0000FF"/>
                <w:lang w:val="fr-FR"/>
              </w:rPr>
            </w:pPr>
          </w:p>
        </w:tc>
        <w:tc>
          <w:tcPr>
            <w:tcW w:w="798" w:type="dxa"/>
            <w:gridSpan w:val="2"/>
          </w:tcPr>
          <w:p w14:paraId="05CE2651" w14:textId="77777777" w:rsidR="00D8014D" w:rsidRPr="00FE2132" w:rsidRDefault="00F8193D">
            <w:pPr>
              <w:spacing w:line="240" w:lineRule="atLeast"/>
              <w:rPr>
                <w:rFonts w:ascii="Arial" w:hAnsi="Arial"/>
                <w:color w:val="0000FF"/>
                <w:lang w:val="fr-FR"/>
              </w:rPr>
            </w:pPr>
            <w:r w:rsidRPr="00FE2132">
              <w:rPr>
                <w:rFonts w:ascii="Arial" w:eastAsia="Calibri" w:hAnsi="Arial" w:cs="Arial"/>
                <w:color w:val="0000FF"/>
                <w:lang w:val="fr-BE"/>
              </w:rPr>
              <w:t>562413</w:t>
            </w:r>
          </w:p>
        </w:tc>
        <w:tc>
          <w:tcPr>
            <w:tcW w:w="819" w:type="dxa"/>
            <w:gridSpan w:val="2"/>
          </w:tcPr>
          <w:p w14:paraId="50A0928B" w14:textId="77777777" w:rsidR="00D8014D" w:rsidRPr="00FE2132" w:rsidRDefault="00D8014D">
            <w:pPr>
              <w:spacing w:line="240" w:lineRule="atLeast"/>
              <w:rPr>
                <w:rFonts w:ascii="Arial" w:hAnsi="Arial"/>
                <w:color w:val="0000FF"/>
                <w:lang w:val="fr-FR"/>
              </w:rPr>
            </w:pPr>
          </w:p>
        </w:tc>
        <w:tc>
          <w:tcPr>
            <w:tcW w:w="5373" w:type="dxa"/>
            <w:gridSpan w:val="5"/>
          </w:tcPr>
          <w:p w14:paraId="3B22C346" w14:textId="77777777" w:rsidR="00D8014D" w:rsidRPr="00FE2132" w:rsidRDefault="00F8193D">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totale de minimum 60 minutes et comportant au moins deux périodes distinctes de traitement</w:t>
            </w:r>
          </w:p>
        </w:tc>
        <w:tc>
          <w:tcPr>
            <w:tcW w:w="435" w:type="dxa"/>
            <w:vAlign w:val="bottom"/>
          </w:tcPr>
          <w:p w14:paraId="3FAA3A08" w14:textId="77777777" w:rsidR="00D8014D" w:rsidRPr="00FE2132" w:rsidRDefault="00D8014D">
            <w:pPr>
              <w:spacing w:line="240" w:lineRule="atLeast"/>
              <w:jc w:val="right"/>
              <w:rPr>
                <w:rFonts w:ascii="Arial" w:hAnsi="Arial"/>
                <w:color w:val="0000FF"/>
                <w:lang w:val="fr-FR"/>
              </w:rPr>
            </w:pPr>
            <w:r w:rsidRPr="00FE2132">
              <w:rPr>
                <w:rFonts w:ascii="Arial" w:hAnsi="Arial" w:cs="Arial"/>
                <w:snapToGrid w:val="0"/>
                <w:color w:val="0000FF"/>
                <w:lang w:val="fr-FR"/>
              </w:rPr>
              <w:t>M</w:t>
            </w:r>
          </w:p>
        </w:tc>
        <w:tc>
          <w:tcPr>
            <w:tcW w:w="573" w:type="dxa"/>
            <w:vAlign w:val="bottom"/>
          </w:tcPr>
          <w:p w14:paraId="00812A70" w14:textId="77777777" w:rsidR="00D8014D" w:rsidRPr="00FE2132" w:rsidRDefault="005B4A1D">
            <w:pPr>
              <w:spacing w:line="240" w:lineRule="atLeast"/>
              <w:jc w:val="right"/>
              <w:rPr>
                <w:rFonts w:ascii="Arial" w:hAnsi="Arial"/>
                <w:color w:val="0000FF"/>
                <w:lang w:val="fr-FR"/>
              </w:rPr>
            </w:pPr>
            <w:r w:rsidRPr="00FE2132">
              <w:rPr>
                <w:rFonts w:ascii="Arial" w:hAnsi="Arial"/>
                <w:color w:val="0000FF"/>
                <w:lang w:val="fr-FR"/>
              </w:rPr>
              <w:t>48</w:t>
            </w:r>
          </w:p>
        </w:tc>
        <w:tc>
          <w:tcPr>
            <w:tcW w:w="264" w:type="dxa"/>
            <w:vAlign w:val="bottom"/>
          </w:tcPr>
          <w:p w14:paraId="7645C2E1" w14:textId="77777777" w:rsidR="00D8014D" w:rsidRPr="00FE2132" w:rsidRDefault="00D8014D">
            <w:pPr>
              <w:spacing w:line="240" w:lineRule="atLeast"/>
              <w:jc w:val="right"/>
              <w:rPr>
                <w:rFonts w:ascii="Arial" w:hAnsi="Arial"/>
                <w:color w:val="0000FF"/>
                <w:lang w:val="fr-FR"/>
              </w:rPr>
            </w:pPr>
          </w:p>
        </w:tc>
      </w:tr>
      <w:tr w:rsidR="00EE013B" w:rsidRPr="00FE2132" w14:paraId="3942B668" w14:textId="77777777" w:rsidTr="00170A8C">
        <w:trPr>
          <w:gridBefore w:val="1"/>
          <w:wBefore w:w="25" w:type="dxa"/>
          <w:cantSplit/>
        </w:trPr>
        <w:tc>
          <w:tcPr>
            <w:tcW w:w="270" w:type="dxa"/>
            <w:gridSpan w:val="2"/>
          </w:tcPr>
          <w:p w14:paraId="06A5F894" w14:textId="77777777" w:rsidR="00D8014D" w:rsidRPr="00FE2132" w:rsidRDefault="00D8014D">
            <w:pPr>
              <w:spacing w:line="240" w:lineRule="atLeast"/>
              <w:rPr>
                <w:rFonts w:ascii="Arial" w:hAnsi="Arial"/>
                <w:color w:val="0000FF"/>
                <w:lang w:val="fr-FR"/>
              </w:rPr>
            </w:pPr>
          </w:p>
        </w:tc>
        <w:tc>
          <w:tcPr>
            <w:tcW w:w="529" w:type="dxa"/>
            <w:gridSpan w:val="2"/>
          </w:tcPr>
          <w:p w14:paraId="283E0B3A" w14:textId="77777777" w:rsidR="00D8014D" w:rsidRPr="00FE2132" w:rsidRDefault="00D8014D">
            <w:pPr>
              <w:spacing w:line="240" w:lineRule="atLeast"/>
              <w:rPr>
                <w:rFonts w:ascii="Arial" w:hAnsi="Arial"/>
                <w:color w:val="0000FF"/>
                <w:lang w:val="fr-FR"/>
              </w:rPr>
            </w:pPr>
          </w:p>
        </w:tc>
        <w:tc>
          <w:tcPr>
            <w:tcW w:w="798" w:type="dxa"/>
            <w:gridSpan w:val="2"/>
          </w:tcPr>
          <w:p w14:paraId="6F417228" w14:textId="77777777" w:rsidR="00D8014D" w:rsidRPr="00FE2132" w:rsidRDefault="00D8014D">
            <w:pPr>
              <w:spacing w:line="240" w:lineRule="atLeast"/>
              <w:rPr>
                <w:rFonts w:ascii="Arial" w:hAnsi="Arial"/>
                <w:color w:val="0000FF"/>
                <w:lang w:val="fr-FR"/>
              </w:rPr>
            </w:pPr>
          </w:p>
        </w:tc>
        <w:tc>
          <w:tcPr>
            <w:tcW w:w="819" w:type="dxa"/>
            <w:gridSpan w:val="2"/>
          </w:tcPr>
          <w:p w14:paraId="3CC54A50" w14:textId="77777777" w:rsidR="00D8014D" w:rsidRPr="00FE2132" w:rsidRDefault="00D8014D">
            <w:pPr>
              <w:spacing w:line="240" w:lineRule="atLeast"/>
              <w:rPr>
                <w:rFonts w:ascii="Arial" w:hAnsi="Arial"/>
                <w:color w:val="0000FF"/>
                <w:lang w:val="fr-FR"/>
              </w:rPr>
            </w:pPr>
          </w:p>
        </w:tc>
        <w:tc>
          <w:tcPr>
            <w:tcW w:w="5373" w:type="dxa"/>
            <w:gridSpan w:val="5"/>
          </w:tcPr>
          <w:p w14:paraId="77C0BA8C" w14:textId="77777777" w:rsidR="00D8014D" w:rsidRPr="00FE2132" w:rsidRDefault="00D8014D">
            <w:pPr>
              <w:spacing w:line="240" w:lineRule="atLeast"/>
              <w:jc w:val="both"/>
              <w:rPr>
                <w:rFonts w:ascii="Arial" w:hAnsi="Arial"/>
                <w:color w:val="0000FF"/>
                <w:lang w:val="fr-FR"/>
              </w:rPr>
            </w:pPr>
          </w:p>
        </w:tc>
        <w:tc>
          <w:tcPr>
            <w:tcW w:w="435" w:type="dxa"/>
            <w:vAlign w:val="bottom"/>
          </w:tcPr>
          <w:p w14:paraId="37C184BF" w14:textId="77777777" w:rsidR="00D8014D" w:rsidRPr="00FE2132" w:rsidRDefault="00D8014D">
            <w:pPr>
              <w:spacing w:line="240" w:lineRule="atLeast"/>
              <w:jc w:val="right"/>
              <w:rPr>
                <w:rFonts w:ascii="Arial" w:hAnsi="Arial"/>
                <w:color w:val="0000FF"/>
                <w:lang w:val="fr-FR"/>
              </w:rPr>
            </w:pPr>
          </w:p>
        </w:tc>
        <w:tc>
          <w:tcPr>
            <w:tcW w:w="573" w:type="dxa"/>
            <w:vAlign w:val="bottom"/>
          </w:tcPr>
          <w:p w14:paraId="160E5ED8" w14:textId="77777777" w:rsidR="00D8014D" w:rsidRPr="00FE2132" w:rsidRDefault="00D8014D">
            <w:pPr>
              <w:spacing w:line="240" w:lineRule="atLeast"/>
              <w:jc w:val="right"/>
              <w:rPr>
                <w:rFonts w:ascii="Arial" w:hAnsi="Arial"/>
                <w:color w:val="0000FF"/>
                <w:lang w:val="fr-FR"/>
              </w:rPr>
            </w:pPr>
          </w:p>
        </w:tc>
        <w:tc>
          <w:tcPr>
            <w:tcW w:w="264" w:type="dxa"/>
            <w:vAlign w:val="bottom"/>
          </w:tcPr>
          <w:p w14:paraId="40593493" w14:textId="77777777" w:rsidR="00D8014D" w:rsidRPr="00FE2132" w:rsidRDefault="00D8014D">
            <w:pPr>
              <w:spacing w:line="240" w:lineRule="atLeast"/>
              <w:jc w:val="right"/>
              <w:rPr>
                <w:rFonts w:ascii="Arial" w:hAnsi="Arial"/>
                <w:color w:val="0000FF"/>
                <w:lang w:val="fr-FR"/>
              </w:rPr>
            </w:pPr>
          </w:p>
        </w:tc>
      </w:tr>
      <w:tr w:rsidR="00EE013B" w:rsidRPr="002F32C4" w14:paraId="2628BEB8" w14:textId="77777777" w:rsidTr="00170A8C">
        <w:trPr>
          <w:gridBefore w:val="1"/>
          <w:wBefore w:w="25" w:type="dxa"/>
          <w:cantSplit/>
        </w:trPr>
        <w:tc>
          <w:tcPr>
            <w:tcW w:w="270" w:type="dxa"/>
            <w:gridSpan w:val="2"/>
          </w:tcPr>
          <w:p w14:paraId="4F5C86CD" w14:textId="77777777" w:rsidR="001C369A" w:rsidRPr="00FE2132" w:rsidRDefault="001C369A">
            <w:pPr>
              <w:spacing w:line="240" w:lineRule="atLeast"/>
              <w:rPr>
                <w:rFonts w:ascii="Arial" w:hAnsi="Arial"/>
                <w:color w:val="0000FF"/>
                <w:lang w:val="fr-FR"/>
              </w:rPr>
            </w:pPr>
          </w:p>
        </w:tc>
        <w:tc>
          <w:tcPr>
            <w:tcW w:w="529" w:type="dxa"/>
            <w:gridSpan w:val="2"/>
          </w:tcPr>
          <w:p w14:paraId="2BAC4A34" w14:textId="77777777" w:rsidR="001C369A" w:rsidRPr="00FE2132" w:rsidRDefault="001C369A">
            <w:pPr>
              <w:spacing w:line="240" w:lineRule="atLeast"/>
              <w:rPr>
                <w:rFonts w:ascii="Arial" w:hAnsi="Arial"/>
                <w:color w:val="0000FF"/>
                <w:lang w:val="fr-FR"/>
              </w:rPr>
            </w:pPr>
          </w:p>
        </w:tc>
        <w:tc>
          <w:tcPr>
            <w:tcW w:w="798" w:type="dxa"/>
            <w:gridSpan w:val="2"/>
          </w:tcPr>
          <w:p w14:paraId="0BA77DAB" w14:textId="77777777" w:rsidR="001C369A" w:rsidRPr="00FE2132" w:rsidRDefault="001C369A">
            <w:pPr>
              <w:spacing w:line="240" w:lineRule="atLeast"/>
              <w:rPr>
                <w:rFonts w:ascii="Arial" w:hAnsi="Arial"/>
                <w:color w:val="0000FF"/>
                <w:lang w:val="fr-FR"/>
              </w:rPr>
            </w:pPr>
          </w:p>
        </w:tc>
        <w:tc>
          <w:tcPr>
            <w:tcW w:w="819" w:type="dxa"/>
            <w:gridSpan w:val="2"/>
          </w:tcPr>
          <w:p w14:paraId="338CB541" w14:textId="77777777" w:rsidR="001C369A" w:rsidRPr="00FE2132" w:rsidRDefault="001C369A">
            <w:pPr>
              <w:spacing w:line="240" w:lineRule="atLeast"/>
              <w:rPr>
                <w:rFonts w:ascii="Arial" w:hAnsi="Arial"/>
                <w:color w:val="0000FF"/>
                <w:lang w:val="fr-FR"/>
              </w:rPr>
            </w:pPr>
          </w:p>
        </w:tc>
        <w:tc>
          <w:tcPr>
            <w:tcW w:w="6381" w:type="dxa"/>
            <w:gridSpan w:val="7"/>
          </w:tcPr>
          <w:p w14:paraId="381257EE" w14:textId="77777777" w:rsidR="001C369A" w:rsidRPr="00FE2132" w:rsidRDefault="00F8193D">
            <w:pPr>
              <w:spacing w:line="240" w:lineRule="atLeast"/>
              <w:jc w:val="both"/>
              <w:rPr>
                <w:rFonts w:ascii="Arial" w:hAnsi="Arial"/>
                <w:color w:val="0000FF"/>
                <w:lang w:val="fr-FR"/>
              </w:rPr>
            </w:pPr>
            <w:r w:rsidRPr="00FE2132">
              <w:rPr>
                <w:rFonts w:ascii="Arial" w:eastAsia="Calibri" w:hAnsi="Arial" w:cs="Arial"/>
                <w:b/>
                <w:bCs/>
                <w:color w:val="0000FF"/>
                <w:lang w:val="fr-BE"/>
              </w:rPr>
              <w:t>I. b) Prestations effectuées au cabinet du kinésithérapeute, situé dans un hôpital.</w:t>
            </w:r>
          </w:p>
        </w:tc>
        <w:tc>
          <w:tcPr>
            <w:tcW w:w="264" w:type="dxa"/>
            <w:vAlign w:val="bottom"/>
          </w:tcPr>
          <w:p w14:paraId="32C40CB8" w14:textId="77777777" w:rsidR="001C369A" w:rsidRPr="00FE2132" w:rsidRDefault="001C369A">
            <w:pPr>
              <w:spacing w:line="240" w:lineRule="atLeast"/>
              <w:jc w:val="right"/>
              <w:rPr>
                <w:rFonts w:ascii="Arial" w:hAnsi="Arial"/>
                <w:color w:val="0000FF"/>
                <w:lang w:val="fr-FR"/>
              </w:rPr>
            </w:pPr>
          </w:p>
        </w:tc>
      </w:tr>
      <w:tr w:rsidR="00EE013B" w:rsidRPr="002F32C4" w14:paraId="7091CDFC" w14:textId="77777777" w:rsidTr="00170A8C">
        <w:trPr>
          <w:gridBefore w:val="1"/>
          <w:wBefore w:w="25" w:type="dxa"/>
          <w:cantSplit/>
        </w:trPr>
        <w:tc>
          <w:tcPr>
            <w:tcW w:w="270" w:type="dxa"/>
            <w:gridSpan w:val="2"/>
          </w:tcPr>
          <w:p w14:paraId="04296473" w14:textId="77777777" w:rsidR="00AB398C" w:rsidRPr="00FE2132" w:rsidRDefault="00AB398C">
            <w:pPr>
              <w:spacing w:line="240" w:lineRule="atLeast"/>
              <w:rPr>
                <w:rFonts w:ascii="Arial" w:hAnsi="Arial"/>
                <w:color w:val="0000FF"/>
                <w:lang w:val="fr-FR"/>
              </w:rPr>
            </w:pPr>
          </w:p>
        </w:tc>
        <w:tc>
          <w:tcPr>
            <w:tcW w:w="529" w:type="dxa"/>
            <w:gridSpan w:val="2"/>
          </w:tcPr>
          <w:p w14:paraId="42FF4DD1" w14:textId="77777777" w:rsidR="00AB398C" w:rsidRPr="00FE2132" w:rsidRDefault="00AB398C">
            <w:pPr>
              <w:spacing w:line="240" w:lineRule="atLeast"/>
              <w:rPr>
                <w:rFonts w:ascii="Arial" w:hAnsi="Arial"/>
                <w:color w:val="0000FF"/>
                <w:lang w:val="fr-FR"/>
              </w:rPr>
            </w:pPr>
          </w:p>
        </w:tc>
        <w:tc>
          <w:tcPr>
            <w:tcW w:w="798" w:type="dxa"/>
            <w:gridSpan w:val="2"/>
          </w:tcPr>
          <w:p w14:paraId="5759340D" w14:textId="77777777" w:rsidR="00AB398C" w:rsidRPr="00FE2132" w:rsidRDefault="00AB398C">
            <w:pPr>
              <w:spacing w:line="240" w:lineRule="atLeast"/>
              <w:rPr>
                <w:rFonts w:ascii="Arial" w:hAnsi="Arial"/>
                <w:color w:val="0000FF"/>
                <w:lang w:val="fr-FR"/>
              </w:rPr>
            </w:pPr>
          </w:p>
        </w:tc>
        <w:tc>
          <w:tcPr>
            <w:tcW w:w="819" w:type="dxa"/>
            <w:gridSpan w:val="2"/>
          </w:tcPr>
          <w:p w14:paraId="142EAA7F" w14:textId="77777777" w:rsidR="00AB398C" w:rsidRPr="00FE2132" w:rsidRDefault="00AB398C">
            <w:pPr>
              <w:spacing w:line="240" w:lineRule="atLeast"/>
              <w:rPr>
                <w:rFonts w:ascii="Arial" w:hAnsi="Arial"/>
                <w:color w:val="0000FF"/>
                <w:lang w:val="fr-FR"/>
              </w:rPr>
            </w:pPr>
          </w:p>
        </w:tc>
        <w:tc>
          <w:tcPr>
            <w:tcW w:w="6381" w:type="dxa"/>
            <w:gridSpan w:val="7"/>
          </w:tcPr>
          <w:p w14:paraId="5D4F8075"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4DFFFCCB" w14:textId="77777777" w:rsidR="00AB398C" w:rsidRPr="00FE2132" w:rsidRDefault="00AB398C">
            <w:pPr>
              <w:spacing w:line="240" w:lineRule="atLeast"/>
              <w:jc w:val="right"/>
              <w:rPr>
                <w:rFonts w:ascii="Arial" w:hAnsi="Arial"/>
                <w:color w:val="0000FF"/>
                <w:lang w:val="fr-FR"/>
              </w:rPr>
            </w:pPr>
          </w:p>
        </w:tc>
      </w:tr>
      <w:tr w:rsidR="00EE013B" w:rsidRPr="00FE2132" w14:paraId="3F6A43D5" w14:textId="77777777" w:rsidTr="00170A8C">
        <w:trPr>
          <w:gridBefore w:val="1"/>
          <w:wBefore w:w="25" w:type="dxa"/>
          <w:cantSplit/>
        </w:trPr>
        <w:tc>
          <w:tcPr>
            <w:tcW w:w="270" w:type="dxa"/>
            <w:gridSpan w:val="2"/>
          </w:tcPr>
          <w:p w14:paraId="24983F60" w14:textId="77777777" w:rsidR="001C369A" w:rsidRPr="00FE2132" w:rsidRDefault="001C369A">
            <w:pPr>
              <w:spacing w:line="240" w:lineRule="atLeast"/>
              <w:rPr>
                <w:rFonts w:ascii="Arial" w:hAnsi="Arial"/>
                <w:color w:val="0000FF"/>
                <w:lang w:val="fr-FR"/>
              </w:rPr>
            </w:pPr>
          </w:p>
        </w:tc>
        <w:tc>
          <w:tcPr>
            <w:tcW w:w="529" w:type="dxa"/>
            <w:gridSpan w:val="2"/>
          </w:tcPr>
          <w:p w14:paraId="7FC3FF0B" w14:textId="77777777" w:rsidR="001C369A" w:rsidRPr="00FE2132" w:rsidRDefault="001C369A">
            <w:pPr>
              <w:spacing w:line="240" w:lineRule="atLeast"/>
              <w:rPr>
                <w:rFonts w:ascii="Arial" w:hAnsi="Arial"/>
                <w:color w:val="0000FF"/>
                <w:lang w:val="fr-FR"/>
              </w:rPr>
            </w:pPr>
          </w:p>
        </w:tc>
        <w:tc>
          <w:tcPr>
            <w:tcW w:w="798" w:type="dxa"/>
            <w:gridSpan w:val="2"/>
          </w:tcPr>
          <w:p w14:paraId="1D1C398A" w14:textId="77777777" w:rsidR="001C369A" w:rsidRPr="00FE2132" w:rsidRDefault="0024461B">
            <w:pPr>
              <w:spacing w:line="240" w:lineRule="atLeast"/>
              <w:rPr>
                <w:rFonts w:ascii="Arial" w:hAnsi="Arial"/>
                <w:color w:val="0000FF"/>
              </w:rPr>
            </w:pPr>
            <w:r w:rsidRPr="00FE2132">
              <w:rPr>
                <w:rFonts w:ascii="Arial" w:eastAsia="Calibri" w:hAnsi="Arial" w:cs="Arial"/>
                <w:color w:val="0000FF"/>
                <w:lang w:val="fr-BE"/>
              </w:rPr>
              <w:t>560770</w:t>
            </w:r>
          </w:p>
        </w:tc>
        <w:tc>
          <w:tcPr>
            <w:tcW w:w="819" w:type="dxa"/>
            <w:gridSpan w:val="2"/>
          </w:tcPr>
          <w:p w14:paraId="5ED83660" w14:textId="77777777" w:rsidR="001C369A" w:rsidRPr="00FE2132" w:rsidRDefault="001C369A">
            <w:pPr>
              <w:spacing w:line="240" w:lineRule="atLeast"/>
              <w:rPr>
                <w:rFonts w:ascii="Arial" w:hAnsi="Arial"/>
                <w:color w:val="0000FF"/>
              </w:rPr>
            </w:pPr>
          </w:p>
        </w:tc>
        <w:tc>
          <w:tcPr>
            <w:tcW w:w="5373" w:type="dxa"/>
            <w:gridSpan w:val="5"/>
          </w:tcPr>
          <w:p w14:paraId="27AAF983" w14:textId="77777777" w:rsidR="001C369A" w:rsidRPr="00FE2132" w:rsidRDefault="00F8193D">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6532DAFF"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B08629E"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3BBC3C83" w14:textId="77777777" w:rsidR="001C369A" w:rsidRPr="00FE2132" w:rsidRDefault="00EB623C">
            <w:pPr>
              <w:spacing w:line="240" w:lineRule="atLeast"/>
              <w:jc w:val="right"/>
              <w:rPr>
                <w:rFonts w:ascii="Arial" w:hAnsi="Arial"/>
                <w:color w:val="0000FF"/>
              </w:rPr>
            </w:pPr>
            <w:r w:rsidRPr="00FE2132">
              <w:rPr>
                <w:rFonts w:ascii="Arial" w:hAnsi="Arial"/>
                <w:color w:val="0000FF"/>
                <w:lang w:val="fr-FR"/>
              </w:rPr>
              <w:t>"</w:t>
            </w:r>
          </w:p>
        </w:tc>
      </w:tr>
      <w:tr w:rsidR="00EE013B" w:rsidRPr="00FE2132" w14:paraId="28702E92" w14:textId="77777777" w:rsidTr="00170A8C">
        <w:trPr>
          <w:gridBefore w:val="1"/>
          <w:wBefore w:w="25" w:type="dxa"/>
          <w:cantSplit/>
        </w:trPr>
        <w:tc>
          <w:tcPr>
            <w:tcW w:w="270" w:type="dxa"/>
            <w:gridSpan w:val="2"/>
          </w:tcPr>
          <w:p w14:paraId="6AB91ED7" w14:textId="77777777" w:rsidR="00EB623C" w:rsidRPr="00FE2132" w:rsidRDefault="00EB623C">
            <w:pPr>
              <w:spacing w:line="240" w:lineRule="atLeast"/>
              <w:rPr>
                <w:rFonts w:ascii="Arial" w:hAnsi="Arial"/>
                <w:color w:val="0000FF"/>
                <w:lang w:val="fr-FR"/>
              </w:rPr>
            </w:pPr>
          </w:p>
        </w:tc>
        <w:tc>
          <w:tcPr>
            <w:tcW w:w="529" w:type="dxa"/>
            <w:gridSpan w:val="2"/>
          </w:tcPr>
          <w:p w14:paraId="5AE0FD7D" w14:textId="77777777" w:rsidR="00EB623C" w:rsidRPr="00FE2132" w:rsidRDefault="00EB623C">
            <w:pPr>
              <w:spacing w:line="240" w:lineRule="atLeast"/>
              <w:rPr>
                <w:rFonts w:ascii="Arial" w:hAnsi="Arial"/>
                <w:color w:val="0000FF"/>
                <w:lang w:val="fr-FR"/>
              </w:rPr>
            </w:pPr>
          </w:p>
        </w:tc>
        <w:tc>
          <w:tcPr>
            <w:tcW w:w="798" w:type="dxa"/>
            <w:gridSpan w:val="2"/>
          </w:tcPr>
          <w:p w14:paraId="04698705" w14:textId="77777777" w:rsidR="00EB623C" w:rsidRPr="00FE2132" w:rsidRDefault="00EB623C">
            <w:pPr>
              <w:spacing w:line="240" w:lineRule="atLeast"/>
              <w:rPr>
                <w:rFonts w:ascii="Arial" w:eastAsia="Calibri" w:hAnsi="Arial" w:cs="Arial"/>
                <w:color w:val="0000FF"/>
                <w:lang w:val="fr-BE"/>
              </w:rPr>
            </w:pPr>
          </w:p>
        </w:tc>
        <w:tc>
          <w:tcPr>
            <w:tcW w:w="819" w:type="dxa"/>
            <w:gridSpan w:val="2"/>
          </w:tcPr>
          <w:p w14:paraId="5F6D7FCA" w14:textId="77777777" w:rsidR="00EB623C" w:rsidRPr="00FE2132" w:rsidRDefault="00EB623C">
            <w:pPr>
              <w:spacing w:line="240" w:lineRule="atLeast"/>
              <w:rPr>
                <w:rFonts w:ascii="Arial" w:hAnsi="Arial"/>
                <w:color w:val="0000FF"/>
              </w:rPr>
            </w:pPr>
          </w:p>
        </w:tc>
        <w:tc>
          <w:tcPr>
            <w:tcW w:w="5373" w:type="dxa"/>
            <w:gridSpan w:val="5"/>
          </w:tcPr>
          <w:p w14:paraId="06CC5256" w14:textId="77777777" w:rsidR="00EB623C" w:rsidRPr="00FE2132" w:rsidRDefault="00EB623C">
            <w:pPr>
              <w:spacing w:line="240" w:lineRule="atLeast"/>
              <w:jc w:val="both"/>
              <w:rPr>
                <w:rFonts w:ascii="Arial" w:eastAsia="Calibri" w:hAnsi="Arial" w:cs="Arial"/>
                <w:color w:val="0000FF"/>
                <w:lang w:val="fr-BE"/>
              </w:rPr>
            </w:pPr>
          </w:p>
        </w:tc>
        <w:tc>
          <w:tcPr>
            <w:tcW w:w="435" w:type="dxa"/>
            <w:vAlign w:val="bottom"/>
          </w:tcPr>
          <w:p w14:paraId="677F5A92" w14:textId="77777777" w:rsidR="00EB623C" w:rsidRPr="00FE2132" w:rsidRDefault="00EB623C">
            <w:pPr>
              <w:spacing w:line="240" w:lineRule="atLeast"/>
              <w:jc w:val="right"/>
              <w:rPr>
                <w:rFonts w:ascii="Arial" w:hAnsi="Arial"/>
                <w:color w:val="0000FF"/>
              </w:rPr>
            </w:pPr>
          </w:p>
        </w:tc>
        <w:tc>
          <w:tcPr>
            <w:tcW w:w="573" w:type="dxa"/>
            <w:vAlign w:val="bottom"/>
          </w:tcPr>
          <w:p w14:paraId="1BC28F1F" w14:textId="77777777" w:rsidR="00EB623C" w:rsidRPr="00FE2132" w:rsidRDefault="00EB623C">
            <w:pPr>
              <w:spacing w:line="240" w:lineRule="atLeast"/>
              <w:jc w:val="right"/>
              <w:rPr>
                <w:rFonts w:ascii="Arial" w:hAnsi="Arial"/>
                <w:color w:val="0000FF"/>
              </w:rPr>
            </w:pPr>
          </w:p>
        </w:tc>
        <w:tc>
          <w:tcPr>
            <w:tcW w:w="264" w:type="dxa"/>
            <w:vAlign w:val="bottom"/>
          </w:tcPr>
          <w:p w14:paraId="11F96A50" w14:textId="77777777" w:rsidR="00EB623C" w:rsidRPr="00FE2132" w:rsidRDefault="00EB623C">
            <w:pPr>
              <w:spacing w:line="240" w:lineRule="atLeast"/>
              <w:jc w:val="right"/>
              <w:rPr>
                <w:rFonts w:ascii="Arial" w:hAnsi="Arial"/>
                <w:color w:val="0000FF"/>
              </w:rPr>
            </w:pPr>
          </w:p>
        </w:tc>
      </w:tr>
      <w:tr w:rsidR="00DC6F7E" w:rsidRPr="002F32C4" w14:paraId="29DA43B5" w14:textId="77777777" w:rsidTr="00170A8C">
        <w:trPr>
          <w:gridBefore w:val="1"/>
          <w:wBefore w:w="25" w:type="dxa"/>
          <w:cantSplit/>
        </w:trPr>
        <w:tc>
          <w:tcPr>
            <w:tcW w:w="270" w:type="dxa"/>
            <w:gridSpan w:val="2"/>
          </w:tcPr>
          <w:p w14:paraId="6C25DC20" w14:textId="77777777" w:rsidR="00DC6F7E" w:rsidRPr="00FE2132" w:rsidRDefault="00DC6F7E" w:rsidP="00897D1D">
            <w:pPr>
              <w:spacing w:line="240" w:lineRule="atLeast"/>
              <w:rPr>
                <w:rFonts w:ascii="Arial" w:hAnsi="Arial"/>
                <w:color w:val="0000FF"/>
                <w:lang w:val="fr-FR"/>
              </w:rPr>
            </w:pPr>
          </w:p>
        </w:tc>
        <w:tc>
          <w:tcPr>
            <w:tcW w:w="529" w:type="dxa"/>
            <w:gridSpan w:val="2"/>
          </w:tcPr>
          <w:p w14:paraId="037AA15A" w14:textId="77777777" w:rsidR="00DC6F7E" w:rsidRPr="00FE2132" w:rsidRDefault="00DC6F7E" w:rsidP="00897D1D">
            <w:pPr>
              <w:spacing w:line="240" w:lineRule="atLeast"/>
              <w:rPr>
                <w:rFonts w:ascii="Arial" w:hAnsi="Arial"/>
                <w:color w:val="0000FF"/>
                <w:lang w:val="fr-FR"/>
              </w:rPr>
            </w:pPr>
          </w:p>
        </w:tc>
        <w:tc>
          <w:tcPr>
            <w:tcW w:w="798" w:type="dxa"/>
            <w:gridSpan w:val="2"/>
          </w:tcPr>
          <w:p w14:paraId="128CB890" w14:textId="77777777" w:rsidR="00DC6F7E" w:rsidRPr="00FE2132" w:rsidRDefault="00DC6F7E" w:rsidP="00897D1D">
            <w:pPr>
              <w:spacing w:line="240" w:lineRule="atLeast"/>
              <w:rPr>
                <w:rFonts w:ascii="Arial" w:hAnsi="Arial"/>
                <w:color w:val="0000FF"/>
                <w:lang w:val="fr-FR"/>
              </w:rPr>
            </w:pPr>
          </w:p>
        </w:tc>
        <w:tc>
          <w:tcPr>
            <w:tcW w:w="819" w:type="dxa"/>
            <w:gridSpan w:val="2"/>
          </w:tcPr>
          <w:p w14:paraId="3B912F00" w14:textId="77777777" w:rsidR="00DC6F7E" w:rsidRPr="00FE2132" w:rsidRDefault="00DC6F7E" w:rsidP="00897D1D">
            <w:pPr>
              <w:spacing w:line="240" w:lineRule="atLeast"/>
              <w:rPr>
                <w:rFonts w:ascii="Arial" w:hAnsi="Arial"/>
                <w:color w:val="0000FF"/>
                <w:lang w:val="fr-FR"/>
              </w:rPr>
            </w:pPr>
          </w:p>
        </w:tc>
        <w:tc>
          <w:tcPr>
            <w:tcW w:w="6381" w:type="dxa"/>
            <w:gridSpan w:val="7"/>
          </w:tcPr>
          <w:p w14:paraId="4BC4DFCD" w14:textId="49790F2A" w:rsidR="00DC6F7E" w:rsidRPr="00DC6F7E" w:rsidRDefault="00DC6F7E" w:rsidP="00897D1D">
            <w:pPr>
              <w:spacing w:line="240" w:lineRule="atLeast"/>
              <w:jc w:val="both"/>
              <w:rPr>
                <w:rFonts w:ascii="Arial" w:hAnsi="Arial"/>
                <w:b/>
                <w:color w:val="0000FF"/>
                <w:lang w:val="fr-FR"/>
              </w:rPr>
            </w:pPr>
            <w:r w:rsidRPr="00DC6F7E">
              <w:rPr>
                <w:rFonts w:ascii="Arial" w:hAnsi="Arial"/>
                <w:i/>
                <w:color w:val="0000FF"/>
                <w:sz w:val="18"/>
                <w:lang w:val="fr-FR"/>
              </w:rPr>
              <w:t>"A.R. 21.2.2014" (en vigueur 1.5.2014) + Erratum M.B. 14.5.2014</w:t>
            </w:r>
          </w:p>
        </w:tc>
        <w:tc>
          <w:tcPr>
            <w:tcW w:w="264" w:type="dxa"/>
            <w:vAlign w:val="bottom"/>
          </w:tcPr>
          <w:p w14:paraId="5ACA9C47" w14:textId="77777777" w:rsidR="00DC6F7E" w:rsidRPr="00FE2132" w:rsidRDefault="00DC6F7E" w:rsidP="00897D1D">
            <w:pPr>
              <w:spacing w:line="240" w:lineRule="atLeast"/>
              <w:jc w:val="right"/>
              <w:rPr>
                <w:rFonts w:ascii="Arial" w:hAnsi="Arial"/>
                <w:color w:val="0000FF"/>
                <w:lang w:val="fr-FR"/>
              </w:rPr>
            </w:pPr>
          </w:p>
        </w:tc>
      </w:tr>
      <w:tr w:rsidR="00EE013B" w:rsidRPr="00FE2132" w14:paraId="5CC35A87" w14:textId="77777777" w:rsidTr="00170A8C">
        <w:trPr>
          <w:gridBefore w:val="1"/>
          <w:wBefore w:w="25" w:type="dxa"/>
          <w:cantSplit/>
        </w:trPr>
        <w:tc>
          <w:tcPr>
            <w:tcW w:w="270" w:type="dxa"/>
            <w:gridSpan w:val="2"/>
          </w:tcPr>
          <w:p w14:paraId="61D2D8C9" w14:textId="77777777" w:rsidR="00F8193D" w:rsidRPr="00FE2132" w:rsidRDefault="00EB623C">
            <w:pPr>
              <w:spacing w:line="240" w:lineRule="atLeast"/>
              <w:rPr>
                <w:rFonts w:ascii="Arial" w:hAnsi="Arial"/>
                <w:color w:val="0000FF"/>
                <w:lang w:val="fr-BE"/>
              </w:rPr>
            </w:pPr>
            <w:r w:rsidRPr="00FE2132">
              <w:rPr>
                <w:rFonts w:ascii="Arial" w:hAnsi="Arial"/>
                <w:color w:val="0000FF"/>
                <w:lang w:val="fr-FR"/>
              </w:rPr>
              <w:t>"</w:t>
            </w:r>
          </w:p>
        </w:tc>
        <w:tc>
          <w:tcPr>
            <w:tcW w:w="529" w:type="dxa"/>
            <w:gridSpan w:val="2"/>
          </w:tcPr>
          <w:p w14:paraId="70D37C9F" w14:textId="77777777" w:rsidR="00F8193D" w:rsidRPr="00FE2132" w:rsidRDefault="00F8193D">
            <w:pPr>
              <w:spacing w:line="240" w:lineRule="atLeast"/>
              <w:rPr>
                <w:rFonts w:ascii="Arial" w:hAnsi="Arial"/>
                <w:color w:val="0000FF"/>
                <w:lang w:val="fr-BE"/>
              </w:rPr>
            </w:pPr>
          </w:p>
        </w:tc>
        <w:tc>
          <w:tcPr>
            <w:tcW w:w="798" w:type="dxa"/>
            <w:gridSpan w:val="2"/>
          </w:tcPr>
          <w:p w14:paraId="7C60C549" w14:textId="77777777" w:rsidR="00F8193D" w:rsidRPr="00FE2132" w:rsidRDefault="0024461B">
            <w:pPr>
              <w:spacing w:line="240" w:lineRule="atLeast"/>
              <w:rPr>
                <w:rFonts w:ascii="Arial" w:hAnsi="Arial"/>
                <w:color w:val="0000FF"/>
              </w:rPr>
            </w:pPr>
            <w:r w:rsidRPr="00FE2132">
              <w:rPr>
                <w:rFonts w:ascii="Arial" w:eastAsia="Calibri" w:hAnsi="Arial" w:cs="Arial"/>
                <w:color w:val="0000FF"/>
                <w:lang w:val="fr-BE"/>
              </w:rPr>
              <w:t>560814</w:t>
            </w:r>
          </w:p>
        </w:tc>
        <w:tc>
          <w:tcPr>
            <w:tcW w:w="819" w:type="dxa"/>
            <w:gridSpan w:val="2"/>
          </w:tcPr>
          <w:p w14:paraId="277D8685" w14:textId="77777777" w:rsidR="00F8193D" w:rsidRPr="00FE2132" w:rsidRDefault="00F8193D">
            <w:pPr>
              <w:spacing w:line="240" w:lineRule="atLeast"/>
              <w:rPr>
                <w:rFonts w:ascii="Arial" w:hAnsi="Arial"/>
                <w:color w:val="0000FF"/>
              </w:rPr>
            </w:pPr>
          </w:p>
        </w:tc>
        <w:tc>
          <w:tcPr>
            <w:tcW w:w="5373" w:type="dxa"/>
            <w:gridSpan w:val="5"/>
          </w:tcPr>
          <w:p w14:paraId="159E5FAE" w14:textId="77777777" w:rsidR="00F8193D" w:rsidRPr="00FE2132" w:rsidRDefault="00F8193D" w:rsidP="00EB623C">
            <w:pPr>
              <w:spacing w:line="240" w:lineRule="atLeast"/>
              <w:jc w:val="both"/>
              <w:rPr>
                <w:rFonts w:ascii="Arial" w:hAnsi="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w:t>
            </w:r>
            <w:r w:rsidR="00EB623C" w:rsidRPr="00FE2132">
              <w:rPr>
                <w:rFonts w:ascii="Arial" w:eastAsia="Calibri" w:hAnsi="Arial" w:cs="Arial"/>
                <w:color w:val="0000FF"/>
                <w:lang w:val="fr-BE"/>
              </w:rPr>
              <w:t>ème</w:t>
            </w:r>
            <w:r w:rsidRPr="00FE2132">
              <w:rPr>
                <w:rFonts w:ascii="Arial" w:eastAsia="Calibri" w:hAnsi="Arial" w:cs="Arial"/>
                <w:color w:val="0000FF"/>
                <w:lang w:val="fr-BE"/>
              </w:rPr>
              <w:t xml:space="preserve"> séance de la journée conformément aux dispositions du §11</w:t>
            </w:r>
          </w:p>
        </w:tc>
        <w:tc>
          <w:tcPr>
            <w:tcW w:w="435" w:type="dxa"/>
            <w:vAlign w:val="bottom"/>
          </w:tcPr>
          <w:p w14:paraId="77C954FF" w14:textId="77777777" w:rsidR="00F8193D" w:rsidRPr="00FE2132" w:rsidRDefault="00572226">
            <w:pPr>
              <w:spacing w:line="240" w:lineRule="atLeast"/>
              <w:jc w:val="right"/>
              <w:rPr>
                <w:rFonts w:ascii="Arial" w:hAnsi="Arial"/>
                <w:color w:val="0000FF"/>
                <w:lang w:val="fr-BE"/>
              </w:rPr>
            </w:pPr>
            <w:r w:rsidRPr="00FE2132">
              <w:rPr>
                <w:rFonts w:ascii="Arial" w:hAnsi="Arial"/>
                <w:color w:val="0000FF"/>
              </w:rPr>
              <w:t>M</w:t>
            </w:r>
          </w:p>
        </w:tc>
        <w:tc>
          <w:tcPr>
            <w:tcW w:w="573" w:type="dxa"/>
            <w:vAlign w:val="bottom"/>
          </w:tcPr>
          <w:p w14:paraId="01CEC316" w14:textId="77777777" w:rsidR="00F8193D" w:rsidRPr="00FE2132" w:rsidRDefault="00572226">
            <w:pPr>
              <w:spacing w:line="240" w:lineRule="atLeast"/>
              <w:jc w:val="right"/>
              <w:rPr>
                <w:rFonts w:ascii="Arial" w:hAnsi="Arial"/>
                <w:color w:val="0000FF"/>
                <w:lang w:val="fr-BE"/>
              </w:rPr>
            </w:pPr>
            <w:r w:rsidRPr="00FE2132">
              <w:rPr>
                <w:rFonts w:ascii="Arial" w:eastAsia="Calibri" w:hAnsi="Arial" w:cs="Arial"/>
                <w:color w:val="0000FF"/>
                <w:lang w:val="fr-BE"/>
              </w:rPr>
              <w:t>12</w:t>
            </w:r>
          </w:p>
        </w:tc>
        <w:tc>
          <w:tcPr>
            <w:tcW w:w="264" w:type="dxa"/>
            <w:vAlign w:val="bottom"/>
          </w:tcPr>
          <w:p w14:paraId="741ECDA0" w14:textId="77777777" w:rsidR="00F8193D" w:rsidRPr="00FE2132" w:rsidRDefault="00EB623C">
            <w:pPr>
              <w:spacing w:line="240" w:lineRule="atLeast"/>
              <w:jc w:val="right"/>
              <w:rPr>
                <w:rFonts w:ascii="Arial" w:hAnsi="Arial"/>
                <w:color w:val="0000FF"/>
                <w:lang w:val="fr-BE"/>
              </w:rPr>
            </w:pPr>
            <w:r w:rsidRPr="00FE2132">
              <w:rPr>
                <w:rFonts w:ascii="Arial" w:hAnsi="Arial"/>
                <w:color w:val="0000FF"/>
                <w:lang w:val="fr-FR"/>
              </w:rPr>
              <w:t>"</w:t>
            </w:r>
          </w:p>
        </w:tc>
      </w:tr>
      <w:tr w:rsidR="00EE013B" w:rsidRPr="00FE2132" w14:paraId="20369D10" w14:textId="77777777" w:rsidTr="00170A8C">
        <w:trPr>
          <w:gridBefore w:val="1"/>
          <w:wBefore w:w="25" w:type="dxa"/>
          <w:cantSplit/>
        </w:trPr>
        <w:tc>
          <w:tcPr>
            <w:tcW w:w="270" w:type="dxa"/>
            <w:gridSpan w:val="2"/>
          </w:tcPr>
          <w:p w14:paraId="4D74D112" w14:textId="77777777" w:rsidR="00EB623C" w:rsidRPr="00FE2132" w:rsidRDefault="00EB623C">
            <w:pPr>
              <w:spacing w:line="240" w:lineRule="atLeast"/>
              <w:rPr>
                <w:rFonts w:ascii="Arial" w:hAnsi="Arial"/>
                <w:color w:val="0000FF"/>
              </w:rPr>
            </w:pPr>
          </w:p>
        </w:tc>
        <w:tc>
          <w:tcPr>
            <w:tcW w:w="529" w:type="dxa"/>
            <w:gridSpan w:val="2"/>
          </w:tcPr>
          <w:p w14:paraId="15858C30" w14:textId="77777777" w:rsidR="00EB623C" w:rsidRPr="00FE2132" w:rsidRDefault="00EB623C">
            <w:pPr>
              <w:spacing w:line="240" w:lineRule="atLeast"/>
              <w:rPr>
                <w:rFonts w:ascii="Arial" w:hAnsi="Arial"/>
                <w:color w:val="0000FF"/>
              </w:rPr>
            </w:pPr>
          </w:p>
        </w:tc>
        <w:tc>
          <w:tcPr>
            <w:tcW w:w="798" w:type="dxa"/>
            <w:gridSpan w:val="2"/>
          </w:tcPr>
          <w:p w14:paraId="3F5FCF73" w14:textId="77777777" w:rsidR="00EB623C" w:rsidRPr="00FE2132" w:rsidRDefault="00EB623C">
            <w:pPr>
              <w:spacing w:line="240" w:lineRule="atLeast"/>
              <w:rPr>
                <w:rFonts w:ascii="Arial" w:eastAsia="Calibri" w:hAnsi="Arial" w:cs="Arial"/>
                <w:color w:val="0000FF"/>
                <w:lang w:val="fr-BE"/>
              </w:rPr>
            </w:pPr>
          </w:p>
        </w:tc>
        <w:tc>
          <w:tcPr>
            <w:tcW w:w="819" w:type="dxa"/>
            <w:gridSpan w:val="2"/>
          </w:tcPr>
          <w:p w14:paraId="59A64997" w14:textId="77777777" w:rsidR="00EB623C" w:rsidRPr="00FE2132" w:rsidRDefault="00EB623C">
            <w:pPr>
              <w:spacing w:line="240" w:lineRule="atLeast"/>
              <w:rPr>
                <w:rFonts w:ascii="Arial" w:hAnsi="Arial"/>
                <w:color w:val="0000FF"/>
              </w:rPr>
            </w:pPr>
          </w:p>
        </w:tc>
        <w:tc>
          <w:tcPr>
            <w:tcW w:w="5373" w:type="dxa"/>
            <w:gridSpan w:val="5"/>
          </w:tcPr>
          <w:p w14:paraId="5B620563" w14:textId="77777777" w:rsidR="00EB623C" w:rsidRPr="00FE2132" w:rsidRDefault="00EB623C" w:rsidP="006511CD">
            <w:pPr>
              <w:spacing w:line="240" w:lineRule="atLeast"/>
              <w:jc w:val="both"/>
              <w:rPr>
                <w:rFonts w:ascii="Arial" w:eastAsia="Calibri" w:hAnsi="Arial" w:cs="Arial"/>
                <w:color w:val="0000FF"/>
                <w:lang w:val="fr-BE"/>
              </w:rPr>
            </w:pPr>
          </w:p>
        </w:tc>
        <w:tc>
          <w:tcPr>
            <w:tcW w:w="435" w:type="dxa"/>
            <w:vAlign w:val="bottom"/>
          </w:tcPr>
          <w:p w14:paraId="5A759781" w14:textId="77777777" w:rsidR="00EB623C" w:rsidRPr="00FE2132" w:rsidRDefault="00EB623C">
            <w:pPr>
              <w:spacing w:line="240" w:lineRule="atLeast"/>
              <w:jc w:val="right"/>
              <w:rPr>
                <w:rFonts w:ascii="Arial" w:hAnsi="Arial"/>
                <w:color w:val="0000FF"/>
              </w:rPr>
            </w:pPr>
          </w:p>
        </w:tc>
        <w:tc>
          <w:tcPr>
            <w:tcW w:w="573" w:type="dxa"/>
            <w:vAlign w:val="bottom"/>
          </w:tcPr>
          <w:p w14:paraId="6C422952" w14:textId="77777777" w:rsidR="00EB623C" w:rsidRPr="00FE2132" w:rsidRDefault="00EB623C">
            <w:pPr>
              <w:spacing w:line="240" w:lineRule="atLeast"/>
              <w:jc w:val="right"/>
              <w:rPr>
                <w:rFonts w:ascii="Arial" w:eastAsia="Calibri" w:hAnsi="Arial" w:cs="Arial"/>
                <w:color w:val="0000FF"/>
                <w:lang w:val="fr-BE"/>
              </w:rPr>
            </w:pPr>
          </w:p>
        </w:tc>
        <w:tc>
          <w:tcPr>
            <w:tcW w:w="264" w:type="dxa"/>
            <w:vAlign w:val="bottom"/>
          </w:tcPr>
          <w:p w14:paraId="4138197D" w14:textId="77777777" w:rsidR="00EB623C" w:rsidRPr="00FE2132" w:rsidRDefault="00EB623C">
            <w:pPr>
              <w:spacing w:line="240" w:lineRule="atLeast"/>
              <w:jc w:val="right"/>
              <w:rPr>
                <w:rFonts w:ascii="Arial" w:hAnsi="Arial"/>
                <w:color w:val="0000FF"/>
                <w:lang w:val="fr-BE"/>
              </w:rPr>
            </w:pPr>
          </w:p>
        </w:tc>
      </w:tr>
      <w:tr w:rsidR="00DC6F7E" w:rsidRPr="00F36E03" w14:paraId="42BC06FF" w14:textId="77777777" w:rsidTr="00170A8C">
        <w:trPr>
          <w:gridBefore w:val="1"/>
          <w:wBefore w:w="25" w:type="dxa"/>
          <w:cantSplit/>
        </w:trPr>
        <w:tc>
          <w:tcPr>
            <w:tcW w:w="270" w:type="dxa"/>
            <w:gridSpan w:val="2"/>
          </w:tcPr>
          <w:p w14:paraId="122CD368" w14:textId="77777777" w:rsidR="00DC6F7E" w:rsidRPr="00FE2132" w:rsidRDefault="00DC6F7E" w:rsidP="00897D1D">
            <w:pPr>
              <w:spacing w:line="240" w:lineRule="atLeast"/>
              <w:rPr>
                <w:rFonts w:ascii="Arial" w:hAnsi="Arial"/>
                <w:color w:val="0000FF"/>
                <w:lang w:val="fr-FR"/>
              </w:rPr>
            </w:pPr>
          </w:p>
        </w:tc>
        <w:tc>
          <w:tcPr>
            <w:tcW w:w="529" w:type="dxa"/>
            <w:gridSpan w:val="2"/>
          </w:tcPr>
          <w:p w14:paraId="5CB6EC36" w14:textId="77777777" w:rsidR="00DC6F7E" w:rsidRPr="00FE2132" w:rsidRDefault="00DC6F7E" w:rsidP="00897D1D">
            <w:pPr>
              <w:spacing w:line="240" w:lineRule="atLeast"/>
              <w:rPr>
                <w:rFonts w:ascii="Arial" w:hAnsi="Arial"/>
                <w:color w:val="0000FF"/>
                <w:lang w:val="fr-FR"/>
              </w:rPr>
            </w:pPr>
          </w:p>
        </w:tc>
        <w:tc>
          <w:tcPr>
            <w:tcW w:w="798" w:type="dxa"/>
            <w:gridSpan w:val="2"/>
          </w:tcPr>
          <w:p w14:paraId="7090ACA1" w14:textId="77777777" w:rsidR="00DC6F7E" w:rsidRPr="00FE2132" w:rsidRDefault="00DC6F7E" w:rsidP="00897D1D">
            <w:pPr>
              <w:spacing w:line="240" w:lineRule="atLeast"/>
              <w:rPr>
                <w:rFonts w:ascii="Arial" w:hAnsi="Arial"/>
                <w:color w:val="0000FF"/>
                <w:lang w:val="fr-FR"/>
              </w:rPr>
            </w:pPr>
          </w:p>
        </w:tc>
        <w:tc>
          <w:tcPr>
            <w:tcW w:w="819" w:type="dxa"/>
            <w:gridSpan w:val="2"/>
          </w:tcPr>
          <w:p w14:paraId="793B9498" w14:textId="77777777" w:rsidR="00DC6F7E" w:rsidRPr="00FE2132" w:rsidRDefault="00DC6F7E" w:rsidP="00897D1D">
            <w:pPr>
              <w:spacing w:line="240" w:lineRule="atLeast"/>
              <w:rPr>
                <w:rFonts w:ascii="Arial" w:hAnsi="Arial"/>
                <w:color w:val="0000FF"/>
                <w:lang w:val="fr-FR"/>
              </w:rPr>
            </w:pPr>
          </w:p>
        </w:tc>
        <w:tc>
          <w:tcPr>
            <w:tcW w:w="6381" w:type="dxa"/>
            <w:gridSpan w:val="7"/>
          </w:tcPr>
          <w:p w14:paraId="7DC09203" w14:textId="5EA80B66" w:rsidR="00DC6F7E" w:rsidRPr="00DC6F7E" w:rsidRDefault="00DC6F7E" w:rsidP="00897D1D">
            <w:pPr>
              <w:spacing w:line="240" w:lineRule="atLeast"/>
              <w:jc w:val="both"/>
              <w:rPr>
                <w:rFonts w:ascii="Arial" w:hAnsi="Arial"/>
                <w:b/>
                <w:color w:val="0000FF"/>
                <w:lang w:val="fr-FR"/>
              </w:rPr>
            </w:pPr>
            <w:r w:rsidRPr="00DC6F7E">
              <w:rPr>
                <w:rFonts w:ascii="Arial" w:hAnsi="Arial"/>
                <w:i/>
                <w:color w:val="0000FF"/>
                <w:sz w:val="18"/>
                <w:lang w:val="fr-FR"/>
              </w:rPr>
              <w:t>"A.R. 21.2.2014" (en vigueur 1.5.2014)</w:t>
            </w:r>
          </w:p>
        </w:tc>
        <w:tc>
          <w:tcPr>
            <w:tcW w:w="264" w:type="dxa"/>
            <w:vAlign w:val="bottom"/>
          </w:tcPr>
          <w:p w14:paraId="5FAE7499" w14:textId="77777777" w:rsidR="00DC6F7E" w:rsidRPr="00FE2132" w:rsidRDefault="00DC6F7E" w:rsidP="00897D1D">
            <w:pPr>
              <w:spacing w:line="240" w:lineRule="atLeast"/>
              <w:jc w:val="right"/>
              <w:rPr>
                <w:rFonts w:ascii="Arial" w:hAnsi="Arial"/>
                <w:color w:val="0000FF"/>
                <w:lang w:val="fr-FR"/>
              </w:rPr>
            </w:pPr>
          </w:p>
        </w:tc>
      </w:tr>
      <w:tr w:rsidR="00EE013B" w:rsidRPr="00FE2132" w14:paraId="147710A7" w14:textId="77777777" w:rsidTr="00170A8C">
        <w:trPr>
          <w:gridBefore w:val="1"/>
          <w:wBefore w:w="25" w:type="dxa"/>
          <w:cantSplit/>
        </w:trPr>
        <w:tc>
          <w:tcPr>
            <w:tcW w:w="270" w:type="dxa"/>
            <w:gridSpan w:val="2"/>
          </w:tcPr>
          <w:p w14:paraId="595CAE01" w14:textId="77777777" w:rsidR="001C369A" w:rsidRPr="00FE2132" w:rsidRDefault="00EB623C">
            <w:pPr>
              <w:spacing w:line="240" w:lineRule="atLeast"/>
              <w:rPr>
                <w:rFonts w:ascii="Arial" w:hAnsi="Arial"/>
                <w:color w:val="0000FF"/>
                <w:lang w:val="fr-BE"/>
              </w:rPr>
            </w:pPr>
            <w:r w:rsidRPr="00FE2132">
              <w:rPr>
                <w:rFonts w:ascii="Arial" w:hAnsi="Arial"/>
                <w:color w:val="0000FF"/>
                <w:lang w:val="fr-FR"/>
              </w:rPr>
              <w:t>"</w:t>
            </w:r>
          </w:p>
        </w:tc>
        <w:tc>
          <w:tcPr>
            <w:tcW w:w="529" w:type="dxa"/>
            <w:gridSpan w:val="2"/>
          </w:tcPr>
          <w:p w14:paraId="538C5260" w14:textId="77777777" w:rsidR="001C369A" w:rsidRPr="00FE2132" w:rsidRDefault="001C369A">
            <w:pPr>
              <w:spacing w:line="240" w:lineRule="atLeast"/>
              <w:rPr>
                <w:rFonts w:ascii="Arial" w:hAnsi="Arial"/>
                <w:color w:val="0000FF"/>
                <w:lang w:val="fr-BE"/>
              </w:rPr>
            </w:pPr>
          </w:p>
        </w:tc>
        <w:tc>
          <w:tcPr>
            <w:tcW w:w="798" w:type="dxa"/>
            <w:gridSpan w:val="2"/>
          </w:tcPr>
          <w:p w14:paraId="494109F0" w14:textId="77777777" w:rsidR="001C369A" w:rsidRPr="00FE2132" w:rsidRDefault="0024461B">
            <w:pPr>
              <w:spacing w:line="240" w:lineRule="atLeast"/>
              <w:rPr>
                <w:rFonts w:ascii="Arial" w:hAnsi="Arial"/>
                <w:color w:val="0000FF"/>
              </w:rPr>
            </w:pPr>
            <w:r w:rsidRPr="00FE2132">
              <w:rPr>
                <w:rFonts w:ascii="Arial" w:eastAsia="Calibri" w:hAnsi="Arial" w:cs="Arial"/>
                <w:color w:val="0000FF"/>
                <w:lang w:val="fr-BE"/>
              </w:rPr>
              <w:t>560836</w:t>
            </w:r>
          </w:p>
        </w:tc>
        <w:tc>
          <w:tcPr>
            <w:tcW w:w="819" w:type="dxa"/>
            <w:gridSpan w:val="2"/>
          </w:tcPr>
          <w:p w14:paraId="5F270697" w14:textId="77777777" w:rsidR="001C369A" w:rsidRPr="00FE2132" w:rsidRDefault="001C369A">
            <w:pPr>
              <w:spacing w:line="240" w:lineRule="atLeast"/>
              <w:rPr>
                <w:rFonts w:ascii="Arial" w:hAnsi="Arial"/>
                <w:color w:val="0000FF"/>
              </w:rPr>
            </w:pPr>
          </w:p>
        </w:tc>
        <w:tc>
          <w:tcPr>
            <w:tcW w:w="5373" w:type="dxa"/>
            <w:gridSpan w:val="5"/>
          </w:tcPr>
          <w:p w14:paraId="7734B6DA" w14:textId="77777777" w:rsidR="001C369A" w:rsidRPr="00FE2132" w:rsidRDefault="00F8193D">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3C57CDE5"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F82980C" w14:textId="77777777" w:rsidR="001C369A" w:rsidRPr="00FE2132" w:rsidRDefault="00572226">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200FAD46" w14:textId="77777777" w:rsidR="001C369A" w:rsidRPr="00FE2132" w:rsidRDefault="001C369A">
            <w:pPr>
              <w:spacing w:line="240" w:lineRule="atLeast"/>
              <w:jc w:val="right"/>
              <w:rPr>
                <w:rFonts w:ascii="Arial" w:hAnsi="Arial"/>
                <w:color w:val="0000FF"/>
              </w:rPr>
            </w:pPr>
          </w:p>
        </w:tc>
      </w:tr>
      <w:tr w:rsidR="00EE013B" w:rsidRPr="00FE2132" w14:paraId="75DA7306" w14:textId="77777777" w:rsidTr="00170A8C">
        <w:trPr>
          <w:gridBefore w:val="1"/>
          <w:wBefore w:w="25" w:type="dxa"/>
          <w:cantSplit/>
        </w:trPr>
        <w:tc>
          <w:tcPr>
            <w:tcW w:w="270" w:type="dxa"/>
            <w:gridSpan w:val="2"/>
          </w:tcPr>
          <w:p w14:paraId="36C68F51" w14:textId="77777777" w:rsidR="001C369A" w:rsidRPr="00FE2132" w:rsidRDefault="001C369A">
            <w:pPr>
              <w:spacing w:line="240" w:lineRule="atLeast"/>
              <w:rPr>
                <w:rFonts w:ascii="Arial" w:hAnsi="Arial"/>
                <w:color w:val="0000FF"/>
              </w:rPr>
            </w:pPr>
          </w:p>
        </w:tc>
        <w:tc>
          <w:tcPr>
            <w:tcW w:w="529" w:type="dxa"/>
            <w:gridSpan w:val="2"/>
          </w:tcPr>
          <w:p w14:paraId="7A74D630" w14:textId="77777777" w:rsidR="001C369A" w:rsidRPr="00FE2132" w:rsidRDefault="001C369A">
            <w:pPr>
              <w:spacing w:line="240" w:lineRule="atLeast"/>
              <w:rPr>
                <w:rFonts w:ascii="Arial" w:hAnsi="Arial"/>
                <w:color w:val="0000FF"/>
              </w:rPr>
            </w:pPr>
          </w:p>
        </w:tc>
        <w:tc>
          <w:tcPr>
            <w:tcW w:w="798" w:type="dxa"/>
            <w:gridSpan w:val="2"/>
          </w:tcPr>
          <w:p w14:paraId="6F49DF61" w14:textId="77777777" w:rsidR="001C369A" w:rsidRPr="00FE2132" w:rsidRDefault="001C369A">
            <w:pPr>
              <w:spacing w:line="240" w:lineRule="atLeast"/>
              <w:rPr>
                <w:rFonts w:ascii="Arial" w:hAnsi="Arial"/>
                <w:color w:val="0000FF"/>
              </w:rPr>
            </w:pPr>
          </w:p>
        </w:tc>
        <w:tc>
          <w:tcPr>
            <w:tcW w:w="819" w:type="dxa"/>
            <w:gridSpan w:val="2"/>
          </w:tcPr>
          <w:p w14:paraId="000B7478" w14:textId="77777777" w:rsidR="001C369A" w:rsidRPr="00FE2132" w:rsidRDefault="001C369A">
            <w:pPr>
              <w:spacing w:line="240" w:lineRule="atLeast"/>
              <w:rPr>
                <w:rFonts w:ascii="Arial" w:hAnsi="Arial"/>
                <w:color w:val="0000FF"/>
              </w:rPr>
            </w:pPr>
          </w:p>
        </w:tc>
        <w:tc>
          <w:tcPr>
            <w:tcW w:w="5373" w:type="dxa"/>
            <w:gridSpan w:val="5"/>
          </w:tcPr>
          <w:p w14:paraId="527FC62E" w14:textId="77777777" w:rsidR="001C369A" w:rsidRPr="00FE2132" w:rsidRDefault="001C369A">
            <w:pPr>
              <w:spacing w:line="240" w:lineRule="atLeast"/>
              <w:jc w:val="both"/>
              <w:rPr>
                <w:rFonts w:ascii="Arial" w:hAnsi="Arial"/>
                <w:color w:val="0000FF"/>
              </w:rPr>
            </w:pPr>
          </w:p>
        </w:tc>
        <w:tc>
          <w:tcPr>
            <w:tcW w:w="435" w:type="dxa"/>
            <w:vAlign w:val="bottom"/>
          </w:tcPr>
          <w:p w14:paraId="0AE2C176" w14:textId="77777777" w:rsidR="001C369A" w:rsidRPr="00FE2132" w:rsidRDefault="001C369A">
            <w:pPr>
              <w:spacing w:line="240" w:lineRule="atLeast"/>
              <w:jc w:val="right"/>
              <w:rPr>
                <w:rFonts w:ascii="Arial" w:hAnsi="Arial"/>
                <w:color w:val="0000FF"/>
              </w:rPr>
            </w:pPr>
          </w:p>
        </w:tc>
        <w:tc>
          <w:tcPr>
            <w:tcW w:w="573" w:type="dxa"/>
            <w:vAlign w:val="bottom"/>
          </w:tcPr>
          <w:p w14:paraId="38247873" w14:textId="77777777" w:rsidR="001C369A" w:rsidRPr="00FE2132" w:rsidRDefault="001C369A">
            <w:pPr>
              <w:spacing w:line="240" w:lineRule="atLeast"/>
              <w:jc w:val="right"/>
              <w:rPr>
                <w:rFonts w:ascii="Arial" w:hAnsi="Arial"/>
                <w:color w:val="0000FF"/>
              </w:rPr>
            </w:pPr>
          </w:p>
        </w:tc>
        <w:tc>
          <w:tcPr>
            <w:tcW w:w="264" w:type="dxa"/>
            <w:vAlign w:val="bottom"/>
          </w:tcPr>
          <w:p w14:paraId="6A2DB089" w14:textId="77777777" w:rsidR="001C369A" w:rsidRPr="00FE2132" w:rsidRDefault="001C369A">
            <w:pPr>
              <w:spacing w:line="240" w:lineRule="atLeast"/>
              <w:jc w:val="right"/>
              <w:rPr>
                <w:rFonts w:ascii="Arial" w:hAnsi="Arial"/>
                <w:color w:val="0000FF"/>
              </w:rPr>
            </w:pPr>
          </w:p>
        </w:tc>
      </w:tr>
      <w:tr w:rsidR="00EE013B" w:rsidRPr="00FE2132" w14:paraId="4941822D" w14:textId="77777777" w:rsidTr="00170A8C">
        <w:trPr>
          <w:gridBefore w:val="1"/>
          <w:wBefore w:w="25" w:type="dxa"/>
          <w:cantSplit/>
        </w:trPr>
        <w:tc>
          <w:tcPr>
            <w:tcW w:w="270" w:type="dxa"/>
            <w:gridSpan w:val="2"/>
          </w:tcPr>
          <w:p w14:paraId="587BA5AA" w14:textId="77777777" w:rsidR="001C369A" w:rsidRPr="00FE2132" w:rsidRDefault="001C369A">
            <w:pPr>
              <w:spacing w:line="240" w:lineRule="atLeast"/>
              <w:rPr>
                <w:rFonts w:ascii="Arial" w:hAnsi="Arial"/>
                <w:color w:val="0000FF"/>
              </w:rPr>
            </w:pPr>
          </w:p>
        </w:tc>
        <w:tc>
          <w:tcPr>
            <w:tcW w:w="529" w:type="dxa"/>
            <w:gridSpan w:val="2"/>
          </w:tcPr>
          <w:p w14:paraId="1A8F4799" w14:textId="77777777" w:rsidR="001C369A" w:rsidRPr="00FE2132" w:rsidRDefault="001C369A">
            <w:pPr>
              <w:spacing w:line="240" w:lineRule="atLeast"/>
              <w:rPr>
                <w:rFonts w:ascii="Arial" w:hAnsi="Arial"/>
                <w:color w:val="0000FF"/>
              </w:rPr>
            </w:pPr>
          </w:p>
        </w:tc>
        <w:tc>
          <w:tcPr>
            <w:tcW w:w="798" w:type="dxa"/>
            <w:gridSpan w:val="2"/>
          </w:tcPr>
          <w:p w14:paraId="05BA6E16" w14:textId="77777777" w:rsidR="001C369A" w:rsidRPr="00FE2132" w:rsidRDefault="0024461B">
            <w:pPr>
              <w:spacing w:line="240" w:lineRule="atLeast"/>
              <w:rPr>
                <w:rFonts w:ascii="Arial" w:hAnsi="Arial"/>
                <w:color w:val="0000FF"/>
              </w:rPr>
            </w:pPr>
            <w:r w:rsidRPr="00FE2132">
              <w:rPr>
                <w:rFonts w:ascii="Arial" w:eastAsia="Calibri" w:hAnsi="Arial" w:cs="Arial"/>
                <w:color w:val="0000FF"/>
                <w:lang w:val="fr-BE"/>
              </w:rPr>
              <w:t>560851</w:t>
            </w:r>
          </w:p>
        </w:tc>
        <w:tc>
          <w:tcPr>
            <w:tcW w:w="819" w:type="dxa"/>
            <w:gridSpan w:val="2"/>
          </w:tcPr>
          <w:p w14:paraId="5C1DE9A1" w14:textId="77777777" w:rsidR="001C369A" w:rsidRPr="00FE2132" w:rsidRDefault="001C369A">
            <w:pPr>
              <w:spacing w:line="240" w:lineRule="atLeast"/>
              <w:rPr>
                <w:rFonts w:ascii="Arial" w:hAnsi="Arial"/>
                <w:color w:val="0000FF"/>
              </w:rPr>
            </w:pPr>
          </w:p>
        </w:tc>
        <w:tc>
          <w:tcPr>
            <w:tcW w:w="5373" w:type="dxa"/>
            <w:gridSpan w:val="5"/>
          </w:tcPr>
          <w:p w14:paraId="0298A2B4" w14:textId="77777777" w:rsidR="001C369A" w:rsidRPr="00FE2132" w:rsidRDefault="00F8193D">
            <w:pPr>
              <w:spacing w:line="240" w:lineRule="atLeast"/>
              <w:jc w:val="both"/>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34A6855E"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35746E8"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648285E" w14:textId="77777777" w:rsidR="001C369A" w:rsidRPr="00FE2132" w:rsidRDefault="001C369A">
            <w:pPr>
              <w:spacing w:line="240" w:lineRule="atLeast"/>
              <w:jc w:val="right"/>
              <w:rPr>
                <w:rFonts w:ascii="Arial" w:hAnsi="Arial"/>
                <w:color w:val="0000FF"/>
              </w:rPr>
            </w:pPr>
          </w:p>
        </w:tc>
      </w:tr>
      <w:tr w:rsidR="00EE013B" w:rsidRPr="00FE2132" w14:paraId="683E2A1F" w14:textId="77777777" w:rsidTr="00170A8C">
        <w:trPr>
          <w:gridBefore w:val="1"/>
          <w:wBefore w:w="25" w:type="dxa"/>
          <w:cantSplit/>
        </w:trPr>
        <w:tc>
          <w:tcPr>
            <w:tcW w:w="270" w:type="dxa"/>
            <w:gridSpan w:val="2"/>
          </w:tcPr>
          <w:p w14:paraId="712BE511" w14:textId="77777777" w:rsidR="001C369A" w:rsidRPr="00FE2132" w:rsidRDefault="001C369A">
            <w:pPr>
              <w:spacing w:line="240" w:lineRule="atLeast"/>
              <w:rPr>
                <w:rFonts w:ascii="Arial" w:hAnsi="Arial"/>
                <w:color w:val="0000FF"/>
              </w:rPr>
            </w:pPr>
          </w:p>
        </w:tc>
        <w:tc>
          <w:tcPr>
            <w:tcW w:w="529" w:type="dxa"/>
            <w:gridSpan w:val="2"/>
          </w:tcPr>
          <w:p w14:paraId="3BFFAC85" w14:textId="77777777" w:rsidR="001C369A" w:rsidRPr="00FE2132" w:rsidRDefault="001C369A">
            <w:pPr>
              <w:spacing w:line="240" w:lineRule="atLeast"/>
              <w:rPr>
                <w:rFonts w:ascii="Arial" w:hAnsi="Arial"/>
                <w:color w:val="0000FF"/>
              </w:rPr>
            </w:pPr>
          </w:p>
        </w:tc>
        <w:tc>
          <w:tcPr>
            <w:tcW w:w="798" w:type="dxa"/>
            <w:gridSpan w:val="2"/>
          </w:tcPr>
          <w:p w14:paraId="5A8A4128" w14:textId="77777777" w:rsidR="001C369A" w:rsidRPr="00FE2132" w:rsidRDefault="001C369A">
            <w:pPr>
              <w:spacing w:line="240" w:lineRule="atLeast"/>
              <w:rPr>
                <w:rFonts w:ascii="Arial" w:hAnsi="Arial"/>
                <w:color w:val="0000FF"/>
              </w:rPr>
            </w:pPr>
          </w:p>
        </w:tc>
        <w:tc>
          <w:tcPr>
            <w:tcW w:w="819" w:type="dxa"/>
            <w:gridSpan w:val="2"/>
          </w:tcPr>
          <w:p w14:paraId="04F28961" w14:textId="77777777" w:rsidR="001C369A" w:rsidRPr="00FE2132" w:rsidRDefault="001C369A">
            <w:pPr>
              <w:spacing w:line="240" w:lineRule="atLeast"/>
              <w:rPr>
                <w:rFonts w:ascii="Arial" w:hAnsi="Arial"/>
                <w:color w:val="0000FF"/>
              </w:rPr>
            </w:pPr>
          </w:p>
        </w:tc>
        <w:tc>
          <w:tcPr>
            <w:tcW w:w="5373" w:type="dxa"/>
            <w:gridSpan w:val="5"/>
          </w:tcPr>
          <w:p w14:paraId="678D0CA7" w14:textId="77777777" w:rsidR="001C369A" w:rsidRPr="00FE2132" w:rsidRDefault="001C369A">
            <w:pPr>
              <w:spacing w:line="240" w:lineRule="atLeast"/>
              <w:jc w:val="both"/>
              <w:rPr>
                <w:rFonts w:ascii="Arial" w:hAnsi="Arial"/>
                <w:color w:val="0000FF"/>
              </w:rPr>
            </w:pPr>
          </w:p>
        </w:tc>
        <w:tc>
          <w:tcPr>
            <w:tcW w:w="435" w:type="dxa"/>
            <w:vAlign w:val="bottom"/>
          </w:tcPr>
          <w:p w14:paraId="292B4846" w14:textId="77777777" w:rsidR="001C369A" w:rsidRPr="00FE2132" w:rsidRDefault="001C369A">
            <w:pPr>
              <w:spacing w:line="240" w:lineRule="atLeast"/>
              <w:jc w:val="right"/>
              <w:rPr>
                <w:rFonts w:ascii="Arial" w:hAnsi="Arial"/>
                <w:color w:val="0000FF"/>
              </w:rPr>
            </w:pPr>
          </w:p>
        </w:tc>
        <w:tc>
          <w:tcPr>
            <w:tcW w:w="573" w:type="dxa"/>
            <w:vAlign w:val="bottom"/>
          </w:tcPr>
          <w:p w14:paraId="7C806497" w14:textId="77777777" w:rsidR="001C369A" w:rsidRPr="00FE2132" w:rsidRDefault="001C369A">
            <w:pPr>
              <w:spacing w:line="240" w:lineRule="atLeast"/>
              <w:jc w:val="right"/>
              <w:rPr>
                <w:rFonts w:ascii="Arial" w:hAnsi="Arial"/>
                <w:color w:val="0000FF"/>
              </w:rPr>
            </w:pPr>
          </w:p>
        </w:tc>
        <w:tc>
          <w:tcPr>
            <w:tcW w:w="264" w:type="dxa"/>
            <w:vAlign w:val="bottom"/>
          </w:tcPr>
          <w:p w14:paraId="649FF9C7" w14:textId="77777777" w:rsidR="001C369A" w:rsidRPr="00FE2132" w:rsidRDefault="001C369A">
            <w:pPr>
              <w:spacing w:line="240" w:lineRule="atLeast"/>
              <w:jc w:val="right"/>
              <w:rPr>
                <w:rFonts w:ascii="Arial" w:hAnsi="Arial"/>
                <w:color w:val="0000FF"/>
              </w:rPr>
            </w:pPr>
          </w:p>
        </w:tc>
      </w:tr>
      <w:tr w:rsidR="00EE013B" w:rsidRPr="00FE2132" w14:paraId="1F1E8B54" w14:textId="77777777" w:rsidTr="00170A8C">
        <w:trPr>
          <w:gridBefore w:val="1"/>
          <w:wBefore w:w="25" w:type="dxa"/>
          <w:cantSplit/>
        </w:trPr>
        <w:tc>
          <w:tcPr>
            <w:tcW w:w="270" w:type="dxa"/>
            <w:gridSpan w:val="2"/>
          </w:tcPr>
          <w:p w14:paraId="33E2D781" w14:textId="77777777" w:rsidR="001C369A" w:rsidRPr="00FE2132" w:rsidRDefault="001C369A">
            <w:pPr>
              <w:spacing w:line="240" w:lineRule="atLeast"/>
              <w:rPr>
                <w:rFonts w:ascii="Arial" w:hAnsi="Arial"/>
                <w:color w:val="0000FF"/>
                <w:lang w:val="fr-BE"/>
              </w:rPr>
            </w:pPr>
          </w:p>
        </w:tc>
        <w:tc>
          <w:tcPr>
            <w:tcW w:w="529" w:type="dxa"/>
            <w:gridSpan w:val="2"/>
          </w:tcPr>
          <w:p w14:paraId="20724D73" w14:textId="77777777" w:rsidR="001C369A" w:rsidRPr="00FE2132" w:rsidRDefault="001C369A">
            <w:pPr>
              <w:spacing w:line="240" w:lineRule="atLeast"/>
              <w:rPr>
                <w:rFonts w:ascii="Arial" w:hAnsi="Arial"/>
                <w:color w:val="0000FF"/>
                <w:lang w:val="fr-BE"/>
              </w:rPr>
            </w:pPr>
          </w:p>
        </w:tc>
        <w:tc>
          <w:tcPr>
            <w:tcW w:w="798" w:type="dxa"/>
            <w:gridSpan w:val="2"/>
          </w:tcPr>
          <w:p w14:paraId="5C120998" w14:textId="77777777" w:rsidR="001C369A" w:rsidRPr="00FE2132" w:rsidRDefault="0024461B">
            <w:pPr>
              <w:spacing w:line="240" w:lineRule="atLeast"/>
              <w:rPr>
                <w:rFonts w:ascii="Arial" w:hAnsi="Arial"/>
                <w:color w:val="0000FF"/>
              </w:rPr>
            </w:pPr>
            <w:r w:rsidRPr="00FE2132">
              <w:rPr>
                <w:rFonts w:ascii="Arial" w:eastAsia="Calibri" w:hAnsi="Arial" w:cs="Arial"/>
                <w:color w:val="0000FF"/>
                <w:lang w:val="fr-BE"/>
              </w:rPr>
              <w:t>560873</w:t>
            </w:r>
          </w:p>
        </w:tc>
        <w:tc>
          <w:tcPr>
            <w:tcW w:w="819" w:type="dxa"/>
            <w:gridSpan w:val="2"/>
          </w:tcPr>
          <w:p w14:paraId="3B06FDBC" w14:textId="77777777" w:rsidR="001C369A" w:rsidRPr="00FE2132" w:rsidRDefault="001C369A">
            <w:pPr>
              <w:spacing w:line="240" w:lineRule="atLeast"/>
              <w:rPr>
                <w:rFonts w:ascii="Arial" w:hAnsi="Arial"/>
                <w:color w:val="0000FF"/>
              </w:rPr>
            </w:pPr>
          </w:p>
        </w:tc>
        <w:tc>
          <w:tcPr>
            <w:tcW w:w="5373" w:type="dxa"/>
            <w:gridSpan w:val="5"/>
          </w:tcPr>
          <w:p w14:paraId="1640F642" w14:textId="77777777" w:rsidR="001C369A" w:rsidRPr="00FE2132" w:rsidRDefault="00F8193D">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435" w:type="dxa"/>
            <w:vAlign w:val="bottom"/>
          </w:tcPr>
          <w:p w14:paraId="5533F71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59B71F8" w14:textId="77777777" w:rsidR="001C369A" w:rsidRPr="00FE2132" w:rsidRDefault="001C369A" w:rsidP="00F64F8B">
            <w:pPr>
              <w:spacing w:line="240" w:lineRule="atLeast"/>
              <w:jc w:val="right"/>
              <w:rPr>
                <w:rFonts w:ascii="Arial" w:hAnsi="Arial"/>
                <w:color w:val="0000FF"/>
              </w:rPr>
            </w:pPr>
            <w:r w:rsidRPr="00FE2132">
              <w:rPr>
                <w:rFonts w:ascii="Arial" w:hAnsi="Arial"/>
                <w:color w:val="0000FF"/>
              </w:rPr>
              <w:t>4</w:t>
            </w:r>
            <w:r w:rsidR="00F64F8B" w:rsidRPr="00FE2132">
              <w:rPr>
                <w:rFonts w:ascii="Arial" w:hAnsi="Arial"/>
                <w:color w:val="0000FF"/>
              </w:rPr>
              <w:t>8</w:t>
            </w:r>
          </w:p>
        </w:tc>
        <w:tc>
          <w:tcPr>
            <w:tcW w:w="264" w:type="dxa"/>
            <w:vAlign w:val="bottom"/>
          </w:tcPr>
          <w:p w14:paraId="7770028B" w14:textId="77777777" w:rsidR="001C369A" w:rsidRPr="00FE2132" w:rsidRDefault="001C369A">
            <w:pPr>
              <w:spacing w:line="240" w:lineRule="atLeast"/>
              <w:jc w:val="right"/>
              <w:rPr>
                <w:rFonts w:ascii="Arial" w:hAnsi="Arial"/>
                <w:color w:val="0000FF"/>
              </w:rPr>
            </w:pPr>
          </w:p>
        </w:tc>
      </w:tr>
      <w:tr w:rsidR="00EE013B" w:rsidRPr="00FE2132" w14:paraId="60F5A496" w14:textId="77777777" w:rsidTr="00170A8C">
        <w:trPr>
          <w:gridBefore w:val="1"/>
          <w:wBefore w:w="25" w:type="dxa"/>
          <w:cantSplit/>
        </w:trPr>
        <w:tc>
          <w:tcPr>
            <w:tcW w:w="270" w:type="dxa"/>
            <w:gridSpan w:val="2"/>
          </w:tcPr>
          <w:p w14:paraId="71D3E0AA" w14:textId="77777777" w:rsidR="001C369A" w:rsidRPr="00FE2132" w:rsidRDefault="001C369A">
            <w:pPr>
              <w:spacing w:line="240" w:lineRule="atLeast"/>
              <w:rPr>
                <w:rFonts w:ascii="Arial" w:hAnsi="Arial"/>
                <w:color w:val="0000FF"/>
              </w:rPr>
            </w:pPr>
          </w:p>
        </w:tc>
        <w:tc>
          <w:tcPr>
            <w:tcW w:w="529" w:type="dxa"/>
            <w:gridSpan w:val="2"/>
          </w:tcPr>
          <w:p w14:paraId="685EE114" w14:textId="77777777" w:rsidR="001C369A" w:rsidRPr="00FE2132" w:rsidRDefault="001C369A">
            <w:pPr>
              <w:spacing w:line="240" w:lineRule="atLeast"/>
              <w:rPr>
                <w:rFonts w:ascii="Arial" w:hAnsi="Arial"/>
                <w:color w:val="0000FF"/>
              </w:rPr>
            </w:pPr>
          </w:p>
        </w:tc>
        <w:tc>
          <w:tcPr>
            <w:tcW w:w="798" w:type="dxa"/>
            <w:gridSpan w:val="2"/>
          </w:tcPr>
          <w:p w14:paraId="1AED97E8" w14:textId="77777777" w:rsidR="001C369A" w:rsidRPr="00FE2132" w:rsidRDefault="001C369A">
            <w:pPr>
              <w:spacing w:line="240" w:lineRule="atLeast"/>
              <w:rPr>
                <w:rFonts w:ascii="Arial" w:hAnsi="Arial"/>
                <w:color w:val="0000FF"/>
              </w:rPr>
            </w:pPr>
          </w:p>
        </w:tc>
        <w:tc>
          <w:tcPr>
            <w:tcW w:w="819" w:type="dxa"/>
            <w:gridSpan w:val="2"/>
          </w:tcPr>
          <w:p w14:paraId="27E95861" w14:textId="77777777" w:rsidR="001C369A" w:rsidRPr="00FE2132" w:rsidRDefault="001C369A">
            <w:pPr>
              <w:spacing w:line="240" w:lineRule="atLeast"/>
              <w:rPr>
                <w:rFonts w:ascii="Arial" w:hAnsi="Arial"/>
                <w:color w:val="0000FF"/>
              </w:rPr>
            </w:pPr>
          </w:p>
        </w:tc>
        <w:tc>
          <w:tcPr>
            <w:tcW w:w="5373" w:type="dxa"/>
            <w:gridSpan w:val="5"/>
          </w:tcPr>
          <w:p w14:paraId="3DF04473" w14:textId="77777777" w:rsidR="001C369A" w:rsidRPr="00FE2132" w:rsidRDefault="001C369A">
            <w:pPr>
              <w:spacing w:line="240" w:lineRule="atLeast"/>
              <w:jc w:val="both"/>
              <w:rPr>
                <w:rFonts w:ascii="Arial" w:hAnsi="Arial"/>
                <w:color w:val="0000FF"/>
              </w:rPr>
            </w:pPr>
          </w:p>
        </w:tc>
        <w:tc>
          <w:tcPr>
            <w:tcW w:w="435" w:type="dxa"/>
            <w:vAlign w:val="bottom"/>
          </w:tcPr>
          <w:p w14:paraId="457EC6FE" w14:textId="77777777" w:rsidR="001C369A" w:rsidRPr="00FE2132" w:rsidRDefault="001C369A">
            <w:pPr>
              <w:spacing w:line="240" w:lineRule="atLeast"/>
              <w:jc w:val="right"/>
              <w:rPr>
                <w:rFonts w:ascii="Arial" w:hAnsi="Arial"/>
                <w:color w:val="0000FF"/>
              </w:rPr>
            </w:pPr>
          </w:p>
        </w:tc>
        <w:tc>
          <w:tcPr>
            <w:tcW w:w="573" w:type="dxa"/>
            <w:vAlign w:val="bottom"/>
          </w:tcPr>
          <w:p w14:paraId="2BA4E899" w14:textId="77777777" w:rsidR="001C369A" w:rsidRPr="00FE2132" w:rsidRDefault="001C369A">
            <w:pPr>
              <w:spacing w:line="240" w:lineRule="atLeast"/>
              <w:jc w:val="right"/>
              <w:rPr>
                <w:rFonts w:ascii="Arial" w:hAnsi="Arial"/>
                <w:color w:val="0000FF"/>
              </w:rPr>
            </w:pPr>
          </w:p>
        </w:tc>
        <w:tc>
          <w:tcPr>
            <w:tcW w:w="264" w:type="dxa"/>
            <w:vAlign w:val="bottom"/>
          </w:tcPr>
          <w:p w14:paraId="707C05C1" w14:textId="77777777" w:rsidR="001C369A" w:rsidRPr="00FE2132" w:rsidRDefault="001C369A">
            <w:pPr>
              <w:spacing w:line="240" w:lineRule="atLeast"/>
              <w:jc w:val="right"/>
              <w:rPr>
                <w:rFonts w:ascii="Arial" w:hAnsi="Arial"/>
                <w:color w:val="0000FF"/>
              </w:rPr>
            </w:pPr>
          </w:p>
        </w:tc>
      </w:tr>
      <w:tr w:rsidR="00EE013B" w:rsidRPr="00FE2132" w14:paraId="75C62E49" w14:textId="77777777" w:rsidTr="00170A8C">
        <w:trPr>
          <w:gridBefore w:val="1"/>
          <w:wBefore w:w="25" w:type="dxa"/>
          <w:cantSplit/>
        </w:trPr>
        <w:tc>
          <w:tcPr>
            <w:tcW w:w="270" w:type="dxa"/>
            <w:gridSpan w:val="2"/>
          </w:tcPr>
          <w:p w14:paraId="4AB808DA" w14:textId="77777777" w:rsidR="00906AB0" w:rsidRPr="00FE2132" w:rsidRDefault="00906AB0">
            <w:pPr>
              <w:spacing w:line="240" w:lineRule="atLeast"/>
              <w:rPr>
                <w:rFonts w:ascii="Arial" w:hAnsi="Arial" w:cs="Arial"/>
                <w:color w:val="0000FF"/>
              </w:rPr>
            </w:pPr>
          </w:p>
        </w:tc>
        <w:tc>
          <w:tcPr>
            <w:tcW w:w="529" w:type="dxa"/>
            <w:gridSpan w:val="2"/>
          </w:tcPr>
          <w:p w14:paraId="11385E6D" w14:textId="77777777" w:rsidR="00906AB0" w:rsidRPr="00FE2132" w:rsidRDefault="00906AB0">
            <w:pPr>
              <w:spacing w:line="240" w:lineRule="atLeast"/>
              <w:rPr>
                <w:rFonts w:ascii="Arial" w:hAnsi="Arial" w:cs="Arial"/>
                <w:color w:val="0000FF"/>
              </w:rPr>
            </w:pPr>
          </w:p>
        </w:tc>
        <w:tc>
          <w:tcPr>
            <w:tcW w:w="798" w:type="dxa"/>
            <w:gridSpan w:val="2"/>
          </w:tcPr>
          <w:p w14:paraId="3A8B3D29" w14:textId="77777777" w:rsidR="00906AB0" w:rsidRPr="00FE2132" w:rsidRDefault="0024461B">
            <w:pPr>
              <w:spacing w:line="240" w:lineRule="atLeast"/>
              <w:rPr>
                <w:rFonts w:ascii="Arial" w:hAnsi="Arial" w:cs="Arial"/>
                <w:color w:val="0000FF"/>
              </w:rPr>
            </w:pPr>
            <w:r w:rsidRPr="00FE2132">
              <w:rPr>
                <w:rFonts w:ascii="Arial" w:eastAsia="Calibri" w:hAnsi="Arial" w:cs="Arial"/>
                <w:color w:val="0000FF"/>
                <w:lang w:val="fr-BE"/>
              </w:rPr>
              <w:t>639354</w:t>
            </w:r>
          </w:p>
        </w:tc>
        <w:tc>
          <w:tcPr>
            <w:tcW w:w="819" w:type="dxa"/>
            <w:gridSpan w:val="2"/>
          </w:tcPr>
          <w:p w14:paraId="0AB62544" w14:textId="77777777" w:rsidR="00906AB0" w:rsidRPr="00FE2132" w:rsidRDefault="00906AB0">
            <w:pPr>
              <w:spacing w:line="240" w:lineRule="atLeast"/>
              <w:rPr>
                <w:rFonts w:ascii="Arial" w:hAnsi="Arial" w:cs="Arial"/>
                <w:color w:val="0000FF"/>
              </w:rPr>
            </w:pPr>
          </w:p>
        </w:tc>
        <w:tc>
          <w:tcPr>
            <w:tcW w:w="5373" w:type="dxa"/>
            <w:gridSpan w:val="5"/>
          </w:tcPr>
          <w:p w14:paraId="08C04D3D" w14:textId="77777777" w:rsidR="00906AB0" w:rsidRPr="00FE2132" w:rsidRDefault="00F8193D">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435" w:type="dxa"/>
            <w:vAlign w:val="bottom"/>
          </w:tcPr>
          <w:p w14:paraId="545FE517" w14:textId="77777777" w:rsidR="00906AB0" w:rsidRPr="00FE2132" w:rsidRDefault="00906AB0">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7DE48B94" w14:textId="77777777" w:rsidR="00906AB0" w:rsidRPr="00FE2132" w:rsidRDefault="00906AB0">
            <w:pPr>
              <w:spacing w:line="240" w:lineRule="atLeast"/>
              <w:jc w:val="right"/>
              <w:rPr>
                <w:rFonts w:ascii="Arial" w:hAnsi="Arial" w:cs="Arial"/>
                <w:color w:val="0000FF"/>
                <w:lang w:val="fr-FR"/>
              </w:rPr>
            </w:pPr>
            <w:r w:rsidRPr="00FE2132">
              <w:rPr>
                <w:rFonts w:ascii="Arial" w:hAnsi="Arial" w:cs="Arial"/>
                <w:snapToGrid w:val="0"/>
                <w:color w:val="0000FF"/>
                <w:lang w:val="fr-FR"/>
              </w:rPr>
              <w:t>48</w:t>
            </w:r>
          </w:p>
        </w:tc>
        <w:tc>
          <w:tcPr>
            <w:tcW w:w="264" w:type="dxa"/>
            <w:vAlign w:val="bottom"/>
          </w:tcPr>
          <w:p w14:paraId="43CBA001" w14:textId="77777777" w:rsidR="00906AB0" w:rsidRPr="00FE2132" w:rsidRDefault="00906AB0">
            <w:pPr>
              <w:spacing w:line="240" w:lineRule="atLeast"/>
              <w:jc w:val="right"/>
              <w:rPr>
                <w:rFonts w:ascii="Arial" w:hAnsi="Arial" w:cs="Arial"/>
                <w:color w:val="0000FF"/>
                <w:lang w:val="fr-FR"/>
              </w:rPr>
            </w:pPr>
          </w:p>
        </w:tc>
      </w:tr>
      <w:tr w:rsidR="00EE013B" w:rsidRPr="00FE2132" w14:paraId="5BC0714A" w14:textId="77777777" w:rsidTr="00170A8C">
        <w:trPr>
          <w:gridBefore w:val="1"/>
          <w:wBefore w:w="25" w:type="dxa"/>
          <w:cantSplit/>
        </w:trPr>
        <w:tc>
          <w:tcPr>
            <w:tcW w:w="270" w:type="dxa"/>
            <w:gridSpan w:val="2"/>
          </w:tcPr>
          <w:p w14:paraId="4EEAA440" w14:textId="77777777" w:rsidR="00906AB0" w:rsidRPr="00FE2132" w:rsidRDefault="00906AB0">
            <w:pPr>
              <w:spacing w:line="240" w:lineRule="atLeast"/>
              <w:rPr>
                <w:rFonts w:ascii="Arial" w:hAnsi="Arial" w:cs="Arial"/>
                <w:color w:val="0000FF"/>
              </w:rPr>
            </w:pPr>
          </w:p>
        </w:tc>
        <w:tc>
          <w:tcPr>
            <w:tcW w:w="529" w:type="dxa"/>
            <w:gridSpan w:val="2"/>
          </w:tcPr>
          <w:p w14:paraId="1AABFD4D" w14:textId="77777777" w:rsidR="00906AB0" w:rsidRPr="00FE2132" w:rsidRDefault="00906AB0">
            <w:pPr>
              <w:spacing w:line="240" w:lineRule="atLeast"/>
              <w:rPr>
                <w:rFonts w:ascii="Arial" w:hAnsi="Arial" w:cs="Arial"/>
                <w:color w:val="0000FF"/>
              </w:rPr>
            </w:pPr>
          </w:p>
        </w:tc>
        <w:tc>
          <w:tcPr>
            <w:tcW w:w="798" w:type="dxa"/>
            <w:gridSpan w:val="2"/>
          </w:tcPr>
          <w:p w14:paraId="5321227A" w14:textId="77777777" w:rsidR="00906AB0" w:rsidRPr="00FE2132" w:rsidRDefault="00906AB0">
            <w:pPr>
              <w:spacing w:line="240" w:lineRule="atLeast"/>
              <w:rPr>
                <w:rFonts w:ascii="Arial" w:hAnsi="Arial" w:cs="Arial"/>
                <w:b/>
                <w:color w:val="0000FF"/>
                <w:lang w:val="fr-FR"/>
              </w:rPr>
            </w:pPr>
          </w:p>
        </w:tc>
        <w:tc>
          <w:tcPr>
            <w:tcW w:w="819" w:type="dxa"/>
            <w:gridSpan w:val="2"/>
          </w:tcPr>
          <w:p w14:paraId="3934824E" w14:textId="77777777" w:rsidR="00906AB0" w:rsidRPr="00FE2132" w:rsidRDefault="00906AB0">
            <w:pPr>
              <w:spacing w:line="240" w:lineRule="atLeast"/>
              <w:rPr>
                <w:rFonts w:ascii="Arial" w:hAnsi="Arial" w:cs="Arial"/>
                <w:color w:val="0000FF"/>
              </w:rPr>
            </w:pPr>
          </w:p>
        </w:tc>
        <w:tc>
          <w:tcPr>
            <w:tcW w:w="5373" w:type="dxa"/>
            <w:gridSpan w:val="5"/>
          </w:tcPr>
          <w:p w14:paraId="2E77B7F7" w14:textId="77777777" w:rsidR="00906AB0" w:rsidRPr="00FE2132" w:rsidRDefault="00906AB0">
            <w:pPr>
              <w:spacing w:line="240" w:lineRule="atLeast"/>
              <w:jc w:val="both"/>
              <w:rPr>
                <w:rFonts w:ascii="Arial" w:hAnsi="Arial" w:cs="Arial"/>
                <w:b/>
                <w:color w:val="0000FF"/>
                <w:lang w:val="fr-FR"/>
              </w:rPr>
            </w:pPr>
          </w:p>
        </w:tc>
        <w:tc>
          <w:tcPr>
            <w:tcW w:w="435" w:type="dxa"/>
            <w:vAlign w:val="bottom"/>
          </w:tcPr>
          <w:p w14:paraId="41D9391A" w14:textId="77777777" w:rsidR="00906AB0" w:rsidRPr="00FE2132" w:rsidRDefault="00906AB0">
            <w:pPr>
              <w:spacing w:line="240" w:lineRule="atLeast"/>
              <w:jc w:val="right"/>
              <w:rPr>
                <w:rFonts w:ascii="Arial" w:hAnsi="Arial" w:cs="Arial"/>
                <w:b/>
                <w:snapToGrid w:val="0"/>
                <w:color w:val="0000FF"/>
                <w:lang w:val="fr-FR"/>
              </w:rPr>
            </w:pPr>
          </w:p>
        </w:tc>
        <w:tc>
          <w:tcPr>
            <w:tcW w:w="573" w:type="dxa"/>
            <w:vAlign w:val="bottom"/>
          </w:tcPr>
          <w:p w14:paraId="45706107" w14:textId="77777777" w:rsidR="00906AB0" w:rsidRPr="00FE2132" w:rsidRDefault="00906AB0">
            <w:pPr>
              <w:spacing w:line="240" w:lineRule="atLeast"/>
              <w:jc w:val="right"/>
              <w:rPr>
                <w:rFonts w:ascii="Arial" w:hAnsi="Arial" w:cs="Arial"/>
                <w:b/>
                <w:snapToGrid w:val="0"/>
                <w:color w:val="0000FF"/>
                <w:lang w:val="fr-FR"/>
              </w:rPr>
            </w:pPr>
          </w:p>
        </w:tc>
        <w:tc>
          <w:tcPr>
            <w:tcW w:w="264" w:type="dxa"/>
            <w:vAlign w:val="bottom"/>
          </w:tcPr>
          <w:p w14:paraId="0347276F" w14:textId="77777777" w:rsidR="00906AB0" w:rsidRPr="00FE2132" w:rsidRDefault="00906AB0">
            <w:pPr>
              <w:spacing w:line="240" w:lineRule="atLeast"/>
              <w:jc w:val="right"/>
              <w:rPr>
                <w:rFonts w:ascii="Arial" w:hAnsi="Arial" w:cs="Arial"/>
                <w:color w:val="0000FF"/>
                <w:lang w:val="fr-FR"/>
              </w:rPr>
            </w:pPr>
          </w:p>
        </w:tc>
      </w:tr>
      <w:tr w:rsidR="00EE013B" w:rsidRPr="00FE2132" w14:paraId="21BC395A" w14:textId="77777777" w:rsidTr="00170A8C">
        <w:trPr>
          <w:gridBefore w:val="1"/>
          <w:wBefore w:w="25" w:type="dxa"/>
          <w:cantSplit/>
        </w:trPr>
        <w:tc>
          <w:tcPr>
            <w:tcW w:w="270" w:type="dxa"/>
            <w:gridSpan w:val="2"/>
          </w:tcPr>
          <w:p w14:paraId="00C704EC" w14:textId="77777777" w:rsidR="00906AB0" w:rsidRPr="00FE2132" w:rsidRDefault="00906AB0">
            <w:pPr>
              <w:spacing w:line="240" w:lineRule="atLeast"/>
              <w:rPr>
                <w:rFonts w:ascii="Arial" w:hAnsi="Arial" w:cs="Arial"/>
                <w:color w:val="0000FF"/>
              </w:rPr>
            </w:pPr>
          </w:p>
        </w:tc>
        <w:tc>
          <w:tcPr>
            <w:tcW w:w="529" w:type="dxa"/>
            <w:gridSpan w:val="2"/>
          </w:tcPr>
          <w:p w14:paraId="6E147E77" w14:textId="77777777" w:rsidR="00906AB0" w:rsidRPr="00FE2132" w:rsidRDefault="00906AB0">
            <w:pPr>
              <w:spacing w:line="240" w:lineRule="atLeast"/>
              <w:rPr>
                <w:rFonts w:ascii="Arial" w:hAnsi="Arial" w:cs="Arial"/>
                <w:color w:val="0000FF"/>
              </w:rPr>
            </w:pPr>
          </w:p>
        </w:tc>
        <w:tc>
          <w:tcPr>
            <w:tcW w:w="798" w:type="dxa"/>
            <w:gridSpan w:val="2"/>
          </w:tcPr>
          <w:p w14:paraId="234485EE" w14:textId="77777777" w:rsidR="00906AB0" w:rsidRPr="00FE2132" w:rsidRDefault="0024461B">
            <w:pPr>
              <w:spacing w:line="240" w:lineRule="atLeast"/>
              <w:rPr>
                <w:rFonts w:ascii="Arial" w:hAnsi="Arial" w:cs="Arial"/>
                <w:color w:val="0000FF"/>
                <w:lang w:val="fr-FR"/>
              </w:rPr>
            </w:pPr>
            <w:r w:rsidRPr="00FE2132">
              <w:rPr>
                <w:rFonts w:ascii="Arial" w:eastAsia="Calibri" w:hAnsi="Arial" w:cs="Arial"/>
                <w:color w:val="0000FF"/>
                <w:lang w:val="fr-BE"/>
              </w:rPr>
              <w:t>639516</w:t>
            </w:r>
          </w:p>
        </w:tc>
        <w:tc>
          <w:tcPr>
            <w:tcW w:w="819" w:type="dxa"/>
            <w:gridSpan w:val="2"/>
          </w:tcPr>
          <w:p w14:paraId="16D2D3A8" w14:textId="77777777" w:rsidR="00906AB0" w:rsidRPr="00FE2132" w:rsidRDefault="00906AB0">
            <w:pPr>
              <w:spacing w:line="240" w:lineRule="atLeast"/>
              <w:rPr>
                <w:rFonts w:ascii="Arial" w:hAnsi="Arial" w:cs="Arial"/>
                <w:color w:val="0000FF"/>
                <w:lang w:val="fr-FR"/>
              </w:rPr>
            </w:pPr>
          </w:p>
        </w:tc>
        <w:tc>
          <w:tcPr>
            <w:tcW w:w="5373" w:type="dxa"/>
            <w:gridSpan w:val="5"/>
          </w:tcPr>
          <w:p w14:paraId="310E7F7E" w14:textId="77777777" w:rsidR="00906AB0" w:rsidRPr="00FE2132" w:rsidRDefault="00F8193D">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435" w:type="dxa"/>
            <w:vAlign w:val="bottom"/>
          </w:tcPr>
          <w:p w14:paraId="143DC5BD" w14:textId="77777777" w:rsidR="00906AB0" w:rsidRPr="00FE2132" w:rsidRDefault="00906AB0">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M</w:t>
            </w:r>
          </w:p>
        </w:tc>
        <w:tc>
          <w:tcPr>
            <w:tcW w:w="573" w:type="dxa"/>
            <w:vAlign w:val="bottom"/>
          </w:tcPr>
          <w:p w14:paraId="20D7A9A5" w14:textId="77777777" w:rsidR="00906AB0" w:rsidRPr="00FE2132" w:rsidRDefault="00906AB0">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96</w:t>
            </w:r>
          </w:p>
        </w:tc>
        <w:tc>
          <w:tcPr>
            <w:tcW w:w="264" w:type="dxa"/>
            <w:vAlign w:val="bottom"/>
          </w:tcPr>
          <w:p w14:paraId="0C93EB72" w14:textId="77777777" w:rsidR="00906AB0" w:rsidRPr="00FE2132" w:rsidRDefault="00906AB0">
            <w:pPr>
              <w:spacing w:line="240" w:lineRule="atLeast"/>
              <w:jc w:val="right"/>
              <w:rPr>
                <w:rFonts w:ascii="Arial" w:hAnsi="Arial" w:cs="Arial"/>
                <w:color w:val="0000FF"/>
                <w:lang w:val="fr-FR"/>
              </w:rPr>
            </w:pPr>
          </w:p>
        </w:tc>
      </w:tr>
      <w:tr w:rsidR="00EE013B" w:rsidRPr="00FE2132" w14:paraId="678649C6" w14:textId="77777777" w:rsidTr="00170A8C">
        <w:trPr>
          <w:gridBefore w:val="1"/>
          <w:wBefore w:w="25" w:type="dxa"/>
          <w:cantSplit/>
        </w:trPr>
        <w:tc>
          <w:tcPr>
            <w:tcW w:w="270" w:type="dxa"/>
            <w:gridSpan w:val="2"/>
          </w:tcPr>
          <w:p w14:paraId="4CF0E95E" w14:textId="77777777" w:rsidR="00906AB0" w:rsidRPr="00FE2132" w:rsidRDefault="00906AB0">
            <w:pPr>
              <w:spacing w:line="240" w:lineRule="atLeast"/>
              <w:rPr>
                <w:rFonts w:ascii="Arial" w:hAnsi="Arial" w:cs="Arial"/>
                <w:color w:val="0000FF"/>
                <w:lang w:val="fr-FR"/>
              </w:rPr>
            </w:pPr>
          </w:p>
        </w:tc>
        <w:tc>
          <w:tcPr>
            <w:tcW w:w="529" w:type="dxa"/>
            <w:gridSpan w:val="2"/>
          </w:tcPr>
          <w:p w14:paraId="5135936A" w14:textId="77777777" w:rsidR="00906AB0" w:rsidRPr="00FE2132" w:rsidRDefault="00906AB0">
            <w:pPr>
              <w:spacing w:line="240" w:lineRule="atLeast"/>
              <w:rPr>
                <w:rFonts w:ascii="Arial" w:hAnsi="Arial" w:cs="Arial"/>
                <w:color w:val="0000FF"/>
                <w:lang w:val="fr-FR"/>
              </w:rPr>
            </w:pPr>
          </w:p>
        </w:tc>
        <w:tc>
          <w:tcPr>
            <w:tcW w:w="798" w:type="dxa"/>
            <w:gridSpan w:val="2"/>
          </w:tcPr>
          <w:p w14:paraId="0F65224D" w14:textId="77777777" w:rsidR="00906AB0" w:rsidRPr="00FE2132" w:rsidRDefault="00906AB0">
            <w:pPr>
              <w:spacing w:line="240" w:lineRule="atLeast"/>
              <w:rPr>
                <w:rFonts w:ascii="Arial" w:hAnsi="Arial" w:cs="Arial"/>
                <w:b/>
                <w:color w:val="0000FF"/>
                <w:lang w:val="fr-FR"/>
              </w:rPr>
            </w:pPr>
          </w:p>
        </w:tc>
        <w:tc>
          <w:tcPr>
            <w:tcW w:w="819" w:type="dxa"/>
            <w:gridSpan w:val="2"/>
          </w:tcPr>
          <w:p w14:paraId="35E1A0D1" w14:textId="77777777" w:rsidR="00906AB0" w:rsidRPr="00FE2132" w:rsidRDefault="00906AB0">
            <w:pPr>
              <w:spacing w:line="240" w:lineRule="atLeast"/>
              <w:rPr>
                <w:rFonts w:ascii="Arial" w:hAnsi="Arial" w:cs="Arial"/>
                <w:color w:val="0000FF"/>
                <w:lang w:val="fr-FR"/>
              </w:rPr>
            </w:pPr>
          </w:p>
        </w:tc>
        <w:tc>
          <w:tcPr>
            <w:tcW w:w="5373" w:type="dxa"/>
            <w:gridSpan w:val="5"/>
          </w:tcPr>
          <w:p w14:paraId="2BE33849" w14:textId="77777777" w:rsidR="00906AB0" w:rsidRPr="00FE2132" w:rsidRDefault="00906AB0">
            <w:pPr>
              <w:spacing w:line="240" w:lineRule="atLeast"/>
              <w:jc w:val="both"/>
              <w:rPr>
                <w:rFonts w:ascii="Arial" w:hAnsi="Arial" w:cs="Arial"/>
                <w:b/>
                <w:color w:val="0000FF"/>
                <w:lang w:val="fr-FR"/>
              </w:rPr>
            </w:pPr>
          </w:p>
        </w:tc>
        <w:tc>
          <w:tcPr>
            <w:tcW w:w="435" w:type="dxa"/>
            <w:vAlign w:val="bottom"/>
          </w:tcPr>
          <w:p w14:paraId="46F31180" w14:textId="77777777" w:rsidR="00906AB0" w:rsidRPr="00FE2132" w:rsidRDefault="00906AB0">
            <w:pPr>
              <w:spacing w:line="240" w:lineRule="atLeast"/>
              <w:jc w:val="right"/>
              <w:rPr>
                <w:rFonts w:ascii="Arial" w:hAnsi="Arial" w:cs="Arial"/>
                <w:b/>
                <w:snapToGrid w:val="0"/>
                <w:color w:val="0000FF"/>
                <w:lang w:val="fr-FR"/>
              </w:rPr>
            </w:pPr>
          </w:p>
        </w:tc>
        <w:tc>
          <w:tcPr>
            <w:tcW w:w="573" w:type="dxa"/>
            <w:vAlign w:val="bottom"/>
          </w:tcPr>
          <w:p w14:paraId="75F33230" w14:textId="77777777" w:rsidR="00906AB0" w:rsidRPr="00FE2132" w:rsidRDefault="00906AB0">
            <w:pPr>
              <w:spacing w:line="240" w:lineRule="atLeast"/>
              <w:jc w:val="right"/>
              <w:rPr>
                <w:rFonts w:ascii="Arial" w:hAnsi="Arial" w:cs="Arial"/>
                <w:b/>
                <w:snapToGrid w:val="0"/>
                <w:color w:val="0000FF"/>
                <w:lang w:val="fr-FR"/>
              </w:rPr>
            </w:pPr>
          </w:p>
        </w:tc>
        <w:tc>
          <w:tcPr>
            <w:tcW w:w="264" w:type="dxa"/>
            <w:vAlign w:val="bottom"/>
          </w:tcPr>
          <w:p w14:paraId="0DD961B6" w14:textId="77777777" w:rsidR="00906AB0" w:rsidRPr="00FE2132" w:rsidRDefault="00906AB0">
            <w:pPr>
              <w:spacing w:line="240" w:lineRule="atLeast"/>
              <w:jc w:val="right"/>
              <w:rPr>
                <w:rFonts w:ascii="Arial" w:hAnsi="Arial" w:cs="Arial"/>
                <w:color w:val="0000FF"/>
                <w:lang w:val="fr-FR"/>
              </w:rPr>
            </w:pPr>
          </w:p>
        </w:tc>
      </w:tr>
      <w:tr w:rsidR="00EE013B" w:rsidRPr="00FE2132" w14:paraId="6965B6AC" w14:textId="77777777" w:rsidTr="00170A8C">
        <w:trPr>
          <w:gridBefore w:val="1"/>
          <w:wBefore w:w="25" w:type="dxa"/>
          <w:cantSplit/>
        </w:trPr>
        <w:tc>
          <w:tcPr>
            <w:tcW w:w="270" w:type="dxa"/>
            <w:gridSpan w:val="2"/>
          </w:tcPr>
          <w:p w14:paraId="25C915C9" w14:textId="77777777" w:rsidR="002A483D" w:rsidRPr="00FE2132" w:rsidRDefault="002A483D">
            <w:pPr>
              <w:spacing w:line="240" w:lineRule="atLeast"/>
              <w:rPr>
                <w:rFonts w:ascii="Arial" w:hAnsi="Arial" w:cs="Arial"/>
                <w:color w:val="0000FF"/>
                <w:lang w:val="fr-FR"/>
              </w:rPr>
            </w:pPr>
          </w:p>
        </w:tc>
        <w:tc>
          <w:tcPr>
            <w:tcW w:w="529" w:type="dxa"/>
            <w:gridSpan w:val="2"/>
          </w:tcPr>
          <w:p w14:paraId="2E55863B" w14:textId="77777777" w:rsidR="002A483D" w:rsidRPr="00FE2132" w:rsidRDefault="002A483D">
            <w:pPr>
              <w:spacing w:line="240" w:lineRule="atLeast"/>
              <w:rPr>
                <w:rFonts w:ascii="Arial" w:hAnsi="Arial" w:cs="Arial"/>
                <w:color w:val="0000FF"/>
                <w:lang w:val="fr-FR"/>
              </w:rPr>
            </w:pPr>
          </w:p>
        </w:tc>
        <w:tc>
          <w:tcPr>
            <w:tcW w:w="798" w:type="dxa"/>
            <w:gridSpan w:val="2"/>
          </w:tcPr>
          <w:p w14:paraId="220B407B" w14:textId="77777777" w:rsidR="002A483D" w:rsidRPr="00FE2132" w:rsidRDefault="0024461B">
            <w:pPr>
              <w:spacing w:line="240" w:lineRule="atLeast"/>
              <w:rPr>
                <w:rFonts w:ascii="Arial" w:hAnsi="Arial" w:cs="Arial"/>
                <w:color w:val="0000FF"/>
                <w:lang w:val="fr-FR"/>
              </w:rPr>
            </w:pPr>
            <w:r w:rsidRPr="00FE2132">
              <w:rPr>
                <w:rFonts w:ascii="Arial" w:eastAsia="Calibri" w:hAnsi="Arial" w:cs="Arial"/>
                <w:color w:val="0000FF"/>
                <w:lang w:val="fr-BE"/>
              </w:rPr>
              <w:t>562354</w:t>
            </w:r>
          </w:p>
        </w:tc>
        <w:tc>
          <w:tcPr>
            <w:tcW w:w="819" w:type="dxa"/>
            <w:gridSpan w:val="2"/>
          </w:tcPr>
          <w:p w14:paraId="24B56742" w14:textId="77777777" w:rsidR="002A483D" w:rsidRPr="00FE2132" w:rsidRDefault="002A483D">
            <w:pPr>
              <w:spacing w:line="240" w:lineRule="atLeast"/>
              <w:rPr>
                <w:rFonts w:ascii="Arial" w:hAnsi="Arial" w:cs="Arial"/>
                <w:color w:val="0000FF"/>
                <w:lang w:val="fr-FR"/>
              </w:rPr>
            </w:pPr>
          </w:p>
        </w:tc>
        <w:tc>
          <w:tcPr>
            <w:tcW w:w="5373" w:type="dxa"/>
            <w:gridSpan w:val="5"/>
          </w:tcPr>
          <w:p w14:paraId="5E4707C5" w14:textId="77777777" w:rsidR="002A483D" w:rsidRPr="00FE2132" w:rsidRDefault="00F8193D">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de minimum 45 minutes</w:t>
            </w:r>
          </w:p>
        </w:tc>
        <w:tc>
          <w:tcPr>
            <w:tcW w:w="435" w:type="dxa"/>
            <w:vAlign w:val="bottom"/>
          </w:tcPr>
          <w:p w14:paraId="660204A1" w14:textId="77777777" w:rsidR="002A483D" w:rsidRPr="00FE2132" w:rsidRDefault="002A483D">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M</w:t>
            </w:r>
          </w:p>
        </w:tc>
        <w:tc>
          <w:tcPr>
            <w:tcW w:w="573" w:type="dxa"/>
            <w:vAlign w:val="bottom"/>
          </w:tcPr>
          <w:p w14:paraId="76787C30" w14:textId="77777777" w:rsidR="002A483D" w:rsidRPr="00FE2132" w:rsidRDefault="002A483D">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36</w:t>
            </w:r>
          </w:p>
        </w:tc>
        <w:tc>
          <w:tcPr>
            <w:tcW w:w="264" w:type="dxa"/>
            <w:vAlign w:val="bottom"/>
          </w:tcPr>
          <w:p w14:paraId="07412644" w14:textId="77777777" w:rsidR="002A483D" w:rsidRPr="00FE2132" w:rsidRDefault="002A483D">
            <w:pPr>
              <w:spacing w:line="240" w:lineRule="atLeast"/>
              <w:jc w:val="right"/>
              <w:rPr>
                <w:rFonts w:ascii="Arial" w:hAnsi="Arial" w:cs="Arial"/>
                <w:color w:val="0000FF"/>
                <w:lang w:val="fr-FR"/>
              </w:rPr>
            </w:pPr>
          </w:p>
        </w:tc>
      </w:tr>
      <w:tr w:rsidR="00EE013B" w:rsidRPr="00FE2132" w14:paraId="71A451D0" w14:textId="77777777" w:rsidTr="00170A8C">
        <w:trPr>
          <w:gridBefore w:val="1"/>
          <w:wBefore w:w="25" w:type="dxa"/>
          <w:cantSplit/>
        </w:trPr>
        <w:tc>
          <w:tcPr>
            <w:tcW w:w="270" w:type="dxa"/>
            <w:gridSpan w:val="2"/>
          </w:tcPr>
          <w:p w14:paraId="7E1DD89F" w14:textId="77777777" w:rsidR="002A483D" w:rsidRPr="00FE2132" w:rsidRDefault="002A483D">
            <w:pPr>
              <w:spacing w:line="240" w:lineRule="atLeast"/>
              <w:rPr>
                <w:rFonts w:ascii="Arial" w:hAnsi="Arial" w:cs="Arial"/>
                <w:color w:val="0000FF"/>
                <w:lang w:val="fr-FR"/>
              </w:rPr>
            </w:pPr>
          </w:p>
        </w:tc>
        <w:tc>
          <w:tcPr>
            <w:tcW w:w="529" w:type="dxa"/>
            <w:gridSpan w:val="2"/>
          </w:tcPr>
          <w:p w14:paraId="5A0C3A6E" w14:textId="77777777" w:rsidR="002A483D" w:rsidRPr="00FE2132" w:rsidRDefault="002A483D">
            <w:pPr>
              <w:spacing w:line="240" w:lineRule="atLeast"/>
              <w:rPr>
                <w:rFonts w:ascii="Arial" w:hAnsi="Arial" w:cs="Arial"/>
                <w:color w:val="0000FF"/>
                <w:lang w:val="fr-FR"/>
              </w:rPr>
            </w:pPr>
          </w:p>
        </w:tc>
        <w:tc>
          <w:tcPr>
            <w:tcW w:w="798" w:type="dxa"/>
            <w:gridSpan w:val="2"/>
          </w:tcPr>
          <w:p w14:paraId="222A72BE" w14:textId="77777777" w:rsidR="002A483D" w:rsidRPr="00FE2132" w:rsidRDefault="002A483D">
            <w:pPr>
              <w:spacing w:line="240" w:lineRule="atLeast"/>
              <w:rPr>
                <w:rFonts w:ascii="Arial" w:hAnsi="Arial" w:cs="Arial"/>
                <w:color w:val="0000FF"/>
                <w:lang w:val="fr-FR"/>
              </w:rPr>
            </w:pPr>
          </w:p>
        </w:tc>
        <w:tc>
          <w:tcPr>
            <w:tcW w:w="819" w:type="dxa"/>
            <w:gridSpan w:val="2"/>
          </w:tcPr>
          <w:p w14:paraId="5180A243" w14:textId="77777777" w:rsidR="002A483D" w:rsidRPr="00FE2132" w:rsidRDefault="002A483D">
            <w:pPr>
              <w:spacing w:line="240" w:lineRule="atLeast"/>
              <w:rPr>
                <w:rFonts w:ascii="Arial" w:hAnsi="Arial" w:cs="Arial"/>
                <w:color w:val="0000FF"/>
                <w:lang w:val="fr-FR"/>
              </w:rPr>
            </w:pPr>
          </w:p>
        </w:tc>
        <w:tc>
          <w:tcPr>
            <w:tcW w:w="5373" w:type="dxa"/>
            <w:gridSpan w:val="5"/>
          </w:tcPr>
          <w:p w14:paraId="4EDDC9DE" w14:textId="77777777" w:rsidR="002A483D" w:rsidRPr="00FE2132" w:rsidRDefault="002A483D">
            <w:pPr>
              <w:spacing w:line="240" w:lineRule="atLeast"/>
              <w:jc w:val="both"/>
              <w:rPr>
                <w:rFonts w:ascii="Arial" w:hAnsi="Arial" w:cs="Arial"/>
                <w:color w:val="0000FF"/>
                <w:lang w:val="fr-FR"/>
              </w:rPr>
            </w:pPr>
          </w:p>
        </w:tc>
        <w:tc>
          <w:tcPr>
            <w:tcW w:w="435" w:type="dxa"/>
            <w:vAlign w:val="bottom"/>
          </w:tcPr>
          <w:p w14:paraId="2D962836" w14:textId="77777777" w:rsidR="002A483D" w:rsidRPr="00FE2132" w:rsidRDefault="002A483D">
            <w:pPr>
              <w:spacing w:line="240" w:lineRule="atLeast"/>
              <w:jc w:val="right"/>
              <w:rPr>
                <w:rFonts w:ascii="Arial" w:hAnsi="Arial" w:cs="Arial"/>
                <w:snapToGrid w:val="0"/>
                <w:color w:val="0000FF"/>
                <w:lang w:val="fr-FR"/>
              </w:rPr>
            </w:pPr>
          </w:p>
        </w:tc>
        <w:tc>
          <w:tcPr>
            <w:tcW w:w="573" w:type="dxa"/>
            <w:vAlign w:val="bottom"/>
          </w:tcPr>
          <w:p w14:paraId="74915BEE" w14:textId="77777777" w:rsidR="002A483D" w:rsidRPr="00FE2132" w:rsidRDefault="002A483D">
            <w:pPr>
              <w:spacing w:line="240" w:lineRule="atLeast"/>
              <w:jc w:val="right"/>
              <w:rPr>
                <w:rFonts w:ascii="Arial" w:hAnsi="Arial" w:cs="Arial"/>
                <w:snapToGrid w:val="0"/>
                <w:color w:val="0000FF"/>
                <w:lang w:val="fr-FR"/>
              </w:rPr>
            </w:pPr>
          </w:p>
        </w:tc>
        <w:tc>
          <w:tcPr>
            <w:tcW w:w="264" w:type="dxa"/>
            <w:vAlign w:val="bottom"/>
          </w:tcPr>
          <w:p w14:paraId="0780C222" w14:textId="77777777" w:rsidR="002A483D" w:rsidRPr="00FE2132" w:rsidRDefault="002A483D">
            <w:pPr>
              <w:spacing w:line="240" w:lineRule="atLeast"/>
              <w:jc w:val="right"/>
              <w:rPr>
                <w:rFonts w:ascii="Arial" w:hAnsi="Arial" w:cs="Arial"/>
                <w:color w:val="0000FF"/>
                <w:lang w:val="fr-FR"/>
              </w:rPr>
            </w:pPr>
          </w:p>
        </w:tc>
      </w:tr>
      <w:tr w:rsidR="00EE013B" w:rsidRPr="00FE2132" w14:paraId="4ACAB93E" w14:textId="77777777" w:rsidTr="00170A8C">
        <w:trPr>
          <w:gridBefore w:val="1"/>
          <w:wBefore w:w="25" w:type="dxa"/>
          <w:cantSplit/>
        </w:trPr>
        <w:tc>
          <w:tcPr>
            <w:tcW w:w="270" w:type="dxa"/>
            <w:gridSpan w:val="2"/>
          </w:tcPr>
          <w:p w14:paraId="47E392FF" w14:textId="77777777" w:rsidR="002A483D" w:rsidRPr="00FE2132" w:rsidRDefault="002A483D">
            <w:pPr>
              <w:spacing w:line="240" w:lineRule="atLeast"/>
              <w:rPr>
                <w:rFonts w:ascii="Arial" w:hAnsi="Arial" w:cs="Arial"/>
                <w:color w:val="0000FF"/>
                <w:lang w:val="fr-FR"/>
              </w:rPr>
            </w:pPr>
          </w:p>
        </w:tc>
        <w:tc>
          <w:tcPr>
            <w:tcW w:w="529" w:type="dxa"/>
            <w:gridSpan w:val="2"/>
          </w:tcPr>
          <w:p w14:paraId="008B12FD" w14:textId="77777777" w:rsidR="002A483D" w:rsidRPr="00FE2132" w:rsidRDefault="002A483D">
            <w:pPr>
              <w:spacing w:line="240" w:lineRule="atLeast"/>
              <w:rPr>
                <w:rFonts w:ascii="Arial" w:hAnsi="Arial" w:cs="Arial"/>
                <w:color w:val="0000FF"/>
                <w:lang w:val="fr-FR"/>
              </w:rPr>
            </w:pPr>
          </w:p>
        </w:tc>
        <w:tc>
          <w:tcPr>
            <w:tcW w:w="798" w:type="dxa"/>
            <w:gridSpan w:val="2"/>
          </w:tcPr>
          <w:p w14:paraId="726418EC" w14:textId="77777777" w:rsidR="002A483D" w:rsidRPr="00FE2132" w:rsidRDefault="0024461B">
            <w:pPr>
              <w:spacing w:line="240" w:lineRule="atLeast"/>
              <w:rPr>
                <w:rFonts w:ascii="Arial" w:hAnsi="Arial" w:cs="Arial"/>
                <w:color w:val="0000FF"/>
                <w:lang w:val="fr-FR"/>
              </w:rPr>
            </w:pPr>
            <w:r w:rsidRPr="00FE2132">
              <w:rPr>
                <w:rFonts w:ascii="Arial" w:eastAsia="Calibri" w:hAnsi="Arial" w:cs="Arial"/>
                <w:color w:val="0000FF"/>
                <w:lang w:val="fr-BE"/>
              </w:rPr>
              <w:t>562435</w:t>
            </w:r>
          </w:p>
        </w:tc>
        <w:tc>
          <w:tcPr>
            <w:tcW w:w="819" w:type="dxa"/>
            <w:gridSpan w:val="2"/>
          </w:tcPr>
          <w:p w14:paraId="051D0B9A" w14:textId="77777777" w:rsidR="002A483D" w:rsidRPr="00FE2132" w:rsidRDefault="002A483D">
            <w:pPr>
              <w:spacing w:line="240" w:lineRule="atLeast"/>
              <w:rPr>
                <w:rFonts w:ascii="Arial" w:hAnsi="Arial" w:cs="Arial"/>
                <w:color w:val="0000FF"/>
                <w:lang w:val="fr-FR"/>
              </w:rPr>
            </w:pPr>
          </w:p>
        </w:tc>
        <w:tc>
          <w:tcPr>
            <w:tcW w:w="5373" w:type="dxa"/>
            <w:gridSpan w:val="5"/>
          </w:tcPr>
          <w:p w14:paraId="4652C752" w14:textId="77777777" w:rsidR="002A483D" w:rsidRPr="00FE2132" w:rsidRDefault="0024461B">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totale de minimum 60 minutes et comportant au moins deux périodes distinctes de traitement</w:t>
            </w:r>
          </w:p>
        </w:tc>
        <w:tc>
          <w:tcPr>
            <w:tcW w:w="435" w:type="dxa"/>
            <w:vAlign w:val="bottom"/>
          </w:tcPr>
          <w:p w14:paraId="70B56D5A" w14:textId="77777777" w:rsidR="002A483D" w:rsidRPr="00FE2132" w:rsidRDefault="002A483D">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M</w:t>
            </w:r>
          </w:p>
        </w:tc>
        <w:tc>
          <w:tcPr>
            <w:tcW w:w="573" w:type="dxa"/>
            <w:vAlign w:val="bottom"/>
          </w:tcPr>
          <w:p w14:paraId="7B310A5B" w14:textId="77777777" w:rsidR="002A483D" w:rsidRPr="00FE2132" w:rsidRDefault="002A483D">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48</w:t>
            </w:r>
          </w:p>
        </w:tc>
        <w:tc>
          <w:tcPr>
            <w:tcW w:w="264" w:type="dxa"/>
            <w:vAlign w:val="bottom"/>
          </w:tcPr>
          <w:p w14:paraId="23673E38" w14:textId="77777777" w:rsidR="002A483D" w:rsidRPr="00FE2132" w:rsidRDefault="002A483D">
            <w:pPr>
              <w:spacing w:line="240" w:lineRule="atLeast"/>
              <w:jc w:val="right"/>
              <w:rPr>
                <w:rFonts w:ascii="Arial" w:hAnsi="Arial" w:cs="Arial"/>
                <w:color w:val="0000FF"/>
                <w:lang w:val="fr-FR"/>
              </w:rPr>
            </w:pPr>
          </w:p>
        </w:tc>
      </w:tr>
      <w:tr w:rsidR="00EE013B" w:rsidRPr="00FE2132" w14:paraId="6AF766A5" w14:textId="77777777" w:rsidTr="00170A8C">
        <w:trPr>
          <w:gridBefore w:val="1"/>
          <w:wBefore w:w="25" w:type="dxa"/>
          <w:cantSplit/>
        </w:trPr>
        <w:tc>
          <w:tcPr>
            <w:tcW w:w="270" w:type="dxa"/>
            <w:gridSpan w:val="2"/>
          </w:tcPr>
          <w:p w14:paraId="5E3163A0" w14:textId="77777777" w:rsidR="002A483D" w:rsidRPr="00FE2132" w:rsidRDefault="002A483D">
            <w:pPr>
              <w:spacing w:line="240" w:lineRule="atLeast"/>
              <w:rPr>
                <w:rFonts w:ascii="Arial" w:hAnsi="Arial" w:cs="Arial"/>
                <w:color w:val="0000FF"/>
                <w:lang w:val="fr-FR"/>
              </w:rPr>
            </w:pPr>
          </w:p>
        </w:tc>
        <w:tc>
          <w:tcPr>
            <w:tcW w:w="529" w:type="dxa"/>
            <w:gridSpan w:val="2"/>
          </w:tcPr>
          <w:p w14:paraId="27C7E4BE" w14:textId="77777777" w:rsidR="002A483D" w:rsidRPr="00FE2132" w:rsidRDefault="002A483D">
            <w:pPr>
              <w:spacing w:line="240" w:lineRule="atLeast"/>
              <w:rPr>
                <w:rFonts w:ascii="Arial" w:hAnsi="Arial" w:cs="Arial"/>
                <w:color w:val="0000FF"/>
                <w:lang w:val="fr-FR"/>
              </w:rPr>
            </w:pPr>
          </w:p>
        </w:tc>
        <w:tc>
          <w:tcPr>
            <w:tcW w:w="798" w:type="dxa"/>
            <w:gridSpan w:val="2"/>
          </w:tcPr>
          <w:p w14:paraId="3A9F0AEA" w14:textId="77777777" w:rsidR="002A483D" w:rsidRPr="00FE2132" w:rsidRDefault="002A483D">
            <w:pPr>
              <w:spacing w:line="240" w:lineRule="atLeast"/>
              <w:rPr>
                <w:rFonts w:ascii="Arial" w:hAnsi="Arial" w:cs="Arial"/>
                <w:b/>
                <w:color w:val="0000FF"/>
                <w:lang w:val="fr-FR"/>
              </w:rPr>
            </w:pPr>
          </w:p>
        </w:tc>
        <w:tc>
          <w:tcPr>
            <w:tcW w:w="819" w:type="dxa"/>
            <w:gridSpan w:val="2"/>
          </w:tcPr>
          <w:p w14:paraId="02728E33" w14:textId="77777777" w:rsidR="002A483D" w:rsidRPr="00FE2132" w:rsidRDefault="002A483D">
            <w:pPr>
              <w:spacing w:line="240" w:lineRule="atLeast"/>
              <w:rPr>
                <w:rFonts w:ascii="Arial" w:hAnsi="Arial" w:cs="Arial"/>
                <w:color w:val="0000FF"/>
                <w:lang w:val="fr-FR"/>
              </w:rPr>
            </w:pPr>
          </w:p>
        </w:tc>
        <w:tc>
          <w:tcPr>
            <w:tcW w:w="5373" w:type="dxa"/>
            <w:gridSpan w:val="5"/>
          </w:tcPr>
          <w:p w14:paraId="7FC5F02C" w14:textId="77777777" w:rsidR="002A483D" w:rsidRPr="00FE2132" w:rsidRDefault="002A483D">
            <w:pPr>
              <w:spacing w:line="240" w:lineRule="atLeast"/>
              <w:jc w:val="both"/>
              <w:rPr>
                <w:rFonts w:ascii="Arial" w:hAnsi="Arial" w:cs="Arial"/>
                <w:b/>
                <w:color w:val="0000FF"/>
                <w:lang w:val="fr-FR"/>
              </w:rPr>
            </w:pPr>
          </w:p>
        </w:tc>
        <w:tc>
          <w:tcPr>
            <w:tcW w:w="435" w:type="dxa"/>
            <w:vAlign w:val="bottom"/>
          </w:tcPr>
          <w:p w14:paraId="679BCA49" w14:textId="77777777" w:rsidR="002A483D" w:rsidRPr="00FE2132" w:rsidRDefault="002A483D">
            <w:pPr>
              <w:spacing w:line="240" w:lineRule="atLeast"/>
              <w:jc w:val="right"/>
              <w:rPr>
                <w:rFonts w:ascii="Arial" w:hAnsi="Arial" w:cs="Arial"/>
                <w:b/>
                <w:snapToGrid w:val="0"/>
                <w:color w:val="0000FF"/>
                <w:lang w:val="fr-FR"/>
              </w:rPr>
            </w:pPr>
          </w:p>
        </w:tc>
        <w:tc>
          <w:tcPr>
            <w:tcW w:w="573" w:type="dxa"/>
            <w:vAlign w:val="bottom"/>
          </w:tcPr>
          <w:p w14:paraId="5EAC3E7D" w14:textId="77777777" w:rsidR="002A483D" w:rsidRPr="00FE2132" w:rsidRDefault="002A483D">
            <w:pPr>
              <w:spacing w:line="240" w:lineRule="atLeast"/>
              <w:jc w:val="right"/>
              <w:rPr>
                <w:rFonts w:ascii="Arial" w:hAnsi="Arial" w:cs="Arial"/>
                <w:b/>
                <w:snapToGrid w:val="0"/>
                <w:color w:val="0000FF"/>
                <w:lang w:val="fr-FR"/>
              </w:rPr>
            </w:pPr>
          </w:p>
        </w:tc>
        <w:tc>
          <w:tcPr>
            <w:tcW w:w="264" w:type="dxa"/>
            <w:vAlign w:val="bottom"/>
          </w:tcPr>
          <w:p w14:paraId="10E637CD" w14:textId="77777777" w:rsidR="002A483D" w:rsidRPr="00FE2132" w:rsidRDefault="002A483D">
            <w:pPr>
              <w:spacing w:line="240" w:lineRule="atLeast"/>
              <w:jc w:val="right"/>
              <w:rPr>
                <w:rFonts w:ascii="Arial" w:hAnsi="Arial" w:cs="Arial"/>
                <w:color w:val="0000FF"/>
                <w:lang w:val="fr-FR"/>
              </w:rPr>
            </w:pPr>
          </w:p>
        </w:tc>
      </w:tr>
      <w:tr w:rsidR="00EE013B" w:rsidRPr="002F32C4" w14:paraId="5F024693" w14:textId="77777777" w:rsidTr="00170A8C">
        <w:trPr>
          <w:gridBefore w:val="1"/>
          <w:wBefore w:w="25" w:type="dxa"/>
          <w:cantSplit/>
        </w:trPr>
        <w:tc>
          <w:tcPr>
            <w:tcW w:w="270" w:type="dxa"/>
            <w:gridSpan w:val="2"/>
          </w:tcPr>
          <w:p w14:paraId="10B9DD3A" w14:textId="77777777" w:rsidR="001C369A" w:rsidRPr="00FE2132" w:rsidRDefault="001C369A">
            <w:pPr>
              <w:spacing w:line="240" w:lineRule="atLeast"/>
              <w:rPr>
                <w:rFonts w:ascii="Arial" w:hAnsi="Arial"/>
                <w:color w:val="0000FF"/>
                <w:lang w:val="fr-FR"/>
              </w:rPr>
            </w:pPr>
          </w:p>
        </w:tc>
        <w:tc>
          <w:tcPr>
            <w:tcW w:w="529" w:type="dxa"/>
            <w:gridSpan w:val="2"/>
          </w:tcPr>
          <w:p w14:paraId="4568B663" w14:textId="77777777" w:rsidR="001C369A" w:rsidRPr="00FE2132" w:rsidRDefault="001C369A">
            <w:pPr>
              <w:spacing w:line="240" w:lineRule="atLeast"/>
              <w:rPr>
                <w:rFonts w:ascii="Arial" w:hAnsi="Arial"/>
                <w:color w:val="0000FF"/>
                <w:lang w:val="fr-FR"/>
              </w:rPr>
            </w:pPr>
          </w:p>
        </w:tc>
        <w:tc>
          <w:tcPr>
            <w:tcW w:w="798" w:type="dxa"/>
            <w:gridSpan w:val="2"/>
          </w:tcPr>
          <w:p w14:paraId="5D29D645" w14:textId="77777777" w:rsidR="001C369A" w:rsidRPr="00FE2132" w:rsidRDefault="001C369A">
            <w:pPr>
              <w:spacing w:line="240" w:lineRule="atLeast"/>
              <w:rPr>
                <w:rFonts w:ascii="Arial" w:hAnsi="Arial"/>
                <w:color w:val="0000FF"/>
                <w:lang w:val="fr-FR"/>
              </w:rPr>
            </w:pPr>
          </w:p>
        </w:tc>
        <w:tc>
          <w:tcPr>
            <w:tcW w:w="819" w:type="dxa"/>
            <w:gridSpan w:val="2"/>
          </w:tcPr>
          <w:p w14:paraId="290DFAE5" w14:textId="77777777" w:rsidR="001C369A" w:rsidRPr="00FE2132" w:rsidRDefault="001C369A">
            <w:pPr>
              <w:spacing w:line="240" w:lineRule="atLeast"/>
              <w:rPr>
                <w:rFonts w:ascii="Arial" w:hAnsi="Arial"/>
                <w:color w:val="0000FF"/>
                <w:lang w:val="fr-FR"/>
              </w:rPr>
            </w:pPr>
          </w:p>
        </w:tc>
        <w:tc>
          <w:tcPr>
            <w:tcW w:w="6381" w:type="dxa"/>
            <w:gridSpan w:val="7"/>
          </w:tcPr>
          <w:p w14:paraId="185EF744" w14:textId="77777777" w:rsidR="001C369A" w:rsidRPr="00FE2132" w:rsidRDefault="0024461B">
            <w:pPr>
              <w:spacing w:line="240" w:lineRule="atLeast"/>
              <w:jc w:val="both"/>
              <w:rPr>
                <w:rFonts w:ascii="Arial" w:hAnsi="Arial"/>
                <w:color w:val="0000FF"/>
                <w:lang w:val="fr-FR"/>
              </w:rPr>
            </w:pPr>
            <w:r w:rsidRPr="00FE2132">
              <w:rPr>
                <w:rFonts w:ascii="Arial" w:eastAsia="Calibri" w:hAnsi="Arial" w:cs="Arial"/>
                <w:b/>
                <w:bCs/>
                <w:color w:val="0000FF"/>
                <w:lang w:val="fr-BE"/>
              </w:rPr>
              <w:t>I. c) Prestations effectuées au cabinet du kinésithérapeute, situé en dehors d’un hôpital dans un service médical organisé.</w:t>
            </w:r>
          </w:p>
        </w:tc>
        <w:tc>
          <w:tcPr>
            <w:tcW w:w="264" w:type="dxa"/>
            <w:vAlign w:val="bottom"/>
          </w:tcPr>
          <w:p w14:paraId="0E40978A" w14:textId="77777777" w:rsidR="001C369A" w:rsidRPr="00FE2132" w:rsidRDefault="001C369A">
            <w:pPr>
              <w:spacing w:line="240" w:lineRule="atLeast"/>
              <w:jc w:val="right"/>
              <w:rPr>
                <w:rFonts w:ascii="Arial" w:hAnsi="Arial"/>
                <w:color w:val="0000FF"/>
                <w:lang w:val="fr-FR"/>
              </w:rPr>
            </w:pPr>
          </w:p>
        </w:tc>
      </w:tr>
      <w:tr w:rsidR="00EE013B" w:rsidRPr="002F32C4" w14:paraId="08C6A380" w14:textId="77777777" w:rsidTr="00170A8C">
        <w:trPr>
          <w:gridBefore w:val="1"/>
          <w:wBefore w:w="25" w:type="dxa"/>
          <w:cantSplit/>
        </w:trPr>
        <w:tc>
          <w:tcPr>
            <w:tcW w:w="270" w:type="dxa"/>
            <w:gridSpan w:val="2"/>
          </w:tcPr>
          <w:p w14:paraId="755A4D24" w14:textId="77777777" w:rsidR="00AB398C" w:rsidRPr="00FE2132" w:rsidRDefault="00AB398C">
            <w:pPr>
              <w:spacing w:line="240" w:lineRule="atLeast"/>
              <w:rPr>
                <w:rFonts w:ascii="Arial" w:hAnsi="Arial"/>
                <w:color w:val="0000FF"/>
                <w:lang w:val="fr-FR"/>
              </w:rPr>
            </w:pPr>
          </w:p>
        </w:tc>
        <w:tc>
          <w:tcPr>
            <w:tcW w:w="529" w:type="dxa"/>
            <w:gridSpan w:val="2"/>
          </w:tcPr>
          <w:p w14:paraId="244E52D2" w14:textId="77777777" w:rsidR="00AB398C" w:rsidRPr="00FE2132" w:rsidRDefault="00AB398C">
            <w:pPr>
              <w:spacing w:line="240" w:lineRule="atLeast"/>
              <w:rPr>
                <w:rFonts w:ascii="Arial" w:hAnsi="Arial"/>
                <w:color w:val="0000FF"/>
                <w:lang w:val="fr-FR"/>
              </w:rPr>
            </w:pPr>
          </w:p>
        </w:tc>
        <w:tc>
          <w:tcPr>
            <w:tcW w:w="798" w:type="dxa"/>
            <w:gridSpan w:val="2"/>
          </w:tcPr>
          <w:p w14:paraId="6BCBF5C3" w14:textId="77777777" w:rsidR="00AB398C" w:rsidRPr="00FE2132" w:rsidRDefault="00AB398C">
            <w:pPr>
              <w:spacing w:line="240" w:lineRule="atLeast"/>
              <w:rPr>
                <w:rFonts w:ascii="Arial" w:hAnsi="Arial"/>
                <w:color w:val="0000FF"/>
                <w:lang w:val="fr-FR"/>
              </w:rPr>
            </w:pPr>
          </w:p>
        </w:tc>
        <w:tc>
          <w:tcPr>
            <w:tcW w:w="819" w:type="dxa"/>
            <w:gridSpan w:val="2"/>
          </w:tcPr>
          <w:p w14:paraId="0AA031E1" w14:textId="77777777" w:rsidR="00AB398C" w:rsidRPr="00FE2132" w:rsidRDefault="00AB398C">
            <w:pPr>
              <w:spacing w:line="240" w:lineRule="atLeast"/>
              <w:rPr>
                <w:rFonts w:ascii="Arial" w:hAnsi="Arial"/>
                <w:color w:val="0000FF"/>
                <w:lang w:val="fr-FR"/>
              </w:rPr>
            </w:pPr>
          </w:p>
        </w:tc>
        <w:tc>
          <w:tcPr>
            <w:tcW w:w="6381" w:type="dxa"/>
            <w:gridSpan w:val="7"/>
          </w:tcPr>
          <w:p w14:paraId="3EA637EA"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09BBE82C" w14:textId="77777777" w:rsidR="00AB398C" w:rsidRPr="00FE2132" w:rsidRDefault="00AB398C">
            <w:pPr>
              <w:spacing w:line="240" w:lineRule="atLeast"/>
              <w:jc w:val="right"/>
              <w:rPr>
                <w:rFonts w:ascii="Arial" w:hAnsi="Arial"/>
                <w:color w:val="0000FF"/>
                <w:lang w:val="fr-FR"/>
              </w:rPr>
            </w:pPr>
          </w:p>
        </w:tc>
      </w:tr>
      <w:tr w:rsidR="00EE013B" w:rsidRPr="00FE2132" w14:paraId="16DE7A9B" w14:textId="77777777" w:rsidTr="00170A8C">
        <w:trPr>
          <w:gridBefore w:val="1"/>
          <w:wBefore w:w="25" w:type="dxa"/>
          <w:cantSplit/>
        </w:trPr>
        <w:tc>
          <w:tcPr>
            <w:tcW w:w="270" w:type="dxa"/>
            <w:gridSpan w:val="2"/>
          </w:tcPr>
          <w:p w14:paraId="477B0BDD" w14:textId="77777777" w:rsidR="001C369A" w:rsidRPr="00FE2132" w:rsidRDefault="001C369A">
            <w:pPr>
              <w:spacing w:line="240" w:lineRule="atLeast"/>
              <w:rPr>
                <w:rFonts w:ascii="Arial" w:hAnsi="Arial"/>
                <w:color w:val="0000FF"/>
                <w:lang w:val="fr-FR"/>
              </w:rPr>
            </w:pPr>
          </w:p>
        </w:tc>
        <w:tc>
          <w:tcPr>
            <w:tcW w:w="529" w:type="dxa"/>
            <w:gridSpan w:val="2"/>
          </w:tcPr>
          <w:p w14:paraId="5682F720" w14:textId="77777777" w:rsidR="001C369A" w:rsidRPr="00FE2132" w:rsidRDefault="001C369A">
            <w:pPr>
              <w:spacing w:line="240" w:lineRule="atLeast"/>
              <w:rPr>
                <w:rFonts w:ascii="Arial" w:hAnsi="Arial"/>
                <w:color w:val="0000FF"/>
                <w:lang w:val="fr-FR"/>
              </w:rPr>
            </w:pPr>
          </w:p>
        </w:tc>
        <w:tc>
          <w:tcPr>
            <w:tcW w:w="798" w:type="dxa"/>
            <w:gridSpan w:val="2"/>
          </w:tcPr>
          <w:p w14:paraId="794F584B" w14:textId="77777777" w:rsidR="001C369A" w:rsidRPr="00FE2132" w:rsidRDefault="00572226">
            <w:pPr>
              <w:spacing w:line="240" w:lineRule="atLeast"/>
              <w:rPr>
                <w:rFonts w:ascii="Arial" w:hAnsi="Arial"/>
                <w:color w:val="0000FF"/>
              </w:rPr>
            </w:pPr>
            <w:r w:rsidRPr="00FE2132">
              <w:rPr>
                <w:rFonts w:ascii="Arial" w:eastAsia="Calibri" w:hAnsi="Arial" w:cs="Arial"/>
                <w:color w:val="0000FF"/>
                <w:lang w:val="fr-BE"/>
              </w:rPr>
              <w:t>560895</w:t>
            </w:r>
          </w:p>
        </w:tc>
        <w:tc>
          <w:tcPr>
            <w:tcW w:w="819" w:type="dxa"/>
            <w:gridSpan w:val="2"/>
          </w:tcPr>
          <w:p w14:paraId="73FB34FF" w14:textId="77777777" w:rsidR="001C369A" w:rsidRPr="00FE2132" w:rsidRDefault="001C369A">
            <w:pPr>
              <w:spacing w:line="240" w:lineRule="atLeast"/>
              <w:rPr>
                <w:rFonts w:ascii="Arial" w:hAnsi="Arial"/>
                <w:color w:val="0000FF"/>
              </w:rPr>
            </w:pPr>
          </w:p>
        </w:tc>
        <w:tc>
          <w:tcPr>
            <w:tcW w:w="5373" w:type="dxa"/>
            <w:gridSpan w:val="5"/>
          </w:tcPr>
          <w:p w14:paraId="072D0F4E" w14:textId="77777777" w:rsidR="001C369A" w:rsidRPr="00FE2132" w:rsidRDefault="00572226">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66B0CFC4"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81F8765" w14:textId="77777777" w:rsidR="001C369A" w:rsidRPr="00FE2132" w:rsidRDefault="00572226">
            <w:pPr>
              <w:spacing w:line="240" w:lineRule="atLeast"/>
              <w:jc w:val="right"/>
              <w:rPr>
                <w:rFonts w:ascii="Arial" w:hAnsi="Arial"/>
                <w:color w:val="0000FF"/>
              </w:rPr>
            </w:pPr>
            <w:r w:rsidRPr="00FE2132">
              <w:rPr>
                <w:rFonts w:ascii="Arial" w:eastAsia="Calibri" w:hAnsi="Arial" w:cs="Arial"/>
                <w:color w:val="0000FF"/>
                <w:lang w:val="fr-BE"/>
              </w:rPr>
              <w:t>24</w:t>
            </w:r>
          </w:p>
        </w:tc>
        <w:tc>
          <w:tcPr>
            <w:tcW w:w="264" w:type="dxa"/>
            <w:vAlign w:val="bottom"/>
          </w:tcPr>
          <w:p w14:paraId="5C99E476" w14:textId="77777777" w:rsidR="001C369A" w:rsidRPr="00FE2132" w:rsidRDefault="00667CD0">
            <w:pPr>
              <w:spacing w:line="240" w:lineRule="atLeast"/>
              <w:jc w:val="right"/>
              <w:rPr>
                <w:rFonts w:ascii="Arial" w:hAnsi="Arial"/>
                <w:color w:val="0000FF"/>
              </w:rPr>
            </w:pPr>
            <w:r w:rsidRPr="00FE2132">
              <w:rPr>
                <w:rFonts w:ascii="Arial" w:hAnsi="Arial"/>
                <w:color w:val="0000FF"/>
                <w:lang w:val="fr-FR"/>
              </w:rPr>
              <w:t>"</w:t>
            </w:r>
          </w:p>
        </w:tc>
      </w:tr>
      <w:tr w:rsidR="00EE013B" w:rsidRPr="00FE2132" w14:paraId="3311B0E6" w14:textId="77777777" w:rsidTr="00170A8C">
        <w:trPr>
          <w:gridBefore w:val="1"/>
          <w:wBefore w:w="25" w:type="dxa"/>
          <w:cantSplit/>
        </w:trPr>
        <w:tc>
          <w:tcPr>
            <w:tcW w:w="270" w:type="dxa"/>
            <w:gridSpan w:val="2"/>
          </w:tcPr>
          <w:p w14:paraId="701249D2" w14:textId="77777777" w:rsidR="004E3AC9" w:rsidRPr="00FE2132" w:rsidRDefault="004E3AC9">
            <w:pPr>
              <w:spacing w:line="240" w:lineRule="atLeast"/>
              <w:rPr>
                <w:rFonts w:ascii="Arial" w:hAnsi="Arial"/>
                <w:color w:val="0000FF"/>
              </w:rPr>
            </w:pPr>
          </w:p>
        </w:tc>
        <w:tc>
          <w:tcPr>
            <w:tcW w:w="529" w:type="dxa"/>
            <w:gridSpan w:val="2"/>
          </w:tcPr>
          <w:p w14:paraId="08A7025E" w14:textId="77777777" w:rsidR="001C369A" w:rsidRPr="00FE2132" w:rsidRDefault="001C369A">
            <w:pPr>
              <w:spacing w:line="240" w:lineRule="atLeast"/>
              <w:rPr>
                <w:rFonts w:ascii="Arial" w:hAnsi="Arial"/>
                <w:color w:val="0000FF"/>
              </w:rPr>
            </w:pPr>
          </w:p>
        </w:tc>
        <w:tc>
          <w:tcPr>
            <w:tcW w:w="798" w:type="dxa"/>
            <w:gridSpan w:val="2"/>
          </w:tcPr>
          <w:p w14:paraId="0A12740B" w14:textId="77777777" w:rsidR="001C369A" w:rsidRPr="00FE2132" w:rsidRDefault="001C369A">
            <w:pPr>
              <w:spacing w:line="240" w:lineRule="atLeast"/>
              <w:rPr>
                <w:rFonts w:ascii="Arial" w:hAnsi="Arial"/>
                <w:color w:val="0000FF"/>
              </w:rPr>
            </w:pPr>
          </w:p>
        </w:tc>
        <w:tc>
          <w:tcPr>
            <w:tcW w:w="819" w:type="dxa"/>
            <w:gridSpan w:val="2"/>
          </w:tcPr>
          <w:p w14:paraId="00FA7DB3" w14:textId="77777777" w:rsidR="001C369A" w:rsidRPr="00FE2132" w:rsidRDefault="001C369A">
            <w:pPr>
              <w:spacing w:line="240" w:lineRule="atLeast"/>
              <w:rPr>
                <w:rFonts w:ascii="Arial" w:hAnsi="Arial"/>
                <w:color w:val="0000FF"/>
              </w:rPr>
            </w:pPr>
          </w:p>
        </w:tc>
        <w:tc>
          <w:tcPr>
            <w:tcW w:w="5373" w:type="dxa"/>
            <w:gridSpan w:val="5"/>
          </w:tcPr>
          <w:p w14:paraId="24B4FC3E" w14:textId="77777777" w:rsidR="001C369A" w:rsidRPr="00FE2132" w:rsidRDefault="001C369A">
            <w:pPr>
              <w:spacing w:line="240" w:lineRule="atLeast"/>
              <w:jc w:val="both"/>
              <w:rPr>
                <w:rFonts w:ascii="Arial" w:hAnsi="Arial"/>
                <w:color w:val="0000FF"/>
              </w:rPr>
            </w:pPr>
          </w:p>
        </w:tc>
        <w:tc>
          <w:tcPr>
            <w:tcW w:w="435" w:type="dxa"/>
            <w:vAlign w:val="bottom"/>
          </w:tcPr>
          <w:p w14:paraId="4E3DA38D" w14:textId="77777777" w:rsidR="001C369A" w:rsidRPr="00FE2132" w:rsidRDefault="001C369A">
            <w:pPr>
              <w:spacing w:line="240" w:lineRule="atLeast"/>
              <w:jc w:val="right"/>
              <w:rPr>
                <w:rFonts w:ascii="Arial" w:hAnsi="Arial"/>
                <w:color w:val="0000FF"/>
              </w:rPr>
            </w:pPr>
          </w:p>
        </w:tc>
        <w:tc>
          <w:tcPr>
            <w:tcW w:w="573" w:type="dxa"/>
            <w:vAlign w:val="bottom"/>
          </w:tcPr>
          <w:p w14:paraId="2DB83313" w14:textId="77777777" w:rsidR="001C369A" w:rsidRPr="00FE2132" w:rsidRDefault="001C369A">
            <w:pPr>
              <w:spacing w:line="240" w:lineRule="atLeast"/>
              <w:jc w:val="right"/>
              <w:rPr>
                <w:rFonts w:ascii="Arial" w:hAnsi="Arial"/>
                <w:color w:val="0000FF"/>
              </w:rPr>
            </w:pPr>
          </w:p>
        </w:tc>
        <w:tc>
          <w:tcPr>
            <w:tcW w:w="264" w:type="dxa"/>
            <w:vAlign w:val="bottom"/>
          </w:tcPr>
          <w:p w14:paraId="0E8C2FC7" w14:textId="77777777" w:rsidR="001C369A" w:rsidRPr="00FE2132" w:rsidRDefault="001C369A">
            <w:pPr>
              <w:spacing w:line="240" w:lineRule="atLeast"/>
              <w:jc w:val="right"/>
              <w:rPr>
                <w:rFonts w:ascii="Arial" w:hAnsi="Arial"/>
                <w:color w:val="0000FF"/>
              </w:rPr>
            </w:pPr>
          </w:p>
        </w:tc>
      </w:tr>
      <w:tr w:rsidR="00DC6F7E" w:rsidRPr="002F32C4" w14:paraId="2B2EE586" w14:textId="77777777" w:rsidTr="00170A8C">
        <w:trPr>
          <w:gridBefore w:val="1"/>
          <w:wBefore w:w="25" w:type="dxa"/>
          <w:cantSplit/>
        </w:trPr>
        <w:tc>
          <w:tcPr>
            <w:tcW w:w="270" w:type="dxa"/>
            <w:gridSpan w:val="2"/>
          </w:tcPr>
          <w:p w14:paraId="48BC2598" w14:textId="77777777" w:rsidR="00DC6F7E" w:rsidRPr="00FE2132" w:rsidRDefault="00DC6F7E">
            <w:pPr>
              <w:spacing w:line="240" w:lineRule="atLeast"/>
              <w:rPr>
                <w:rFonts w:ascii="Arial" w:hAnsi="Arial"/>
                <w:color w:val="0000FF"/>
              </w:rPr>
            </w:pPr>
          </w:p>
        </w:tc>
        <w:tc>
          <w:tcPr>
            <w:tcW w:w="529" w:type="dxa"/>
            <w:gridSpan w:val="2"/>
          </w:tcPr>
          <w:p w14:paraId="74FB2157" w14:textId="77777777" w:rsidR="00DC6F7E" w:rsidRPr="00FE2132" w:rsidRDefault="00DC6F7E">
            <w:pPr>
              <w:spacing w:line="240" w:lineRule="atLeast"/>
              <w:rPr>
                <w:rFonts w:ascii="Arial" w:hAnsi="Arial"/>
                <w:color w:val="0000FF"/>
              </w:rPr>
            </w:pPr>
          </w:p>
        </w:tc>
        <w:tc>
          <w:tcPr>
            <w:tcW w:w="798" w:type="dxa"/>
            <w:gridSpan w:val="2"/>
          </w:tcPr>
          <w:p w14:paraId="613B00BD" w14:textId="77777777" w:rsidR="00DC6F7E" w:rsidRPr="00FE2132" w:rsidRDefault="00DC6F7E">
            <w:pPr>
              <w:spacing w:line="240" w:lineRule="atLeast"/>
              <w:rPr>
                <w:rFonts w:ascii="Arial" w:hAnsi="Arial"/>
                <w:color w:val="0000FF"/>
              </w:rPr>
            </w:pPr>
          </w:p>
        </w:tc>
        <w:tc>
          <w:tcPr>
            <w:tcW w:w="819" w:type="dxa"/>
            <w:gridSpan w:val="2"/>
          </w:tcPr>
          <w:p w14:paraId="2F982F7F" w14:textId="77777777" w:rsidR="00DC6F7E" w:rsidRPr="00FE2132" w:rsidRDefault="00DC6F7E">
            <w:pPr>
              <w:spacing w:line="240" w:lineRule="atLeast"/>
              <w:rPr>
                <w:rFonts w:ascii="Arial" w:hAnsi="Arial"/>
                <w:color w:val="0000FF"/>
              </w:rPr>
            </w:pPr>
          </w:p>
        </w:tc>
        <w:tc>
          <w:tcPr>
            <w:tcW w:w="6381" w:type="dxa"/>
            <w:gridSpan w:val="7"/>
          </w:tcPr>
          <w:p w14:paraId="5856A249" w14:textId="63DF1EFF" w:rsidR="00DC6F7E" w:rsidRPr="00FE2132" w:rsidRDefault="00DC6F7E" w:rsidP="00DC6F7E">
            <w:pPr>
              <w:spacing w:line="240" w:lineRule="atLeast"/>
              <w:jc w:val="both"/>
              <w:rPr>
                <w:rFonts w:ascii="Arial" w:hAnsi="Arial"/>
                <w:color w:val="0000FF"/>
                <w:lang w:val="fr-BE"/>
              </w:rPr>
            </w:pPr>
            <w:r w:rsidRPr="00FE2132">
              <w:rPr>
                <w:rFonts w:ascii="Arial" w:hAnsi="Arial"/>
                <w:i/>
                <w:color w:val="0000FF"/>
                <w:sz w:val="18"/>
                <w:lang w:val="fr-FR"/>
              </w:rPr>
              <w:t>"A.R. 21.2.2014" (en vigueur 1.5.2014) + Erratum M.B. 14.5.2014</w:t>
            </w:r>
          </w:p>
        </w:tc>
        <w:tc>
          <w:tcPr>
            <w:tcW w:w="264" w:type="dxa"/>
            <w:vAlign w:val="bottom"/>
          </w:tcPr>
          <w:p w14:paraId="0E9CA9E8" w14:textId="77777777" w:rsidR="00DC6F7E" w:rsidRPr="00FE2132" w:rsidRDefault="00DC6F7E">
            <w:pPr>
              <w:spacing w:line="240" w:lineRule="atLeast"/>
              <w:jc w:val="right"/>
              <w:rPr>
                <w:rFonts w:ascii="Arial" w:hAnsi="Arial"/>
                <w:color w:val="0000FF"/>
                <w:lang w:val="fr-BE"/>
              </w:rPr>
            </w:pPr>
          </w:p>
        </w:tc>
      </w:tr>
      <w:tr w:rsidR="00EE013B" w:rsidRPr="00FE2132" w14:paraId="3DAA20DE" w14:textId="77777777" w:rsidTr="00170A8C">
        <w:trPr>
          <w:gridBefore w:val="1"/>
          <w:wBefore w:w="25" w:type="dxa"/>
          <w:cantSplit/>
        </w:trPr>
        <w:tc>
          <w:tcPr>
            <w:tcW w:w="270" w:type="dxa"/>
            <w:gridSpan w:val="2"/>
          </w:tcPr>
          <w:p w14:paraId="41282104" w14:textId="77777777" w:rsidR="00572226" w:rsidRPr="00FE2132" w:rsidRDefault="00667CD0">
            <w:pPr>
              <w:spacing w:line="240" w:lineRule="atLeast"/>
              <w:rPr>
                <w:rFonts w:ascii="Arial" w:hAnsi="Arial"/>
                <w:color w:val="0000FF"/>
                <w:lang w:val="fr-BE"/>
              </w:rPr>
            </w:pPr>
            <w:r w:rsidRPr="00FE2132">
              <w:rPr>
                <w:rFonts w:ascii="Arial" w:hAnsi="Arial"/>
                <w:color w:val="0000FF"/>
                <w:lang w:val="fr-FR"/>
              </w:rPr>
              <w:t>"</w:t>
            </w:r>
          </w:p>
        </w:tc>
        <w:tc>
          <w:tcPr>
            <w:tcW w:w="529" w:type="dxa"/>
            <w:gridSpan w:val="2"/>
          </w:tcPr>
          <w:p w14:paraId="3B878067" w14:textId="77777777" w:rsidR="00572226" w:rsidRPr="00FE2132" w:rsidRDefault="00572226">
            <w:pPr>
              <w:spacing w:line="240" w:lineRule="atLeast"/>
              <w:rPr>
                <w:rFonts w:ascii="Arial" w:hAnsi="Arial"/>
                <w:color w:val="0000FF"/>
                <w:lang w:val="fr-BE"/>
              </w:rPr>
            </w:pPr>
          </w:p>
        </w:tc>
        <w:tc>
          <w:tcPr>
            <w:tcW w:w="798" w:type="dxa"/>
            <w:gridSpan w:val="2"/>
          </w:tcPr>
          <w:p w14:paraId="5855C31D" w14:textId="77777777" w:rsidR="00572226" w:rsidRPr="00FE2132" w:rsidRDefault="00572226">
            <w:pPr>
              <w:spacing w:line="240" w:lineRule="atLeast"/>
              <w:rPr>
                <w:rFonts w:ascii="Arial" w:hAnsi="Arial"/>
                <w:color w:val="0000FF"/>
              </w:rPr>
            </w:pPr>
            <w:r w:rsidRPr="00FE2132">
              <w:rPr>
                <w:rFonts w:ascii="Arial" w:eastAsia="Calibri" w:hAnsi="Arial" w:cs="Arial"/>
                <w:color w:val="0000FF"/>
                <w:lang w:val="fr-BE"/>
              </w:rPr>
              <w:t>560932</w:t>
            </w:r>
          </w:p>
        </w:tc>
        <w:tc>
          <w:tcPr>
            <w:tcW w:w="819" w:type="dxa"/>
            <w:gridSpan w:val="2"/>
          </w:tcPr>
          <w:p w14:paraId="6D2B0540" w14:textId="77777777" w:rsidR="00572226" w:rsidRPr="00FE2132" w:rsidRDefault="00572226">
            <w:pPr>
              <w:spacing w:line="240" w:lineRule="atLeast"/>
              <w:rPr>
                <w:rFonts w:ascii="Arial" w:hAnsi="Arial"/>
                <w:color w:val="0000FF"/>
              </w:rPr>
            </w:pPr>
          </w:p>
        </w:tc>
        <w:tc>
          <w:tcPr>
            <w:tcW w:w="5373" w:type="dxa"/>
            <w:gridSpan w:val="5"/>
          </w:tcPr>
          <w:p w14:paraId="267560A9" w14:textId="77777777" w:rsidR="00572226" w:rsidRPr="00FE2132" w:rsidRDefault="00572226" w:rsidP="00667CD0">
            <w:pPr>
              <w:spacing w:line="240" w:lineRule="atLeast"/>
              <w:jc w:val="both"/>
              <w:rPr>
                <w:rFonts w:ascii="Arial" w:hAnsi="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w:t>
            </w:r>
            <w:r w:rsidR="00667CD0" w:rsidRPr="00FE2132">
              <w:rPr>
                <w:rFonts w:ascii="Arial" w:eastAsia="Calibri" w:hAnsi="Arial" w:cs="Arial"/>
                <w:color w:val="0000FF"/>
                <w:lang w:val="fr-BE"/>
              </w:rPr>
              <w:t>ème</w:t>
            </w:r>
            <w:r w:rsidRPr="00FE2132">
              <w:rPr>
                <w:rFonts w:ascii="Arial" w:eastAsia="Calibri" w:hAnsi="Arial" w:cs="Arial"/>
                <w:color w:val="0000FF"/>
                <w:lang w:val="fr-BE"/>
              </w:rPr>
              <w:t xml:space="preserve"> séance de la journée conformément aux dispositions du §11</w:t>
            </w:r>
          </w:p>
        </w:tc>
        <w:tc>
          <w:tcPr>
            <w:tcW w:w="435" w:type="dxa"/>
            <w:vAlign w:val="bottom"/>
          </w:tcPr>
          <w:p w14:paraId="000A0957" w14:textId="77777777" w:rsidR="00572226" w:rsidRPr="00FE2132" w:rsidRDefault="00572226">
            <w:pPr>
              <w:spacing w:line="240" w:lineRule="atLeast"/>
              <w:jc w:val="right"/>
              <w:rPr>
                <w:rFonts w:ascii="Arial" w:hAnsi="Arial"/>
                <w:color w:val="0000FF"/>
                <w:lang w:val="fr-BE"/>
              </w:rPr>
            </w:pPr>
            <w:r w:rsidRPr="00FE2132">
              <w:rPr>
                <w:rFonts w:ascii="Arial" w:hAnsi="Arial"/>
                <w:color w:val="0000FF"/>
              </w:rPr>
              <w:t>M</w:t>
            </w:r>
          </w:p>
        </w:tc>
        <w:tc>
          <w:tcPr>
            <w:tcW w:w="573" w:type="dxa"/>
            <w:vAlign w:val="bottom"/>
          </w:tcPr>
          <w:p w14:paraId="1C150F32" w14:textId="77777777" w:rsidR="00572226" w:rsidRPr="00FE2132" w:rsidRDefault="00572226">
            <w:pPr>
              <w:spacing w:line="240" w:lineRule="atLeast"/>
              <w:jc w:val="right"/>
              <w:rPr>
                <w:rFonts w:ascii="Arial" w:hAnsi="Arial"/>
                <w:color w:val="0000FF"/>
                <w:lang w:val="fr-BE"/>
              </w:rPr>
            </w:pPr>
            <w:r w:rsidRPr="00FE2132">
              <w:rPr>
                <w:rFonts w:ascii="Arial" w:hAnsi="Arial"/>
                <w:color w:val="0000FF"/>
                <w:lang w:val="fr-BE"/>
              </w:rPr>
              <w:t>12</w:t>
            </w:r>
          </w:p>
        </w:tc>
        <w:tc>
          <w:tcPr>
            <w:tcW w:w="264" w:type="dxa"/>
            <w:vAlign w:val="bottom"/>
          </w:tcPr>
          <w:p w14:paraId="6EF4BAAB" w14:textId="77777777" w:rsidR="00572226" w:rsidRPr="00FE2132" w:rsidRDefault="00667CD0">
            <w:pPr>
              <w:spacing w:line="240" w:lineRule="atLeast"/>
              <w:jc w:val="right"/>
              <w:rPr>
                <w:rFonts w:ascii="Arial" w:hAnsi="Arial"/>
                <w:color w:val="0000FF"/>
                <w:lang w:val="fr-BE"/>
              </w:rPr>
            </w:pPr>
            <w:r w:rsidRPr="00FE2132">
              <w:rPr>
                <w:rFonts w:ascii="Arial" w:hAnsi="Arial"/>
                <w:color w:val="0000FF"/>
                <w:lang w:val="fr-FR"/>
              </w:rPr>
              <w:t>"</w:t>
            </w:r>
          </w:p>
        </w:tc>
      </w:tr>
      <w:tr w:rsidR="00EE013B" w:rsidRPr="00FE2132" w14:paraId="4897E007" w14:textId="77777777" w:rsidTr="00170A8C">
        <w:trPr>
          <w:gridBefore w:val="1"/>
          <w:wBefore w:w="25" w:type="dxa"/>
          <w:cantSplit/>
        </w:trPr>
        <w:tc>
          <w:tcPr>
            <w:tcW w:w="270" w:type="dxa"/>
            <w:gridSpan w:val="2"/>
          </w:tcPr>
          <w:p w14:paraId="42BBAA1B" w14:textId="77777777" w:rsidR="00667CD0" w:rsidRPr="00FE2132" w:rsidRDefault="00667CD0">
            <w:pPr>
              <w:spacing w:line="240" w:lineRule="atLeast"/>
              <w:rPr>
                <w:rFonts w:ascii="Arial" w:hAnsi="Arial"/>
                <w:color w:val="0000FF"/>
                <w:lang w:val="fr-BE"/>
              </w:rPr>
            </w:pPr>
          </w:p>
        </w:tc>
        <w:tc>
          <w:tcPr>
            <w:tcW w:w="529" w:type="dxa"/>
            <w:gridSpan w:val="2"/>
          </w:tcPr>
          <w:p w14:paraId="3479B642" w14:textId="77777777" w:rsidR="00667CD0" w:rsidRPr="00FE2132" w:rsidRDefault="00667CD0">
            <w:pPr>
              <w:spacing w:line="240" w:lineRule="atLeast"/>
              <w:rPr>
                <w:rFonts w:ascii="Arial" w:hAnsi="Arial"/>
                <w:color w:val="0000FF"/>
                <w:lang w:val="fr-BE"/>
              </w:rPr>
            </w:pPr>
          </w:p>
        </w:tc>
        <w:tc>
          <w:tcPr>
            <w:tcW w:w="798" w:type="dxa"/>
            <w:gridSpan w:val="2"/>
          </w:tcPr>
          <w:p w14:paraId="3C51E3C2" w14:textId="77777777" w:rsidR="00667CD0" w:rsidRPr="00FE2132" w:rsidRDefault="00667CD0">
            <w:pPr>
              <w:spacing w:line="240" w:lineRule="atLeast"/>
              <w:rPr>
                <w:rFonts w:ascii="Arial" w:eastAsia="Calibri" w:hAnsi="Arial" w:cs="Arial"/>
                <w:color w:val="0000FF"/>
                <w:lang w:val="fr-BE"/>
              </w:rPr>
            </w:pPr>
          </w:p>
        </w:tc>
        <w:tc>
          <w:tcPr>
            <w:tcW w:w="819" w:type="dxa"/>
            <w:gridSpan w:val="2"/>
          </w:tcPr>
          <w:p w14:paraId="2C9B64E4" w14:textId="77777777" w:rsidR="00667CD0" w:rsidRPr="00FE2132" w:rsidRDefault="00667CD0">
            <w:pPr>
              <w:spacing w:line="240" w:lineRule="atLeast"/>
              <w:rPr>
                <w:rFonts w:ascii="Arial" w:hAnsi="Arial"/>
                <w:color w:val="0000FF"/>
              </w:rPr>
            </w:pPr>
          </w:p>
        </w:tc>
        <w:tc>
          <w:tcPr>
            <w:tcW w:w="5373" w:type="dxa"/>
            <w:gridSpan w:val="5"/>
          </w:tcPr>
          <w:p w14:paraId="607A4961" w14:textId="77777777" w:rsidR="00667CD0" w:rsidRPr="00FE2132" w:rsidRDefault="00667CD0" w:rsidP="0041036B">
            <w:pPr>
              <w:spacing w:line="240" w:lineRule="atLeast"/>
              <w:jc w:val="both"/>
              <w:rPr>
                <w:rFonts w:ascii="Arial" w:eastAsia="Calibri" w:hAnsi="Arial" w:cs="Arial"/>
                <w:color w:val="0000FF"/>
                <w:lang w:val="fr-BE"/>
              </w:rPr>
            </w:pPr>
          </w:p>
        </w:tc>
        <w:tc>
          <w:tcPr>
            <w:tcW w:w="435" w:type="dxa"/>
            <w:vAlign w:val="bottom"/>
          </w:tcPr>
          <w:p w14:paraId="4E5E042D" w14:textId="77777777" w:rsidR="00667CD0" w:rsidRPr="00FE2132" w:rsidRDefault="00667CD0">
            <w:pPr>
              <w:spacing w:line="240" w:lineRule="atLeast"/>
              <w:jc w:val="right"/>
              <w:rPr>
                <w:rFonts w:ascii="Arial" w:hAnsi="Arial"/>
                <w:color w:val="0000FF"/>
              </w:rPr>
            </w:pPr>
          </w:p>
        </w:tc>
        <w:tc>
          <w:tcPr>
            <w:tcW w:w="573" w:type="dxa"/>
            <w:vAlign w:val="bottom"/>
          </w:tcPr>
          <w:p w14:paraId="07D30872" w14:textId="77777777" w:rsidR="00667CD0" w:rsidRPr="00FE2132" w:rsidRDefault="00667CD0">
            <w:pPr>
              <w:spacing w:line="240" w:lineRule="atLeast"/>
              <w:jc w:val="right"/>
              <w:rPr>
                <w:rFonts w:ascii="Arial" w:hAnsi="Arial"/>
                <w:color w:val="0000FF"/>
                <w:lang w:val="fr-BE"/>
              </w:rPr>
            </w:pPr>
          </w:p>
        </w:tc>
        <w:tc>
          <w:tcPr>
            <w:tcW w:w="264" w:type="dxa"/>
            <w:vAlign w:val="bottom"/>
          </w:tcPr>
          <w:p w14:paraId="45F7A593" w14:textId="77777777" w:rsidR="00667CD0" w:rsidRPr="00FE2132" w:rsidRDefault="00667CD0">
            <w:pPr>
              <w:spacing w:line="240" w:lineRule="atLeast"/>
              <w:jc w:val="right"/>
              <w:rPr>
                <w:rFonts w:ascii="Arial" w:hAnsi="Arial"/>
                <w:color w:val="0000FF"/>
                <w:lang w:val="fr-BE"/>
              </w:rPr>
            </w:pPr>
          </w:p>
        </w:tc>
      </w:tr>
      <w:tr w:rsidR="00DC6F7E" w:rsidRPr="00FE2132" w14:paraId="1A26EC00" w14:textId="77777777" w:rsidTr="00170A8C">
        <w:trPr>
          <w:gridBefore w:val="1"/>
          <w:wBefore w:w="25" w:type="dxa"/>
          <w:cantSplit/>
        </w:trPr>
        <w:tc>
          <w:tcPr>
            <w:tcW w:w="270" w:type="dxa"/>
            <w:gridSpan w:val="2"/>
          </w:tcPr>
          <w:p w14:paraId="057A4E67" w14:textId="77777777" w:rsidR="00DC6F7E" w:rsidRPr="00FE2132" w:rsidRDefault="00DC6F7E">
            <w:pPr>
              <w:spacing w:line="240" w:lineRule="atLeast"/>
              <w:rPr>
                <w:rFonts w:ascii="Arial" w:hAnsi="Arial"/>
                <w:color w:val="0000FF"/>
                <w:lang w:val="fr-BE"/>
              </w:rPr>
            </w:pPr>
          </w:p>
        </w:tc>
        <w:tc>
          <w:tcPr>
            <w:tcW w:w="529" w:type="dxa"/>
            <w:gridSpan w:val="2"/>
          </w:tcPr>
          <w:p w14:paraId="401E8170" w14:textId="77777777" w:rsidR="00DC6F7E" w:rsidRPr="00FE2132" w:rsidRDefault="00DC6F7E">
            <w:pPr>
              <w:spacing w:line="240" w:lineRule="atLeast"/>
              <w:rPr>
                <w:rFonts w:ascii="Arial" w:hAnsi="Arial"/>
                <w:color w:val="0000FF"/>
                <w:lang w:val="fr-BE"/>
              </w:rPr>
            </w:pPr>
          </w:p>
        </w:tc>
        <w:tc>
          <w:tcPr>
            <w:tcW w:w="798" w:type="dxa"/>
            <w:gridSpan w:val="2"/>
          </w:tcPr>
          <w:p w14:paraId="6D586C1E" w14:textId="77777777" w:rsidR="00DC6F7E" w:rsidRPr="00FE2132" w:rsidRDefault="00DC6F7E">
            <w:pPr>
              <w:spacing w:line="240" w:lineRule="atLeast"/>
              <w:rPr>
                <w:rFonts w:ascii="Arial" w:hAnsi="Arial"/>
                <w:color w:val="0000FF"/>
                <w:lang w:val="fr-BE"/>
              </w:rPr>
            </w:pPr>
          </w:p>
        </w:tc>
        <w:tc>
          <w:tcPr>
            <w:tcW w:w="819" w:type="dxa"/>
            <w:gridSpan w:val="2"/>
          </w:tcPr>
          <w:p w14:paraId="7438B135" w14:textId="77777777" w:rsidR="00DC6F7E" w:rsidRPr="00FE2132" w:rsidRDefault="00DC6F7E">
            <w:pPr>
              <w:spacing w:line="240" w:lineRule="atLeast"/>
              <w:rPr>
                <w:rFonts w:ascii="Arial" w:hAnsi="Arial"/>
                <w:color w:val="0000FF"/>
                <w:lang w:val="fr-BE"/>
              </w:rPr>
            </w:pPr>
          </w:p>
        </w:tc>
        <w:tc>
          <w:tcPr>
            <w:tcW w:w="6381" w:type="dxa"/>
            <w:gridSpan w:val="7"/>
          </w:tcPr>
          <w:p w14:paraId="16D3221B" w14:textId="716FD529" w:rsidR="00DC6F7E" w:rsidRPr="00FE2132" w:rsidRDefault="00DC6F7E" w:rsidP="00DC6F7E">
            <w:pPr>
              <w:spacing w:line="240" w:lineRule="atLeast"/>
              <w:jc w:val="both"/>
              <w:rPr>
                <w:rFonts w:ascii="Arial" w:hAnsi="Arial"/>
                <w:color w:val="0000FF"/>
                <w:lang w:val="fr-BE"/>
              </w:rPr>
            </w:pPr>
            <w:r w:rsidRPr="00FE2132">
              <w:rPr>
                <w:rFonts w:ascii="Arial" w:hAnsi="Arial"/>
                <w:i/>
                <w:color w:val="0000FF"/>
                <w:sz w:val="18"/>
                <w:lang w:val="fr-FR"/>
              </w:rPr>
              <w:t>"A.R. 21.2.2014" (en vigueur 1.5.2014)</w:t>
            </w:r>
          </w:p>
        </w:tc>
        <w:tc>
          <w:tcPr>
            <w:tcW w:w="264" w:type="dxa"/>
            <w:vAlign w:val="bottom"/>
          </w:tcPr>
          <w:p w14:paraId="3CD03250" w14:textId="77777777" w:rsidR="00DC6F7E" w:rsidRPr="00FE2132" w:rsidRDefault="00DC6F7E">
            <w:pPr>
              <w:spacing w:line="240" w:lineRule="atLeast"/>
              <w:jc w:val="right"/>
              <w:rPr>
                <w:rFonts w:ascii="Arial" w:hAnsi="Arial"/>
                <w:color w:val="0000FF"/>
                <w:lang w:val="fr-BE"/>
              </w:rPr>
            </w:pPr>
          </w:p>
        </w:tc>
      </w:tr>
      <w:tr w:rsidR="00EE013B" w:rsidRPr="00FE2132" w14:paraId="2D5414D5" w14:textId="77777777" w:rsidTr="00170A8C">
        <w:trPr>
          <w:gridBefore w:val="1"/>
          <w:wBefore w:w="25" w:type="dxa"/>
          <w:cantSplit/>
        </w:trPr>
        <w:tc>
          <w:tcPr>
            <w:tcW w:w="270" w:type="dxa"/>
            <w:gridSpan w:val="2"/>
          </w:tcPr>
          <w:p w14:paraId="623873AC" w14:textId="77777777" w:rsidR="001C369A" w:rsidRPr="00FE2132" w:rsidRDefault="00667CD0">
            <w:pPr>
              <w:spacing w:line="240" w:lineRule="atLeast"/>
              <w:rPr>
                <w:rFonts w:ascii="Arial" w:hAnsi="Arial"/>
                <w:color w:val="0000FF"/>
                <w:lang w:val="fr-BE"/>
              </w:rPr>
            </w:pPr>
            <w:r w:rsidRPr="00FE2132">
              <w:rPr>
                <w:rFonts w:ascii="Arial" w:hAnsi="Arial"/>
                <w:color w:val="0000FF"/>
                <w:lang w:val="fr-FR"/>
              </w:rPr>
              <w:t>"</w:t>
            </w:r>
          </w:p>
        </w:tc>
        <w:tc>
          <w:tcPr>
            <w:tcW w:w="529" w:type="dxa"/>
            <w:gridSpan w:val="2"/>
          </w:tcPr>
          <w:p w14:paraId="2ABA65C0" w14:textId="77777777" w:rsidR="001C369A" w:rsidRPr="00FE2132" w:rsidRDefault="001C369A">
            <w:pPr>
              <w:spacing w:line="240" w:lineRule="atLeast"/>
              <w:rPr>
                <w:rFonts w:ascii="Arial" w:hAnsi="Arial"/>
                <w:color w:val="0000FF"/>
                <w:lang w:val="fr-BE"/>
              </w:rPr>
            </w:pPr>
          </w:p>
        </w:tc>
        <w:tc>
          <w:tcPr>
            <w:tcW w:w="798" w:type="dxa"/>
            <w:gridSpan w:val="2"/>
          </w:tcPr>
          <w:p w14:paraId="4BDE4F8A" w14:textId="77777777" w:rsidR="001C369A" w:rsidRPr="00FE2132" w:rsidRDefault="00572226">
            <w:pPr>
              <w:spacing w:line="240" w:lineRule="atLeast"/>
              <w:rPr>
                <w:rFonts w:ascii="Arial" w:hAnsi="Arial"/>
                <w:color w:val="0000FF"/>
              </w:rPr>
            </w:pPr>
            <w:r w:rsidRPr="00FE2132">
              <w:rPr>
                <w:rFonts w:ascii="Arial" w:eastAsia="Calibri" w:hAnsi="Arial" w:cs="Arial"/>
                <w:color w:val="0000FF"/>
                <w:lang w:val="fr-BE"/>
              </w:rPr>
              <w:t>560954</w:t>
            </w:r>
          </w:p>
        </w:tc>
        <w:tc>
          <w:tcPr>
            <w:tcW w:w="819" w:type="dxa"/>
            <w:gridSpan w:val="2"/>
          </w:tcPr>
          <w:p w14:paraId="2A9E4457" w14:textId="77777777" w:rsidR="001C369A" w:rsidRPr="00FE2132" w:rsidRDefault="001C369A">
            <w:pPr>
              <w:spacing w:line="240" w:lineRule="atLeast"/>
              <w:rPr>
                <w:rFonts w:ascii="Arial" w:hAnsi="Arial"/>
                <w:color w:val="0000FF"/>
              </w:rPr>
            </w:pPr>
          </w:p>
        </w:tc>
        <w:tc>
          <w:tcPr>
            <w:tcW w:w="5373" w:type="dxa"/>
            <w:gridSpan w:val="5"/>
          </w:tcPr>
          <w:p w14:paraId="14B083F7" w14:textId="77777777" w:rsidR="001C369A" w:rsidRPr="00FE2132" w:rsidRDefault="00572226">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52C363B6"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CD513D0" w14:textId="77777777" w:rsidR="001C369A" w:rsidRPr="00FE2132" w:rsidRDefault="00572226">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0565CC1D" w14:textId="77777777" w:rsidR="001C369A" w:rsidRPr="00FE2132" w:rsidRDefault="001C369A">
            <w:pPr>
              <w:spacing w:line="240" w:lineRule="atLeast"/>
              <w:jc w:val="right"/>
              <w:rPr>
                <w:rFonts w:ascii="Arial" w:hAnsi="Arial"/>
                <w:color w:val="0000FF"/>
              </w:rPr>
            </w:pPr>
          </w:p>
        </w:tc>
      </w:tr>
      <w:tr w:rsidR="00EE013B" w:rsidRPr="00FE2132" w14:paraId="518C2C82" w14:textId="77777777" w:rsidTr="00170A8C">
        <w:trPr>
          <w:gridBefore w:val="1"/>
          <w:wBefore w:w="25" w:type="dxa"/>
          <w:cantSplit/>
        </w:trPr>
        <w:tc>
          <w:tcPr>
            <w:tcW w:w="270" w:type="dxa"/>
            <w:gridSpan w:val="2"/>
          </w:tcPr>
          <w:p w14:paraId="0DAFEDDF" w14:textId="77777777" w:rsidR="001C369A" w:rsidRPr="00FE2132" w:rsidRDefault="001C369A">
            <w:pPr>
              <w:spacing w:line="240" w:lineRule="atLeast"/>
              <w:rPr>
                <w:rFonts w:ascii="Arial" w:hAnsi="Arial"/>
                <w:color w:val="0000FF"/>
              </w:rPr>
            </w:pPr>
          </w:p>
        </w:tc>
        <w:tc>
          <w:tcPr>
            <w:tcW w:w="529" w:type="dxa"/>
            <w:gridSpan w:val="2"/>
          </w:tcPr>
          <w:p w14:paraId="31454A39" w14:textId="77777777" w:rsidR="001C369A" w:rsidRPr="00FE2132" w:rsidRDefault="001C369A">
            <w:pPr>
              <w:spacing w:line="240" w:lineRule="atLeast"/>
              <w:rPr>
                <w:rFonts w:ascii="Arial" w:hAnsi="Arial"/>
                <w:color w:val="0000FF"/>
              </w:rPr>
            </w:pPr>
          </w:p>
        </w:tc>
        <w:tc>
          <w:tcPr>
            <w:tcW w:w="798" w:type="dxa"/>
            <w:gridSpan w:val="2"/>
          </w:tcPr>
          <w:p w14:paraId="4A3D27C0" w14:textId="77777777" w:rsidR="001C369A" w:rsidRPr="00FE2132" w:rsidRDefault="001C369A">
            <w:pPr>
              <w:spacing w:line="240" w:lineRule="atLeast"/>
              <w:rPr>
                <w:rFonts w:ascii="Arial" w:hAnsi="Arial"/>
                <w:color w:val="0000FF"/>
              </w:rPr>
            </w:pPr>
          </w:p>
        </w:tc>
        <w:tc>
          <w:tcPr>
            <w:tcW w:w="819" w:type="dxa"/>
            <w:gridSpan w:val="2"/>
          </w:tcPr>
          <w:p w14:paraId="272ACFB0" w14:textId="77777777" w:rsidR="001C369A" w:rsidRPr="00FE2132" w:rsidRDefault="001C369A">
            <w:pPr>
              <w:spacing w:line="240" w:lineRule="atLeast"/>
              <w:rPr>
                <w:rFonts w:ascii="Arial" w:hAnsi="Arial"/>
                <w:color w:val="0000FF"/>
              </w:rPr>
            </w:pPr>
          </w:p>
        </w:tc>
        <w:tc>
          <w:tcPr>
            <w:tcW w:w="5373" w:type="dxa"/>
            <w:gridSpan w:val="5"/>
          </w:tcPr>
          <w:p w14:paraId="306E4BBC" w14:textId="77777777" w:rsidR="001C369A" w:rsidRPr="00FE2132" w:rsidRDefault="001C369A">
            <w:pPr>
              <w:spacing w:line="240" w:lineRule="atLeast"/>
              <w:jc w:val="both"/>
              <w:rPr>
                <w:rFonts w:ascii="Arial" w:hAnsi="Arial"/>
                <w:color w:val="0000FF"/>
              </w:rPr>
            </w:pPr>
          </w:p>
        </w:tc>
        <w:tc>
          <w:tcPr>
            <w:tcW w:w="435" w:type="dxa"/>
            <w:vAlign w:val="bottom"/>
          </w:tcPr>
          <w:p w14:paraId="125C3900" w14:textId="77777777" w:rsidR="001C369A" w:rsidRPr="00FE2132" w:rsidRDefault="001C369A">
            <w:pPr>
              <w:spacing w:line="240" w:lineRule="atLeast"/>
              <w:jc w:val="right"/>
              <w:rPr>
                <w:rFonts w:ascii="Arial" w:hAnsi="Arial"/>
                <w:color w:val="0000FF"/>
              </w:rPr>
            </w:pPr>
          </w:p>
        </w:tc>
        <w:tc>
          <w:tcPr>
            <w:tcW w:w="573" w:type="dxa"/>
            <w:vAlign w:val="bottom"/>
          </w:tcPr>
          <w:p w14:paraId="77037656" w14:textId="77777777" w:rsidR="001C369A" w:rsidRPr="00FE2132" w:rsidRDefault="001C369A">
            <w:pPr>
              <w:spacing w:line="240" w:lineRule="atLeast"/>
              <w:jc w:val="right"/>
              <w:rPr>
                <w:rFonts w:ascii="Arial" w:hAnsi="Arial"/>
                <w:color w:val="0000FF"/>
              </w:rPr>
            </w:pPr>
          </w:p>
        </w:tc>
        <w:tc>
          <w:tcPr>
            <w:tcW w:w="264" w:type="dxa"/>
            <w:vAlign w:val="bottom"/>
          </w:tcPr>
          <w:p w14:paraId="5ADFAA11" w14:textId="77777777" w:rsidR="001C369A" w:rsidRPr="00FE2132" w:rsidRDefault="001C369A">
            <w:pPr>
              <w:spacing w:line="240" w:lineRule="atLeast"/>
              <w:jc w:val="right"/>
              <w:rPr>
                <w:rFonts w:ascii="Arial" w:hAnsi="Arial"/>
                <w:color w:val="0000FF"/>
              </w:rPr>
            </w:pPr>
          </w:p>
        </w:tc>
      </w:tr>
      <w:tr w:rsidR="00EE013B" w:rsidRPr="00FE2132" w14:paraId="2C46950C" w14:textId="77777777" w:rsidTr="00170A8C">
        <w:trPr>
          <w:gridBefore w:val="1"/>
          <w:wBefore w:w="25" w:type="dxa"/>
          <w:cantSplit/>
        </w:trPr>
        <w:tc>
          <w:tcPr>
            <w:tcW w:w="270" w:type="dxa"/>
            <w:gridSpan w:val="2"/>
          </w:tcPr>
          <w:p w14:paraId="09946B5E" w14:textId="77777777" w:rsidR="001C369A" w:rsidRPr="00FE2132" w:rsidRDefault="001C369A">
            <w:pPr>
              <w:spacing w:line="240" w:lineRule="atLeast"/>
              <w:rPr>
                <w:rFonts w:ascii="Arial" w:hAnsi="Arial"/>
                <w:color w:val="0000FF"/>
              </w:rPr>
            </w:pPr>
          </w:p>
        </w:tc>
        <w:tc>
          <w:tcPr>
            <w:tcW w:w="529" w:type="dxa"/>
            <w:gridSpan w:val="2"/>
          </w:tcPr>
          <w:p w14:paraId="1DE7BD75" w14:textId="77777777" w:rsidR="001C369A" w:rsidRPr="00FE2132" w:rsidRDefault="001C369A">
            <w:pPr>
              <w:spacing w:line="240" w:lineRule="atLeast"/>
              <w:rPr>
                <w:rFonts w:ascii="Arial" w:hAnsi="Arial"/>
                <w:color w:val="0000FF"/>
              </w:rPr>
            </w:pPr>
          </w:p>
        </w:tc>
        <w:tc>
          <w:tcPr>
            <w:tcW w:w="798" w:type="dxa"/>
            <w:gridSpan w:val="2"/>
          </w:tcPr>
          <w:p w14:paraId="5E5BEFD8" w14:textId="77777777" w:rsidR="001C369A" w:rsidRPr="00FE2132" w:rsidRDefault="00572226">
            <w:pPr>
              <w:spacing w:line="240" w:lineRule="atLeast"/>
              <w:rPr>
                <w:rFonts w:ascii="Arial" w:hAnsi="Arial"/>
                <w:color w:val="0000FF"/>
              </w:rPr>
            </w:pPr>
            <w:r w:rsidRPr="00FE2132">
              <w:rPr>
                <w:rFonts w:ascii="Arial" w:eastAsia="Calibri" w:hAnsi="Arial" w:cs="Arial"/>
                <w:color w:val="0000FF"/>
                <w:lang w:val="fr-BE"/>
              </w:rPr>
              <w:t>560976</w:t>
            </w:r>
          </w:p>
        </w:tc>
        <w:tc>
          <w:tcPr>
            <w:tcW w:w="819" w:type="dxa"/>
            <w:gridSpan w:val="2"/>
          </w:tcPr>
          <w:p w14:paraId="080D101B" w14:textId="77777777" w:rsidR="001C369A" w:rsidRPr="00FE2132" w:rsidRDefault="001C369A">
            <w:pPr>
              <w:spacing w:line="240" w:lineRule="atLeast"/>
              <w:rPr>
                <w:rFonts w:ascii="Arial" w:hAnsi="Arial"/>
                <w:color w:val="0000FF"/>
              </w:rPr>
            </w:pPr>
          </w:p>
        </w:tc>
        <w:tc>
          <w:tcPr>
            <w:tcW w:w="5373" w:type="dxa"/>
            <w:gridSpan w:val="5"/>
          </w:tcPr>
          <w:p w14:paraId="782F9F17" w14:textId="77777777" w:rsidR="001C369A" w:rsidRPr="00FE2132" w:rsidRDefault="00572226">
            <w:pPr>
              <w:spacing w:line="240" w:lineRule="atLeast"/>
              <w:jc w:val="both"/>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55F739E7"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8753933"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14200AAF" w14:textId="77777777" w:rsidR="001C369A" w:rsidRPr="00FE2132" w:rsidRDefault="001C369A">
            <w:pPr>
              <w:spacing w:line="240" w:lineRule="atLeast"/>
              <w:jc w:val="right"/>
              <w:rPr>
                <w:rFonts w:ascii="Arial" w:hAnsi="Arial"/>
                <w:color w:val="0000FF"/>
              </w:rPr>
            </w:pPr>
          </w:p>
        </w:tc>
      </w:tr>
      <w:tr w:rsidR="00EE013B" w:rsidRPr="00FE2132" w14:paraId="3A80CC0F" w14:textId="77777777" w:rsidTr="00170A8C">
        <w:trPr>
          <w:gridBefore w:val="1"/>
          <w:wBefore w:w="25" w:type="dxa"/>
          <w:cantSplit/>
        </w:trPr>
        <w:tc>
          <w:tcPr>
            <w:tcW w:w="270" w:type="dxa"/>
            <w:gridSpan w:val="2"/>
          </w:tcPr>
          <w:p w14:paraId="2AD0AD0D" w14:textId="77777777" w:rsidR="000A6081" w:rsidRPr="00FE2132" w:rsidRDefault="000A6081">
            <w:pPr>
              <w:spacing w:line="240" w:lineRule="atLeast"/>
              <w:rPr>
                <w:rFonts w:ascii="Arial" w:hAnsi="Arial"/>
                <w:color w:val="0000FF"/>
              </w:rPr>
            </w:pPr>
          </w:p>
        </w:tc>
        <w:tc>
          <w:tcPr>
            <w:tcW w:w="529" w:type="dxa"/>
            <w:gridSpan w:val="2"/>
          </w:tcPr>
          <w:p w14:paraId="228B8E56" w14:textId="77777777" w:rsidR="000A6081" w:rsidRPr="00FE2132" w:rsidRDefault="000A6081">
            <w:pPr>
              <w:spacing w:line="240" w:lineRule="atLeast"/>
              <w:rPr>
                <w:rFonts w:ascii="Arial" w:hAnsi="Arial"/>
                <w:color w:val="0000FF"/>
              </w:rPr>
            </w:pPr>
          </w:p>
        </w:tc>
        <w:tc>
          <w:tcPr>
            <w:tcW w:w="798" w:type="dxa"/>
            <w:gridSpan w:val="2"/>
          </w:tcPr>
          <w:p w14:paraId="5EE03F13" w14:textId="77777777" w:rsidR="000A6081" w:rsidRPr="00FE2132" w:rsidRDefault="000A6081">
            <w:pPr>
              <w:spacing w:line="240" w:lineRule="atLeast"/>
              <w:rPr>
                <w:rFonts w:ascii="Arial" w:hAnsi="Arial"/>
                <w:color w:val="0000FF"/>
              </w:rPr>
            </w:pPr>
          </w:p>
        </w:tc>
        <w:tc>
          <w:tcPr>
            <w:tcW w:w="819" w:type="dxa"/>
            <w:gridSpan w:val="2"/>
          </w:tcPr>
          <w:p w14:paraId="5BE0A0D4" w14:textId="77777777" w:rsidR="000A6081" w:rsidRPr="00FE2132" w:rsidRDefault="000A6081">
            <w:pPr>
              <w:spacing w:line="240" w:lineRule="atLeast"/>
              <w:rPr>
                <w:rFonts w:ascii="Arial" w:hAnsi="Arial"/>
                <w:color w:val="0000FF"/>
              </w:rPr>
            </w:pPr>
          </w:p>
        </w:tc>
        <w:tc>
          <w:tcPr>
            <w:tcW w:w="5373" w:type="dxa"/>
            <w:gridSpan w:val="5"/>
          </w:tcPr>
          <w:p w14:paraId="5386D88E" w14:textId="77777777" w:rsidR="000A6081" w:rsidRPr="00FE2132" w:rsidRDefault="000A6081">
            <w:pPr>
              <w:spacing w:line="240" w:lineRule="atLeast"/>
              <w:jc w:val="both"/>
              <w:rPr>
                <w:rFonts w:ascii="Arial" w:hAnsi="Arial"/>
                <w:color w:val="0000FF"/>
                <w:lang w:val="fr-FR"/>
              </w:rPr>
            </w:pPr>
          </w:p>
        </w:tc>
        <w:tc>
          <w:tcPr>
            <w:tcW w:w="435" w:type="dxa"/>
            <w:vAlign w:val="bottom"/>
          </w:tcPr>
          <w:p w14:paraId="772E9CDE" w14:textId="77777777" w:rsidR="000A6081" w:rsidRPr="00FE2132" w:rsidRDefault="000A6081">
            <w:pPr>
              <w:spacing w:line="240" w:lineRule="atLeast"/>
              <w:jc w:val="right"/>
              <w:rPr>
                <w:rFonts w:ascii="Arial" w:hAnsi="Arial"/>
                <w:color w:val="0000FF"/>
              </w:rPr>
            </w:pPr>
          </w:p>
        </w:tc>
        <w:tc>
          <w:tcPr>
            <w:tcW w:w="573" w:type="dxa"/>
            <w:vAlign w:val="bottom"/>
          </w:tcPr>
          <w:p w14:paraId="5244F652" w14:textId="77777777" w:rsidR="000A6081" w:rsidRPr="00FE2132" w:rsidRDefault="000A6081">
            <w:pPr>
              <w:spacing w:line="240" w:lineRule="atLeast"/>
              <w:jc w:val="right"/>
              <w:rPr>
                <w:rFonts w:ascii="Arial" w:hAnsi="Arial"/>
                <w:color w:val="0000FF"/>
              </w:rPr>
            </w:pPr>
          </w:p>
        </w:tc>
        <w:tc>
          <w:tcPr>
            <w:tcW w:w="264" w:type="dxa"/>
            <w:vAlign w:val="bottom"/>
          </w:tcPr>
          <w:p w14:paraId="3AAA836D" w14:textId="77777777" w:rsidR="000A6081" w:rsidRPr="00FE2132" w:rsidRDefault="000A6081">
            <w:pPr>
              <w:spacing w:line="240" w:lineRule="atLeast"/>
              <w:jc w:val="right"/>
              <w:rPr>
                <w:rFonts w:ascii="Arial" w:hAnsi="Arial"/>
                <w:color w:val="0000FF"/>
              </w:rPr>
            </w:pPr>
          </w:p>
        </w:tc>
      </w:tr>
      <w:tr w:rsidR="00EE013B" w:rsidRPr="00FE2132" w14:paraId="010980E5" w14:textId="77777777" w:rsidTr="00170A8C">
        <w:trPr>
          <w:gridBefore w:val="1"/>
          <w:wBefore w:w="25" w:type="dxa"/>
          <w:cantSplit/>
        </w:trPr>
        <w:tc>
          <w:tcPr>
            <w:tcW w:w="270" w:type="dxa"/>
            <w:gridSpan w:val="2"/>
          </w:tcPr>
          <w:p w14:paraId="7A211EA8" w14:textId="77777777" w:rsidR="001C369A" w:rsidRPr="00FE2132" w:rsidRDefault="001C369A">
            <w:pPr>
              <w:spacing w:line="240" w:lineRule="atLeast"/>
              <w:rPr>
                <w:rFonts w:ascii="Arial" w:hAnsi="Arial"/>
                <w:color w:val="0000FF"/>
                <w:lang w:val="fr-BE"/>
              </w:rPr>
            </w:pPr>
          </w:p>
        </w:tc>
        <w:tc>
          <w:tcPr>
            <w:tcW w:w="529" w:type="dxa"/>
            <w:gridSpan w:val="2"/>
          </w:tcPr>
          <w:p w14:paraId="63A2109C" w14:textId="77777777" w:rsidR="001C369A" w:rsidRPr="00FE2132" w:rsidRDefault="001C369A">
            <w:pPr>
              <w:spacing w:line="240" w:lineRule="atLeast"/>
              <w:rPr>
                <w:rFonts w:ascii="Arial" w:hAnsi="Arial"/>
                <w:color w:val="0000FF"/>
                <w:lang w:val="fr-BE"/>
              </w:rPr>
            </w:pPr>
          </w:p>
        </w:tc>
        <w:tc>
          <w:tcPr>
            <w:tcW w:w="798" w:type="dxa"/>
            <w:gridSpan w:val="2"/>
          </w:tcPr>
          <w:p w14:paraId="5B641AFE" w14:textId="77777777" w:rsidR="001C369A" w:rsidRPr="00FE2132" w:rsidRDefault="00572226">
            <w:pPr>
              <w:spacing w:line="240" w:lineRule="atLeast"/>
              <w:rPr>
                <w:rFonts w:ascii="Arial" w:hAnsi="Arial"/>
                <w:color w:val="0000FF"/>
              </w:rPr>
            </w:pPr>
            <w:r w:rsidRPr="00FE2132">
              <w:rPr>
                <w:rFonts w:ascii="Arial" w:eastAsia="Calibri" w:hAnsi="Arial" w:cs="Arial"/>
                <w:color w:val="0000FF"/>
                <w:lang w:val="fr-BE"/>
              </w:rPr>
              <w:t>560991</w:t>
            </w:r>
          </w:p>
        </w:tc>
        <w:tc>
          <w:tcPr>
            <w:tcW w:w="819" w:type="dxa"/>
            <w:gridSpan w:val="2"/>
          </w:tcPr>
          <w:p w14:paraId="2A6C78D0" w14:textId="77777777" w:rsidR="001C369A" w:rsidRPr="00FE2132" w:rsidRDefault="001C369A">
            <w:pPr>
              <w:spacing w:line="240" w:lineRule="atLeast"/>
              <w:rPr>
                <w:rFonts w:ascii="Arial" w:hAnsi="Arial"/>
                <w:color w:val="0000FF"/>
              </w:rPr>
            </w:pPr>
          </w:p>
        </w:tc>
        <w:tc>
          <w:tcPr>
            <w:tcW w:w="5373" w:type="dxa"/>
            <w:gridSpan w:val="5"/>
          </w:tcPr>
          <w:p w14:paraId="1E6384AD" w14:textId="77777777" w:rsidR="001C369A" w:rsidRPr="00FE2132" w:rsidRDefault="00572226">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435" w:type="dxa"/>
            <w:vAlign w:val="bottom"/>
          </w:tcPr>
          <w:p w14:paraId="6AE5B4C4"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954ADD4" w14:textId="77777777" w:rsidR="001C369A" w:rsidRPr="00FE2132" w:rsidRDefault="001C369A" w:rsidP="000A6081">
            <w:pPr>
              <w:spacing w:line="240" w:lineRule="atLeast"/>
              <w:jc w:val="right"/>
              <w:rPr>
                <w:rFonts w:ascii="Arial" w:hAnsi="Arial"/>
                <w:color w:val="0000FF"/>
              </w:rPr>
            </w:pPr>
            <w:r w:rsidRPr="00FE2132">
              <w:rPr>
                <w:rFonts w:ascii="Arial" w:hAnsi="Arial"/>
                <w:color w:val="0000FF"/>
              </w:rPr>
              <w:t>4</w:t>
            </w:r>
            <w:r w:rsidR="000A6081" w:rsidRPr="00FE2132">
              <w:rPr>
                <w:rFonts w:ascii="Arial" w:hAnsi="Arial"/>
                <w:color w:val="0000FF"/>
              </w:rPr>
              <w:t>8</w:t>
            </w:r>
          </w:p>
        </w:tc>
        <w:tc>
          <w:tcPr>
            <w:tcW w:w="264" w:type="dxa"/>
            <w:vAlign w:val="bottom"/>
          </w:tcPr>
          <w:p w14:paraId="109D63C7" w14:textId="77777777" w:rsidR="001C369A" w:rsidRPr="00FE2132" w:rsidRDefault="001C369A">
            <w:pPr>
              <w:spacing w:line="240" w:lineRule="atLeast"/>
              <w:jc w:val="right"/>
              <w:rPr>
                <w:rFonts w:ascii="Arial" w:hAnsi="Arial"/>
                <w:color w:val="0000FF"/>
              </w:rPr>
            </w:pPr>
          </w:p>
        </w:tc>
      </w:tr>
      <w:tr w:rsidR="00EE013B" w:rsidRPr="00FE2132" w14:paraId="62ABFEA5" w14:textId="77777777" w:rsidTr="00170A8C">
        <w:trPr>
          <w:gridBefore w:val="1"/>
          <w:wBefore w:w="25" w:type="dxa"/>
          <w:cantSplit/>
        </w:trPr>
        <w:tc>
          <w:tcPr>
            <w:tcW w:w="270" w:type="dxa"/>
            <w:gridSpan w:val="2"/>
          </w:tcPr>
          <w:p w14:paraId="64A27C20" w14:textId="77777777" w:rsidR="001C369A" w:rsidRPr="00FE2132" w:rsidRDefault="001C369A">
            <w:pPr>
              <w:spacing w:line="240" w:lineRule="atLeast"/>
              <w:rPr>
                <w:rFonts w:ascii="Arial" w:hAnsi="Arial"/>
                <w:color w:val="0000FF"/>
              </w:rPr>
            </w:pPr>
          </w:p>
        </w:tc>
        <w:tc>
          <w:tcPr>
            <w:tcW w:w="529" w:type="dxa"/>
            <w:gridSpan w:val="2"/>
          </w:tcPr>
          <w:p w14:paraId="4880B489" w14:textId="77777777" w:rsidR="001C369A" w:rsidRPr="00FE2132" w:rsidRDefault="001C369A">
            <w:pPr>
              <w:spacing w:line="240" w:lineRule="atLeast"/>
              <w:rPr>
                <w:rFonts w:ascii="Arial" w:hAnsi="Arial"/>
                <w:color w:val="0000FF"/>
              </w:rPr>
            </w:pPr>
          </w:p>
        </w:tc>
        <w:tc>
          <w:tcPr>
            <w:tcW w:w="798" w:type="dxa"/>
            <w:gridSpan w:val="2"/>
          </w:tcPr>
          <w:p w14:paraId="0C9ADA11" w14:textId="77777777" w:rsidR="001C369A" w:rsidRPr="00FE2132" w:rsidRDefault="001C369A">
            <w:pPr>
              <w:spacing w:line="240" w:lineRule="atLeast"/>
              <w:rPr>
                <w:rFonts w:ascii="Arial" w:hAnsi="Arial"/>
                <w:color w:val="0000FF"/>
              </w:rPr>
            </w:pPr>
          </w:p>
        </w:tc>
        <w:tc>
          <w:tcPr>
            <w:tcW w:w="819" w:type="dxa"/>
            <w:gridSpan w:val="2"/>
          </w:tcPr>
          <w:p w14:paraId="2BAC800A" w14:textId="77777777" w:rsidR="001C369A" w:rsidRPr="00FE2132" w:rsidRDefault="001C369A">
            <w:pPr>
              <w:spacing w:line="240" w:lineRule="atLeast"/>
              <w:rPr>
                <w:rFonts w:ascii="Arial" w:hAnsi="Arial"/>
                <w:color w:val="0000FF"/>
              </w:rPr>
            </w:pPr>
          </w:p>
        </w:tc>
        <w:tc>
          <w:tcPr>
            <w:tcW w:w="5373" w:type="dxa"/>
            <w:gridSpan w:val="5"/>
          </w:tcPr>
          <w:p w14:paraId="13B8CC83" w14:textId="77777777" w:rsidR="001C369A" w:rsidRPr="00FE2132" w:rsidRDefault="001C369A">
            <w:pPr>
              <w:spacing w:line="240" w:lineRule="atLeast"/>
              <w:jc w:val="both"/>
              <w:rPr>
                <w:rFonts w:ascii="Arial" w:hAnsi="Arial"/>
                <w:color w:val="0000FF"/>
              </w:rPr>
            </w:pPr>
          </w:p>
        </w:tc>
        <w:tc>
          <w:tcPr>
            <w:tcW w:w="435" w:type="dxa"/>
            <w:vAlign w:val="bottom"/>
          </w:tcPr>
          <w:p w14:paraId="338A7F01" w14:textId="77777777" w:rsidR="001C369A" w:rsidRPr="00FE2132" w:rsidRDefault="001C369A">
            <w:pPr>
              <w:spacing w:line="240" w:lineRule="atLeast"/>
              <w:jc w:val="right"/>
              <w:rPr>
                <w:rFonts w:ascii="Arial" w:hAnsi="Arial"/>
                <w:color w:val="0000FF"/>
              </w:rPr>
            </w:pPr>
          </w:p>
        </w:tc>
        <w:tc>
          <w:tcPr>
            <w:tcW w:w="573" w:type="dxa"/>
            <w:vAlign w:val="bottom"/>
          </w:tcPr>
          <w:p w14:paraId="633712CB" w14:textId="77777777" w:rsidR="001C369A" w:rsidRPr="00FE2132" w:rsidRDefault="001C369A">
            <w:pPr>
              <w:spacing w:line="240" w:lineRule="atLeast"/>
              <w:jc w:val="right"/>
              <w:rPr>
                <w:rFonts w:ascii="Arial" w:hAnsi="Arial"/>
                <w:color w:val="0000FF"/>
              </w:rPr>
            </w:pPr>
          </w:p>
        </w:tc>
        <w:tc>
          <w:tcPr>
            <w:tcW w:w="264" w:type="dxa"/>
            <w:vAlign w:val="bottom"/>
          </w:tcPr>
          <w:p w14:paraId="52D8CFE2" w14:textId="77777777" w:rsidR="001C369A" w:rsidRPr="00FE2132" w:rsidRDefault="001C369A">
            <w:pPr>
              <w:spacing w:line="240" w:lineRule="atLeast"/>
              <w:jc w:val="right"/>
              <w:rPr>
                <w:rFonts w:ascii="Arial" w:hAnsi="Arial"/>
                <w:color w:val="0000FF"/>
              </w:rPr>
            </w:pPr>
          </w:p>
        </w:tc>
      </w:tr>
      <w:tr w:rsidR="00EE013B" w:rsidRPr="00FE2132" w14:paraId="3C793563" w14:textId="77777777" w:rsidTr="00170A8C">
        <w:trPr>
          <w:gridBefore w:val="1"/>
          <w:wBefore w:w="25" w:type="dxa"/>
          <w:cantSplit/>
        </w:trPr>
        <w:tc>
          <w:tcPr>
            <w:tcW w:w="270" w:type="dxa"/>
            <w:gridSpan w:val="2"/>
          </w:tcPr>
          <w:p w14:paraId="7B54EF35" w14:textId="77777777" w:rsidR="000D0DBB" w:rsidRPr="00FE2132" w:rsidRDefault="000D0DBB">
            <w:pPr>
              <w:spacing w:line="240" w:lineRule="atLeast"/>
              <w:rPr>
                <w:rFonts w:ascii="Arial" w:hAnsi="Arial" w:cs="Arial"/>
                <w:color w:val="0000FF"/>
              </w:rPr>
            </w:pPr>
          </w:p>
        </w:tc>
        <w:tc>
          <w:tcPr>
            <w:tcW w:w="529" w:type="dxa"/>
            <w:gridSpan w:val="2"/>
          </w:tcPr>
          <w:p w14:paraId="0469BA58" w14:textId="77777777" w:rsidR="000D0DBB" w:rsidRPr="00FE2132" w:rsidRDefault="000D0DBB">
            <w:pPr>
              <w:spacing w:line="240" w:lineRule="atLeast"/>
              <w:rPr>
                <w:rFonts w:ascii="Arial" w:hAnsi="Arial" w:cs="Arial"/>
                <w:color w:val="0000FF"/>
              </w:rPr>
            </w:pPr>
          </w:p>
        </w:tc>
        <w:tc>
          <w:tcPr>
            <w:tcW w:w="798" w:type="dxa"/>
            <w:gridSpan w:val="2"/>
          </w:tcPr>
          <w:p w14:paraId="671E7FA2" w14:textId="77777777" w:rsidR="000D0DBB" w:rsidRPr="00FE2132" w:rsidRDefault="00572226">
            <w:pPr>
              <w:spacing w:line="240" w:lineRule="atLeast"/>
              <w:rPr>
                <w:rFonts w:ascii="Arial" w:hAnsi="Arial" w:cs="Arial"/>
                <w:color w:val="0000FF"/>
              </w:rPr>
            </w:pPr>
            <w:r w:rsidRPr="00FE2132">
              <w:rPr>
                <w:rFonts w:ascii="Arial" w:eastAsia="Calibri" w:hAnsi="Arial" w:cs="Arial"/>
                <w:color w:val="0000FF"/>
                <w:lang w:val="fr-BE"/>
              </w:rPr>
              <w:t>639376</w:t>
            </w:r>
          </w:p>
        </w:tc>
        <w:tc>
          <w:tcPr>
            <w:tcW w:w="819" w:type="dxa"/>
            <w:gridSpan w:val="2"/>
          </w:tcPr>
          <w:p w14:paraId="18135680" w14:textId="77777777" w:rsidR="000D0DBB" w:rsidRPr="00FE2132" w:rsidRDefault="000D0DBB">
            <w:pPr>
              <w:spacing w:line="240" w:lineRule="atLeast"/>
              <w:rPr>
                <w:rFonts w:ascii="Arial" w:hAnsi="Arial" w:cs="Arial"/>
                <w:color w:val="0000FF"/>
              </w:rPr>
            </w:pPr>
          </w:p>
        </w:tc>
        <w:tc>
          <w:tcPr>
            <w:tcW w:w="5373" w:type="dxa"/>
            <w:gridSpan w:val="5"/>
          </w:tcPr>
          <w:p w14:paraId="38EA2E83" w14:textId="77777777" w:rsidR="000D0DBB" w:rsidRPr="00FE2132" w:rsidRDefault="00572226">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435" w:type="dxa"/>
            <w:vAlign w:val="bottom"/>
          </w:tcPr>
          <w:p w14:paraId="0B073268" w14:textId="77777777" w:rsidR="000D0DBB" w:rsidRPr="00FE2132" w:rsidRDefault="000D0DBB">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2E2578F4" w14:textId="77777777" w:rsidR="000D0DBB" w:rsidRPr="00FE2132" w:rsidRDefault="000D0DBB">
            <w:pPr>
              <w:spacing w:line="240" w:lineRule="atLeast"/>
              <w:jc w:val="right"/>
              <w:rPr>
                <w:rFonts w:ascii="Arial" w:hAnsi="Arial" w:cs="Arial"/>
                <w:color w:val="0000FF"/>
                <w:lang w:val="fr-FR"/>
              </w:rPr>
            </w:pPr>
            <w:r w:rsidRPr="00FE2132">
              <w:rPr>
                <w:rFonts w:ascii="Arial" w:hAnsi="Arial" w:cs="Arial"/>
                <w:snapToGrid w:val="0"/>
                <w:color w:val="0000FF"/>
                <w:lang w:val="fr-FR"/>
              </w:rPr>
              <w:t>48</w:t>
            </w:r>
          </w:p>
        </w:tc>
        <w:tc>
          <w:tcPr>
            <w:tcW w:w="264" w:type="dxa"/>
            <w:vAlign w:val="bottom"/>
          </w:tcPr>
          <w:p w14:paraId="6E9DF2D1" w14:textId="77777777" w:rsidR="000D0DBB" w:rsidRPr="00FE2132" w:rsidRDefault="000D0DBB">
            <w:pPr>
              <w:spacing w:line="240" w:lineRule="atLeast"/>
              <w:jc w:val="right"/>
              <w:rPr>
                <w:rFonts w:ascii="Arial" w:hAnsi="Arial" w:cs="Arial"/>
                <w:color w:val="0000FF"/>
                <w:lang w:val="fr-FR"/>
              </w:rPr>
            </w:pPr>
          </w:p>
        </w:tc>
      </w:tr>
      <w:tr w:rsidR="00EE013B" w:rsidRPr="00FE2132" w14:paraId="35464BCD" w14:textId="77777777" w:rsidTr="00170A8C">
        <w:trPr>
          <w:gridBefore w:val="1"/>
          <w:wBefore w:w="25" w:type="dxa"/>
          <w:cantSplit/>
        </w:trPr>
        <w:tc>
          <w:tcPr>
            <w:tcW w:w="270" w:type="dxa"/>
            <w:gridSpan w:val="2"/>
          </w:tcPr>
          <w:p w14:paraId="1101DB61" w14:textId="77777777" w:rsidR="000D0DBB" w:rsidRPr="00FE2132" w:rsidRDefault="000D0DBB">
            <w:pPr>
              <w:spacing w:line="240" w:lineRule="atLeast"/>
              <w:rPr>
                <w:rFonts w:ascii="Arial" w:hAnsi="Arial" w:cs="Arial"/>
                <w:color w:val="0000FF"/>
                <w:lang w:val="fr-FR"/>
              </w:rPr>
            </w:pPr>
          </w:p>
        </w:tc>
        <w:tc>
          <w:tcPr>
            <w:tcW w:w="529" w:type="dxa"/>
            <w:gridSpan w:val="2"/>
          </w:tcPr>
          <w:p w14:paraId="0F49C580" w14:textId="77777777" w:rsidR="000D0DBB" w:rsidRPr="00FE2132" w:rsidRDefault="000D0DBB">
            <w:pPr>
              <w:spacing w:line="240" w:lineRule="atLeast"/>
              <w:rPr>
                <w:rFonts w:ascii="Arial" w:hAnsi="Arial" w:cs="Arial"/>
                <w:color w:val="0000FF"/>
                <w:lang w:val="fr-FR"/>
              </w:rPr>
            </w:pPr>
          </w:p>
        </w:tc>
        <w:tc>
          <w:tcPr>
            <w:tcW w:w="798" w:type="dxa"/>
            <w:gridSpan w:val="2"/>
          </w:tcPr>
          <w:p w14:paraId="1C2A67E4" w14:textId="77777777" w:rsidR="000D0DBB" w:rsidRPr="00FE2132" w:rsidRDefault="000D0DBB">
            <w:pPr>
              <w:spacing w:line="240" w:lineRule="atLeast"/>
              <w:rPr>
                <w:rFonts w:ascii="Arial" w:hAnsi="Arial" w:cs="Arial"/>
                <w:color w:val="0000FF"/>
                <w:lang w:val="fr-FR"/>
              </w:rPr>
            </w:pPr>
          </w:p>
        </w:tc>
        <w:tc>
          <w:tcPr>
            <w:tcW w:w="819" w:type="dxa"/>
            <w:gridSpan w:val="2"/>
          </w:tcPr>
          <w:p w14:paraId="21E045A2" w14:textId="77777777" w:rsidR="000D0DBB" w:rsidRPr="00FE2132" w:rsidRDefault="000D0DBB">
            <w:pPr>
              <w:spacing w:line="240" w:lineRule="atLeast"/>
              <w:rPr>
                <w:rFonts w:ascii="Arial" w:hAnsi="Arial" w:cs="Arial"/>
                <w:color w:val="0000FF"/>
                <w:lang w:val="fr-FR"/>
              </w:rPr>
            </w:pPr>
          </w:p>
        </w:tc>
        <w:tc>
          <w:tcPr>
            <w:tcW w:w="5373" w:type="dxa"/>
            <w:gridSpan w:val="5"/>
          </w:tcPr>
          <w:p w14:paraId="33DC2D59" w14:textId="77777777" w:rsidR="000D0DBB" w:rsidRPr="00FE2132" w:rsidRDefault="000D0DBB">
            <w:pPr>
              <w:spacing w:line="240" w:lineRule="atLeast"/>
              <w:jc w:val="both"/>
              <w:rPr>
                <w:rFonts w:ascii="Arial" w:hAnsi="Arial" w:cs="Arial"/>
                <w:color w:val="0000FF"/>
                <w:lang w:val="fr-FR"/>
              </w:rPr>
            </w:pPr>
          </w:p>
        </w:tc>
        <w:tc>
          <w:tcPr>
            <w:tcW w:w="435" w:type="dxa"/>
            <w:vAlign w:val="bottom"/>
          </w:tcPr>
          <w:p w14:paraId="20C46C7A" w14:textId="77777777" w:rsidR="000D0DBB" w:rsidRPr="00FE2132" w:rsidRDefault="000D0DBB">
            <w:pPr>
              <w:spacing w:line="240" w:lineRule="atLeast"/>
              <w:jc w:val="right"/>
              <w:rPr>
                <w:rFonts w:ascii="Arial" w:hAnsi="Arial" w:cs="Arial"/>
                <w:color w:val="0000FF"/>
                <w:lang w:val="fr-FR"/>
              </w:rPr>
            </w:pPr>
          </w:p>
        </w:tc>
        <w:tc>
          <w:tcPr>
            <w:tcW w:w="573" w:type="dxa"/>
            <w:vAlign w:val="bottom"/>
          </w:tcPr>
          <w:p w14:paraId="2A824031" w14:textId="77777777" w:rsidR="000D0DBB" w:rsidRPr="00FE2132" w:rsidRDefault="000D0DBB">
            <w:pPr>
              <w:spacing w:line="240" w:lineRule="atLeast"/>
              <w:jc w:val="right"/>
              <w:rPr>
                <w:rFonts w:ascii="Arial" w:hAnsi="Arial" w:cs="Arial"/>
                <w:color w:val="0000FF"/>
                <w:lang w:val="fr-FR"/>
              </w:rPr>
            </w:pPr>
          </w:p>
        </w:tc>
        <w:tc>
          <w:tcPr>
            <w:tcW w:w="264" w:type="dxa"/>
            <w:vAlign w:val="bottom"/>
          </w:tcPr>
          <w:p w14:paraId="61E5504C" w14:textId="77777777" w:rsidR="000D0DBB" w:rsidRPr="00FE2132" w:rsidRDefault="000D0DBB">
            <w:pPr>
              <w:spacing w:line="240" w:lineRule="atLeast"/>
              <w:jc w:val="right"/>
              <w:rPr>
                <w:rFonts w:ascii="Arial" w:hAnsi="Arial" w:cs="Arial"/>
                <w:color w:val="0000FF"/>
                <w:lang w:val="fr-FR"/>
              </w:rPr>
            </w:pPr>
          </w:p>
        </w:tc>
      </w:tr>
      <w:tr w:rsidR="00EE013B" w:rsidRPr="00FE2132" w14:paraId="4E024542" w14:textId="77777777" w:rsidTr="00170A8C">
        <w:trPr>
          <w:gridBefore w:val="1"/>
          <w:wBefore w:w="25" w:type="dxa"/>
          <w:cantSplit/>
        </w:trPr>
        <w:tc>
          <w:tcPr>
            <w:tcW w:w="270" w:type="dxa"/>
            <w:gridSpan w:val="2"/>
          </w:tcPr>
          <w:p w14:paraId="64D6C94B" w14:textId="77777777" w:rsidR="000D0DBB" w:rsidRPr="00FE2132" w:rsidRDefault="000D0DBB">
            <w:pPr>
              <w:spacing w:line="240" w:lineRule="atLeast"/>
              <w:rPr>
                <w:rFonts w:ascii="Arial" w:hAnsi="Arial" w:cs="Arial"/>
                <w:color w:val="0000FF"/>
                <w:lang w:val="fr-FR"/>
              </w:rPr>
            </w:pPr>
          </w:p>
        </w:tc>
        <w:tc>
          <w:tcPr>
            <w:tcW w:w="529" w:type="dxa"/>
            <w:gridSpan w:val="2"/>
          </w:tcPr>
          <w:p w14:paraId="1EF52993" w14:textId="77777777" w:rsidR="000D0DBB" w:rsidRPr="00FE2132" w:rsidRDefault="000D0DBB">
            <w:pPr>
              <w:spacing w:line="240" w:lineRule="atLeast"/>
              <w:rPr>
                <w:rFonts w:ascii="Arial" w:hAnsi="Arial" w:cs="Arial"/>
                <w:color w:val="0000FF"/>
                <w:lang w:val="fr-FR"/>
              </w:rPr>
            </w:pPr>
          </w:p>
        </w:tc>
        <w:tc>
          <w:tcPr>
            <w:tcW w:w="798" w:type="dxa"/>
            <w:gridSpan w:val="2"/>
          </w:tcPr>
          <w:p w14:paraId="3E48B263" w14:textId="77777777" w:rsidR="000D0DBB" w:rsidRPr="00FE2132" w:rsidRDefault="00572226">
            <w:pPr>
              <w:spacing w:line="240" w:lineRule="atLeast"/>
              <w:rPr>
                <w:rFonts w:ascii="Arial" w:hAnsi="Arial" w:cs="Arial"/>
                <w:color w:val="0000FF"/>
                <w:lang w:val="fr-FR"/>
              </w:rPr>
            </w:pPr>
            <w:r w:rsidRPr="00FE2132">
              <w:rPr>
                <w:rFonts w:ascii="Arial" w:eastAsia="Calibri" w:hAnsi="Arial" w:cs="Arial"/>
                <w:color w:val="0000FF"/>
                <w:lang w:val="fr-BE"/>
              </w:rPr>
              <w:t>639531</w:t>
            </w:r>
          </w:p>
        </w:tc>
        <w:tc>
          <w:tcPr>
            <w:tcW w:w="819" w:type="dxa"/>
            <w:gridSpan w:val="2"/>
          </w:tcPr>
          <w:p w14:paraId="05F04C78" w14:textId="77777777" w:rsidR="000D0DBB" w:rsidRPr="00FE2132" w:rsidRDefault="000D0DBB">
            <w:pPr>
              <w:spacing w:line="240" w:lineRule="atLeast"/>
              <w:rPr>
                <w:rFonts w:ascii="Arial" w:hAnsi="Arial" w:cs="Arial"/>
                <w:color w:val="0000FF"/>
                <w:lang w:val="fr-FR"/>
              </w:rPr>
            </w:pPr>
          </w:p>
        </w:tc>
        <w:tc>
          <w:tcPr>
            <w:tcW w:w="5373" w:type="dxa"/>
            <w:gridSpan w:val="5"/>
          </w:tcPr>
          <w:p w14:paraId="6EB25C86" w14:textId="77777777" w:rsidR="000D0DBB" w:rsidRPr="00FE2132" w:rsidRDefault="00572226">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435" w:type="dxa"/>
            <w:vAlign w:val="bottom"/>
          </w:tcPr>
          <w:p w14:paraId="4B948514" w14:textId="77777777" w:rsidR="000D0DBB" w:rsidRPr="00FE2132" w:rsidRDefault="000D0DBB">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1BC2289C" w14:textId="77777777" w:rsidR="000D0DBB" w:rsidRPr="00FE2132" w:rsidRDefault="000D0DBB">
            <w:pPr>
              <w:spacing w:line="240" w:lineRule="atLeast"/>
              <w:jc w:val="right"/>
              <w:rPr>
                <w:rFonts w:ascii="Arial" w:hAnsi="Arial" w:cs="Arial"/>
                <w:color w:val="0000FF"/>
                <w:lang w:val="fr-FR"/>
              </w:rPr>
            </w:pPr>
            <w:r w:rsidRPr="00FE2132">
              <w:rPr>
                <w:rFonts w:ascii="Arial" w:hAnsi="Arial" w:cs="Arial"/>
                <w:snapToGrid w:val="0"/>
                <w:color w:val="0000FF"/>
                <w:lang w:val="fr-FR"/>
              </w:rPr>
              <w:t>96</w:t>
            </w:r>
          </w:p>
        </w:tc>
        <w:tc>
          <w:tcPr>
            <w:tcW w:w="264" w:type="dxa"/>
            <w:vAlign w:val="bottom"/>
          </w:tcPr>
          <w:p w14:paraId="029CA212" w14:textId="77777777" w:rsidR="000D0DBB" w:rsidRPr="00FE2132" w:rsidRDefault="000D0DBB">
            <w:pPr>
              <w:spacing w:line="240" w:lineRule="atLeast"/>
              <w:jc w:val="right"/>
              <w:rPr>
                <w:rFonts w:ascii="Arial" w:hAnsi="Arial" w:cs="Arial"/>
                <w:color w:val="0000FF"/>
                <w:lang w:val="fr-FR"/>
              </w:rPr>
            </w:pPr>
          </w:p>
        </w:tc>
      </w:tr>
      <w:tr w:rsidR="00EE013B" w:rsidRPr="00FE2132" w14:paraId="144C3F4E" w14:textId="77777777" w:rsidTr="00170A8C">
        <w:trPr>
          <w:gridBefore w:val="1"/>
          <w:wBefore w:w="25" w:type="dxa"/>
          <w:cantSplit/>
        </w:trPr>
        <w:tc>
          <w:tcPr>
            <w:tcW w:w="270" w:type="dxa"/>
            <w:gridSpan w:val="2"/>
          </w:tcPr>
          <w:p w14:paraId="4827E213" w14:textId="77777777" w:rsidR="000D0DBB" w:rsidRPr="00FE2132" w:rsidRDefault="000D0DBB">
            <w:pPr>
              <w:spacing w:line="240" w:lineRule="atLeast"/>
              <w:rPr>
                <w:rFonts w:ascii="Arial" w:hAnsi="Arial"/>
                <w:color w:val="0000FF"/>
                <w:lang w:val="fr-FR"/>
              </w:rPr>
            </w:pPr>
          </w:p>
        </w:tc>
        <w:tc>
          <w:tcPr>
            <w:tcW w:w="529" w:type="dxa"/>
            <w:gridSpan w:val="2"/>
          </w:tcPr>
          <w:p w14:paraId="3D18CF5D" w14:textId="77777777" w:rsidR="000D0DBB" w:rsidRPr="00FE2132" w:rsidRDefault="000D0DBB">
            <w:pPr>
              <w:spacing w:line="240" w:lineRule="atLeast"/>
              <w:rPr>
                <w:rFonts w:ascii="Arial" w:hAnsi="Arial"/>
                <w:color w:val="0000FF"/>
                <w:lang w:val="fr-FR"/>
              </w:rPr>
            </w:pPr>
          </w:p>
        </w:tc>
        <w:tc>
          <w:tcPr>
            <w:tcW w:w="798" w:type="dxa"/>
            <w:gridSpan w:val="2"/>
          </w:tcPr>
          <w:p w14:paraId="7BD8022A" w14:textId="77777777" w:rsidR="000D0DBB" w:rsidRPr="00FE2132" w:rsidRDefault="000D0DBB">
            <w:pPr>
              <w:spacing w:line="240" w:lineRule="atLeast"/>
              <w:rPr>
                <w:rFonts w:ascii="Arial" w:hAnsi="Arial"/>
                <w:color w:val="0000FF"/>
                <w:lang w:val="fr-FR"/>
              </w:rPr>
            </w:pPr>
          </w:p>
        </w:tc>
        <w:tc>
          <w:tcPr>
            <w:tcW w:w="819" w:type="dxa"/>
            <w:gridSpan w:val="2"/>
          </w:tcPr>
          <w:p w14:paraId="28D80E3A" w14:textId="77777777" w:rsidR="000D0DBB" w:rsidRPr="00FE2132" w:rsidRDefault="000D0DBB">
            <w:pPr>
              <w:spacing w:line="240" w:lineRule="atLeast"/>
              <w:rPr>
                <w:rFonts w:ascii="Arial" w:hAnsi="Arial"/>
                <w:color w:val="0000FF"/>
                <w:lang w:val="fr-FR"/>
              </w:rPr>
            </w:pPr>
          </w:p>
        </w:tc>
        <w:tc>
          <w:tcPr>
            <w:tcW w:w="5373" w:type="dxa"/>
            <w:gridSpan w:val="5"/>
          </w:tcPr>
          <w:p w14:paraId="03A6A269" w14:textId="77777777" w:rsidR="000D0DBB" w:rsidRPr="00FE2132" w:rsidRDefault="000D0DBB">
            <w:pPr>
              <w:spacing w:line="240" w:lineRule="atLeast"/>
              <w:jc w:val="both"/>
              <w:rPr>
                <w:rFonts w:ascii="Arial" w:hAnsi="Arial"/>
                <w:color w:val="0000FF"/>
                <w:lang w:val="fr-FR"/>
              </w:rPr>
            </w:pPr>
          </w:p>
        </w:tc>
        <w:tc>
          <w:tcPr>
            <w:tcW w:w="435" w:type="dxa"/>
            <w:vAlign w:val="bottom"/>
          </w:tcPr>
          <w:p w14:paraId="2AB159BB" w14:textId="77777777" w:rsidR="000D0DBB" w:rsidRPr="00FE2132" w:rsidRDefault="000D0DBB">
            <w:pPr>
              <w:spacing w:line="240" w:lineRule="atLeast"/>
              <w:jc w:val="right"/>
              <w:rPr>
                <w:rFonts w:ascii="Arial" w:hAnsi="Arial"/>
                <w:color w:val="0000FF"/>
                <w:lang w:val="fr-FR"/>
              </w:rPr>
            </w:pPr>
          </w:p>
        </w:tc>
        <w:tc>
          <w:tcPr>
            <w:tcW w:w="573" w:type="dxa"/>
            <w:vAlign w:val="bottom"/>
          </w:tcPr>
          <w:p w14:paraId="70CC2EA0" w14:textId="77777777" w:rsidR="000D0DBB" w:rsidRPr="00FE2132" w:rsidRDefault="000D0DBB">
            <w:pPr>
              <w:spacing w:line="240" w:lineRule="atLeast"/>
              <w:jc w:val="right"/>
              <w:rPr>
                <w:rFonts w:ascii="Arial" w:hAnsi="Arial"/>
                <w:color w:val="0000FF"/>
                <w:lang w:val="fr-FR"/>
              </w:rPr>
            </w:pPr>
          </w:p>
        </w:tc>
        <w:tc>
          <w:tcPr>
            <w:tcW w:w="264" w:type="dxa"/>
            <w:vAlign w:val="bottom"/>
          </w:tcPr>
          <w:p w14:paraId="6425AC34" w14:textId="77777777" w:rsidR="000D0DBB" w:rsidRPr="00FE2132" w:rsidRDefault="000D0DBB">
            <w:pPr>
              <w:spacing w:line="240" w:lineRule="atLeast"/>
              <w:jc w:val="right"/>
              <w:rPr>
                <w:rFonts w:ascii="Arial" w:hAnsi="Arial"/>
                <w:color w:val="0000FF"/>
                <w:lang w:val="fr-FR"/>
              </w:rPr>
            </w:pPr>
          </w:p>
        </w:tc>
      </w:tr>
      <w:tr w:rsidR="00EE013B" w:rsidRPr="00FE2132" w14:paraId="08503A08" w14:textId="77777777" w:rsidTr="00170A8C">
        <w:trPr>
          <w:gridBefore w:val="1"/>
          <w:wBefore w:w="25" w:type="dxa"/>
          <w:cantSplit/>
        </w:trPr>
        <w:tc>
          <w:tcPr>
            <w:tcW w:w="270" w:type="dxa"/>
            <w:gridSpan w:val="2"/>
          </w:tcPr>
          <w:p w14:paraId="4C2542D7" w14:textId="77777777" w:rsidR="000A6081" w:rsidRPr="00FE2132" w:rsidRDefault="000A6081">
            <w:pPr>
              <w:spacing w:line="240" w:lineRule="atLeast"/>
              <w:rPr>
                <w:rFonts w:ascii="Arial" w:hAnsi="Arial"/>
                <w:color w:val="0000FF"/>
                <w:lang w:val="fr-FR"/>
              </w:rPr>
            </w:pPr>
          </w:p>
        </w:tc>
        <w:tc>
          <w:tcPr>
            <w:tcW w:w="529" w:type="dxa"/>
            <w:gridSpan w:val="2"/>
          </w:tcPr>
          <w:p w14:paraId="4C821217" w14:textId="77777777" w:rsidR="000A6081" w:rsidRPr="00FE2132" w:rsidRDefault="000A6081">
            <w:pPr>
              <w:spacing w:line="240" w:lineRule="atLeast"/>
              <w:rPr>
                <w:rFonts w:ascii="Arial" w:hAnsi="Arial"/>
                <w:color w:val="0000FF"/>
                <w:lang w:val="fr-FR"/>
              </w:rPr>
            </w:pPr>
          </w:p>
        </w:tc>
        <w:tc>
          <w:tcPr>
            <w:tcW w:w="798" w:type="dxa"/>
            <w:gridSpan w:val="2"/>
          </w:tcPr>
          <w:p w14:paraId="34FCC9FB" w14:textId="77777777" w:rsidR="000A6081" w:rsidRPr="00FE2132" w:rsidRDefault="00572226">
            <w:pPr>
              <w:spacing w:line="240" w:lineRule="atLeast"/>
              <w:rPr>
                <w:rFonts w:ascii="Arial" w:hAnsi="Arial"/>
                <w:color w:val="0000FF"/>
                <w:lang w:val="fr-FR"/>
              </w:rPr>
            </w:pPr>
            <w:r w:rsidRPr="00FE2132">
              <w:rPr>
                <w:rFonts w:ascii="Arial" w:eastAsia="Calibri" w:hAnsi="Arial" w:cs="Arial"/>
                <w:color w:val="0000FF"/>
                <w:lang w:val="fr-BE"/>
              </w:rPr>
              <w:t>562376</w:t>
            </w:r>
          </w:p>
        </w:tc>
        <w:tc>
          <w:tcPr>
            <w:tcW w:w="819" w:type="dxa"/>
            <w:gridSpan w:val="2"/>
          </w:tcPr>
          <w:p w14:paraId="60DD82EA" w14:textId="77777777" w:rsidR="000A6081" w:rsidRPr="00FE2132" w:rsidRDefault="000A6081">
            <w:pPr>
              <w:spacing w:line="240" w:lineRule="atLeast"/>
              <w:rPr>
                <w:rFonts w:ascii="Arial" w:hAnsi="Arial"/>
                <w:color w:val="0000FF"/>
                <w:lang w:val="fr-FR"/>
              </w:rPr>
            </w:pPr>
          </w:p>
        </w:tc>
        <w:tc>
          <w:tcPr>
            <w:tcW w:w="5373" w:type="dxa"/>
            <w:gridSpan w:val="5"/>
          </w:tcPr>
          <w:p w14:paraId="2CF437F4" w14:textId="77777777" w:rsidR="000A6081" w:rsidRPr="00FE2132" w:rsidRDefault="00572226">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de minimum 45 minutes</w:t>
            </w:r>
          </w:p>
        </w:tc>
        <w:tc>
          <w:tcPr>
            <w:tcW w:w="435" w:type="dxa"/>
            <w:vAlign w:val="bottom"/>
          </w:tcPr>
          <w:p w14:paraId="30136987" w14:textId="77777777" w:rsidR="000A6081" w:rsidRPr="00FE2132" w:rsidRDefault="000A6081">
            <w:pPr>
              <w:spacing w:line="240" w:lineRule="atLeast"/>
              <w:jc w:val="right"/>
              <w:rPr>
                <w:rFonts w:ascii="Arial" w:hAnsi="Arial"/>
                <w:color w:val="0000FF"/>
                <w:lang w:val="fr-FR"/>
              </w:rPr>
            </w:pPr>
            <w:r w:rsidRPr="00FE2132">
              <w:rPr>
                <w:rFonts w:ascii="Arial" w:hAnsi="Arial" w:cs="Arial"/>
                <w:snapToGrid w:val="0"/>
                <w:color w:val="0000FF"/>
                <w:lang w:val="fr-FR"/>
              </w:rPr>
              <w:t>M</w:t>
            </w:r>
          </w:p>
        </w:tc>
        <w:tc>
          <w:tcPr>
            <w:tcW w:w="573" w:type="dxa"/>
            <w:vAlign w:val="bottom"/>
          </w:tcPr>
          <w:p w14:paraId="73C42A5E" w14:textId="77777777" w:rsidR="000A6081" w:rsidRPr="00FE2132" w:rsidRDefault="000A6081">
            <w:pPr>
              <w:spacing w:line="240" w:lineRule="atLeast"/>
              <w:jc w:val="right"/>
              <w:rPr>
                <w:rFonts w:ascii="Arial" w:hAnsi="Arial"/>
                <w:color w:val="0000FF"/>
                <w:lang w:val="fr-FR"/>
              </w:rPr>
            </w:pPr>
            <w:r w:rsidRPr="00FE2132">
              <w:rPr>
                <w:rFonts w:ascii="Arial" w:hAnsi="Arial"/>
                <w:color w:val="0000FF"/>
                <w:lang w:val="fr-FR"/>
              </w:rPr>
              <w:t>36</w:t>
            </w:r>
          </w:p>
        </w:tc>
        <w:tc>
          <w:tcPr>
            <w:tcW w:w="264" w:type="dxa"/>
            <w:vAlign w:val="bottom"/>
          </w:tcPr>
          <w:p w14:paraId="479A5F8B" w14:textId="77777777" w:rsidR="000A6081" w:rsidRPr="00FE2132" w:rsidRDefault="000A6081">
            <w:pPr>
              <w:spacing w:line="240" w:lineRule="atLeast"/>
              <w:jc w:val="right"/>
              <w:rPr>
                <w:rFonts w:ascii="Arial" w:hAnsi="Arial"/>
                <w:color w:val="0000FF"/>
                <w:lang w:val="fr-FR"/>
              </w:rPr>
            </w:pPr>
          </w:p>
        </w:tc>
      </w:tr>
      <w:tr w:rsidR="00EE013B" w:rsidRPr="00FE2132" w14:paraId="5F5C22D0" w14:textId="77777777" w:rsidTr="00170A8C">
        <w:trPr>
          <w:gridBefore w:val="1"/>
          <w:wBefore w:w="25" w:type="dxa"/>
          <w:cantSplit/>
        </w:trPr>
        <w:tc>
          <w:tcPr>
            <w:tcW w:w="270" w:type="dxa"/>
            <w:gridSpan w:val="2"/>
          </w:tcPr>
          <w:p w14:paraId="08CEF2EA" w14:textId="77777777" w:rsidR="000A6081" w:rsidRPr="00FE2132" w:rsidRDefault="000A6081">
            <w:pPr>
              <w:spacing w:line="240" w:lineRule="atLeast"/>
              <w:rPr>
                <w:rFonts w:ascii="Arial" w:hAnsi="Arial"/>
                <w:color w:val="0000FF"/>
                <w:lang w:val="fr-FR"/>
              </w:rPr>
            </w:pPr>
          </w:p>
        </w:tc>
        <w:tc>
          <w:tcPr>
            <w:tcW w:w="529" w:type="dxa"/>
            <w:gridSpan w:val="2"/>
          </w:tcPr>
          <w:p w14:paraId="0649C2B8" w14:textId="77777777" w:rsidR="000A6081" w:rsidRPr="00FE2132" w:rsidRDefault="000A6081">
            <w:pPr>
              <w:spacing w:line="240" w:lineRule="atLeast"/>
              <w:rPr>
                <w:rFonts w:ascii="Arial" w:hAnsi="Arial"/>
                <w:color w:val="0000FF"/>
                <w:lang w:val="fr-FR"/>
              </w:rPr>
            </w:pPr>
          </w:p>
        </w:tc>
        <w:tc>
          <w:tcPr>
            <w:tcW w:w="798" w:type="dxa"/>
            <w:gridSpan w:val="2"/>
          </w:tcPr>
          <w:p w14:paraId="56BFB9CD" w14:textId="77777777" w:rsidR="000A6081" w:rsidRPr="00FE2132" w:rsidRDefault="000A6081">
            <w:pPr>
              <w:spacing w:line="240" w:lineRule="atLeast"/>
              <w:rPr>
                <w:rFonts w:ascii="Arial" w:hAnsi="Arial"/>
                <w:color w:val="0000FF"/>
                <w:lang w:val="fr-FR"/>
              </w:rPr>
            </w:pPr>
          </w:p>
        </w:tc>
        <w:tc>
          <w:tcPr>
            <w:tcW w:w="819" w:type="dxa"/>
            <w:gridSpan w:val="2"/>
          </w:tcPr>
          <w:p w14:paraId="1447C6B7" w14:textId="77777777" w:rsidR="000A6081" w:rsidRPr="00FE2132" w:rsidRDefault="000A6081">
            <w:pPr>
              <w:spacing w:line="240" w:lineRule="atLeast"/>
              <w:rPr>
                <w:rFonts w:ascii="Arial" w:hAnsi="Arial"/>
                <w:color w:val="0000FF"/>
                <w:lang w:val="fr-FR"/>
              </w:rPr>
            </w:pPr>
          </w:p>
        </w:tc>
        <w:tc>
          <w:tcPr>
            <w:tcW w:w="5373" w:type="dxa"/>
            <w:gridSpan w:val="5"/>
          </w:tcPr>
          <w:p w14:paraId="209F1AC5" w14:textId="77777777" w:rsidR="000A6081" w:rsidRPr="00FE2132" w:rsidRDefault="000A6081">
            <w:pPr>
              <w:spacing w:line="240" w:lineRule="atLeast"/>
              <w:jc w:val="both"/>
              <w:rPr>
                <w:rFonts w:ascii="Arial" w:hAnsi="Arial"/>
                <w:color w:val="0000FF"/>
                <w:lang w:val="fr-FR"/>
              </w:rPr>
            </w:pPr>
          </w:p>
        </w:tc>
        <w:tc>
          <w:tcPr>
            <w:tcW w:w="435" w:type="dxa"/>
            <w:vAlign w:val="bottom"/>
          </w:tcPr>
          <w:p w14:paraId="12D2CB90" w14:textId="77777777" w:rsidR="000A6081" w:rsidRPr="00FE2132" w:rsidRDefault="000A6081">
            <w:pPr>
              <w:spacing w:line="240" w:lineRule="atLeast"/>
              <w:jc w:val="right"/>
              <w:rPr>
                <w:rFonts w:ascii="Arial" w:hAnsi="Arial"/>
                <w:color w:val="0000FF"/>
                <w:lang w:val="fr-FR"/>
              </w:rPr>
            </w:pPr>
          </w:p>
        </w:tc>
        <w:tc>
          <w:tcPr>
            <w:tcW w:w="573" w:type="dxa"/>
            <w:vAlign w:val="bottom"/>
          </w:tcPr>
          <w:p w14:paraId="3BD81E8B" w14:textId="77777777" w:rsidR="000A6081" w:rsidRPr="00FE2132" w:rsidRDefault="000A6081">
            <w:pPr>
              <w:spacing w:line="240" w:lineRule="atLeast"/>
              <w:jc w:val="right"/>
              <w:rPr>
                <w:rFonts w:ascii="Arial" w:hAnsi="Arial"/>
                <w:color w:val="0000FF"/>
                <w:lang w:val="fr-FR"/>
              </w:rPr>
            </w:pPr>
          </w:p>
        </w:tc>
        <w:tc>
          <w:tcPr>
            <w:tcW w:w="264" w:type="dxa"/>
            <w:vAlign w:val="bottom"/>
          </w:tcPr>
          <w:p w14:paraId="6D187C0E" w14:textId="77777777" w:rsidR="000A6081" w:rsidRPr="00FE2132" w:rsidRDefault="000A6081">
            <w:pPr>
              <w:spacing w:line="240" w:lineRule="atLeast"/>
              <w:jc w:val="right"/>
              <w:rPr>
                <w:rFonts w:ascii="Arial" w:hAnsi="Arial"/>
                <w:color w:val="0000FF"/>
                <w:lang w:val="fr-FR"/>
              </w:rPr>
            </w:pPr>
          </w:p>
        </w:tc>
      </w:tr>
      <w:tr w:rsidR="00EE013B" w:rsidRPr="00FE2132" w14:paraId="0AC8BA4E" w14:textId="77777777" w:rsidTr="00170A8C">
        <w:trPr>
          <w:gridBefore w:val="1"/>
          <w:wBefore w:w="25" w:type="dxa"/>
          <w:cantSplit/>
        </w:trPr>
        <w:tc>
          <w:tcPr>
            <w:tcW w:w="270" w:type="dxa"/>
            <w:gridSpan w:val="2"/>
          </w:tcPr>
          <w:p w14:paraId="6CB07DF8" w14:textId="77777777" w:rsidR="000A6081" w:rsidRPr="00FE2132" w:rsidRDefault="000A6081">
            <w:pPr>
              <w:spacing w:line="240" w:lineRule="atLeast"/>
              <w:rPr>
                <w:rFonts w:ascii="Arial" w:hAnsi="Arial"/>
                <w:color w:val="0000FF"/>
                <w:lang w:val="fr-FR"/>
              </w:rPr>
            </w:pPr>
          </w:p>
        </w:tc>
        <w:tc>
          <w:tcPr>
            <w:tcW w:w="529" w:type="dxa"/>
            <w:gridSpan w:val="2"/>
          </w:tcPr>
          <w:p w14:paraId="49DD8F53" w14:textId="77777777" w:rsidR="000A6081" w:rsidRPr="00FE2132" w:rsidRDefault="000A6081">
            <w:pPr>
              <w:spacing w:line="240" w:lineRule="atLeast"/>
              <w:rPr>
                <w:rFonts w:ascii="Arial" w:hAnsi="Arial"/>
                <w:color w:val="0000FF"/>
                <w:lang w:val="fr-FR"/>
              </w:rPr>
            </w:pPr>
          </w:p>
        </w:tc>
        <w:tc>
          <w:tcPr>
            <w:tcW w:w="798" w:type="dxa"/>
            <w:gridSpan w:val="2"/>
          </w:tcPr>
          <w:p w14:paraId="53D04349" w14:textId="77777777" w:rsidR="000A6081" w:rsidRPr="00FE2132" w:rsidRDefault="00572226">
            <w:pPr>
              <w:spacing w:line="240" w:lineRule="atLeast"/>
              <w:rPr>
                <w:rFonts w:ascii="Arial" w:hAnsi="Arial"/>
                <w:color w:val="0000FF"/>
                <w:lang w:val="fr-FR"/>
              </w:rPr>
            </w:pPr>
            <w:r w:rsidRPr="00FE2132">
              <w:rPr>
                <w:rFonts w:ascii="Arial" w:eastAsia="Calibri" w:hAnsi="Arial" w:cs="Arial"/>
                <w:color w:val="0000FF"/>
                <w:lang w:val="fr-BE"/>
              </w:rPr>
              <w:t>562450</w:t>
            </w:r>
          </w:p>
        </w:tc>
        <w:tc>
          <w:tcPr>
            <w:tcW w:w="819" w:type="dxa"/>
            <w:gridSpan w:val="2"/>
          </w:tcPr>
          <w:p w14:paraId="77B22314" w14:textId="77777777" w:rsidR="000A6081" w:rsidRPr="00FE2132" w:rsidRDefault="000A6081">
            <w:pPr>
              <w:spacing w:line="240" w:lineRule="atLeast"/>
              <w:rPr>
                <w:rFonts w:ascii="Arial" w:hAnsi="Arial"/>
                <w:color w:val="0000FF"/>
                <w:lang w:val="fr-FR"/>
              </w:rPr>
            </w:pPr>
          </w:p>
        </w:tc>
        <w:tc>
          <w:tcPr>
            <w:tcW w:w="5373" w:type="dxa"/>
            <w:gridSpan w:val="5"/>
          </w:tcPr>
          <w:p w14:paraId="07F8B51F" w14:textId="77777777" w:rsidR="000A6081" w:rsidRPr="00FE2132" w:rsidRDefault="00572226">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totale de minimum 60 minutes et comportant au moins deux périodes distinctes de traitement</w:t>
            </w:r>
          </w:p>
        </w:tc>
        <w:tc>
          <w:tcPr>
            <w:tcW w:w="435" w:type="dxa"/>
            <w:vAlign w:val="bottom"/>
          </w:tcPr>
          <w:p w14:paraId="6B492DAB" w14:textId="77777777" w:rsidR="000A6081" w:rsidRPr="00FE2132" w:rsidRDefault="000A6081">
            <w:pPr>
              <w:spacing w:line="240" w:lineRule="atLeast"/>
              <w:jc w:val="right"/>
              <w:rPr>
                <w:rFonts w:ascii="Arial" w:hAnsi="Arial"/>
                <w:color w:val="0000FF"/>
                <w:lang w:val="fr-FR"/>
              </w:rPr>
            </w:pPr>
            <w:r w:rsidRPr="00FE2132">
              <w:rPr>
                <w:rFonts w:ascii="Arial" w:hAnsi="Arial" w:cs="Arial"/>
                <w:snapToGrid w:val="0"/>
                <w:color w:val="0000FF"/>
                <w:lang w:val="fr-FR"/>
              </w:rPr>
              <w:t>M</w:t>
            </w:r>
          </w:p>
        </w:tc>
        <w:tc>
          <w:tcPr>
            <w:tcW w:w="573" w:type="dxa"/>
            <w:vAlign w:val="bottom"/>
          </w:tcPr>
          <w:p w14:paraId="7169D6EE" w14:textId="77777777" w:rsidR="000A6081" w:rsidRPr="00FE2132" w:rsidRDefault="000A6081">
            <w:pPr>
              <w:spacing w:line="240" w:lineRule="atLeast"/>
              <w:jc w:val="right"/>
              <w:rPr>
                <w:rFonts w:ascii="Arial" w:hAnsi="Arial"/>
                <w:color w:val="0000FF"/>
                <w:lang w:val="fr-FR"/>
              </w:rPr>
            </w:pPr>
            <w:r w:rsidRPr="00FE2132">
              <w:rPr>
                <w:rFonts w:ascii="Arial" w:hAnsi="Arial"/>
                <w:color w:val="0000FF"/>
                <w:lang w:val="fr-FR"/>
              </w:rPr>
              <w:t>48</w:t>
            </w:r>
          </w:p>
        </w:tc>
        <w:tc>
          <w:tcPr>
            <w:tcW w:w="264" w:type="dxa"/>
            <w:vAlign w:val="bottom"/>
          </w:tcPr>
          <w:p w14:paraId="04675230" w14:textId="77777777" w:rsidR="000A6081" w:rsidRPr="00FE2132" w:rsidRDefault="000A6081">
            <w:pPr>
              <w:spacing w:line="240" w:lineRule="atLeast"/>
              <w:jc w:val="right"/>
              <w:rPr>
                <w:rFonts w:ascii="Arial" w:hAnsi="Arial"/>
                <w:color w:val="0000FF"/>
                <w:lang w:val="fr-FR"/>
              </w:rPr>
            </w:pPr>
          </w:p>
        </w:tc>
      </w:tr>
      <w:tr w:rsidR="00EE013B" w:rsidRPr="00FE2132" w14:paraId="24E85B7B" w14:textId="77777777" w:rsidTr="00170A8C">
        <w:trPr>
          <w:gridBefore w:val="1"/>
          <w:wBefore w:w="25" w:type="dxa"/>
          <w:cantSplit/>
        </w:trPr>
        <w:tc>
          <w:tcPr>
            <w:tcW w:w="270" w:type="dxa"/>
            <w:gridSpan w:val="2"/>
          </w:tcPr>
          <w:p w14:paraId="51A00505" w14:textId="77777777" w:rsidR="000A6081" w:rsidRPr="00FE2132" w:rsidRDefault="000A6081">
            <w:pPr>
              <w:spacing w:line="240" w:lineRule="atLeast"/>
              <w:rPr>
                <w:rFonts w:ascii="Arial" w:hAnsi="Arial"/>
                <w:color w:val="0000FF"/>
                <w:lang w:val="fr-FR"/>
              </w:rPr>
            </w:pPr>
          </w:p>
        </w:tc>
        <w:tc>
          <w:tcPr>
            <w:tcW w:w="529" w:type="dxa"/>
            <w:gridSpan w:val="2"/>
          </w:tcPr>
          <w:p w14:paraId="02ED83FC" w14:textId="77777777" w:rsidR="000A6081" w:rsidRPr="00FE2132" w:rsidRDefault="000A6081">
            <w:pPr>
              <w:spacing w:line="240" w:lineRule="atLeast"/>
              <w:rPr>
                <w:rFonts w:ascii="Arial" w:hAnsi="Arial"/>
                <w:color w:val="0000FF"/>
                <w:lang w:val="fr-FR"/>
              </w:rPr>
            </w:pPr>
          </w:p>
        </w:tc>
        <w:tc>
          <w:tcPr>
            <w:tcW w:w="798" w:type="dxa"/>
            <w:gridSpan w:val="2"/>
          </w:tcPr>
          <w:p w14:paraId="6CED14FD" w14:textId="77777777" w:rsidR="000A6081" w:rsidRPr="00FE2132" w:rsidRDefault="000A6081">
            <w:pPr>
              <w:spacing w:line="240" w:lineRule="atLeast"/>
              <w:rPr>
                <w:rFonts w:ascii="Arial" w:hAnsi="Arial"/>
                <w:color w:val="0000FF"/>
                <w:lang w:val="fr-FR"/>
              </w:rPr>
            </w:pPr>
          </w:p>
        </w:tc>
        <w:tc>
          <w:tcPr>
            <w:tcW w:w="819" w:type="dxa"/>
            <w:gridSpan w:val="2"/>
          </w:tcPr>
          <w:p w14:paraId="5E4B21D3" w14:textId="77777777" w:rsidR="000A6081" w:rsidRPr="00FE2132" w:rsidRDefault="000A6081">
            <w:pPr>
              <w:spacing w:line="240" w:lineRule="atLeast"/>
              <w:rPr>
                <w:rFonts w:ascii="Arial" w:hAnsi="Arial"/>
                <w:color w:val="0000FF"/>
                <w:lang w:val="fr-FR"/>
              </w:rPr>
            </w:pPr>
          </w:p>
        </w:tc>
        <w:tc>
          <w:tcPr>
            <w:tcW w:w="5373" w:type="dxa"/>
            <w:gridSpan w:val="5"/>
          </w:tcPr>
          <w:p w14:paraId="035D8C6C" w14:textId="77777777" w:rsidR="000A6081" w:rsidRPr="00FE2132" w:rsidRDefault="000A6081">
            <w:pPr>
              <w:spacing w:line="240" w:lineRule="atLeast"/>
              <w:jc w:val="both"/>
              <w:rPr>
                <w:rFonts w:ascii="Arial" w:hAnsi="Arial"/>
                <w:color w:val="0000FF"/>
                <w:lang w:val="fr-FR"/>
              </w:rPr>
            </w:pPr>
          </w:p>
        </w:tc>
        <w:tc>
          <w:tcPr>
            <w:tcW w:w="435" w:type="dxa"/>
            <w:vAlign w:val="bottom"/>
          </w:tcPr>
          <w:p w14:paraId="36E0CCDF" w14:textId="77777777" w:rsidR="000A6081" w:rsidRPr="00FE2132" w:rsidRDefault="000A6081">
            <w:pPr>
              <w:spacing w:line="240" w:lineRule="atLeast"/>
              <w:jc w:val="right"/>
              <w:rPr>
                <w:rFonts w:ascii="Arial" w:hAnsi="Arial"/>
                <w:color w:val="0000FF"/>
                <w:lang w:val="fr-FR"/>
              </w:rPr>
            </w:pPr>
          </w:p>
        </w:tc>
        <w:tc>
          <w:tcPr>
            <w:tcW w:w="573" w:type="dxa"/>
            <w:vAlign w:val="bottom"/>
          </w:tcPr>
          <w:p w14:paraId="69206558" w14:textId="77777777" w:rsidR="000A6081" w:rsidRPr="00FE2132" w:rsidRDefault="000A6081">
            <w:pPr>
              <w:spacing w:line="240" w:lineRule="atLeast"/>
              <w:jc w:val="right"/>
              <w:rPr>
                <w:rFonts w:ascii="Arial" w:hAnsi="Arial"/>
                <w:color w:val="0000FF"/>
                <w:lang w:val="fr-FR"/>
              </w:rPr>
            </w:pPr>
          </w:p>
        </w:tc>
        <w:tc>
          <w:tcPr>
            <w:tcW w:w="264" w:type="dxa"/>
            <w:vAlign w:val="bottom"/>
          </w:tcPr>
          <w:p w14:paraId="1ADCD51C" w14:textId="77777777" w:rsidR="000A6081" w:rsidRPr="00FE2132" w:rsidRDefault="000A6081">
            <w:pPr>
              <w:spacing w:line="240" w:lineRule="atLeast"/>
              <w:jc w:val="right"/>
              <w:rPr>
                <w:rFonts w:ascii="Arial" w:hAnsi="Arial"/>
                <w:color w:val="0000FF"/>
                <w:lang w:val="fr-FR"/>
              </w:rPr>
            </w:pPr>
          </w:p>
        </w:tc>
      </w:tr>
      <w:tr w:rsidR="00EE013B" w:rsidRPr="002F32C4" w14:paraId="76A2164C" w14:textId="77777777" w:rsidTr="00170A8C">
        <w:trPr>
          <w:gridBefore w:val="1"/>
          <w:wBefore w:w="25" w:type="dxa"/>
          <w:cantSplit/>
        </w:trPr>
        <w:tc>
          <w:tcPr>
            <w:tcW w:w="270" w:type="dxa"/>
            <w:gridSpan w:val="2"/>
          </w:tcPr>
          <w:p w14:paraId="010A3C07" w14:textId="77777777" w:rsidR="001C369A" w:rsidRPr="00FE2132" w:rsidRDefault="001C369A">
            <w:pPr>
              <w:spacing w:line="240" w:lineRule="atLeast"/>
              <w:rPr>
                <w:rFonts w:ascii="Arial" w:hAnsi="Arial"/>
                <w:color w:val="0000FF"/>
              </w:rPr>
            </w:pPr>
          </w:p>
        </w:tc>
        <w:tc>
          <w:tcPr>
            <w:tcW w:w="529" w:type="dxa"/>
            <w:gridSpan w:val="2"/>
          </w:tcPr>
          <w:p w14:paraId="00AD90D1" w14:textId="77777777" w:rsidR="001C369A" w:rsidRPr="00FE2132" w:rsidRDefault="001C369A">
            <w:pPr>
              <w:spacing w:line="240" w:lineRule="atLeast"/>
              <w:rPr>
                <w:rFonts w:ascii="Arial" w:hAnsi="Arial"/>
                <w:color w:val="0000FF"/>
              </w:rPr>
            </w:pPr>
          </w:p>
        </w:tc>
        <w:tc>
          <w:tcPr>
            <w:tcW w:w="798" w:type="dxa"/>
            <w:gridSpan w:val="2"/>
          </w:tcPr>
          <w:p w14:paraId="1D996537" w14:textId="77777777" w:rsidR="001C369A" w:rsidRPr="00FE2132" w:rsidRDefault="001C369A">
            <w:pPr>
              <w:spacing w:line="240" w:lineRule="atLeast"/>
              <w:rPr>
                <w:rFonts w:ascii="Arial" w:hAnsi="Arial"/>
                <w:color w:val="0000FF"/>
              </w:rPr>
            </w:pPr>
          </w:p>
        </w:tc>
        <w:tc>
          <w:tcPr>
            <w:tcW w:w="819" w:type="dxa"/>
            <w:gridSpan w:val="2"/>
          </w:tcPr>
          <w:p w14:paraId="20CCB24E" w14:textId="77777777" w:rsidR="001C369A" w:rsidRPr="00FE2132" w:rsidRDefault="001C369A">
            <w:pPr>
              <w:spacing w:line="240" w:lineRule="atLeast"/>
              <w:rPr>
                <w:rFonts w:ascii="Arial" w:hAnsi="Arial"/>
                <w:color w:val="0000FF"/>
              </w:rPr>
            </w:pPr>
          </w:p>
        </w:tc>
        <w:tc>
          <w:tcPr>
            <w:tcW w:w="6381" w:type="dxa"/>
            <w:gridSpan w:val="7"/>
          </w:tcPr>
          <w:p w14:paraId="67E111D1" w14:textId="77777777" w:rsidR="001C369A" w:rsidRPr="00FE2132" w:rsidRDefault="00572226">
            <w:pPr>
              <w:spacing w:line="240" w:lineRule="atLeast"/>
              <w:jc w:val="both"/>
              <w:rPr>
                <w:rFonts w:ascii="Arial" w:hAnsi="Arial"/>
                <w:color w:val="0000FF"/>
                <w:lang w:val="fr-FR"/>
              </w:rPr>
            </w:pPr>
            <w:r w:rsidRPr="00FE2132">
              <w:rPr>
                <w:rFonts w:ascii="Arial" w:eastAsia="Calibri" w:hAnsi="Arial" w:cs="Arial"/>
                <w:b/>
                <w:bCs/>
                <w:color w:val="0000FF"/>
                <w:lang w:val="fr-BE"/>
              </w:rPr>
              <w:t>II. Prestations effectuées au domicile du bénéficiaire.</w:t>
            </w:r>
          </w:p>
        </w:tc>
        <w:tc>
          <w:tcPr>
            <w:tcW w:w="264" w:type="dxa"/>
            <w:vAlign w:val="bottom"/>
          </w:tcPr>
          <w:p w14:paraId="40757F51" w14:textId="77777777" w:rsidR="001C369A" w:rsidRPr="00FE2132" w:rsidRDefault="001C369A">
            <w:pPr>
              <w:spacing w:line="240" w:lineRule="atLeast"/>
              <w:jc w:val="right"/>
              <w:rPr>
                <w:rFonts w:ascii="Arial" w:hAnsi="Arial"/>
                <w:color w:val="0000FF"/>
                <w:lang w:val="fr-FR"/>
              </w:rPr>
            </w:pPr>
          </w:p>
        </w:tc>
      </w:tr>
      <w:tr w:rsidR="00EE013B" w:rsidRPr="002F32C4" w14:paraId="6C733B1E" w14:textId="77777777" w:rsidTr="00170A8C">
        <w:trPr>
          <w:gridBefore w:val="1"/>
          <w:wBefore w:w="25" w:type="dxa"/>
          <w:cantSplit/>
        </w:trPr>
        <w:tc>
          <w:tcPr>
            <w:tcW w:w="270" w:type="dxa"/>
            <w:gridSpan w:val="2"/>
          </w:tcPr>
          <w:p w14:paraId="433E5393" w14:textId="77777777" w:rsidR="00AB398C" w:rsidRPr="00E4338A" w:rsidRDefault="00AB398C">
            <w:pPr>
              <w:spacing w:line="240" w:lineRule="atLeast"/>
              <w:rPr>
                <w:rFonts w:ascii="Arial" w:hAnsi="Arial"/>
                <w:color w:val="0000FF"/>
                <w:lang w:val="fr-BE"/>
              </w:rPr>
            </w:pPr>
          </w:p>
        </w:tc>
        <w:tc>
          <w:tcPr>
            <w:tcW w:w="529" w:type="dxa"/>
            <w:gridSpan w:val="2"/>
          </w:tcPr>
          <w:p w14:paraId="491912E2" w14:textId="77777777" w:rsidR="00AB398C" w:rsidRPr="00E4338A" w:rsidRDefault="00AB398C">
            <w:pPr>
              <w:spacing w:line="240" w:lineRule="atLeast"/>
              <w:rPr>
                <w:rFonts w:ascii="Arial" w:hAnsi="Arial"/>
                <w:color w:val="0000FF"/>
                <w:lang w:val="fr-BE"/>
              </w:rPr>
            </w:pPr>
          </w:p>
        </w:tc>
        <w:tc>
          <w:tcPr>
            <w:tcW w:w="798" w:type="dxa"/>
            <w:gridSpan w:val="2"/>
          </w:tcPr>
          <w:p w14:paraId="61F631D4" w14:textId="77777777" w:rsidR="00AB398C" w:rsidRPr="00E4338A" w:rsidRDefault="00AB398C">
            <w:pPr>
              <w:spacing w:line="240" w:lineRule="atLeast"/>
              <w:rPr>
                <w:rFonts w:ascii="Arial" w:hAnsi="Arial"/>
                <w:color w:val="0000FF"/>
                <w:lang w:val="fr-BE"/>
              </w:rPr>
            </w:pPr>
          </w:p>
        </w:tc>
        <w:tc>
          <w:tcPr>
            <w:tcW w:w="819" w:type="dxa"/>
            <w:gridSpan w:val="2"/>
          </w:tcPr>
          <w:p w14:paraId="3CE28807" w14:textId="77777777" w:rsidR="00AB398C" w:rsidRPr="00E4338A" w:rsidRDefault="00AB398C">
            <w:pPr>
              <w:spacing w:line="240" w:lineRule="atLeast"/>
              <w:rPr>
                <w:rFonts w:ascii="Arial" w:hAnsi="Arial"/>
                <w:color w:val="0000FF"/>
                <w:lang w:val="fr-BE"/>
              </w:rPr>
            </w:pPr>
          </w:p>
        </w:tc>
        <w:tc>
          <w:tcPr>
            <w:tcW w:w="6381" w:type="dxa"/>
            <w:gridSpan w:val="7"/>
          </w:tcPr>
          <w:p w14:paraId="5989519A"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040C71B7" w14:textId="77777777" w:rsidR="00AB398C" w:rsidRPr="00FE2132" w:rsidRDefault="00AB398C">
            <w:pPr>
              <w:spacing w:line="240" w:lineRule="atLeast"/>
              <w:jc w:val="right"/>
              <w:rPr>
                <w:rFonts w:ascii="Arial" w:hAnsi="Arial"/>
                <w:color w:val="0000FF"/>
                <w:lang w:val="fr-FR"/>
              </w:rPr>
            </w:pPr>
          </w:p>
        </w:tc>
      </w:tr>
      <w:tr w:rsidR="00EE013B" w:rsidRPr="00FE2132" w14:paraId="7CA96314" w14:textId="77777777" w:rsidTr="00170A8C">
        <w:trPr>
          <w:gridBefore w:val="1"/>
          <w:wBefore w:w="25" w:type="dxa"/>
          <w:cantSplit/>
        </w:trPr>
        <w:tc>
          <w:tcPr>
            <w:tcW w:w="270" w:type="dxa"/>
            <w:gridSpan w:val="2"/>
          </w:tcPr>
          <w:p w14:paraId="1BAFCC3C" w14:textId="77777777" w:rsidR="001C369A" w:rsidRPr="00FE2132" w:rsidRDefault="001C369A">
            <w:pPr>
              <w:spacing w:line="240" w:lineRule="atLeast"/>
              <w:rPr>
                <w:rFonts w:ascii="Arial" w:hAnsi="Arial"/>
                <w:color w:val="0000FF"/>
                <w:lang w:val="fr-FR"/>
              </w:rPr>
            </w:pPr>
          </w:p>
        </w:tc>
        <w:tc>
          <w:tcPr>
            <w:tcW w:w="529" w:type="dxa"/>
            <w:gridSpan w:val="2"/>
          </w:tcPr>
          <w:p w14:paraId="423AE7A6" w14:textId="77777777" w:rsidR="001C369A" w:rsidRPr="00FE2132" w:rsidRDefault="001C369A">
            <w:pPr>
              <w:spacing w:line="240" w:lineRule="atLeast"/>
              <w:rPr>
                <w:rFonts w:ascii="Arial" w:hAnsi="Arial"/>
                <w:color w:val="0000FF"/>
                <w:lang w:val="fr-FR"/>
              </w:rPr>
            </w:pPr>
          </w:p>
        </w:tc>
        <w:tc>
          <w:tcPr>
            <w:tcW w:w="798" w:type="dxa"/>
            <w:gridSpan w:val="2"/>
          </w:tcPr>
          <w:p w14:paraId="68D59A94" w14:textId="77777777" w:rsidR="001C369A" w:rsidRPr="00FE2132" w:rsidRDefault="003A4005">
            <w:pPr>
              <w:spacing w:line="240" w:lineRule="atLeast"/>
              <w:rPr>
                <w:rFonts w:ascii="Arial" w:hAnsi="Arial"/>
                <w:color w:val="0000FF"/>
              </w:rPr>
            </w:pPr>
            <w:r w:rsidRPr="00FE2132">
              <w:rPr>
                <w:rFonts w:ascii="Arial" w:eastAsia="Calibri" w:hAnsi="Arial" w:cs="Arial"/>
                <w:color w:val="0000FF"/>
                <w:lang w:val="fr-BE"/>
              </w:rPr>
              <w:t>561013</w:t>
            </w:r>
          </w:p>
        </w:tc>
        <w:tc>
          <w:tcPr>
            <w:tcW w:w="819" w:type="dxa"/>
            <w:gridSpan w:val="2"/>
          </w:tcPr>
          <w:p w14:paraId="65980059" w14:textId="77777777" w:rsidR="001C369A" w:rsidRPr="00FE2132" w:rsidRDefault="001C369A">
            <w:pPr>
              <w:spacing w:line="240" w:lineRule="atLeast"/>
              <w:rPr>
                <w:rFonts w:ascii="Arial" w:hAnsi="Arial"/>
                <w:color w:val="0000FF"/>
              </w:rPr>
            </w:pPr>
          </w:p>
        </w:tc>
        <w:tc>
          <w:tcPr>
            <w:tcW w:w="5373" w:type="dxa"/>
            <w:gridSpan w:val="5"/>
          </w:tcPr>
          <w:p w14:paraId="13523558" w14:textId="77777777" w:rsidR="001C369A" w:rsidRPr="00FE2132" w:rsidRDefault="00572226">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53D530BB"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34BB65E1" w14:textId="77777777" w:rsidR="001C369A" w:rsidRPr="00FE2132" w:rsidRDefault="001C369A" w:rsidP="000F0436">
            <w:pPr>
              <w:spacing w:line="240" w:lineRule="atLeast"/>
              <w:jc w:val="right"/>
              <w:rPr>
                <w:rFonts w:ascii="Arial" w:hAnsi="Arial"/>
                <w:color w:val="0000FF"/>
              </w:rPr>
            </w:pPr>
            <w:r w:rsidRPr="00FE2132">
              <w:rPr>
                <w:rFonts w:ascii="Arial" w:hAnsi="Arial"/>
                <w:color w:val="0000FF"/>
              </w:rPr>
              <w:t>2</w:t>
            </w:r>
            <w:r w:rsidR="000F0436" w:rsidRPr="00FE2132">
              <w:rPr>
                <w:rFonts w:ascii="Arial" w:hAnsi="Arial"/>
                <w:color w:val="0000FF"/>
              </w:rPr>
              <w:t>4</w:t>
            </w:r>
          </w:p>
        </w:tc>
        <w:tc>
          <w:tcPr>
            <w:tcW w:w="264" w:type="dxa"/>
            <w:vAlign w:val="bottom"/>
          </w:tcPr>
          <w:p w14:paraId="14402A74" w14:textId="77777777" w:rsidR="001C369A" w:rsidRPr="00FE2132" w:rsidRDefault="00AC3493">
            <w:pPr>
              <w:spacing w:line="240" w:lineRule="atLeast"/>
              <w:jc w:val="right"/>
              <w:rPr>
                <w:rFonts w:ascii="Arial" w:hAnsi="Arial"/>
                <w:color w:val="0000FF"/>
              </w:rPr>
            </w:pPr>
            <w:r w:rsidRPr="00AC3493">
              <w:rPr>
                <w:rFonts w:ascii="Arial" w:hAnsi="Arial"/>
                <w:color w:val="0000FF"/>
              </w:rPr>
              <w:t>"</w:t>
            </w:r>
          </w:p>
        </w:tc>
      </w:tr>
      <w:tr w:rsidR="00EE013B" w:rsidRPr="00FE2132" w14:paraId="7A908E39" w14:textId="77777777" w:rsidTr="00170A8C">
        <w:trPr>
          <w:gridBefore w:val="1"/>
          <w:wBefore w:w="25" w:type="dxa"/>
          <w:cantSplit/>
        </w:trPr>
        <w:tc>
          <w:tcPr>
            <w:tcW w:w="270" w:type="dxa"/>
            <w:gridSpan w:val="2"/>
          </w:tcPr>
          <w:p w14:paraId="094AE649" w14:textId="77777777" w:rsidR="00A50D89" w:rsidRPr="00FE2132" w:rsidRDefault="00A50D89">
            <w:pPr>
              <w:spacing w:line="240" w:lineRule="atLeast"/>
              <w:rPr>
                <w:rFonts w:ascii="Arial" w:hAnsi="Arial"/>
                <w:color w:val="0000FF"/>
                <w:lang w:val="fr-FR"/>
              </w:rPr>
            </w:pPr>
          </w:p>
        </w:tc>
        <w:tc>
          <w:tcPr>
            <w:tcW w:w="529" w:type="dxa"/>
            <w:gridSpan w:val="2"/>
          </w:tcPr>
          <w:p w14:paraId="19714747" w14:textId="77777777" w:rsidR="00A50D89" w:rsidRPr="00FE2132" w:rsidRDefault="00A50D89">
            <w:pPr>
              <w:spacing w:line="240" w:lineRule="atLeast"/>
              <w:rPr>
                <w:rFonts w:ascii="Arial" w:hAnsi="Arial"/>
                <w:color w:val="0000FF"/>
                <w:lang w:val="fr-FR"/>
              </w:rPr>
            </w:pPr>
          </w:p>
        </w:tc>
        <w:tc>
          <w:tcPr>
            <w:tcW w:w="798" w:type="dxa"/>
            <w:gridSpan w:val="2"/>
          </w:tcPr>
          <w:p w14:paraId="29C83095" w14:textId="77777777" w:rsidR="00A50D89" w:rsidRPr="00FE2132" w:rsidRDefault="00A50D89">
            <w:pPr>
              <w:spacing w:line="240" w:lineRule="atLeast"/>
              <w:rPr>
                <w:rFonts w:ascii="Arial" w:eastAsia="Calibri" w:hAnsi="Arial" w:cs="Arial"/>
                <w:color w:val="0000FF"/>
                <w:lang w:val="fr-BE"/>
              </w:rPr>
            </w:pPr>
          </w:p>
        </w:tc>
        <w:tc>
          <w:tcPr>
            <w:tcW w:w="819" w:type="dxa"/>
            <w:gridSpan w:val="2"/>
          </w:tcPr>
          <w:p w14:paraId="7FFC8A09" w14:textId="77777777" w:rsidR="00A50D89" w:rsidRPr="00FE2132" w:rsidRDefault="00A50D89">
            <w:pPr>
              <w:spacing w:line="240" w:lineRule="atLeast"/>
              <w:rPr>
                <w:rFonts w:ascii="Arial" w:hAnsi="Arial"/>
                <w:color w:val="0000FF"/>
              </w:rPr>
            </w:pPr>
          </w:p>
        </w:tc>
        <w:tc>
          <w:tcPr>
            <w:tcW w:w="5373" w:type="dxa"/>
            <w:gridSpan w:val="5"/>
          </w:tcPr>
          <w:p w14:paraId="1648672B" w14:textId="77777777" w:rsidR="00A50D89" w:rsidRPr="00FE2132" w:rsidRDefault="00A50D89">
            <w:pPr>
              <w:spacing w:line="240" w:lineRule="atLeast"/>
              <w:jc w:val="both"/>
              <w:rPr>
                <w:rFonts w:ascii="Arial" w:eastAsia="Calibri" w:hAnsi="Arial" w:cs="Arial"/>
                <w:color w:val="0000FF"/>
                <w:lang w:val="fr-BE"/>
              </w:rPr>
            </w:pPr>
          </w:p>
        </w:tc>
        <w:tc>
          <w:tcPr>
            <w:tcW w:w="435" w:type="dxa"/>
            <w:vAlign w:val="bottom"/>
          </w:tcPr>
          <w:p w14:paraId="72AAA5AC" w14:textId="77777777" w:rsidR="00A50D89" w:rsidRPr="00FE2132" w:rsidRDefault="00A50D89">
            <w:pPr>
              <w:spacing w:line="240" w:lineRule="atLeast"/>
              <w:jc w:val="right"/>
              <w:rPr>
                <w:rFonts w:ascii="Arial" w:hAnsi="Arial"/>
                <w:color w:val="0000FF"/>
              </w:rPr>
            </w:pPr>
          </w:p>
        </w:tc>
        <w:tc>
          <w:tcPr>
            <w:tcW w:w="573" w:type="dxa"/>
            <w:vAlign w:val="bottom"/>
          </w:tcPr>
          <w:p w14:paraId="17A2BB83" w14:textId="77777777" w:rsidR="00A50D89" w:rsidRPr="00FE2132" w:rsidRDefault="00A50D89" w:rsidP="000F0436">
            <w:pPr>
              <w:spacing w:line="240" w:lineRule="atLeast"/>
              <w:jc w:val="right"/>
              <w:rPr>
                <w:rFonts w:ascii="Arial" w:hAnsi="Arial"/>
                <w:color w:val="0000FF"/>
              </w:rPr>
            </w:pPr>
          </w:p>
        </w:tc>
        <w:tc>
          <w:tcPr>
            <w:tcW w:w="264" w:type="dxa"/>
            <w:vAlign w:val="bottom"/>
          </w:tcPr>
          <w:p w14:paraId="5900462A" w14:textId="77777777" w:rsidR="00A50D89" w:rsidRPr="00FE2132" w:rsidRDefault="00A50D89">
            <w:pPr>
              <w:spacing w:line="240" w:lineRule="atLeast"/>
              <w:jc w:val="right"/>
              <w:rPr>
                <w:rFonts w:ascii="Arial" w:hAnsi="Arial"/>
                <w:color w:val="0000FF"/>
              </w:rPr>
            </w:pPr>
          </w:p>
        </w:tc>
      </w:tr>
      <w:tr w:rsidR="00DC6F7E" w:rsidRPr="002F32C4" w14:paraId="32672BCC" w14:textId="77777777" w:rsidTr="00170A8C">
        <w:trPr>
          <w:gridBefore w:val="1"/>
          <w:wBefore w:w="25" w:type="dxa"/>
          <w:cantSplit/>
        </w:trPr>
        <w:tc>
          <w:tcPr>
            <w:tcW w:w="270" w:type="dxa"/>
            <w:gridSpan w:val="2"/>
          </w:tcPr>
          <w:p w14:paraId="16AD202A" w14:textId="77777777" w:rsidR="00DC6F7E" w:rsidRPr="00FE2132" w:rsidRDefault="00DC6F7E">
            <w:pPr>
              <w:spacing w:line="240" w:lineRule="atLeast"/>
              <w:rPr>
                <w:rFonts w:ascii="Arial" w:hAnsi="Arial"/>
                <w:color w:val="0000FF"/>
                <w:lang w:val="fr-FR"/>
              </w:rPr>
            </w:pPr>
          </w:p>
        </w:tc>
        <w:tc>
          <w:tcPr>
            <w:tcW w:w="529" w:type="dxa"/>
            <w:gridSpan w:val="2"/>
          </w:tcPr>
          <w:p w14:paraId="0AB79DB0" w14:textId="77777777" w:rsidR="00DC6F7E" w:rsidRPr="00FE2132" w:rsidRDefault="00DC6F7E">
            <w:pPr>
              <w:spacing w:line="240" w:lineRule="atLeast"/>
              <w:rPr>
                <w:rFonts w:ascii="Arial" w:hAnsi="Arial"/>
                <w:color w:val="0000FF"/>
                <w:lang w:val="fr-FR"/>
              </w:rPr>
            </w:pPr>
          </w:p>
        </w:tc>
        <w:tc>
          <w:tcPr>
            <w:tcW w:w="798" w:type="dxa"/>
            <w:gridSpan w:val="2"/>
          </w:tcPr>
          <w:p w14:paraId="412925C8" w14:textId="77777777" w:rsidR="00DC6F7E" w:rsidRPr="00FE2132" w:rsidRDefault="00DC6F7E">
            <w:pPr>
              <w:spacing w:line="240" w:lineRule="atLeast"/>
              <w:rPr>
                <w:rFonts w:ascii="Arial" w:hAnsi="Arial"/>
                <w:color w:val="0000FF"/>
              </w:rPr>
            </w:pPr>
          </w:p>
        </w:tc>
        <w:tc>
          <w:tcPr>
            <w:tcW w:w="819" w:type="dxa"/>
            <w:gridSpan w:val="2"/>
          </w:tcPr>
          <w:p w14:paraId="629B3003" w14:textId="77777777" w:rsidR="00DC6F7E" w:rsidRPr="00FE2132" w:rsidRDefault="00DC6F7E">
            <w:pPr>
              <w:spacing w:line="240" w:lineRule="atLeast"/>
              <w:rPr>
                <w:rFonts w:ascii="Arial" w:hAnsi="Arial"/>
                <w:color w:val="0000FF"/>
              </w:rPr>
            </w:pPr>
          </w:p>
        </w:tc>
        <w:tc>
          <w:tcPr>
            <w:tcW w:w="6381" w:type="dxa"/>
            <w:gridSpan w:val="7"/>
          </w:tcPr>
          <w:p w14:paraId="4C1C5070" w14:textId="7DF42394" w:rsidR="00DC6F7E" w:rsidRPr="00701C7F" w:rsidRDefault="00DC6F7E" w:rsidP="00DC6F7E">
            <w:pPr>
              <w:spacing w:line="240" w:lineRule="atLeast"/>
              <w:jc w:val="both"/>
              <w:rPr>
                <w:rFonts w:ascii="Arial" w:hAnsi="Arial"/>
                <w:color w:val="0000FF"/>
                <w:lang w:val="fr-BE"/>
              </w:rPr>
            </w:pPr>
            <w:r w:rsidRPr="00E01D9F">
              <w:rPr>
                <w:rFonts w:ascii="Arial" w:hAnsi="Arial"/>
                <w:i/>
                <w:color w:val="0000FF"/>
                <w:sz w:val="18"/>
                <w:lang w:val="fr-BE"/>
              </w:rPr>
              <w:t xml:space="preserve">"A.R. 21.2.2014" (en vigueur 1.5.2014) + Erratum </w:t>
            </w:r>
            <w:r>
              <w:rPr>
                <w:rFonts w:ascii="Arial" w:hAnsi="Arial"/>
                <w:i/>
                <w:color w:val="0000FF"/>
                <w:sz w:val="18"/>
                <w:lang w:val="fr-BE"/>
              </w:rPr>
              <w:t>M.B</w:t>
            </w:r>
            <w:r w:rsidRPr="00E01D9F">
              <w:rPr>
                <w:rFonts w:ascii="Arial" w:hAnsi="Arial"/>
                <w:i/>
                <w:color w:val="0000FF"/>
                <w:sz w:val="18"/>
                <w:lang w:val="fr-BE"/>
              </w:rPr>
              <w:t>. 14.5.2014</w:t>
            </w:r>
          </w:p>
        </w:tc>
        <w:tc>
          <w:tcPr>
            <w:tcW w:w="264" w:type="dxa"/>
            <w:vAlign w:val="bottom"/>
          </w:tcPr>
          <w:p w14:paraId="7546A64F" w14:textId="77777777" w:rsidR="00DC6F7E" w:rsidRPr="00701C7F" w:rsidRDefault="00DC6F7E">
            <w:pPr>
              <w:spacing w:line="240" w:lineRule="atLeast"/>
              <w:jc w:val="right"/>
              <w:rPr>
                <w:rFonts w:ascii="Arial" w:hAnsi="Arial"/>
                <w:color w:val="0000FF"/>
                <w:lang w:val="fr-BE"/>
              </w:rPr>
            </w:pPr>
          </w:p>
        </w:tc>
      </w:tr>
      <w:tr w:rsidR="00EE013B" w:rsidRPr="00FE2132" w14:paraId="35EBE301" w14:textId="77777777" w:rsidTr="00170A8C">
        <w:trPr>
          <w:gridBefore w:val="1"/>
          <w:wBefore w:w="25" w:type="dxa"/>
          <w:cantSplit/>
        </w:trPr>
        <w:tc>
          <w:tcPr>
            <w:tcW w:w="270" w:type="dxa"/>
            <w:gridSpan w:val="2"/>
          </w:tcPr>
          <w:p w14:paraId="3B07F7C4" w14:textId="77777777" w:rsidR="001C369A" w:rsidRPr="00E01D9F" w:rsidRDefault="00AC3493">
            <w:pPr>
              <w:spacing w:line="240" w:lineRule="atLeast"/>
              <w:rPr>
                <w:rFonts w:ascii="Arial" w:hAnsi="Arial"/>
                <w:color w:val="0000FF"/>
                <w:lang w:val="fr-BE"/>
              </w:rPr>
            </w:pPr>
            <w:r w:rsidRPr="00AC3493">
              <w:rPr>
                <w:rFonts w:ascii="Arial" w:hAnsi="Arial"/>
                <w:color w:val="0000FF"/>
                <w:lang w:val="fr-BE"/>
              </w:rPr>
              <w:t>"</w:t>
            </w:r>
          </w:p>
        </w:tc>
        <w:tc>
          <w:tcPr>
            <w:tcW w:w="529" w:type="dxa"/>
            <w:gridSpan w:val="2"/>
          </w:tcPr>
          <w:p w14:paraId="3BB8FF0F" w14:textId="77777777" w:rsidR="001C369A" w:rsidRPr="00E01D9F" w:rsidRDefault="001C369A">
            <w:pPr>
              <w:spacing w:line="240" w:lineRule="atLeast"/>
              <w:rPr>
                <w:rFonts w:ascii="Arial" w:hAnsi="Arial"/>
                <w:color w:val="0000FF"/>
                <w:lang w:val="fr-BE"/>
              </w:rPr>
            </w:pPr>
          </w:p>
        </w:tc>
        <w:tc>
          <w:tcPr>
            <w:tcW w:w="798" w:type="dxa"/>
            <w:gridSpan w:val="2"/>
          </w:tcPr>
          <w:p w14:paraId="431DA8A8" w14:textId="77777777" w:rsidR="001C369A" w:rsidRPr="00E01D9F" w:rsidRDefault="003A4005">
            <w:pPr>
              <w:spacing w:line="240" w:lineRule="atLeast"/>
              <w:rPr>
                <w:rFonts w:ascii="Arial" w:hAnsi="Arial"/>
                <w:color w:val="0000FF"/>
                <w:lang w:val="fr-BE"/>
              </w:rPr>
            </w:pPr>
            <w:r w:rsidRPr="00FE2132">
              <w:rPr>
                <w:rFonts w:ascii="Arial" w:eastAsia="Calibri" w:hAnsi="Arial" w:cs="Arial"/>
                <w:color w:val="0000FF"/>
                <w:lang w:val="fr-BE"/>
              </w:rPr>
              <w:t>561050</w:t>
            </w:r>
          </w:p>
        </w:tc>
        <w:tc>
          <w:tcPr>
            <w:tcW w:w="819" w:type="dxa"/>
            <w:gridSpan w:val="2"/>
          </w:tcPr>
          <w:p w14:paraId="63DC1670" w14:textId="77777777" w:rsidR="001C369A" w:rsidRPr="00E01D9F" w:rsidRDefault="001C369A">
            <w:pPr>
              <w:spacing w:line="240" w:lineRule="atLeast"/>
              <w:rPr>
                <w:rFonts w:ascii="Arial" w:hAnsi="Arial"/>
                <w:color w:val="0000FF"/>
                <w:lang w:val="fr-BE"/>
              </w:rPr>
            </w:pPr>
          </w:p>
        </w:tc>
        <w:tc>
          <w:tcPr>
            <w:tcW w:w="5373" w:type="dxa"/>
            <w:gridSpan w:val="5"/>
          </w:tcPr>
          <w:p w14:paraId="0D55A5A0" w14:textId="77777777" w:rsidR="001C369A" w:rsidRPr="00FE2132" w:rsidRDefault="00572226">
            <w:pPr>
              <w:spacing w:line="240" w:lineRule="atLeast"/>
              <w:jc w:val="both"/>
              <w:rPr>
                <w:rFonts w:ascii="Arial" w:hAnsi="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2ème séance de la journée conformément aux dispositions du §11</w:t>
            </w:r>
          </w:p>
        </w:tc>
        <w:tc>
          <w:tcPr>
            <w:tcW w:w="435" w:type="dxa"/>
            <w:vAlign w:val="bottom"/>
          </w:tcPr>
          <w:p w14:paraId="29BFA3EC" w14:textId="77777777" w:rsidR="001C369A" w:rsidRPr="00FE2132" w:rsidRDefault="003A4005">
            <w:pPr>
              <w:spacing w:line="240" w:lineRule="atLeast"/>
              <w:jc w:val="right"/>
              <w:rPr>
                <w:rFonts w:ascii="Arial" w:hAnsi="Arial"/>
                <w:color w:val="0000FF"/>
                <w:lang w:val="fr-BE"/>
              </w:rPr>
            </w:pPr>
            <w:r w:rsidRPr="00FE2132">
              <w:rPr>
                <w:rFonts w:ascii="Arial" w:hAnsi="Arial"/>
                <w:color w:val="0000FF"/>
              </w:rPr>
              <w:t>M</w:t>
            </w:r>
          </w:p>
        </w:tc>
        <w:tc>
          <w:tcPr>
            <w:tcW w:w="573" w:type="dxa"/>
            <w:vAlign w:val="bottom"/>
          </w:tcPr>
          <w:p w14:paraId="38006270" w14:textId="77777777" w:rsidR="001C369A" w:rsidRPr="00FE2132" w:rsidRDefault="003A4005">
            <w:pPr>
              <w:spacing w:line="240" w:lineRule="atLeast"/>
              <w:jc w:val="right"/>
              <w:rPr>
                <w:rFonts w:ascii="Arial" w:hAnsi="Arial"/>
                <w:color w:val="0000FF"/>
                <w:lang w:val="fr-BE"/>
              </w:rPr>
            </w:pPr>
            <w:r w:rsidRPr="00FE2132">
              <w:rPr>
                <w:rFonts w:ascii="Arial" w:hAnsi="Arial"/>
                <w:color w:val="0000FF"/>
                <w:lang w:val="fr-BE"/>
              </w:rPr>
              <w:t>12</w:t>
            </w:r>
          </w:p>
        </w:tc>
        <w:tc>
          <w:tcPr>
            <w:tcW w:w="264" w:type="dxa"/>
            <w:vAlign w:val="bottom"/>
          </w:tcPr>
          <w:p w14:paraId="01CD2407" w14:textId="77777777" w:rsidR="001C369A" w:rsidRPr="00FE2132" w:rsidRDefault="00AC3493">
            <w:pPr>
              <w:spacing w:line="240" w:lineRule="atLeast"/>
              <w:jc w:val="right"/>
              <w:rPr>
                <w:rFonts w:ascii="Arial" w:hAnsi="Arial"/>
                <w:color w:val="0000FF"/>
                <w:lang w:val="fr-BE"/>
              </w:rPr>
            </w:pPr>
            <w:r w:rsidRPr="00AC3493">
              <w:rPr>
                <w:rFonts w:ascii="Arial" w:hAnsi="Arial"/>
                <w:color w:val="0000FF"/>
                <w:lang w:val="fr-BE"/>
              </w:rPr>
              <w:t>"</w:t>
            </w:r>
          </w:p>
        </w:tc>
      </w:tr>
      <w:tr w:rsidR="00EE013B" w:rsidRPr="00FE2132" w14:paraId="4FEF41CB" w14:textId="77777777" w:rsidTr="00170A8C">
        <w:trPr>
          <w:gridBefore w:val="1"/>
          <w:wBefore w:w="25" w:type="dxa"/>
          <w:cantSplit/>
        </w:trPr>
        <w:tc>
          <w:tcPr>
            <w:tcW w:w="270" w:type="dxa"/>
            <w:gridSpan w:val="2"/>
          </w:tcPr>
          <w:p w14:paraId="35707BA0" w14:textId="77777777" w:rsidR="00572226" w:rsidRPr="00FE2132" w:rsidRDefault="00572226">
            <w:pPr>
              <w:spacing w:line="240" w:lineRule="atLeast"/>
              <w:rPr>
                <w:rFonts w:ascii="Arial" w:hAnsi="Arial"/>
                <w:color w:val="0000FF"/>
              </w:rPr>
            </w:pPr>
          </w:p>
        </w:tc>
        <w:tc>
          <w:tcPr>
            <w:tcW w:w="529" w:type="dxa"/>
            <w:gridSpan w:val="2"/>
          </w:tcPr>
          <w:p w14:paraId="374386F0" w14:textId="77777777" w:rsidR="00572226" w:rsidRPr="00FE2132" w:rsidRDefault="00572226">
            <w:pPr>
              <w:spacing w:line="240" w:lineRule="atLeast"/>
              <w:rPr>
                <w:rFonts w:ascii="Arial" w:hAnsi="Arial"/>
                <w:color w:val="0000FF"/>
              </w:rPr>
            </w:pPr>
          </w:p>
        </w:tc>
        <w:tc>
          <w:tcPr>
            <w:tcW w:w="798" w:type="dxa"/>
            <w:gridSpan w:val="2"/>
          </w:tcPr>
          <w:p w14:paraId="349C688D" w14:textId="77777777" w:rsidR="00572226" w:rsidRPr="00FE2132" w:rsidRDefault="00572226">
            <w:pPr>
              <w:spacing w:line="240" w:lineRule="atLeast"/>
              <w:rPr>
                <w:rFonts w:ascii="Arial" w:hAnsi="Arial"/>
                <w:color w:val="0000FF"/>
              </w:rPr>
            </w:pPr>
          </w:p>
        </w:tc>
        <w:tc>
          <w:tcPr>
            <w:tcW w:w="819" w:type="dxa"/>
            <w:gridSpan w:val="2"/>
          </w:tcPr>
          <w:p w14:paraId="6F63A803" w14:textId="77777777" w:rsidR="00572226" w:rsidRPr="00FE2132" w:rsidRDefault="00572226">
            <w:pPr>
              <w:spacing w:line="240" w:lineRule="atLeast"/>
              <w:rPr>
                <w:rFonts w:ascii="Arial" w:hAnsi="Arial"/>
                <w:color w:val="0000FF"/>
              </w:rPr>
            </w:pPr>
          </w:p>
        </w:tc>
        <w:tc>
          <w:tcPr>
            <w:tcW w:w="5373" w:type="dxa"/>
            <w:gridSpan w:val="5"/>
          </w:tcPr>
          <w:p w14:paraId="5D315D2B" w14:textId="77777777" w:rsidR="00572226" w:rsidRPr="00FE2132" w:rsidRDefault="00572226">
            <w:pPr>
              <w:spacing w:line="240" w:lineRule="atLeast"/>
              <w:jc w:val="both"/>
              <w:rPr>
                <w:rFonts w:ascii="Arial" w:eastAsia="Calibri" w:hAnsi="Arial" w:cs="Arial"/>
                <w:color w:val="0000FF"/>
                <w:lang w:val="fr-BE"/>
              </w:rPr>
            </w:pPr>
          </w:p>
        </w:tc>
        <w:tc>
          <w:tcPr>
            <w:tcW w:w="435" w:type="dxa"/>
            <w:vAlign w:val="bottom"/>
          </w:tcPr>
          <w:p w14:paraId="49D031FB" w14:textId="77777777" w:rsidR="00572226" w:rsidRPr="00FE2132" w:rsidRDefault="00572226">
            <w:pPr>
              <w:spacing w:line="240" w:lineRule="atLeast"/>
              <w:jc w:val="right"/>
              <w:rPr>
                <w:rFonts w:ascii="Arial" w:hAnsi="Arial"/>
                <w:color w:val="0000FF"/>
                <w:lang w:val="fr-BE"/>
              </w:rPr>
            </w:pPr>
          </w:p>
        </w:tc>
        <w:tc>
          <w:tcPr>
            <w:tcW w:w="573" w:type="dxa"/>
            <w:vAlign w:val="bottom"/>
          </w:tcPr>
          <w:p w14:paraId="531A5195" w14:textId="77777777" w:rsidR="00572226" w:rsidRPr="00FE2132" w:rsidRDefault="00572226">
            <w:pPr>
              <w:spacing w:line="240" w:lineRule="atLeast"/>
              <w:jc w:val="right"/>
              <w:rPr>
                <w:rFonts w:ascii="Arial" w:hAnsi="Arial"/>
                <w:color w:val="0000FF"/>
                <w:lang w:val="fr-BE"/>
              </w:rPr>
            </w:pPr>
          </w:p>
        </w:tc>
        <w:tc>
          <w:tcPr>
            <w:tcW w:w="264" w:type="dxa"/>
            <w:vAlign w:val="bottom"/>
          </w:tcPr>
          <w:p w14:paraId="33B8B472" w14:textId="77777777" w:rsidR="00572226" w:rsidRPr="00FE2132" w:rsidRDefault="00572226">
            <w:pPr>
              <w:spacing w:line="240" w:lineRule="atLeast"/>
              <w:jc w:val="right"/>
              <w:rPr>
                <w:rFonts w:ascii="Arial" w:hAnsi="Arial"/>
                <w:color w:val="0000FF"/>
                <w:lang w:val="fr-BE"/>
              </w:rPr>
            </w:pPr>
          </w:p>
        </w:tc>
      </w:tr>
      <w:tr w:rsidR="00DC6F7E" w:rsidRPr="00F36E03" w14:paraId="1A78AAC2" w14:textId="77777777" w:rsidTr="00170A8C">
        <w:trPr>
          <w:gridBefore w:val="1"/>
          <w:wBefore w:w="25" w:type="dxa"/>
          <w:cantSplit/>
        </w:trPr>
        <w:tc>
          <w:tcPr>
            <w:tcW w:w="270" w:type="dxa"/>
            <w:gridSpan w:val="2"/>
          </w:tcPr>
          <w:p w14:paraId="4DED91DF" w14:textId="77777777" w:rsidR="00DC6F7E" w:rsidRPr="00FE2132" w:rsidRDefault="00DC6F7E" w:rsidP="00897D1D">
            <w:pPr>
              <w:spacing w:line="240" w:lineRule="atLeast"/>
              <w:rPr>
                <w:rFonts w:ascii="Arial" w:hAnsi="Arial"/>
                <w:color w:val="0000FF"/>
                <w:lang w:val="fr-FR"/>
              </w:rPr>
            </w:pPr>
          </w:p>
        </w:tc>
        <w:tc>
          <w:tcPr>
            <w:tcW w:w="529" w:type="dxa"/>
            <w:gridSpan w:val="2"/>
          </w:tcPr>
          <w:p w14:paraId="2E01FB85" w14:textId="77777777" w:rsidR="00DC6F7E" w:rsidRPr="00FE2132" w:rsidRDefault="00DC6F7E" w:rsidP="00897D1D">
            <w:pPr>
              <w:spacing w:line="240" w:lineRule="atLeast"/>
              <w:rPr>
                <w:rFonts w:ascii="Arial" w:hAnsi="Arial"/>
                <w:color w:val="0000FF"/>
                <w:lang w:val="fr-FR"/>
              </w:rPr>
            </w:pPr>
          </w:p>
        </w:tc>
        <w:tc>
          <w:tcPr>
            <w:tcW w:w="798" w:type="dxa"/>
            <w:gridSpan w:val="2"/>
          </w:tcPr>
          <w:p w14:paraId="1D1AD930" w14:textId="77777777" w:rsidR="00DC6F7E" w:rsidRPr="00FE2132" w:rsidRDefault="00DC6F7E" w:rsidP="00897D1D">
            <w:pPr>
              <w:spacing w:line="240" w:lineRule="atLeast"/>
              <w:rPr>
                <w:rFonts w:ascii="Arial" w:hAnsi="Arial"/>
                <w:color w:val="0000FF"/>
              </w:rPr>
            </w:pPr>
          </w:p>
        </w:tc>
        <w:tc>
          <w:tcPr>
            <w:tcW w:w="819" w:type="dxa"/>
            <w:gridSpan w:val="2"/>
          </w:tcPr>
          <w:p w14:paraId="2A0ABEEF" w14:textId="77777777" w:rsidR="00DC6F7E" w:rsidRPr="00FE2132" w:rsidRDefault="00DC6F7E" w:rsidP="00897D1D">
            <w:pPr>
              <w:spacing w:line="240" w:lineRule="atLeast"/>
              <w:rPr>
                <w:rFonts w:ascii="Arial" w:hAnsi="Arial"/>
                <w:color w:val="0000FF"/>
              </w:rPr>
            </w:pPr>
          </w:p>
        </w:tc>
        <w:tc>
          <w:tcPr>
            <w:tcW w:w="6381" w:type="dxa"/>
            <w:gridSpan w:val="7"/>
          </w:tcPr>
          <w:p w14:paraId="794BAF03" w14:textId="304AE573" w:rsidR="00DC6F7E" w:rsidRPr="00701C7F" w:rsidRDefault="00DC6F7E" w:rsidP="00897D1D">
            <w:pPr>
              <w:spacing w:line="240" w:lineRule="atLeast"/>
              <w:jc w:val="both"/>
              <w:rPr>
                <w:rFonts w:ascii="Arial" w:hAnsi="Arial"/>
                <w:color w:val="0000FF"/>
                <w:lang w:val="fr-BE"/>
              </w:rPr>
            </w:pPr>
            <w:r>
              <w:rPr>
                <w:rFonts w:ascii="Arial" w:hAnsi="Arial"/>
                <w:i/>
                <w:color w:val="0000FF"/>
                <w:sz w:val="18"/>
              </w:rPr>
              <w:t>"A.R</w:t>
            </w:r>
            <w:r w:rsidRPr="0093447E">
              <w:rPr>
                <w:rFonts w:ascii="Arial" w:hAnsi="Arial"/>
                <w:i/>
                <w:color w:val="0000FF"/>
                <w:sz w:val="18"/>
              </w:rPr>
              <w:t xml:space="preserve">. </w:t>
            </w:r>
            <w:r>
              <w:rPr>
                <w:rFonts w:ascii="Arial" w:hAnsi="Arial"/>
                <w:i/>
                <w:color w:val="0000FF"/>
                <w:sz w:val="18"/>
              </w:rPr>
              <w:t>21.2.2014" (en vigueur</w:t>
            </w:r>
            <w:r w:rsidRPr="0093447E">
              <w:rPr>
                <w:rFonts w:ascii="Arial" w:hAnsi="Arial"/>
                <w:i/>
                <w:color w:val="0000FF"/>
                <w:sz w:val="18"/>
              </w:rPr>
              <w:t xml:space="preserve"> 1.5.2014)</w:t>
            </w:r>
          </w:p>
        </w:tc>
        <w:tc>
          <w:tcPr>
            <w:tcW w:w="264" w:type="dxa"/>
            <w:vAlign w:val="bottom"/>
          </w:tcPr>
          <w:p w14:paraId="6785FE46" w14:textId="77777777" w:rsidR="00DC6F7E" w:rsidRPr="00701C7F" w:rsidRDefault="00DC6F7E" w:rsidP="00897D1D">
            <w:pPr>
              <w:spacing w:line="240" w:lineRule="atLeast"/>
              <w:jc w:val="right"/>
              <w:rPr>
                <w:rFonts w:ascii="Arial" w:hAnsi="Arial"/>
                <w:color w:val="0000FF"/>
                <w:lang w:val="fr-BE"/>
              </w:rPr>
            </w:pPr>
          </w:p>
        </w:tc>
      </w:tr>
      <w:tr w:rsidR="00EE013B" w:rsidRPr="00FE2132" w14:paraId="36AED9FD" w14:textId="77777777" w:rsidTr="00170A8C">
        <w:trPr>
          <w:gridBefore w:val="1"/>
          <w:wBefore w:w="25" w:type="dxa"/>
          <w:cantSplit/>
        </w:trPr>
        <w:tc>
          <w:tcPr>
            <w:tcW w:w="270" w:type="dxa"/>
            <w:gridSpan w:val="2"/>
          </w:tcPr>
          <w:p w14:paraId="29E95897" w14:textId="77777777" w:rsidR="001C369A" w:rsidRPr="00FE2132" w:rsidRDefault="00AC3493">
            <w:pPr>
              <w:spacing w:line="240" w:lineRule="atLeast"/>
              <w:rPr>
                <w:rFonts w:ascii="Arial" w:hAnsi="Arial"/>
                <w:color w:val="0000FF"/>
                <w:lang w:val="fr-BE"/>
              </w:rPr>
            </w:pPr>
            <w:r w:rsidRPr="00AC3493">
              <w:rPr>
                <w:rFonts w:ascii="Arial" w:hAnsi="Arial"/>
                <w:color w:val="0000FF"/>
                <w:lang w:val="fr-BE"/>
              </w:rPr>
              <w:t>"</w:t>
            </w:r>
          </w:p>
        </w:tc>
        <w:tc>
          <w:tcPr>
            <w:tcW w:w="529" w:type="dxa"/>
            <w:gridSpan w:val="2"/>
          </w:tcPr>
          <w:p w14:paraId="77F86AD3" w14:textId="77777777" w:rsidR="001C369A" w:rsidRPr="00FE2132" w:rsidRDefault="001C369A">
            <w:pPr>
              <w:spacing w:line="240" w:lineRule="atLeast"/>
              <w:rPr>
                <w:rFonts w:ascii="Arial" w:hAnsi="Arial"/>
                <w:color w:val="0000FF"/>
                <w:lang w:val="fr-BE"/>
              </w:rPr>
            </w:pPr>
          </w:p>
        </w:tc>
        <w:tc>
          <w:tcPr>
            <w:tcW w:w="798" w:type="dxa"/>
            <w:gridSpan w:val="2"/>
          </w:tcPr>
          <w:p w14:paraId="102715EB" w14:textId="77777777" w:rsidR="001C369A" w:rsidRPr="00FE2132" w:rsidRDefault="003A4005">
            <w:pPr>
              <w:spacing w:line="240" w:lineRule="atLeast"/>
              <w:rPr>
                <w:rFonts w:ascii="Arial" w:hAnsi="Arial"/>
                <w:color w:val="0000FF"/>
              </w:rPr>
            </w:pPr>
            <w:r w:rsidRPr="00FE2132">
              <w:rPr>
                <w:rFonts w:ascii="Arial" w:eastAsia="Calibri" w:hAnsi="Arial" w:cs="Arial"/>
                <w:color w:val="0000FF"/>
                <w:lang w:val="fr-BE"/>
              </w:rPr>
              <w:t>561072</w:t>
            </w:r>
          </w:p>
        </w:tc>
        <w:tc>
          <w:tcPr>
            <w:tcW w:w="819" w:type="dxa"/>
            <w:gridSpan w:val="2"/>
          </w:tcPr>
          <w:p w14:paraId="46809630" w14:textId="77777777" w:rsidR="001C369A" w:rsidRPr="00FE2132" w:rsidRDefault="001C369A">
            <w:pPr>
              <w:spacing w:line="240" w:lineRule="atLeast"/>
              <w:rPr>
                <w:rFonts w:ascii="Arial" w:hAnsi="Arial"/>
                <w:color w:val="0000FF"/>
              </w:rPr>
            </w:pPr>
          </w:p>
        </w:tc>
        <w:tc>
          <w:tcPr>
            <w:tcW w:w="5373" w:type="dxa"/>
            <w:gridSpan w:val="5"/>
          </w:tcPr>
          <w:p w14:paraId="4E0E83A8" w14:textId="77777777" w:rsidR="001C369A" w:rsidRPr="00FE2132" w:rsidRDefault="00572226">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1DDDA42B"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AEFBAD2" w14:textId="77777777" w:rsidR="001C369A" w:rsidRPr="00FE2132" w:rsidRDefault="003A4005">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39DEE2C8" w14:textId="77777777" w:rsidR="001C369A" w:rsidRPr="00FE2132" w:rsidRDefault="001C369A">
            <w:pPr>
              <w:spacing w:line="240" w:lineRule="atLeast"/>
              <w:jc w:val="right"/>
              <w:rPr>
                <w:rFonts w:ascii="Arial" w:hAnsi="Arial"/>
                <w:color w:val="0000FF"/>
              </w:rPr>
            </w:pPr>
          </w:p>
        </w:tc>
      </w:tr>
      <w:tr w:rsidR="00EE013B" w:rsidRPr="00FE2132" w14:paraId="2804BAC6" w14:textId="77777777" w:rsidTr="00170A8C">
        <w:trPr>
          <w:gridBefore w:val="1"/>
          <w:wBefore w:w="25" w:type="dxa"/>
          <w:cantSplit/>
        </w:trPr>
        <w:tc>
          <w:tcPr>
            <w:tcW w:w="270" w:type="dxa"/>
            <w:gridSpan w:val="2"/>
          </w:tcPr>
          <w:p w14:paraId="6CED95C0" w14:textId="77777777" w:rsidR="001C369A" w:rsidRPr="00FE2132" w:rsidRDefault="001C369A">
            <w:pPr>
              <w:spacing w:line="240" w:lineRule="atLeast"/>
              <w:rPr>
                <w:rFonts w:ascii="Arial" w:hAnsi="Arial"/>
                <w:color w:val="0000FF"/>
              </w:rPr>
            </w:pPr>
          </w:p>
        </w:tc>
        <w:tc>
          <w:tcPr>
            <w:tcW w:w="529" w:type="dxa"/>
            <w:gridSpan w:val="2"/>
          </w:tcPr>
          <w:p w14:paraId="7196D498" w14:textId="77777777" w:rsidR="001C369A" w:rsidRPr="00FE2132" w:rsidRDefault="001C369A">
            <w:pPr>
              <w:spacing w:line="240" w:lineRule="atLeast"/>
              <w:rPr>
                <w:rFonts w:ascii="Arial" w:hAnsi="Arial"/>
                <w:color w:val="0000FF"/>
              </w:rPr>
            </w:pPr>
          </w:p>
        </w:tc>
        <w:tc>
          <w:tcPr>
            <w:tcW w:w="798" w:type="dxa"/>
            <w:gridSpan w:val="2"/>
          </w:tcPr>
          <w:p w14:paraId="4266B026" w14:textId="77777777" w:rsidR="001C369A" w:rsidRPr="00FE2132" w:rsidRDefault="001C369A">
            <w:pPr>
              <w:spacing w:line="240" w:lineRule="atLeast"/>
              <w:rPr>
                <w:rFonts w:ascii="Arial" w:hAnsi="Arial"/>
                <w:color w:val="0000FF"/>
              </w:rPr>
            </w:pPr>
          </w:p>
        </w:tc>
        <w:tc>
          <w:tcPr>
            <w:tcW w:w="819" w:type="dxa"/>
            <w:gridSpan w:val="2"/>
          </w:tcPr>
          <w:p w14:paraId="78806F0D" w14:textId="77777777" w:rsidR="001C369A" w:rsidRPr="00FE2132" w:rsidRDefault="001C369A">
            <w:pPr>
              <w:spacing w:line="240" w:lineRule="atLeast"/>
              <w:rPr>
                <w:rFonts w:ascii="Arial" w:hAnsi="Arial"/>
                <w:color w:val="0000FF"/>
              </w:rPr>
            </w:pPr>
          </w:p>
        </w:tc>
        <w:tc>
          <w:tcPr>
            <w:tcW w:w="5373" w:type="dxa"/>
            <w:gridSpan w:val="5"/>
          </w:tcPr>
          <w:p w14:paraId="72315056" w14:textId="77777777" w:rsidR="001C369A" w:rsidRPr="00FE2132" w:rsidRDefault="001C369A">
            <w:pPr>
              <w:spacing w:line="240" w:lineRule="atLeast"/>
              <w:jc w:val="both"/>
              <w:rPr>
                <w:rFonts w:ascii="Arial" w:hAnsi="Arial"/>
                <w:color w:val="0000FF"/>
              </w:rPr>
            </w:pPr>
          </w:p>
        </w:tc>
        <w:tc>
          <w:tcPr>
            <w:tcW w:w="435" w:type="dxa"/>
            <w:vAlign w:val="bottom"/>
          </w:tcPr>
          <w:p w14:paraId="68E3F4F1" w14:textId="77777777" w:rsidR="001C369A" w:rsidRPr="00FE2132" w:rsidRDefault="001C369A">
            <w:pPr>
              <w:spacing w:line="240" w:lineRule="atLeast"/>
              <w:jc w:val="right"/>
              <w:rPr>
                <w:rFonts w:ascii="Arial" w:hAnsi="Arial"/>
                <w:color w:val="0000FF"/>
              </w:rPr>
            </w:pPr>
          </w:p>
        </w:tc>
        <w:tc>
          <w:tcPr>
            <w:tcW w:w="573" w:type="dxa"/>
            <w:vAlign w:val="bottom"/>
          </w:tcPr>
          <w:p w14:paraId="0C38AB94" w14:textId="77777777" w:rsidR="001C369A" w:rsidRPr="00FE2132" w:rsidRDefault="001C369A">
            <w:pPr>
              <w:spacing w:line="240" w:lineRule="atLeast"/>
              <w:jc w:val="right"/>
              <w:rPr>
                <w:rFonts w:ascii="Arial" w:hAnsi="Arial"/>
                <w:color w:val="0000FF"/>
              </w:rPr>
            </w:pPr>
          </w:p>
        </w:tc>
        <w:tc>
          <w:tcPr>
            <w:tcW w:w="264" w:type="dxa"/>
            <w:vAlign w:val="bottom"/>
          </w:tcPr>
          <w:p w14:paraId="751B0110" w14:textId="77777777" w:rsidR="001C369A" w:rsidRPr="00FE2132" w:rsidRDefault="001C369A">
            <w:pPr>
              <w:spacing w:line="240" w:lineRule="atLeast"/>
              <w:jc w:val="right"/>
              <w:rPr>
                <w:rFonts w:ascii="Arial" w:hAnsi="Arial"/>
                <w:color w:val="0000FF"/>
              </w:rPr>
            </w:pPr>
          </w:p>
        </w:tc>
      </w:tr>
      <w:tr w:rsidR="007213BF" w:rsidRPr="00FE2132" w14:paraId="01D7D97C" w14:textId="77777777" w:rsidTr="00170A8C">
        <w:trPr>
          <w:gridBefore w:val="1"/>
          <w:wBefore w:w="25" w:type="dxa"/>
          <w:cantSplit/>
        </w:trPr>
        <w:tc>
          <w:tcPr>
            <w:tcW w:w="270" w:type="dxa"/>
            <w:gridSpan w:val="2"/>
          </w:tcPr>
          <w:p w14:paraId="2AAAD107" w14:textId="77777777" w:rsidR="007213BF" w:rsidRPr="00FE2132" w:rsidRDefault="007213BF">
            <w:pPr>
              <w:spacing w:line="240" w:lineRule="atLeast"/>
              <w:rPr>
                <w:rFonts w:ascii="Arial" w:hAnsi="Arial"/>
                <w:color w:val="0000FF"/>
              </w:rPr>
            </w:pPr>
          </w:p>
        </w:tc>
        <w:tc>
          <w:tcPr>
            <w:tcW w:w="529" w:type="dxa"/>
            <w:gridSpan w:val="2"/>
          </w:tcPr>
          <w:p w14:paraId="7621BEB3" w14:textId="77777777" w:rsidR="007213BF" w:rsidRPr="00FE2132" w:rsidRDefault="007213BF">
            <w:pPr>
              <w:spacing w:line="240" w:lineRule="atLeast"/>
              <w:rPr>
                <w:rFonts w:ascii="Arial" w:hAnsi="Arial"/>
                <w:color w:val="0000FF"/>
              </w:rPr>
            </w:pPr>
          </w:p>
        </w:tc>
        <w:tc>
          <w:tcPr>
            <w:tcW w:w="798" w:type="dxa"/>
            <w:gridSpan w:val="2"/>
          </w:tcPr>
          <w:p w14:paraId="079DCBF9" w14:textId="77777777" w:rsidR="007213BF" w:rsidRPr="00FE2132" w:rsidRDefault="007213BF">
            <w:pPr>
              <w:spacing w:line="240" w:lineRule="atLeast"/>
              <w:rPr>
                <w:rFonts w:ascii="Arial" w:hAnsi="Arial"/>
                <w:color w:val="0000FF"/>
              </w:rPr>
            </w:pPr>
          </w:p>
        </w:tc>
        <w:tc>
          <w:tcPr>
            <w:tcW w:w="819" w:type="dxa"/>
            <w:gridSpan w:val="2"/>
          </w:tcPr>
          <w:p w14:paraId="4BA6B525" w14:textId="77777777" w:rsidR="007213BF" w:rsidRPr="00FE2132" w:rsidRDefault="007213BF">
            <w:pPr>
              <w:spacing w:line="240" w:lineRule="atLeast"/>
              <w:rPr>
                <w:rFonts w:ascii="Arial" w:hAnsi="Arial"/>
                <w:color w:val="0000FF"/>
              </w:rPr>
            </w:pPr>
          </w:p>
        </w:tc>
        <w:tc>
          <w:tcPr>
            <w:tcW w:w="5373" w:type="dxa"/>
            <w:gridSpan w:val="5"/>
          </w:tcPr>
          <w:p w14:paraId="5580344B" w14:textId="77777777" w:rsidR="007213BF" w:rsidRPr="00FE2132" w:rsidRDefault="007213BF">
            <w:pPr>
              <w:spacing w:line="240" w:lineRule="atLeast"/>
              <w:jc w:val="both"/>
              <w:rPr>
                <w:rFonts w:ascii="Arial" w:hAnsi="Arial"/>
                <w:color w:val="0000FF"/>
              </w:rPr>
            </w:pPr>
          </w:p>
        </w:tc>
        <w:tc>
          <w:tcPr>
            <w:tcW w:w="435" w:type="dxa"/>
            <w:vAlign w:val="bottom"/>
          </w:tcPr>
          <w:p w14:paraId="3262F1A5" w14:textId="77777777" w:rsidR="007213BF" w:rsidRPr="00FE2132" w:rsidRDefault="007213BF">
            <w:pPr>
              <w:spacing w:line="240" w:lineRule="atLeast"/>
              <w:jc w:val="right"/>
              <w:rPr>
                <w:rFonts w:ascii="Arial" w:hAnsi="Arial"/>
                <w:color w:val="0000FF"/>
              </w:rPr>
            </w:pPr>
          </w:p>
        </w:tc>
        <w:tc>
          <w:tcPr>
            <w:tcW w:w="573" w:type="dxa"/>
            <w:vAlign w:val="bottom"/>
          </w:tcPr>
          <w:p w14:paraId="18DD1CF6" w14:textId="77777777" w:rsidR="007213BF" w:rsidRPr="00FE2132" w:rsidRDefault="007213BF">
            <w:pPr>
              <w:spacing w:line="240" w:lineRule="atLeast"/>
              <w:jc w:val="right"/>
              <w:rPr>
                <w:rFonts w:ascii="Arial" w:hAnsi="Arial"/>
                <w:color w:val="0000FF"/>
              </w:rPr>
            </w:pPr>
          </w:p>
        </w:tc>
        <w:tc>
          <w:tcPr>
            <w:tcW w:w="264" w:type="dxa"/>
            <w:vAlign w:val="bottom"/>
          </w:tcPr>
          <w:p w14:paraId="75ACD0EC" w14:textId="77777777" w:rsidR="007213BF" w:rsidRPr="00FE2132" w:rsidRDefault="007213BF">
            <w:pPr>
              <w:spacing w:line="240" w:lineRule="atLeast"/>
              <w:jc w:val="right"/>
              <w:rPr>
                <w:rFonts w:ascii="Arial" w:hAnsi="Arial"/>
                <w:color w:val="0000FF"/>
              </w:rPr>
            </w:pPr>
          </w:p>
        </w:tc>
      </w:tr>
      <w:tr w:rsidR="00EE013B" w:rsidRPr="00FE2132" w14:paraId="0CB93A1E" w14:textId="77777777" w:rsidTr="00170A8C">
        <w:trPr>
          <w:gridBefore w:val="1"/>
          <w:wBefore w:w="25" w:type="dxa"/>
          <w:cantSplit/>
        </w:trPr>
        <w:tc>
          <w:tcPr>
            <w:tcW w:w="270" w:type="dxa"/>
            <w:gridSpan w:val="2"/>
          </w:tcPr>
          <w:p w14:paraId="587E106D" w14:textId="77777777" w:rsidR="001C369A" w:rsidRPr="00FE2132" w:rsidRDefault="001C369A">
            <w:pPr>
              <w:spacing w:line="240" w:lineRule="atLeast"/>
              <w:rPr>
                <w:rFonts w:ascii="Arial" w:hAnsi="Arial"/>
                <w:color w:val="0000FF"/>
              </w:rPr>
            </w:pPr>
          </w:p>
        </w:tc>
        <w:tc>
          <w:tcPr>
            <w:tcW w:w="529" w:type="dxa"/>
            <w:gridSpan w:val="2"/>
          </w:tcPr>
          <w:p w14:paraId="7748FEE9" w14:textId="77777777" w:rsidR="001C369A" w:rsidRPr="00FE2132" w:rsidRDefault="001C369A">
            <w:pPr>
              <w:spacing w:line="240" w:lineRule="atLeast"/>
              <w:rPr>
                <w:rFonts w:ascii="Arial" w:hAnsi="Arial"/>
                <w:color w:val="0000FF"/>
              </w:rPr>
            </w:pPr>
          </w:p>
        </w:tc>
        <w:tc>
          <w:tcPr>
            <w:tcW w:w="798" w:type="dxa"/>
            <w:gridSpan w:val="2"/>
          </w:tcPr>
          <w:p w14:paraId="46681E44" w14:textId="77777777" w:rsidR="001C369A" w:rsidRPr="00FE2132" w:rsidRDefault="003A4005">
            <w:pPr>
              <w:spacing w:line="240" w:lineRule="atLeast"/>
              <w:rPr>
                <w:rFonts w:ascii="Arial" w:hAnsi="Arial"/>
                <w:color w:val="0000FF"/>
              </w:rPr>
            </w:pPr>
            <w:r w:rsidRPr="00FE2132">
              <w:rPr>
                <w:rFonts w:ascii="Arial" w:eastAsia="Calibri" w:hAnsi="Arial" w:cs="Arial"/>
                <w:color w:val="0000FF"/>
                <w:lang w:val="fr-BE"/>
              </w:rPr>
              <w:t>561094</w:t>
            </w:r>
          </w:p>
        </w:tc>
        <w:tc>
          <w:tcPr>
            <w:tcW w:w="819" w:type="dxa"/>
            <w:gridSpan w:val="2"/>
          </w:tcPr>
          <w:p w14:paraId="235DE6A7" w14:textId="77777777" w:rsidR="001C369A" w:rsidRPr="00FE2132" w:rsidRDefault="001C369A">
            <w:pPr>
              <w:spacing w:line="240" w:lineRule="atLeast"/>
              <w:rPr>
                <w:rFonts w:ascii="Arial" w:hAnsi="Arial"/>
                <w:color w:val="0000FF"/>
              </w:rPr>
            </w:pPr>
          </w:p>
        </w:tc>
        <w:tc>
          <w:tcPr>
            <w:tcW w:w="5373" w:type="dxa"/>
            <w:gridSpan w:val="5"/>
          </w:tcPr>
          <w:p w14:paraId="6466673D" w14:textId="77777777" w:rsidR="001C369A" w:rsidRPr="00FE2132" w:rsidRDefault="00572226">
            <w:pPr>
              <w:spacing w:line="240" w:lineRule="atLeast"/>
              <w:jc w:val="both"/>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47936F71"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E272B8C"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3FBE9079" w14:textId="77777777" w:rsidR="001C369A" w:rsidRPr="00FE2132" w:rsidRDefault="001C369A">
            <w:pPr>
              <w:spacing w:line="240" w:lineRule="atLeast"/>
              <w:jc w:val="right"/>
              <w:rPr>
                <w:rFonts w:ascii="Arial" w:hAnsi="Arial"/>
                <w:color w:val="0000FF"/>
              </w:rPr>
            </w:pPr>
          </w:p>
        </w:tc>
      </w:tr>
      <w:tr w:rsidR="00EE013B" w:rsidRPr="00FE2132" w14:paraId="5B2FBE7D" w14:textId="77777777" w:rsidTr="00170A8C">
        <w:trPr>
          <w:gridBefore w:val="1"/>
          <w:wBefore w:w="25" w:type="dxa"/>
          <w:cantSplit/>
        </w:trPr>
        <w:tc>
          <w:tcPr>
            <w:tcW w:w="270" w:type="dxa"/>
            <w:gridSpan w:val="2"/>
          </w:tcPr>
          <w:p w14:paraId="38F7414E" w14:textId="77777777" w:rsidR="00A762AA" w:rsidRPr="00FE2132" w:rsidRDefault="00A762AA">
            <w:pPr>
              <w:spacing w:line="240" w:lineRule="atLeast"/>
              <w:rPr>
                <w:rFonts w:ascii="Arial" w:hAnsi="Arial"/>
                <w:color w:val="0000FF"/>
              </w:rPr>
            </w:pPr>
          </w:p>
        </w:tc>
        <w:tc>
          <w:tcPr>
            <w:tcW w:w="529" w:type="dxa"/>
            <w:gridSpan w:val="2"/>
          </w:tcPr>
          <w:p w14:paraId="00910DDA" w14:textId="77777777" w:rsidR="00A762AA" w:rsidRPr="00FE2132" w:rsidRDefault="00A762AA">
            <w:pPr>
              <w:spacing w:line="240" w:lineRule="atLeast"/>
              <w:rPr>
                <w:rFonts w:ascii="Arial" w:hAnsi="Arial"/>
                <w:color w:val="0000FF"/>
              </w:rPr>
            </w:pPr>
          </w:p>
        </w:tc>
        <w:tc>
          <w:tcPr>
            <w:tcW w:w="798" w:type="dxa"/>
            <w:gridSpan w:val="2"/>
          </w:tcPr>
          <w:p w14:paraId="57CD26BB" w14:textId="77777777" w:rsidR="00A762AA" w:rsidRPr="00FE2132" w:rsidRDefault="00A762AA">
            <w:pPr>
              <w:spacing w:line="240" w:lineRule="atLeast"/>
              <w:rPr>
                <w:rFonts w:ascii="Arial" w:hAnsi="Arial"/>
                <w:color w:val="0000FF"/>
              </w:rPr>
            </w:pPr>
          </w:p>
        </w:tc>
        <w:tc>
          <w:tcPr>
            <w:tcW w:w="819" w:type="dxa"/>
            <w:gridSpan w:val="2"/>
          </w:tcPr>
          <w:p w14:paraId="7453B929" w14:textId="77777777" w:rsidR="00A762AA" w:rsidRPr="00FE2132" w:rsidRDefault="00A762AA">
            <w:pPr>
              <w:spacing w:line="240" w:lineRule="atLeast"/>
              <w:rPr>
                <w:rFonts w:ascii="Arial" w:hAnsi="Arial"/>
                <w:color w:val="0000FF"/>
              </w:rPr>
            </w:pPr>
          </w:p>
        </w:tc>
        <w:tc>
          <w:tcPr>
            <w:tcW w:w="5373" w:type="dxa"/>
            <w:gridSpan w:val="5"/>
          </w:tcPr>
          <w:p w14:paraId="4AF34E68" w14:textId="77777777" w:rsidR="00A762AA" w:rsidRPr="00FE2132" w:rsidRDefault="00A762AA">
            <w:pPr>
              <w:spacing w:line="240" w:lineRule="atLeast"/>
              <w:jc w:val="both"/>
              <w:rPr>
                <w:rFonts w:ascii="Arial" w:hAnsi="Arial"/>
                <w:color w:val="0000FF"/>
                <w:lang w:val="fr-FR"/>
              </w:rPr>
            </w:pPr>
          </w:p>
        </w:tc>
        <w:tc>
          <w:tcPr>
            <w:tcW w:w="435" w:type="dxa"/>
            <w:vAlign w:val="bottom"/>
          </w:tcPr>
          <w:p w14:paraId="7313D700" w14:textId="77777777" w:rsidR="00A762AA" w:rsidRPr="00FE2132" w:rsidRDefault="00A762AA">
            <w:pPr>
              <w:spacing w:line="240" w:lineRule="atLeast"/>
              <w:jc w:val="right"/>
              <w:rPr>
                <w:rFonts w:ascii="Arial" w:hAnsi="Arial"/>
                <w:color w:val="0000FF"/>
              </w:rPr>
            </w:pPr>
          </w:p>
        </w:tc>
        <w:tc>
          <w:tcPr>
            <w:tcW w:w="573" w:type="dxa"/>
            <w:vAlign w:val="bottom"/>
          </w:tcPr>
          <w:p w14:paraId="5B2C186E" w14:textId="77777777" w:rsidR="00A762AA" w:rsidRPr="00FE2132" w:rsidRDefault="00A762AA">
            <w:pPr>
              <w:spacing w:line="240" w:lineRule="atLeast"/>
              <w:jc w:val="right"/>
              <w:rPr>
                <w:rFonts w:ascii="Arial" w:hAnsi="Arial"/>
                <w:color w:val="0000FF"/>
              </w:rPr>
            </w:pPr>
          </w:p>
        </w:tc>
        <w:tc>
          <w:tcPr>
            <w:tcW w:w="264" w:type="dxa"/>
            <w:vAlign w:val="bottom"/>
          </w:tcPr>
          <w:p w14:paraId="45B2107F" w14:textId="77777777" w:rsidR="00A762AA" w:rsidRPr="00FE2132" w:rsidRDefault="00A762AA">
            <w:pPr>
              <w:spacing w:line="240" w:lineRule="atLeast"/>
              <w:jc w:val="right"/>
              <w:rPr>
                <w:rFonts w:ascii="Arial" w:hAnsi="Arial"/>
                <w:color w:val="0000FF"/>
              </w:rPr>
            </w:pPr>
          </w:p>
        </w:tc>
      </w:tr>
      <w:tr w:rsidR="00EE013B" w:rsidRPr="00FE2132" w14:paraId="1F8391A9" w14:textId="77777777" w:rsidTr="00170A8C">
        <w:trPr>
          <w:gridBefore w:val="1"/>
          <w:wBefore w:w="25" w:type="dxa"/>
          <w:cantSplit/>
        </w:trPr>
        <w:tc>
          <w:tcPr>
            <w:tcW w:w="270" w:type="dxa"/>
            <w:gridSpan w:val="2"/>
          </w:tcPr>
          <w:p w14:paraId="51AB9FE5" w14:textId="77777777" w:rsidR="001C369A" w:rsidRPr="00FE2132" w:rsidRDefault="001C369A">
            <w:pPr>
              <w:spacing w:line="240" w:lineRule="atLeast"/>
              <w:rPr>
                <w:rFonts w:ascii="Arial" w:hAnsi="Arial"/>
                <w:color w:val="0000FF"/>
                <w:lang w:val="fr-BE"/>
              </w:rPr>
            </w:pPr>
          </w:p>
        </w:tc>
        <w:tc>
          <w:tcPr>
            <w:tcW w:w="529" w:type="dxa"/>
            <w:gridSpan w:val="2"/>
          </w:tcPr>
          <w:p w14:paraId="4021EFE7" w14:textId="77777777" w:rsidR="001C369A" w:rsidRPr="00FE2132" w:rsidRDefault="001C369A">
            <w:pPr>
              <w:spacing w:line="240" w:lineRule="atLeast"/>
              <w:rPr>
                <w:rFonts w:ascii="Arial" w:hAnsi="Arial"/>
                <w:color w:val="0000FF"/>
                <w:lang w:val="fr-BE"/>
              </w:rPr>
            </w:pPr>
          </w:p>
        </w:tc>
        <w:tc>
          <w:tcPr>
            <w:tcW w:w="798" w:type="dxa"/>
            <w:gridSpan w:val="2"/>
          </w:tcPr>
          <w:p w14:paraId="70FD5758" w14:textId="77777777" w:rsidR="001C369A" w:rsidRPr="00FE2132" w:rsidRDefault="003A4005">
            <w:pPr>
              <w:spacing w:line="240" w:lineRule="atLeast"/>
              <w:rPr>
                <w:rFonts w:ascii="Arial" w:hAnsi="Arial"/>
                <w:color w:val="0000FF"/>
              </w:rPr>
            </w:pPr>
            <w:r w:rsidRPr="00FE2132">
              <w:rPr>
                <w:rFonts w:ascii="Arial" w:eastAsia="Calibri" w:hAnsi="Arial" w:cs="Arial"/>
                <w:color w:val="0000FF"/>
                <w:lang w:val="fr-BE"/>
              </w:rPr>
              <w:t>561116</w:t>
            </w:r>
          </w:p>
        </w:tc>
        <w:tc>
          <w:tcPr>
            <w:tcW w:w="819" w:type="dxa"/>
            <w:gridSpan w:val="2"/>
          </w:tcPr>
          <w:p w14:paraId="420CB06C" w14:textId="77777777" w:rsidR="001C369A" w:rsidRPr="00FE2132" w:rsidRDefault="001C369A">
            <w:pPr>
              <w:spacing w:line="240" w:lineRule="atLeast"/>
              <w:rPr>
                <w:rFonts w:ascii="Arial" w:hAnsi="Arial"/>
                <w:color w:val="0000FF"/>
              </w:rPr>
            </w:pPr>
          </w:p>
        </w:tc>
        <w:tc>
          <w:tcPr>
            <w:tcW w:w="5373" w:type="dxa"/>
            <w:gridSpan w:val="5"/>
          </w:tcPr>
          <w:p w14:paraId="7BD8F6F9" w14:textId="77777777" w:rsidR="001C369A" w:rsidRPr="00FE2132" w:rsidRDefault="00572226">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435" w:type="dxa"/>
            <w:vAlign w:val="bottom"/>
          </w:tcPr>
          <w:p w14:paraId="4D87A332"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78C8F00" w14:textId="77777777" w:rsidR="001C369A" w:rsidRPr="00FE2132" w:rsidRDefault="001C369A" w:rsidP="00AF22C5">
            <w:pPr>
              <w:spacing w:line="240" w:lineRule="atLeast"/>
              <w:jc w:val="right"/>
              <w:rPr>
                <w:rFonts w:ascii="Arial" w:hAnsi="Arial"/>
                <w:color w:val="0000FF"/>
              </w:rPr>
            </w:pPr>
            <w:r w:rsidRPr="00FE2132">
              <w:rPr>
                <w:rFonts w:ascii="Arial" w:hAnsi="Arial"/>
                <w:color w:val="0000FF"/>
              </w:rPr>
              <w:t>4</w:t>
            </w:r>
            <w:r w:rsidR="00AF22C5" w:rsidRPr="00FE2132">
              <w:rPr>
                <w:rFonts w:ascii="Arial" w:hAnsi="Arial"/>
                <w:color w:val="0000FF"/>
              </w:rPr>
              <w:t>8</w:t>
            </w:r>
          </w:p>
        </w:tc>
        <w:tc>
          <w:tcPr>
            <w:tcW w:w="264" w:type="dxa"/>
            <w:vAlign w:val="bottom"/>
          </w:tcPr>
          <w:p w14:paraId="1656EB0A" w14:textId="77777777" w:rsidR="001C369A" w:rsidRPr="00FE2132" w:rsidRDefault="001C369A">
            <w:pPr>
              <w:spacing w:line="240" w:lineRule="atLeast"/>
              <w:jc w:val="right"/>
              <w:rPr>
                <w:rFonts w:ascii="Arial" w:hAnsi="Arial"/>
                <w:color w:val="0000FF"/>
              </w:rPr>
            </w:pPr>
          </w:p>
        </w:tc>
      </w:tr>
      <w:tr w:rsidR="00EE013B" w:rsidRPr="00FE2132" w14:paraId="7130413C" w14:textId="77777777" w:rsidTr="00170A8C">
        <w:trPr>
          <w:gridBefore w:val="1"/>
          <w:wBefore w:w="25" w:type="dxa"/>
          <w:cantSplit/>
        </w:trPr>
        <w:tc>
          <w:tcPr>
            <w:tcW w:w="270" w:type="dxa"/>
            <w:gridSpan w:val="2"/>
          </w:tcPr>
          <w:p w14:paraId="1577CE9F" w14:textId="77777777" w:rsidR="001C369A" w:rsidRPr="00FE2132" w:rsidRDefault="001C369A">
            <w:pPr>
              <w:spacing w:line="240" w:lineRule="atLeast"/>
              <w:rPr>
                <w:rFonts w:ascii="Arial" w:hAnsi="Arial"/>
                <w:color w:val="0000FF"/>
              </w:rPr>
            </w:pPr>
          </w:p>
        </w:tc>
        <w:tc>
          <w:tcPr>
            <w:tcW w:w="529" w:type="dxa"/>
            <w:gridSpan w:val="2"/>
          </w:tcPr>
          <w:p w14:paraId="303E7584" w14:textId="77777777" w:rsidR="001C369A" w:rsidRPr="00FE2132" w:rsidRDefault="001C369A">
            <w:pPr>
              <w:spacing w:line="240" w:lineRule="atLeast"/>
              <w:rPr>
                <w:rFonts w:ascii="Arial" w:hAnsi="Arial"/>
                <w:color w:val="0000FF"/>
              </w:rPr>
            </w:pPr>
          </w:p>
        </w:tc>
        <w:tc>
          <w:tcPr>
            <w:tcW w:w="798" w:type="dxa"/>
            <w:gridSpan w:val="2"/>
          </w:tcPr>
          <w:p w14:paraId="672F14EE" w14:textId="77777777" w:rsidR="001C369A" w:rsidRPr="00FE2132" w:rsidRDefault="001C369A">
            <w:pPr>
              <w:spacing w:line="240" w:lineRule="atLeast"/>
              <w:rPr>
                <w:rFonts w:ascii="Arial" w:hAnsi="Arial"/>
                <w:color w:val="0000FF"/>
              </w:rPr>
            </w:pPr>
          </w:p>
        </w:tc>
        <w:tc>
          <w:tcPr>
            <w:tcW w:w="819" w:type="dxa"/>
            <w:gridSpan w:val="2"/>
          </w:tcPr>
          <w:p w14:paraId="1442CF59" w14:textId="77777777" w:rsidR="001C369A" w:rsidRPr="00FE2132" w:rsidRDefault="001C369A">
            <w:pPr>
              <w:spacing w:line="240" w:lineRule="atLeast"/>
              <w:rPr>
                <w:rFonts w:ascii="Arial" w:hAnsi="Arial"/>
                <w:color w:val="0000FF"/>
              </w:rPr>
            </w:pPr>
          </w:p>
        </w:tc>
        <w:tc>
          <w:tcPr>
            <w:tcW w:w="5373" w:type="dxa"/>
            <w:gridSpan w:val="5"/>
          </w:tcPr>
          <w:p w14:paraId="6219377C" w14:textId="77777777" w:rsidR="001C369A" w:rsidRPr="00FE2132" w:rsidRDefault="001C369A">
            <w:pPr>
              <w:spacing w:line="240" w:lineRule="atLeast"/>
              <w:jc w:val="both"/>
              <w:rPr>
                <w:rFonts w:ascii="Arial" w:hAnsi="Arial"/>
                <w:color w:val="0000FF"/>
              </w:rPr>
            </w:pPr>
          </w:p>
        </w:tc>
        <w:tc>
          <w:tcPr>
            <w:tcW w:w="435" w:type="dxa"/>
            <w:vAlign w:val="bottom"/>
          </w:tcPr>
          <w:p w14:paraId="7C728C0D" w14:textId="77777777" w:rsidR="001C369A" w:rsidRPr="00FE2132" w:rsidRDefault="001C369A">
            <w:pPr>
              <w:spacing w:line="240" w:lineRule="atLeast"/>
              <w:jc w:val="right"/>
              <w:rPr>
                <w:rFonts w:ascii="Arial" w:hAnsi="Arial"/>
                <w:color w:val="0000FF"/>
              </w:rPr>
            </w:pPr>
          </w:p>
        </w:tc>
        <w:tc>
          <w:tcPr>
            <w:tcW w:w="573" w:type="dxa"/>
            <w:vAlign w:val="bottom"/>
          </w:tcPr>
          <w:p w14:paraId="5173C02A" w14:textId="77777777" w:rsidR="001C369A" w:rsidRPr="00FE2132" w:rsidRDefault="001C369A">
            <w:pPr>
              <w:spacing w:line="240" w:lineRule="atLeast"/>
              <w:jc w:val="right"/>
              <w:rPr>
                <w:rFonts w:ascii="Arial" w:hAnsi="Arial"/>
                <w:color w:val="0000FF"/>
              </w:rPr>
            </w:pPr>
          </w:p>
        </w:tc>
        <w:tc>
          <w:tcPr>
            <w:tcW w:w="264" w:type="dxa"/>
            <w:vAlign w:val="bottom"/>
          </w:tcPr>
          <w:p w14:paraId="609FE565" w14:textId="77777777" w:rsidR="001C369A" w:rsidRPr="00FE2132" w:rsidRDefault="001C369A">
            <w:pPr>
              <w:spacing w:line="240" w:lineRule="atLeast"/>
              <w:jc w:val="right"/>
              <w:rPr>
                <w:rFonts w:ascii="Arial" w:hAnsi="Arial"/>
                <w:color w:val="0000FF"/>
              </w:rPr>
            </w:pPr>
          </w:p>
        </w:tc>
      </w:tr>
      <w:tr w:rsidR="00EE013B" w:rsidRPr="00FE2132" w14:paraId="1904E569" w14:textId="77777777" w:rsidTr="00170A8C">
        <w:trPr>
          <w:gridBefore w:val="1"/>
          <w:wBefore w:w="25" w:type="dxa"/>
          <w:cantSplit/>
        </w:trPr>
        <w:tc>
          <w:tcPr>
            <w:tcW w:w="270" w:type="dxa"/>
            <w:gridSpan w:val="2"/>
          </w:tcPr>
          <w:p w14:paraId="63438A10" w14:textId="77777777" w:rsidR="000D0DBB" w:rsidRPr="00FE2132" w:rsidRDefault="000D0DBB">
            <w:pPr>
              <w:spacing w:line="240" w:lineRule="atLeast"/>
              <w:rPr>
                <w:rFonts w:ascii="Arial" w:hAnsi="Arial" w:cs="Arial"/>
                <w:color w:val="0000FF"/>
              </w:rPr>
            </w:pPr>
          </w:p>
        </w:tc>
        <w:tc>
          <w:tcPr>
            <w:tcW w:w="529" w:type="dxa"/>
            <w:gridSpan w:val="2"/>
          </w:tcPr>
          <w:p w14:paraId="31147DFA" w14:textId="77777777" w:rsidR="000D0DBB" w:rsidRPr="00FE2132" w:rsidRDefault="000D0DBB">
            <w:pPr>
              <w:spacing w:line="240" w:lineRule="atLeast"/>
              <w:rPr>
                <w:rFonts w:ascii="Arial" w:hAnsi="Arial" w:cs="Arial"/>
                <w:color w:val="0000FF"/>
              </w:rPr>
            </w:pPr>
          </w:p>
        </w:tc>
        <w:tc>
          <w:tcPr>
            <w:tcW w:w="798" w:type="dxa"/>
            <w:gridSpan w:val="2"/>
          </w:tcPr>
          <w:p w14:paraId="7A31A474" w14:textId="77777777" w:rsidR="000D0DBB" w:rsidRPr="00FE2132" w:rsidRDefault="003A4005">
            <w:pPr>
              <w:spacing w:line="240" w:lineRule="atLeast"/>
              <w:rPr>
                <w:rFonts w:ascii="Arial" w:hAnsi="Arial" w:cs="Arial"/>
                <w:color w:val="0000FF"/>
              </w:rPr>
            </w:pPr>
            <w:r w:rsidRPr="00FE2132">
              <w:rPr>
                <w:rFonts w:ascii="Arial" w:eastAsia="Calibri" w:hAnsi="Arial" w:cs="Arial"/>
                <w:color w:val="0000FF"/>
                <w:lang w:val="fr-BE"/>
              </w:rPr>
              <w:t>639391</w:t>
            </w:r>
          </w:p>
        </w:tc>
        <w:tc>
          <w:tcPr>
            <w:tcW w:w="819" w:type="dxa"/>
            <w:gridSpan w:val="2"/>
          </w:tcPr>
          <w:p w14:paraId="5D7EDEAA" w14:textId="77777777" w:rsidR="000D0DBB" w:rsidRPr="00FE2132" w:rsidRDefault="000D0DBB">
            <w:pPr>
              <w:spacing w:line="240" w:lineRule="atLeast"/>
              <w:rPr>
                <w:rFonts w:ascii="Arial" w:hAnsi="Arial" w:cs="Arial"/>
                <w:color w:val="0000FF"/>
              </w:rPr>
            </w:pPr>
          </w:p>
        </w:tc>
        <w:tc>
          <w:tcPr>
            <w:tcW w:w="5373" w:type="dxa"/>
            <w:gridSpan w:val="5"/>
          </w:tcPr>
          <w:p w14:paraId="67310895" w14:textId="77777777" w:rsidR="000D0DBB" w:rsidRPr="00FE2132" w:rsidRDefault="00572226">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435" w:type="dxa"/>
            <w:vAlign w:val="bottom"/>
          </w:tcPr>
          <w:p w14:paraId="5F231A63" w14:textId="77777777" w:rsidR="000D0DBB" w:rsidRPr="00FE2132" w:rsidRDefault="000D0DBB">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60B83522" w14:textId="77777777" w:rsidR="000D0DBB" w:rsidRPr="00FE2132" w:rsidRDefault="000D0DBB">
            <w:pPr>
              <w:spacing w:line="240" w:lineRule="atLeast"/>
              <w:jc w:val="right"/>
              <w:rPr>
                <w:rFonts w:ascii="Arial" w:hAnsi="Arial" w:cs="Arial"/>
                <w:color w:val="0000FF"/>
                <w:lang w:val="fr-FR"/>
              </w:rPr>
            </w:pPr>
            <w:r w:rsidRPr="00FE2132">
              <w:rPr>
                <w:rFonts w:ascii="Arial" w:hAnsi="Arial" w:cs="Arial"/>
                <w:snapToGrid w:val="0"/>
                <w:color w:val="0000FF"/>
                <w:lang w:val="fr-FR"/>
              </w:rPr>
              <w:t>48</w:t>
            </w:r>
          </w:p>
        </w:tc>
        <w:tc>
          <w:tcPr>
            <w:tcW w:w="264" w:type="dxa"/>
            <w:vAlign w:val="bottom"/>
          </w:tcPr>
          <w:p w14:paraId="15DB4C25" w14:textId="77777777" w:rsidR="000D0DBB" w:rsidRPr="00FE2132" w:rsidRDefault="000D0DBB">
            <w:pPr>
              <w:spacing w:line="240" w:lineRule="atLeast"/>
              <w:jc w:val="right"/>
              <w:rPr>
                <w:rFonts w:ascii="Arial" w:hAnsi="Arial" w:cs="Arial"/>
                <w:color w:val="0000FF"/>
                <w:lang w:val="fr-FR"/>
              </w:rPr>
            </w:pPr>
          </w:p>
        </w:tc>
      </w:tr>
      <w:tr w:rsidR="00EE013B" w:rsidRPr="00FE2132" w14:paraId="4D66A456" w14:textId="77777777" w:rsidTr="00170A8C">
        <w:trPr>
          <w:gridBefore w:val="1"/>
          <w:wBefore w:w="25" w:type="dxa"/>
          <w:cantSplit/>
        </w:trPr>
        <w:tc>
          <w:tcPr>
            <w:tcW w:w="270" w:type="dxa"/>
            <w:gridSpan w:val="2"/>
          </w:tcPr>
          <w:p w14:paraId="6BE1A8EF" w14:textId="77777777" w:rsidR="000D0DBB" w:rsidRPr="00FE2132" w:rsidRDefault="000D0DBB">
            <w:pPr>
              <w:spacing w:line="240" w:lineRule="atLeast"/>
              <w:rPr>
                <w:rFonts w:ascii="Arial" w:hAnsi="Arial" w:cs="Arial"/>
                <w:color w:val="0000FF"/>
                <w:lang w:val="fr-FR"/>
              </w:rPr>
            </w:pPr>
          </w:p>
        </w:tc>
        <w:tc>
          <w:tcPr>
            <w:tcW w:w="529" w:type="dxa"/>
            <w:gridSpan w:val="2"/>
          </w:tcPr>
          <w:p w14:paraId="4B1AD714" w14:textId="77777777" w:rsidR="000D0DBB" w:rsidRPr="00FE2132" w:rsidRDefault="000D0DBB">
            <w:pPr>
              <w:spacing w:line="240" w:lineRule="atLeast"/>
              <w:rPr>
                <w:rFonts w:ascii="Arial" w:hAnsi="Arial" w:cs="Arial"/>
                <w:color w:val="0000FF"/>
                <w:lang w:val="fr-FR"/>
              </w:rPr>
            </w:pPr>
          </w:p>
        </w:tc>
        <w:tc>
          <w:tcPr>
            <w:tcW w:w="798" w:type="dxa"/>
            <w:gridSpan w:val="2"/>
          </w:tcPr>
          <w:p w14:paraId="5FB9F6A7" w14:textId="77777777" w:rsidR="000D0DBB" w:rsidRPr="00FE2132" w:rsidRDefault="000D0DBB">
            <w:pPr>
              <w:spacing w:line="240" w:lineRule="atLeast"/>
              <w:rPr>
                <w:rFonts w:ascii="Arial" w:hAnsi="Arial" w:cs="Arial"/>
                <w:color w:val="0000FF"/>
                <w:lang w:val="fr-FR"/>
              </w:rPr>
            </w:pPr>
          </w:p>
        </w:tc>
        <w:tc>
          <w:tcPr>
            <w:tcW w:w="819" w:type="dxa"/>
            <w:gridSpan w:val="2"/>
          </w:tcPr>
          <w:p w14:paraId="7C383D14" w14:textId="77777777" w:rsidR="000D0DBB" w:rsidRPr="00FE2132" w:rsidRDefault="000D0DBB">
            <w:pPr>
              <w:spacing w:line="240" w:lineRule="atLeast"/>
              <w:rPr>
                <w:rFonts w:ascii="Arial" w:hAnsi="Arial" w:cs="Arial"/>
                <w:color w:val="0000FF"/>
                <w:lang w:val="fr-FR"/>
              </w:rPr>
            </w:pPr>
          </w:p>
        </w:tc>
        <w:tc>
          <w:tcPr>
            <w:tcW w:w="5373" w:type="dxa"/>
            <w:gridSpan w:val="5"/>
          </w:tcPr>
          <w:p w14:paraId="148C355C" w14:textId="77777777" w:rsidR="000D0DBB" w:rsidRPr="00FE2132" w:rsidRDefault="000D0DBB">
            <w:pPr>
              <w:spacing w:line="240" w:lineRule="atLeast"/>
              <w:jc w:val="both"/>
              <w:rPr>
                <w:rFonts w:ascii="Arial" w:hAnsi="Arial" w:cs="Arial"/>
                <w:color w:val="0000FF"/>
                <w:lang w:val="fr-FR"/>
              </w:rPr>
            </w:pPr>
          </w:p>
        </w:tc>
        <w:tc>
          <w:tcPr>
            <w:tcW w:w="435" w:type="dxa"/>
            <w:vAlign w:val="bottom"/>
          </w:tcPr>
          <w:p w14:paraId="61E7BF18" w14:textId="77777777" w:rsidR="000D0DBB" w:rsidRPr="00FE2132" w:rsidRDefault="000D0DBB">
            <w:pPr>
              <w:spacing w:line="240" w:lineRule="atLeast"/>
              <w:jc w:val="right"/>
              <w:rPr>
                <w:rFonts w:ascii="Arial" w:hAnsi="Arial" w:cs="Arial"/>
                <w:color w:val="0000FF"/>
                <w:lang w:val="fr-FR"/>
              </w:rPr>
            </w:pPr>
          </w:p>
        </w:tc>
        <w:tc>
          <w:tcPr>
            <w:tcW w:w="573" w:type="dxa"/>
            <w:vAlign w:val="bottom"/>
          </w:tcPr>
          <w:p w14:paraId="129AF029" w14:textId="77777777" w:rsidR="000D0DBB" w:rsidRPr="00FE2132" w:rsidRDefault="000D0DBB">
            <w:pPr>
              <w:spacing w:line="240" w:lineRule="atLeast"/>
              <w:jc w:val="right"/>
              <w:rPr>
                <w:rFonts w:ascii="Arial" w:hAnsi="Arial" w:cs="Arial"/>
                <w:color w:val="0000FF"/>
                <w:lang w:val="fr-FR"/>
              </w:rPr>
            </w:pPr>
          </w:p>
        </w:tc>
        <w:tc>
          <w:tcPr>
            <w:tcW w:w="264" w:type="dxa"/>
            <w:vAlign w:val="bottom"/>
          </w:tcPr>
          <w:p w14:paraId="5CFC12B5" w14:textId="77777777" w:rsidR="000D0DBB" w:rsidRPr="00FE2132" w:rsidRDefault="000D0DBB">
            <w:pPr>
              <w:spacing w:line="240" w:lineRule="atLeast"/>
              <w:jc w:val="right"/>
              <w:rPr>
                <w:rFonts w:ascii="Arial" w:hAnsi="Arial" w:cs="Arial"/>
                <w:color w:val="0000FF"/>
                <w:lang w:val="fr-FR"/>
              </w:rPr>
            </w:pPr>
          </w:p>
        </w:tc>
      </w:tr>
      <w:tr w:rsidR="00EE013B" w:rsidRPr="00FE2132" w14:paraId="353461F5" w14:textId="77777777" w:rsidTr="00170A8C">
        <w:trPr>
          <w:gridBefore w:val="1"/>
          <w:wBefore w:w="25" w:type="dxa"/>
          <w:cantSplit/>
        </w:trPr>
        <w:tc>
          <w:tcPr>
            <w:tcW w:w="270" w:type="dxa"/>
            <w:gridSpan w:val="2"/>
          </w:tcPr>
          <w:p w14:paraId="75BB575F" w14:textId="77777777" w:rsidR="000D0DBB" w:rsidRPr="00FE2132" w:rsidRDefault="000D0DBB">
            <w:pPr>
              <w:spacing w:line="240" w:lineRule="atLeast"/>
              <w:rPr>
                <w:rFonts w:ascii="Arial" w:hAnsi="Arial" w:cs="Arial"/>
                <w:color w:val="0000FF"/>
                <w:lang w:val="fr-FR"/>
              </w:rPr>
            </w:pPr>
          </w:p>
        </w:tc>
        <w:tc>
          <w:tcPr>
            <w:tcW w:w="529" w:type="dxa"/>
            <w:gridSpan w:val="2"/>
          </w:tcPr>
          <w:p w14:paraId="2F13D970" w14:textId="77777777" w:rsidR="000D0DBB" w:rsidRPr="00FE2132" w:rsidRDefault="000D0DBB">
            <w:pPr>
              <w:spacing w:line="240" w:lineRule="atLeast"/>
              <w:rPr>
                <w:rFonts w:ascii="Arial" w:hAnsi="Arial" w:cs="Arial"/>
                <w:color w:val="0000FF"/>
                <w:lang w:val="fr-FR"/>
              </w:rPr>
            </w:pPr>
          </w:p>
        </w:tc>
        <w:tc>
          <w:tcPr>
            <w:tcW w:w="798" w:type="dxa"/>
            <w:gridSpan w:val="2"/>
          </w:tcPr>
          <w:p w14:paraId="27897654" w14:textId="77777777" w:rsidR="000D0DBB" w:rsidRPr="00FE2132" w:rsidRDefault="003A4005">
            <w:pPr>
              <w:spacing w:line="240" w:lineRule="atLeast"/>
              <w:rPr>
                <w:rFonts w:ascii="Arial" w:hAnsi="Arial" w:cs="Arial"/>
                <w:color w:val="0000FF"/>
                <w:lang w:val="fr-FR"/>
              </w:rPr>
            </w:pPr>
            <w:r w:rsidRPr="00FE2132">
              <w:rPr>
                <w:rFonts w:ascii="Arial" w:eastAsia="Calibri" w:hAnsi="Arial" w:cs="Arial"/>
                <w:color w:val="0000FF"/>
                <w:lang w:val="fr-BE"/>
              </w:rPr>
              <w:t>639553</w:t>
            </w:r>
          </w:p>
        </w:tc>
        <w:tc>
          <w:tcPr>
            <w:tcW w:w="819" w:type="dxa"/>
            <w:gridSpan w:val="2"/>
          </w:tcPr>
          <w:p w14:paraId="5F8D49C8" w14:textId="77777777" w:rsidR="000D0DBB" w:rsidRPr="00FE2132" w:rsidRDefault="000D0DBB">
            <w:pPr>
              <w:spacing w:line="240" w:lineRule="atLeast"/>
              <w:rPr>
                <w:rFonts w:ascii="Arial" w:hAnsi="Arial" w:cs="Arial"/>
                <w:color w:val="0000FF"/>
                <w:lang w:val="fr-FR"/>
              </w:rPr>
            </w:pPr>
          </w:p>
        </w:tc>
        <w:tc>
          <w:tcPr>
            <w:tcW w:w="5373" w:type="dxa"/>
            <w:gridSpan w:val="5"/>
          </w:tcPr>
          <w:p w14:paraId="4A54729E" w14:textId="77777777" w:rsidR="000D0DBB" w:rsidRPr="00FE2132" w:rsidRDefault="00572226">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435" w:type="dxa"/>
            <w:vAlign w:val="bottom"/>
          </w:tcPr>
          <w:p w14:paraId="24BE05FF" w14:textId="77777777" w:rsidR="000D0DBB" w:rsidRPr="00FE2132" w:rsidRDefault="000D0DBB">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28F8BF03" w14:textId="77777777" w:rsidR="000D0DBB" w:rsidRPr="00FE2132" w:rsidRDefault="000D0DBB">
            <w:pPr>
              <w:spacing w:line="240" w:lineRule="atLeast"/>
              <w:jc w:val="right"/>
              <w:rPr>
                <w:rFonts w:ascii="Arial" w:hAnsi="Arial" w:cs="Arial"/>
                <w:color w:val="0000FF"/>
                <w:lang w:val="fr-FR"/>
              </w:rPr>
            </w:pPr>
            <w:r w:rsidRPr="00FE2132">
              <w:rPr>
                <w:rFonts w:ascii="Arial" w:hAnsi="Arial" w:cs="Arial"/>
                <w:snapToGrid w:val="0"/>
                <w:color w:val="0000FF"/>
                <w:lang w:val="fr-FR"/>
              </w:rPr>
              <w:t>96</w:t>
            </w:r>
          </w:p>
        </w:tc>
        <w:tc>
          <w:tcPr>
            <w:tcW w:w="264" w:type="dxa"/>
            <w:vAlign w:val="bottom"/>
          </w:tcPr>
          <w:p w14:paraId="69C4927B" w14:textId="77777777" w:rsidR="000D0DBB" w:rsidRPr="00FE2132" w:rsidRDefault="000D0DBB">
            <w:pPr>
              <w:spacing w:line="240" w:lineRule="atLeast"/>
              <w:jc w:val="right"/>
              <w:rPr>
                <w:rFonts w:ascii="Arial" w:hAnsi="Arial" w:cs="Arial"/>
                <w:color w:val="0000FF"/>
                <w:lang w:val="fr-FR"/>
              </w:rPr>
            </w:pPr>
          </w:p>
        </w:tc>
      </w:tr>
      <w:tr w:rsidR="00EE013B" w:rsidRPr="00FE2132" w14:paraId="49112415" w14:textId="77777777" w:rsidTr="00170A8C">
        <w:trPr>
          <w:gridBefore w:val="1"/>
          <w:wBefore w:w="25" w:type="dxa"/>
          <w:cantSplit/>
        </w:trPr>
        <w:tc>
          <w:tcPr>
            <w:tcW w:w="270" w:type="dxa"/>
            <w:gridSpan w:val="2"/>
          </w:tcPr>
          <w:p w14:paraId="359ED5B6" w14:textId="77777777" w:rsidR="000D0DBB" w:rsidRPr="00FE2132" w:rsidRDefault="000D0DBB">
            <w:pPr>
              <w:spacing w:line="240" w:lineRule="atLeast"/>
              <w:rPr>
                <w:rFonts w:ascii="Arial" w:hAnsi="Arial"/>
                <w:color w:val="0000FF"/>
                <w:lang w:val="fr-FR"/>
              </w:rPr>
            </w:pPr>
          </w:p>
        </w:tc>
        <w:tc>
          <w:tcPr>
            <w:tcW w:w="529" w:type="dxa"/>
            <w:gridSpan w:val="2"/>
          </w:tcPr>
          <w:p w14:paraId="29797B90" w14:textId="77777777" w:rsidR="000D0DBB" w:rsidRPr="00FE2132" w:rsidRDefault="000D0DBB">
            <w:pPr>
              <w:spacing w:line="240" w:lineRule="atLeast"/>
              <w:rPr>
                <w:rFonts w:ascii="Arial" w:hAnsi="Arial"/>
                <w:color w:val="0000FF"/>
                <w:lang w:val="fr-FR"/>
              </w:rPr>
            </w:pPr>
          </w:p>
        </w:tc>
        <w:tc>
          <w:tcPr>
            <w:tcW w:w="798" w:type="dxa"/>
            <w:gridSpan w:val="2"/>
          </w:tcPr>
          <w:p w14:paraId="348611FD" w14:textId="77777777" w:rsidR="000D0DBB" w:rsidRPr="00FE2132" w:rsidRDefault="000D0DBB">
            <w:pPr>
              <w:spacing w:line="240" w:lineRule="atLeast"/>
              <w:rPr>
                <w:rFonts w:ascii="Arial" w:hAnsi="Arial"/>
                <w:color w:val="0000FF"/>
                <w:lang w:val="fr-FR"/>
              </w:rPr>
            </w:pPr>
          </w:p>
        </w:tc>
        <w:tc>
          <w:tcPr>
            <w:tcW w:w="819" w:type="dxa"/>
            <w:gridSpan w:val="2"/>
          </w:tcPr>
          <w:p w14:paraId="166CE61D" w14:textId="77777777" w:rsidR="000D0DBB" w:rsidRPr="00FE2132" w:rsidRDefault="000D0DBB">
            <w:pPr>
              <w:spacing w:line="240" w:lineRule="atLeast"/>
              <w:rPr>
                <w:rFonts w:ascii="Arial" w:hAnsi="Arial"/>
                <w:color w:val="0000FF"/>
                <w:lang w:val="fr-FR"/>
              </w:rPr>
            </w:pPr>
          </w:p>
        </w:tc>
        <w:tc>
          <w:tcPr>
            <w:tcW w:w="5373" w:type="dxa"/>
            <w:gridSpan w:val="5"/>
          </w:tcPr>
          <w:p w14:paraId="6AC499C9" w14:textId="77777777" w:rsidR="000D0DBB" w:rsidRPr="00FE2132" w:rsidRDefault="000D0DBB">
            <w:pPr>
              <w:spacing w:line="240" w:lineRule="atLeast"/>
              <w:jc w:val="both"/>
              <w:rPr>
                <w:rFonts w:ascii="Arial" w:hAnsi="Arial"/>
                <w:color w:val="0000FF"/>
                <w:lang w:val="fr-FR"/>
              </w:rPr>
            </w:pPr>
          </w:p>
        </w:tc>
        <w:tc>
          <w:tcPr>
            <w:tcW w:w="435" w:type="dxa"/>
            <w:vAlign w:val="bottom"/>
          </w:tcPr>
          <w:p w14:paraId="134C9727" w14:textId="77777777" w:rsidR="000D0DBB" w:rsidRPr="00FE2132" w:rsidRDefault="000D0DBB">
            <w:pPr>
              <w:spacing w:line="240" w:lineRule="atLeast"/>
              <w:jc w:val="right"/>
              <w:rPr>
                <w:rFonts w:ascii="Arial" w:hAnsi="Arial"/>
                <w:color w:val="0000FF"/>
                <w:lang w:val="fr-FR"/>
              </w:rPr>
            </w:pPr>
          </w:p>
        </w:tc>
        <w:tc>
          <w:tcPr>
            <w:tcW w:w="573" w:type="dxa"/>
            <w:vAlign w:val="bottom"/>
          </w:tcPr>
          <w:p w14:paraId="7C4F72A1" w14:textId="77777777" w:rsidR="000D0DBB" w:rsidRPr="00FE2132" w:rsidRDefault="000D0DBB">
            <w:pPr>
              <w:spacing w:line="240" w:lineRule="atLeast"/>
              <w:jc w:val="right"/>
              <w:rPr>
                <w:rFonts w:ascii="Arial" w:hAnsi="Arial"/>
                <w:color w:val="0000FF"/>
                <w:lang w:val="fr-FR"/>
              </w:rPr>
            </w:pPr>
          </w:p>
        </w:tc>
        <w:tc>
          <w:tcPr>
            <w:tcW w:w="264" w:type="dxa"/>
            <w:vAlign w:val="bottom"/>
          </w:tcPr>
          <w:p w14:paraId="0EED84ED" w14:textId="77777777" w:rsidR="000D0DBB" w:rsidRPr="00FE2132" w:rsidRDefault="000D0DBB">
            <w:pPr>
              <w:spacing w:line="240" w:lineRule="atLeast"/>
              <w:jc w:val="right"/>
              <w:rPr>
                <w:rFonts w:ascii="Arial" w:hAnsi="Arial"/>
                <w:color w:val="0000FF"/>
                <w:lang w:val="fr-FR"/>
              </w:rPr>
            </w:pPr>
          </w:p>
        </w:tc>
      </w:tr>
      <w:tr w:rsidR="00EE013B" w:rsidRPr="00FE2132" w14:paraId="541503E9" w14:textId="77777777" w:rsidTr="00170A8C">
        <w:trPr>
          <w:gridBefore w:val="1"/>
          <w:wBefore w:w="25" w:type="dxa"/>
          <w:cantSplit/>
        </w:trPr>
        <w:tc>
          <w:tcPr>
            <w:tcW w:w="270" w:type="dxa"/>
            <w:gridSpan w:val="2"/>
          </w:tcPr>
          <w:p w14:paraId="31A20502" w14:textId="77777777" w:rsidR="0054669B" w:rsidRPr="00FE2132" w:rsidRDefault="0054669B">
            <w:pPr>
              <w:spacing w:line="240" w:lineRule="atLeast"/>
              <w:rPr>
                <w:rFonts w:ascii="Arial" w:hAnsi="Arial"/>
                <w:color w:val="0000FF"/>
                <w:lang w:val="fr-FR"/>
              </w:rPr>
            </w:pPr>
          </w:p>
        </w:tc>
        <w:tc>
          <w:tcPr>
            <w:tcW w:w="529" w:type="dxa"/>
            <w:gridSpan w:val="2"/>
          </w:tcPr>
          <w:p w14:paraId="2FA6ED3A" w14:textId="77777777" w:rsidR="0054669B" w:rsidRPr="00FE2132" w:rsidRDefault="0054669B">
            <w:pPr>
              <w:spacing w:line="240" w:lineRule="atLeast"/>
              <w:rPr>
                <w:rFonts w:ascii="Arial" w:hAnsi="Arial"/>
                <w:color w:val="0000FF"/>
                <w:lang w:val="fr-FR"/>
              </w:rPr>
            </w:pPr>
          </w:p>
        </w:tc>
        <w:tc>
          <w:tcPr>
            <w:tcW w:w="798" w:type="dxa"/>
            <w:gridSpan w:val="2"/>
          </w:tcPr>
          <w:p w14:paraId="31E79932" w14:textId="77777777" w:rsidR="0054669B" w:rsidRPr="00FE2132" w:rsidRDefault="003A4005">
            <w:pPr>
              <w:spacing w:line="240" w:lineRule="atLeast"/>
              <w:rPr>
                <w:rFonts w:ascii="Arial" w:hAnsi="Arial"/>
                <w:color w:val="0000FF"/>
                <w:lang w:val="fr-FR"/>
              </w:rPr>
            </w:pPr>
            <w:r w:rsidRPr="00FE2132">
              <w:rPr>
                <w:rFonts w:ascii="Arial" w:eastAsia="Calibri" w:hAnsi="Arial" w:cs="Arial"/>
                <w:color w:val="0000FF"/>
                <w:lang w:val="fr-BE"/>
              </w:rPr>
              <w:t>562391</w:t>
            </w:r>
          </w:p>
        </w:tc>
        <w:tc>
          <w:tcPr>
            <w:tcW w:w="819" w:type="dxa"/>
            <w:gridSpan w:val="2"/>
          </w:tcPr>
          <w:p w14:paraId="1CECE5D0" w14:textId="77777777" w:rsidR="0054669B" w:rsidRPr="00FE2132" w:rsidRDefault="0054669B">
            <w:pPr>
              <w:spacing w:line="240" w:lineRule="atLeast"/>
              <w:rPr>
                <w:rFonts w:ascii="Arial" w:hAnsi="Arial"/>
                <w:color w:val="0000FF"/>
                <w:lang w:val="fr-FR"/>
              </w:rPr>
            </w:pPr>
          </w:p>
        </w:tc>
        <w:tc>
          <w:tcPr>
            <w:tcW w:w="5373" w:type="dxa"/>
            <w:gridSpan w:val="5"/>
          </w:tcPr>
          <w:p w14:paraId="47391D73" w14:textId="77777777" w:rsidR="0054669B" w:rsidRPr="00FE2132" w:rsidRDefault="00572226">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de minimum 45 minutes</w:t>
            </w:r>
          </w:p>
        </w:tc>
        <w:tc>
          <w:tcPr>
            <w:tcW w:w="435" w:type="dxa"/>
            <w:vAlign w:val="bottom"/>
          </w:tcPr>
          <w:p w14:paraId="752BAA27" w14:textId="77777777" w:rsidR="0054669B" w:rsidRPr="00FE2132" w:rsidRDefault="0054669B">
            <w:pPr>
              <w:spacing w:line="240" w:lineRule="atLeast"/>
              <w:jc w:val="right"/>
              <w:rPr>
                <w:rFonts w:ascii="Arial" w:hAnsi="Arial"/>
                <w:color w:val="0000FF"/>
                <w:lang w:val="fr-FR"/>
              </w:rPr>
            </w:pPr>
            <w:r w:rsidRPr="00FE2132">
              <w:rPr>
                <w:rFonts w:ascii="Arial" w:hAnsi="Arial" w:cs="Arial"/>
                <w:snapToGrid w:val="0"/>
                <w:color w:val="0000FF"/>
                <w:lang w:val="fr-FR"/>
              </w:rPr>
              <w:t>M</w:t>
            </w:r>
          </w:p>
        </w:tc>
        <w:tc>
          <w:tcPr>
            <w:tcW w:w="573" w:type="dxa"/>
            <w:vAlign w:val="bottom"/>
          </w:tcPr>
          <w:p w14:paraId="272B9128" w14:textId="77777777" w:rsidR="0054669B" w:rsidRPr="00FE2132" w:rsidRDefault="0054669B">
            <w:pPr>
              <w:spacing w:line="240" w:lineRule="atLeast"/>
              <w:jc w:val="right"/>
              <w:rPr>
                <w:rFonts w:ascii="Arial" w:hAnsi="Arial"/>
                <w:color w:val="0000FF"/>
                <w:lang w:val="fr-FR"/>
              </w:rPr>
            </w:pPr>
            <w:r w:rsidRPr="00FE2132">
              <w:rPr>
                <w:rFonts w:ascii="Arial" w:hAnsi="Arial"/>
                <w:color w:val="0000FF"/>
                <w:lang w:val="fr-FR"/>
              </w:rPr>
              <w:t>36</w:t>
            </w:r>
          </w:p>
        </w:tc>
        <w:tc>
          <w:tcPr>
            <w:tcW w:w="264" w:type="dxa"/>
            <w:vAlign w:val="bottom"/>
          </w:tcPr>
          <w:p w14:paraId="4D6C7017" w14:textId="77777777" w:rsidR="0054669B" w:rsidRPr="00FE2132" w:rsidRDefault="0054669B">
            <w:pPr>
              <w:spacing w:line="240" w:lineRule="atLeast"/>
              <w:jc w:val="right"/>
              <w:rPr>
                <w:rFonts w:ascii="Arial" w:hAnsi="Arial"/>
                <w:color w:val="0000FF"/>
                <w:lang w:val="fr-FR"/>
              </w:rPr>
            </w:pPr>
          </w:p>
        </w:tc>
      </w:tr>
      <w:tr w:rsidR="00EE013B" w:rsidRPr="00FE2132" w14:paraId="3D306E0F" w14:textId="77777777" w:rsidTr="00170A8C">
        <w:trPr>
          <w:gridBefore w:val="1"/>
          <w:wBefore w:w="25" w:type="dxa"/>
          <w:cantSplit/>
        </w:trPr>
        <w:tc>
          <w:tcPr>
            <w:tcW w:w="270" w:type="dxa"/>
            <w:gridSpan w:val="2"/>
          </w:tcPr>
          <w:p w14:paraId="4543EE84" w14:textId="77777777" w:rsidR="0054669B" w:rsidRPr="00FE2132" w:rsidRDefault="0054669B">
            <w:pPr>
              <w:spacing w:line="240" w:lineRule="atLeast"/>
              <w:rPr>
                <w:rFonts w:ascii="Arial" w:hAnsi="Arial"/>
                <w:color w:val="0000FF"/>
                <w:lang w:val="fr-FR"/>
              </w:rPr>
            </w:pPr>
          </w:p>
        </w:tc>
        <w:tc>
          <w:tcPr>
            <w:tcW w:w="529" w:type="dxa"/>
            <w:gridSpan w:val="2"/>
          </w:tcPr>
          <w:p w14:paraId="5A2214DE" w14:textId="77777777" w:rsidR="0054669B" w:rsidRPr="00FE2132" w:rsidRDefault="0054669B">
            <w:pPr>
              <w:spacing w:line="240" w:lineRule="atLeast"/>
              <w:rPr>
                <w:rFonts w:ascii="Arial" w:hAnsi="Arial"/>
                <w:color w:val="0000FF"/>
                <w:lang w:val="fr-FR"/>
              </w:rPr>
            </w:pPr>
          </w:p>
        </w:tc>
        <w:tc>
          <w:tcPr>
            <w:tcW w:w="798" w:type="dxa"/>
            <w:gridSpan w:val="2"/>
          </w:tcPr>
          <w:p w14:paraId="68877D76" w14:textId="77777777" w:rsidR="0054669B" w:rsidRPr="00FE2132" w:rsidRDefault="0054669B">
            <w:pPr>
              <w:spacing w:line="240" w:lineRule="atLeast"/>
              <w:rPr>
                <w:rFonts w:ascii="Arial" w:hAnsi="Arial"/>
                <w:color w:val="0000FF"/>
                <w:lang w:val="fr-FR"/>
              </w:rPr>
            </w:pPr>
          </w:p>
        </w:tc>
        <w:tc>
          <w:tcPr>
            <w:tcW w:w="819" w:type="dxa"/>
            <w:gridSpan w:val="2"/>
          </w:tcPr>
          <w:p w14:paraId="30E4F887" w14:textId="77777777" w:rsidR="0054669B" w:rsidRPr="00FE2132" w:rsidRDefault="0054669B">
            <w:pPr>
              <w:spacing w:line="240" w:lineRule="atLeast"/>
              <w:rPr>
                <w:rFonts w:ascii="Arial" w:hAnsi="Arial"/>
                <w:color w:val="0000FF"/>
                <w:lang w:val="fr-FR"/>
              </w:rPr>
            </w:pPr>
          </w:p>
        </w:tc>
        <w:tc>
          <w:tcPr>
            <w:tcW w:w="5373" w:type="dxa"/>
            <w:gridSpan w:val="5"/>
          </w:tcPr>
          <w:p w14:paraId="5B1F12A8" w14:textId="77777777" w:rsidR="0054669B" w:rsidRPr="00FE2132" w:rsidRDefault="0054669B">
            <w:pPr>
              <w:spacing w:line="240" w:lineRule="atLeast"/>
              <w:jc w:val="both"/>
              <w:rPr>
                <w:rFonts w:ascii="Arial" w:hAnsi="Arial"/>
                <w:color w:val="0000FF"/>
                <w:lang w:val="fr-FR"/>
              </w:rPr>
            </w:pPr>
          </w:p>
        </w:tc>
        <w:tc>
          <w:tcPr>
            <w:tcW w:w="435" w:type="dxa"/>
            <w:vAlign w:val="bottom"/>
          </w:tcPr>
          <w:p w14:paraId="521B9909" w14:textId="77777777" w:rsidR="0054669B" w:rsidRPr="00FE2132" w:rsidRDefault="0054669B">
            <w:pPr>
              <w:spacing w:line="240" w:lineRule="atLeast"/>
              <w:jc w:val="right"/>
              <w:rPr>
                <w:rFonts w:ascii="Arial" w:hAnsi="Arial"/>
                <w:color w:val="0000FF"/>
                <w:lang w:val="fr-FR"/>
              </w:rPr>
            </w:pPr>
          </w:p>
        </w:tc>
        <w:tc>
          <w:tcPr>
            <w:tcW w:w="573" w:type="dxa"/>
            <w:vAlign w:val="bottom"/>
          </w:tcPr>
          <w:p w14:paraId="07CADE97" w14:textId="77777777" w:rsidR="0054669B" w:rsidRPr="00FE2132" w:rsidRDefault="0054669B">
            <w:pPr>
              <w:spacing w:line="240" w:lineRule="atLeast"/>
              <w:jc w:val="right"/>
              <w:rPr>
                <w:rFonts w:ascii="Arial" w:hAnsi="Arial"/>
                <w:color w:val="0000FF"/>
                <w:lang w:val="fr-FR"/>
              </w:rPr>
            </w:pPr>
          </w:p>
        </w:tc>
        <w:tc>
          <w:tcPr>
            <w:tcW w:w="264" w:type="dxa"/>
            <w:vAlign w:val="bottom"/>
          </w:tcPr>
          <w:p w14:paraId="0CCA050D" w14:textId="77777777" w:rsidR="0054669B" w:rsidRPr="00FE2132" w:rsidRDefault="0054669B">
            <w:pPr>
              <w:spacing w:line="240" w:lineRule="atLeast"/>
              <w:jc w:val="right"/>
              <w:rPr>
                <w:rFonts w:ascii="Arial" w:hAnsi="Arial"/>
                <w:color w:val="0000FF"/>
                <w:lang w:val="fr-FR"/>
              </w:rPr>
            </w:pPr>
          </w:p>
        </w:tc>
      </w:tr>
      <w:tr w:rsidR="00EE013B" w:rsidRPr="00FE2132" w14:paraId="25E415D2" w14:textId="77777777" w:rsidTr="00170A8C">
        <w:trPr>
          <w:gridBefore w:val="1"/>
          <w:wBefore w:w="25" w:type="dxa"/>
          <w:cantSplit/>
        </w:trPr>
        <w:tc>
          <w:tcPr>
            <w:tcW w:w="270" w:type="dxa"/>
            <w:gridSpan w:val="2"/>
          </w:tcPr>
          <w:p w14:paraId="05FB00FB" w14:textId="77777777" w:rsidR="0054669B" w:rsidRPr="00FE2132" w:rsidRDefault="0054669B">
            <w:pPr>
              <w:spacing w:line="240" w:lineRule="atLeast"/>
              <w:rPr>
                <w:rFonts w:ascii="Arial" w:hAnsi="Arial"/>
                <w:color w:val="0000FF"/>
                <w:lang w:val="fr-FR"/>
              </w:rPr>
            </w:pPr>
          </w:p>
        </w:tc>
        <w:tc>
          <w:tcPr>
            <w:tcW w:w="529" w:type="dxa"/>
            <w:gridSpan w:val="2"/>
          </w:tcPr>
          <w:p w14:paraId="09615442" w14:textId="77777777" w:rsidR="0054669B" w:rsidRPr="00FE2132" w:rsidRDefault="0054669B">
            <w:pPr>
              <w:spacing w:line="240" w:lineRule="atLeast"/>
              <w:rPr>
                <w:rFonts w:ascii="Arial" w:hAnsi="Arial"/>
                <w:color w:val="0000FF"/>
                <w:lang w:val="fr-FR"/>
              </w:rPr>
            </w:pPr>
          </w:p>
        </w:tc>
        <w:tc>
          <w:tcPr>
            <w:tcW w:w="798" w:type="dxa"/>
            <w:gridSpan w:val="2"/>
          </w:tcPr>
          <w:p w14:paraId="75EA2EDB" w14:textId="77777777" w:rsidR="0054669B" w:rsidRPr="00FE2132" w:rsidRDefault="003A4005">
            <w:pPr>
              <w:spacing w:line="240" w:lineRule="atLeast"/>
              <w:rPr>
                <w:rFonts w:ascii="Arial" w:hAnsi="Arial"/>
                <w:color w:val="0000FF"/>
                <w:lang w:val="fr-FR"/>
              </w:rPr>
            </w:pPr>
            <w:r w:rsidRPr="00FE2132">
              <w:rPr>
                <w:rFonts w:ascii="Arial" w:eastAsia="Calibri" w:hAnsi="Arial" w:cs="Arial"/>
                <w:color w:val="0000FF"/>
                <w:lang w:val="fr-BE"/>
              </w:rPr>
              <w:t>562472</w:t>
            </w:r>
          </w:p>
        </w:tc>
        <w:tc>
          <w:tcPr>
            <w:tcW w:w="819" w:type="dxa"/>
            <w:gridSpan w:val="2"/>
          </w:tcPr>
          <w:p w14:paraId="34148151" w14:textId="77777777" w:rsidR="0054669B" w:rsidRPr="00FE2132" w:rsidRDefault="0054669B">
            <w:pPr>
              <w:spacing w:line="240" w:lineRule="atLeast"/>
              <w:rPr>
                <w:rFonts w:ascii="Arial" w:hAnsi="Arial"/>
                <w:color w:val="0000FF"/>
                <w:lang w:val="fr-FR"/>
              </w:rPr>
            </w:pPr>
          </w:p>
        </w:tc>
        <w:tc>
          <w:tcPr>
            <w:tcW w:w="5373" w:type="dxa"/>
            <w:gridSpan w:val="5"/>
          </w:tcPr>
          <w:p w14:paraId="11B1E0B6" w14:textId="77777777" w:rsidR="0054669B" w:rsidRPr="00FE2132" w:rsidRDefault="00572226">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totale de minimum 60 minutes et comportant au moins deux périodes distinctes de traitement</w:t>
            </w:r>
          </w:p>
        </w:tc>
        <w:tc>
          <w:tcPr>
            <w:tcW w:w="435" w:type="dxa"/>
            <w:vAlign w:val="bottom"/>
          </w:tcPr>
          <w:p w14:paraId="70066940" w14:textId="77777777" w:rsidR="0054669B" w:rsidRPr="00FE2132" w:rsidRDefault="0054669B">
            <w:pPr>
              <w:spacing w:line="240" w:lineRule="atLeast"/>
              <w:jc w:val="right"/>
              <w:rPr>
                <w:rFonts w:ascii="Arial" w:hAnsi="Arial"/>
                <w:color w:val="0000FF"/>
                <w:lang w:val="fr-FR"/>
              </w:rPr>
            </w:pPr>
            <w:r w:rsidRPr="00FE2132">
              <w:rPr>
                <w:rFonts w:ascii="Arial" w:hAnsi="Arial" w:cs="Arial"/>
                <w:snapToGrid w:val="0"/>
                <w:color w:val="0000FF"/>
                <w:lang w:val="fr-FR"/>
              </w:rPr>
              <w:t>M</w:t>
            </w:r>
          </w:p>
        </w:tc>
        <w:tc>
          <w:tcPr>
            <w:tcW w:w="573" w:type="dxa"/>
            <w:vAlign w:val="bottom"/>
          </w:tcPr>
          <w:p w14:paraId="4100B2DD" w14:textId="77777777" w:rsidR="0054669B" w:rsidRPr="00FE2132" w:rsidRDefault="0054669B">
            <w:pPr>
              <w:spacing w:line="240" w:lineRule="atLeast"/>
              <w:jc w:val="right"/>
              <w:rPr>
                <w:rFonts w:ascii="Arial" w:hAnsi="Arial"/>
                <w:color w:val="0000FF"/>
                <w:lang w:val="fr-FR"/>
              </w:rPr>
            </w:pPr>
            <w:r w:rsidRPr="00FE2132">
              <w:rPr>
                <w:rFonts w:ascii="Arial" w:hAnsi="Arial"/>
                <w:color w:val="0000FF"/>
                <w:lang w:val="fr-FR"/>
              </w:rPr>
              <w:t>48</w:t>
            </w:r>
          </w:p>
        </w:tc>
        <w:tc>
          <w:tcPr>
            <w:tcW w:w="264" w:type="dxa"/>
            <w:vAlign w:val="bottom"/>
          </w:tcPr>
          <w:p w14:paraId="52DA9071" w14:textId="77777777" w:rsidR="0054669B" w:rsidRPr="00FE2132" w:rsidRDefault="0054669B">
            <w:pPr>
              <w:spacing w:line="240" w:lineRule="atLeast"/>
              <w:jc w:val="right"/>
              <w:rPr>
                <w:rFonts w:ascii="Arial" w:hAnsi="Arial"/>
                <w:color w:val="0000FF"/>
                <w:lang w:val="fr-FR"/>
              </w:rPr>
            </w:pPr>
          </w:p>
        </w:tc>
      </w:tr>
      <w:tr w:rsidR="00EE013B" w:rsidRPr="00FE2132" w14:paraId="6D1FCB3F" w14:textId="77777777" w:rsidTr="00170A8C">
        <w:trPr>
          <w:gridBefore w:val="1"/>
          <w:wBefore w:w="25" w:type="dxa"/>
          <w:cantSplit/>
        </w:trPr>
        <w:tc>
          <w:tcPr>
            <w:tcW w:w="270" w:type="dxa"/>
            <w:gridSpan w:val="2"/>
          </w:tcPr>
          <w:p w14:paraId="3A25D9CE" w14:textId="77777777" w:rsidR="0054669B" w:rsidRPr="00FE2132" w:rsidRDefault="0054669B">
            <w:pPr>
              <w:spacing w:line="240" w:lineRule="atLeast"/>
              <w:rPr>
                <w:rFonts w:ascii="Arial" w:hAnsi="Arial"/>
                <w:color w:val="0000FF"/>
                <w:lang w:val="fr-FR"/>
              </w:rPr>
            </w:pPr>
          </w:p>
        </w:tc>
        <w:tc>
          <w:tcPr>
            <w:tcW w:w="529" w:type="dxa"/>
            <w:gridSpan w:val="2"/>
          </w:tcPr>
          <w:p w14:paraId="5921765F" w14:textId="77777777" w:rsidR="0054669B" w:rsidRPr="00FE2132" w:rsidRDefault="0054669B">
            <w:pPr>
              <w:spacing w:line="240" w:lineRule="atLeast"/>
              <w:rPr>
                <w:rFonts w:ascii="Arial" w:hAnsi="Arial"/>
                <w:color w:val="0000FF"/>
                <w:lang w:val="fr-FR"/>
              </w:rPr>
            </w:pPr>
          </w:p>
        </w:tc>
        <w:tc>
          <w:tcPr>
            <w:tcW w:w="798" w:type="dxa"/>
            <w:gridSpan w:val="2"/>
          </w:tcPr>
          <w:p w14:paraId="73C6FFBD" w14:textId="77777777" w:rsidR="0054669B" w:rsidRPr="00FE2132" w:rsidRDefault="0054669B">
            <w:pPr>
              <w:spacing w:line="240" w:lineRule="atLeast"/>
              <w:rPr>
                <w:rFonts w:ascii="Arial" w:hAnsi="Arial"/>
                <w:color w:val="0000FF"/>
                <w:lang w:val="fr-FR"/>
              </w:rPr>
            </w:pPr>
          </w:p>
        </w:tc>
        <w:tc>
          <w:tcPr>
            <w:tcW w:w="819" w:type="dxa"/>
            <w:gridSpan w:val="2"/>
          </w:tcPr>
          <w:p w14:paraId="344DDEB6" w14:textId="77777777" w:rsidR="0054669B" w:rsidRPr="00FE2132" w:rsidRDefault="0054669B">
            <w:pPr>
              <w:spacing w:line="240" w:lineRule="atLeast"/>
              <w:rPr>
                <w:rFonts w:ascii="Arial" w:hAnsi="Arial"/>
                <w:color w:val="0000FF"/>
                <w:lang w:val="fr-FR"/>
              </w:rPr>
            </w:pPr>
          </w:p>
        </w:tc>
        <w:tc>
          <w:tcPr>
            <w:tcW w:w="5373" w:type="dxa"/>
            <w:gridSpan w:val="5"/>
          </w:tcPr>
          <w:p w14:paraId="2A65B912" w14:textId="77777777" w:rsidR="0054669B" w:rsidRPr="00FE2132" w:rsidRDefault="0054669B">
            <w:pPr>
              <w:spacing w:line="240" w:lineRule="atLeast"/>
              <w:jc w:val="both"/>
              <w:rPr>
                <w:rFonts w:ascii="Arial" w:hAnsi="Arial"/>
                <w:color w:val="0000FF"/>
                <w:lang w:val="fr-FR"/>
              </w:rPr>
            </w:pPr>
          </w:p>
        </w:tc>
        <w:tc>
          <w:tcPr>
            <w:tcW w:w="435" w:type="dxa"/>
            <w:vAlign w:val="bottom"/>
          </w:tcPr>
          <w:p w14:paraId="1B79AFEC" w14:textId="77777777" w:rsidR="0054669B" w:rsidRPr="00FE2132" w:rsidRDefault="0054669B">
            <w:pPr>
              <w:spacing w:line="240" w:lineRule="atLeast"/>
              <w:jc w:val="right"/>
              <w:rPr>
                <w:rFonts w:ascii="Arial" w:hAnsi="Arial"/>
                <w:color w:val="0000FF"/>
                <w:lang w:val="fr-FR"/>
              </w:rPr>
            </w:pPr>
          </w:p>
        </w:tc>
        <w:tc>
          <w:tcPr>
            <w:tcW w:w="573" w:type="dxa"/>
            <w:vAlign w:val="bottom"/>
          </w:tcPr>
          <w:p w14:paraId="265EB60C" w14:textId="77777777" w:rsidR="0054669B" w:rsidRPr="00FE2132" w:rsidRDefault="0054669B">
            <w:pPr>
              <w:spacing w:line="240" w:lineRule="atLeast"/>
              <w:jc w:val="right"/>
              <w:rPr>
                <w:rFonts w:ascii="Arial" w:hAnsi="Arial"/>
                <w:color w:val="0000FF"/>
                <w:lang w:val="fr-FR"/>
              </w:rPr>
            </w:pPr>
          </w:p>
        </w:tc>
        <w:tc>
          <w:tcPr>
            <w:tcW w:w="264" w:type="dxa"/>
            <w:vAlign w:val="bottom"/>
          </w:tcPr>
          <w:p w14:paraId="1A7A9E83" w14:textId="77777777" w:rsidR="0054669B" w:rsidRPr="00FE2132" w:rsidRDefault="0054669B">
            <w:pPr>
              <w:spacing w:line="240" w:lineRule="atLeast"/>
              <w:jc w:val="right"/>
              <w:rPr>
                <w:rFonts w:ascii="Arial" w:hAnsi="Arial"/>
                <w:color w:val="0000FF"/>
                <w:lang w:val="fr-FR"/>
              </w:rPr>
            </w:pPr>
          </w:p>
        </w:tc>
      </w:tr>
      <w:tr w:rsidR="00EE013B" w:rsidRPr="002F32C4" w14:paraId="466EE93E" w14:textId="77777777" w:rsidTr="00170A8C">
        <w:trPr>
          <w:gridBefore w:val="1"/>
          <w:wBefore w:w="25" w:type="dxa"/>
          <w:cantSplit/>
        </w:trPr>
        <w:tc>
          <w:tcPr>
            <w:tcW w:w="270" w:type="dxa"/>
            <w:gridSpan w:val="2"/>
          </w:tcPr>
          <w:p w14:paraId="77C530E9" w14:textId="77777777" w:rsidR="001C369A" w:rsidRPr="00FE2132" w:rsidRDefault="001C369A">
            <w:pPr>
              <w:spacing w:line="240" w:lineRule="atLeast"/>
              <w:rPr>
                <w:rFonts w:ascii="Arial" w:hAnsi="Arial"/>
                <w:color w:val="0000FF"/>
                <w:lang w:val="fr-BE"/>
              </w:rPr>
            </w:pPr>
          </w:p>
        </w:tc>
        <w:tc>
          <w:tcPr>
            <w:tcW w:w="529" w:type="dxa"/>
            <w:gridSpan w:val="2"/>
          </w:tcPr>
          <w:p w14:paraId="62F252C1" w14:textId="77777777" w:rsidR="001C369A" w:rsidRPr="00FE2132" w:rsidRDefault="001C369A">
            <w:pPr>
              <w:spacing w:line="240" w:lineRule="atLeast"/>
              <w:rPr>
                <w:rFonts w:ascii="Arial" w:hAnsi="Arial"/>
                <w:color w:val="0000FF"/>
                <w:lang w:val="fr-BE"/>
              </w:rPr>
            </w:pPr>
          </w:p>
        </w:tc>
        <w:tc>
          <w:tcPr>
            <w:tcW w:w="798" w:type="dxa"/>
            <w:gridSpan w:val="2"/>
          </w:tcPr>
          <w:p w14:paraId="055D968D" w14:textId="77777777" w:rsidR="001C369A" w:rsidRPr="00FE2132" w:rsidRDefault="001C369A">
            <w:pPr>
              <w:spacing w:line="240" w:lineRule="atLeast"/>
              <w:rPr>
                <w:rFonts w:ascii="Arial" w:hAnsi="Arial"/>
                <w:color w:val="0000FF"/>
                <w:lang w:val="fr-BE"/>
              </w:rPr>
            </w:pPr>
          </w:p>
        </w:tc>
        <w:tc>
          <w:tcPr>
            <w:tcW w:w="819" w:type="dxa"/>
            <w:gridSpan w:val="2"/>
          </w:tcPr>
          <w:p w14:paraId="726549EE" w14:textId="77777777" w:rsidR="001C369A" w:rsidRPr="00FE2132" w:rsidRDefault="001C369A">
            <w:pPr>
              <w:spacing w:line="240" w:lineRule="atLeast"/>
              <w:rPr>
                <w:rFonts w:ascii="Arial" w:hAnsi="Arial"/>
                <w:color w:val="0000FF"/>
                <w:lang w:val="fr-BE"/>
              </w:rPr>
            </w:pPr>
          </w:p>
        </w:tc>
        <w:tc>
          <w:tcPr>
            <w:tcW w:w="6381" w:type="dxa"/>
            <w:gridSpan w:val="7"/>
          </w:tcPr>
          <w:p w14:paraId="32D21DD5" w14:textId="77777777" w:rsidR="001C369A" w:rsidRPr="00FE2132" w:rsidRDefault="00572226" w:rsidP="00D05441">
            <w:pPr>
              <w:spacing w:line="240" w:lineRule="atLeast"/>
              <w:jc w:val="both"/>
              <w:rPr>
                <w:rFonts w:ascii="Arial" w:hAnsi="Arial"/>
                <w:color w:val="0000FF"/>
                <w:lang w:val="fr-FR"/>
              </w:rPr>
            </w:pPr>
            <w:r w:rsidRPr="00FE2132">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64" w:type="dxa"/>
            <w:vAlign w:val="bottom"/>
          </w:tcPr>
          <w:p w14:paraId="41CF3D49" w14:textId="77777777" w:rsidR="001C369A" w:rsidRPr="00FE2132" w:rsidRDefault="001C369A">
            <w:pPr>
              <w:spacing w:line="240" w:lineRule="atLeast"/>
              <w:jc w:val="right"/>
              <w:rPr>
                <w:rFonts w:ascii="Arial" w:hAnsi="Arial"/>
                <w:color w:val="0000FF"/>
                <w:lang w:val="fr-FR"/>
              </w:rPr>
            </w:pPr>
          </w:p>
        </w:tc>
      </w:tr>
      <w:tr w:rsidR="00EE013B" w:rsidRPr="002F32C4" w14:paraId="32E23735" w14:textId="77777777" w:rsidTr="00170A8C">
        <w:trPr>
          <w:gridBefore w:val="1"/>
          <w:wBefore w:w="25" w:type="dxa"/>
          <w:cantSplit/>
        </w:trPr>
        <w:tc>
          <w:tcPr>
            <w:tcW w:w="270" w:type="dxa"/>
            <w:gridSpan w:val="2"/>
          </w:tcPr>
          <w:p w14:paraId="27F6D38E" w14:textId="77777777" w:rsidR="00AB398C" w:rsidRPr="00FE2132" w:rsidRDefault="00AB398C">
            <w:pPr>
              <w:spacing w:line="240" w:lineRule="atLeast"/>
              <w:rPr>
                <w:rFonts w:ascii="Arial" w:hAnsi="Arial"/>
                <w:color w:val="0000FF"/>
                <w:lang w:val="fr-BE"/>
              </w:rPr>
            </w:pPr>
          </w:p>
        </w:tc>
        <w:tc>
          <w:tcPr>
            <w:tcW w:w="529" w:type="dxa"/>
            <w:gridSpan w:val="2"/>
          </w:tcPr>
          <w:p w14:paraId="431EB4DE" w14:textId="77777777" w:rsidR="00AB398C" w:rsidRPr="00FE2132" w:rsidRDefault="00AB398C">
            <w:pPr>
              <w:spacing w:line="240" w:lineRule="atLeast"/>
              <w:rPr>
                <w:rFonts w:ascii="Arial" w:hAnsi="Arial"/>
                <w:color w:val="0000FF"/>
                <w:lang w:val="fr-BE"/>
              </w:rPr>
            </w:pPr>
          </w:p>
        </w:tc>
        <w:tc>
          <w:tcPr>
            <w:tcW w:w="798" w:type="dxa"/>
            <w:gridSpan w:val="2"/>
          </w:tcPr>
          <w:p w14:paraId="0C0D9107" w14:textId="77777777" w:rsidR="00AB398C" w:rsidRPr="00FE2132" w:rsidRDefault="00AB398C">
            <w:pPr>
              <w:spacing w:line="240" w:lineRule="atLeast"/>
              <w:rPr>
                <w:rFonts w:ascii="Arial" w:hAnsi="Arial"/>
                <w:color w:val="0000FF"/>
                <w:lang w:val="fr-BE"/>
              </w:rPr>
            </w:pPr>
          </w:p>
        </w:tc>
        <w:tc>
          <w:tcPr>
            <w:tcW w:w="819" w:type="dxa"/>
            <w:gridSpan w:val="2"/>
          </w:tcPr>
          <w:p w14:paraId="7F816DFD" w14:textId="77777777" w:rsidR="00AB398C" w:rsidRPr="00FE2132" w:rsidRDefault="00AB398C">
            <w:pPr>
              <w:spacing w:line="240" w:lineRule="atLeast"/>
              <w:rPr>
                <w:rFonts w:ascii="Arial" w:hAnsi="Arial"/>
                <w:color w:val="0000FF"/>
                <w:lang w:val="fr-BE"/>
              </w:rPr>
            </w:pPr>
          </w:p>
        </w:tc>
        <w:tc>
          <w:tcPr>
            <w:tcW w:w="6381" w:type="dxa"/>
            <w:gridSpan w:val="7"/>
          </w:tcPr>
          <w:p w14:paraId="236588CF" w14:textId="77777777" w:rsidR="00AB398C" w:rsidRPr="00FE2132" w:rsidRDefault="00AB398C" w:rsidP="00D05441">
            <w:pPr>
              <w:spacing w:line="240" w:lineRule="atLeast"/>
              <w:jc w:val="both"/>
              <w:rPr>
                <w:rFonts w:ascii="Arial" w:eastAsia="Calibri" w:hAnsi="Arial" w:cs="Arial"/>
                <w:b/>
                <w:bCs/>
                <w:color w:val="0000FF"/>
                <w:lang w:val="fr-BE"/>
              </w:rPr>
            </w:pPr>
          </w:p>
        </w:tc>
        <w:tc>
          <w:tcPr>
            <w:tcW w:w="264" w:type="dxa"/>
            <w:vAlign w:val="bottom"/>
          </w:tcPr>
          <w:p w14:paraId="093E3775" w14:textId="77777777" w:rsidR="00AB398C" w:rsidRPr="00FE2132" w:rsidRDefault="00AB398C">
            <w:pPr>
              <w:spacing w:line="240" w:lineRule="atLeast"/>
              <w:jc w:val="right"/>
              <w:rPr>
                <w:rFonts w:ascii="Arial" w:hAnsi="Arial"/>
                <w:color w:val="0000FF"/>
                <w:lang w:val="fr-FR"/>
              </w:rPr>
            </w:pPr>
          </w:p>
        </w:tc>
      </w:tr>
      <w:tr w:rsidR="00EE013B" w:rsidRPr="00FE2132" w14:paraId="31BCA0AF" w14:textId="77777777" w:rsidTr="00170A8C">
        <w:trPr>
          <w:gridBefore w:val="1"/>
          <w:wBefore w:w="25" w:type="dxa"/>
          <w:cantSplit/>
        </w:trPr>
        <w:tc>
          <w:tcPr>
            <w:tcW w:w="270" w:type="dxa"/>
            <w:gridSpan w:val="2"/>
          </w:tcPr>
          <w:p w14:paraId="2B6CAC78" w14:textId="77777777" w:rsidR="001C369A" w:rsidRPr="00FE2132" w:rsidRDefault="001C369A">
            <w:pPr>
              <w:spacing w:line="240" w:lineRule="atLeast"/>
              <w:rPr>
                <w:rFonts w:ascii="Arial" w:hAnsi="Arial"/>
                <w:color w:val="0000FF"/>
                <w:lang w:val="fr-FR"/>
              </w:rPr>
            </w:pPr>
          </w:p>
        </w:tc>
        <w:tc>
          <w:tcPr>
            <w:tcW w:w="529" w:type="dxa"/>
            <w:gridSpan w:val="2"/>
          </w:tcPr>
          <w:p w14:paraId="032144A0" w14:textId="77777777" w:rsidR="001C369A" w:rsidRPr="00FE2132" w:rsidRDefault="001C369A">
            <w:pPr>
              <w:spacing w:line="240" w:lineRule="atLeast"/>
              <w:rPr>
                <w:rFonts w:ascii="Arial" w:hAnsi="Arial"/>
                <w:color w:val="0000FF"/>
                <w:lang w:val="fr-FR"/>
              </w:rPr>
            </w:pPr>
          </w:p>
        </w:tc>
        <w:tc>
          <w:tcPr>
            <w:tcW w:w="798" w:type="dxa"/>
            <w:gridSpan w:val="2"/>
          </w:tcPr>
          <w:p w14:paraId="2E52571D" w14:textId="77777777" w:rsidR="001C369A" w:rsidRPr="00FE2132" w:rsidRDefault="003A4005">
            <w:pPr>
              <w:spacing w:line="240" w:lineRule="atLeast"/>
              <w:rPr>
                <w:rFonts w:ascii="Arial" w:hAnsi="Arial"/>
                <w:color w:val="0000FF"/>
              </w:rPr>
            </w:pPr>
            <w:r w:rsidRPr="00FE2132">
              <w:rPr>
                <w:rFonts w:ascii="Arial" w:eastAsia="Calibri" w:hAnsi="Arial" w:cs="Arial"/>
                <w:color w:val="0000FF"/>
                <w:lang w:val="fr-BE"/>
              </w:rPr>
              <w:t>561131</w:t>
            </w:r>
          </w:p>
        </w:tc>
        <w:tc>
          <w:tcPr>
            <w:tcW w:w="819" w:type="dxa"/>
            <w:gridSpan w:val="2"/>
          </w:tcPr>
          <w:p w14:paraId="27E4B4BA" w14:textId="77777777" w:rsidR="001C369A" w:rsidRPr="00FE2132" w:rsidRDefault="001C369A">
            <w:pPr>
              <w:spacing w:line="240" w:lineRule="atLeast"/>
              <w:rPr>
                <w:rFonts w:ascii="Arial" w:hAnsi="Arial"/>
                <w:color w:val="0000FF"/>
              </w:rPr>
            </w:pPr>
          </w:p>
        </w:tc>
        <w:tc>
          <w:tcPr>
            <w:tcW w:w="5373" w:type="dxa"/>
            <w:gridSpan w:val="5"/>
          </w:tcPr>
          <w:p w14:paraId="0BF60F1A" w14:textId="77777777" w:rsidR="001C369A" w:rsidRPr="00FE2132" w:rsidRDefault="003A4005">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79AE0F84"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5962833" w14:textId="77777777" w:rsidR="001C369A" w:rsidRPr="00FE2132" w:rsidRDefault="001C369A" w:rsidP="000F0436">
            <w:pPr>
              <w:spacing w:line="240" w:lineRule="atLeast"/>
              <w:jc w:val="right"/>
              <w:rPr>
                <w:rFonts w:ascii="Arial" w:hAnsi="Arial"/>
                <w:color w:val="0000FF"/>
              </w:rPr>
            </w:pPr>
            <w:r w:rsidRPr="00FE2132">
              <w:rPr>
                <w:rFonts w:ascii="Arial" w:hAnsi="Arial"/>
                <w:color w:val="0000FF"/>
              </w:rPr>
              <w:t>1</w:t>
            </w:r>
            <w:r w:rsidR="000F0436" w:rsidRPr="00FE2132">
              <w:rPr>
                <w:rFonts w:ascii="Arial" w:hAnsi="Arial"/>
                <w:color w:val="0000FF"/>
              </w:rPr>
              <w:t>6</w:t>
            </w:r>
          </w:p>
        </w:tc>
        <w:tc>
          <w:tcPr>
            <w:tcW w:w="264" w:type="dxa"/>
            <w:vAlign w:val="bottom"/>
          </w:tcPr>
          <w:p w14:paraId="0C910013" w14:textId="77777777" w:rsidR="001C369A" w:rsidRPr="00FE2132" w:rsidRDefault="001C369A">
            <w:pPr>
              <w:spacing w:line="240" w:lineRule="atLeast"/>
              <w:jc w:val="right"/>
              <w:rPr>
                <w:rFonts w:ascii="Arial" w:hAnsi="Arial"/>
                <w:color w:val="0000FF"/>
              </w:rPr>
            </w:pPr>
          </w:p>
        </w:tc>
      </w:tr>
      <w:tr w:rsidR="00EE013B" w:rsidRPr="00FE2132" w14:paraId="191FD031" w14:textId="77777777" w:rsidTr="00170A8C">
        <w:trPr>
          <w:gridBefore w:val="1"/>
          <w:wBefore w:w="25" w:type="dxa"/>
          <w:cantSplit/>
        </w:trPr>
        <w:tc>
          <w:tcPr>
            <w:tcW w:w="270" w:type="dxa"/>
            <w:gridSpan w:val="2"/>
          </w:tcPr>
          <w:p w14:paraId="2C6D33DD" w14:textId="77777777" w:rsidR="001C369A" w:rsidRPr="00FE2132" w:rsidRDefault="001C369A">
            <w:pPr>
              <w:spacing w:line="240" w:lineRule="atLeast"/>
              <w:rPr>
                <w:rFonts w:ascii="Arial" w:hAnsi="Arial"/>
                <w:color w:val="0000FF"/>
              </w:rPr>
            </w:pPr>
          </w:p>
        </w:tc>
        <w:tc>
          <w:tcPr>
            <w:tcW w:w="529" w:type="dxa"/>
            <w:gridSpan w:val="2"/>
          </w:tcPr>
          <w:p w14:paraId="746B7A67" w14:textId="77777777" w:rsidR="001C369A" w:rsidRPr="00FE2132" w:rsidRDefault="001C369A">
            <w:pPr>
              <w:spacing w:line="240" w:lineRule="atLeast"/>
              <w:rPr>
                <w:rFonts w:ascii="Arial" w:hAnsi="Arial"/>
                <w:color w:val="0000FF"/>
              </w:rPr>
            </w:pPr>
          </w:p>
        </w:tc>
        <w:tc>
          <w:tcPr>
            <w:tcW w:w="798" w:type="dxa"/>
            <w:gridSpan w:val="2"/>
          </w:tcPr>
          <w:p w14:paraId="5A43A871" w14:textId="77777777" w:rsidR="001C369A" w:rsidRPr="00FE2132" w:rsidRDefault="001C369A">
            <w:pPr>
              <w:spacing w:line="240" w:lineRule="atLeast"/>
              <w:rPr>
                <w:rFonts w:ascii="Arial" w:hAnsi="Arial"/>
                <w:color w:val="0000FF"/>
              </w:rPr>
            </w:pPr>
          </w:p>
        </w:tc>
        <w:tc>
          <w:tcPr>
            <w:tcW w:w="819" w:type="dxa"/>
            <w:gridSpan w:val="2"/>
          </w:tcPr>
          <w:p w14:paraId="70A1EDF6" w14:textId="77777777" w:rsidR="001C369A" w:rsidRPr="00FE2132" w:rsidRDefault="001C369A">
            <w:pPr>
              <w:spacing w:line="240" w:lineRule="atLeast"/>
              <w:rPr>
                <w:rFonts w:ascii="Arial" w:hAnsi="Arial"/>
                <w:color w:val="0000FF"/>
              </w:rPr>
            </w:pPr>
          </w:p>
        </w:tc>
        <w:tc>
          <w:tcPr>
            <w:tcW w:w="5373" w:type="dxa"/>
            <w:gridSpan w:val="5"/>
          </w:tcPr>
          <w:p w14:paraId="0F32DA53" w14:textId="77777777" w:rsidR="001C369A" w:rsidRPr="00FE2132" w:rsidRDefault="001C369A">
            <w:pPr>
              <w:spacing w:line="240" w:lineRule="atLeast"/>
              <w:jc w:val="both"/>
              <w:rPr>
                <w:rFonts w:ascii="Arial" w:hAnsi="Arial"/>
                <w:color w:val="0000FF"/>
              </w:rPr>
            </w:pPr>
          </w:p>
        </w:tc>
        <w:tc>
          <w:tcPr>
            <w:tcW w:w="435" w:type="dxa"/>
            <w:vAlign w:val="bottom"/>
          </w:tcPr>
          <w:p w14:paraId="2CEE619E" w14:textId="77777777" w:rsidR="001C369A" w:rsidRPr="00FE2132" w:rsidRDefault="001C369A">
            <w:pPr>
              <w:spacing w:line="240" w:lineRule="atLeast"/>
              <w:jc w:val="right"/>
              <w:rPr>
                <w:rFonts w:ascii="Arial" w:hAnsi="Arial"/>
                <w:color w:val="0000FF"/>
              </w:rPr>
            </w:pPr>
          </w:p>
        </w:tc>
        <w:tc>
          <w:tcPr>
            <w:tcW w:w="573" w:type="dxa"/>
            <w:vAlign w:val="bottom"/>
          </w:tcPr>
          <w:p w14:paraId="5023BE78" w14:textId="77777777" w:rsidR="001C369A" w:rsidRPr="00FE2132" w:rsidRDefault="001C369A">
            <w:pPr>
              <w:spacing w:line="240" w:lineRule="atLeast"/>
              <w:jc w:val="right"/>
              <w:rPr>
                <w:rFonts w:ascii="Arial" w:hAnsi="Arial"/>
                <w:color w:val="0000FF"/>
              </w:rPr>
            </w:pPr>
          </w:p>
        </w:tc>
        <w:tc>
          <w:tcPr>
            <w:tcW w:w="264" w:type="dxa"/>
            <w:vAlign w:val="bottom"/>
          </w:tcPr>
          <w:p w14:paraId="064ED3CB" w14:textId="77777777" w:rsidR="001C369A" w:rsidRPr="00FE2132" w:rsidRDefault="001C369A">
            <w:pPr>
              <w:spacing w:line="240" w:lineRule="atLeast"/>
              <w:jc w:val="right"/>
              <w:rPr>
                <w:rFonts w:ascii="Arial" w:hAnsi="Arial"/>
                <w:color w:val="0000FF"/>
              </w:rPr>
            </w:pPr>
          </w:p>
        </w:tc>
      </w:tr>
      <w:tr w:rsidR="00EE013B" w:rsidRPr="00FE2132" w14:paraId="47E1B20C" w14:textId="77777777" w:rsidTr="00170A8C">
        <w:trPr>
          <w:gridBefore w:val="1"/>
          <w:wBefore w:w="25" w:type="dxa"/>
          <w:cantSplit/>
        </w:trPr>
        <w:tc>
          <w:tcPr>
            <w:tcW w:w="270" w:type="dxa"/>
            <w:gridSpan w:val="2"/>
          </w:tcPr>
          <w:p w14:paraId="7482992D" w14:textId="77777777" w:rsidR="003A4005" w:rsidRPr="00FE2132" w:rsidRDefault="003A4005">
            <w:pPr>
              <w:spacing w:line="240" w:lineRule="atLeast"/>
              <w:rPr>
                <w:rFonts w:ascii="Arial" w:hAnsi="Arial"/>
                <w:color w:val="0000FF"/>
              </w:rPr>
            </w:pPr>
          </w:p>
        </w:tc>
        <w:tc>
          <w:tcPr>
            <w:tcW w:w="529" w:type="dxa"/>
            <w:gridSpan w:val="2"/>
          </w:tcPr>
          <w:p w14:paraId="513B4816" w14:textId="77777777" w:rsidR="003A4005" w:rsidRPr="00FE2132" w:rsidRDefault="003A4005">
            <w:pPr>
              <w:spacing w:line="240" w:lineRule="atLeast"/>
              <w:rPr>
                <w:rFonts w:ascii="Arial" w:hAnsi="Arial"/>
                <w:color w:val="0000FF"/>
              </w:rPr>
            </w:pPr>
          </w:p>
        </w:tc>
        <w:tc>
          <w:tcPr>
            <w:tcW w:w="798" w:type="dxa"/>
            <w:gridSpan w:val="2"/>
          </w:tcPr>
          <w:p w14:paraId="6A494DD4" w14:textId="77777777" w:rsidR="003A4005" w:rsidRPr="00FE2132" w:rsidRDefault="003A4005">
            <w:pPr>
              <w:spacing w:line="240" w:lineRule="atLeast"/>
              <w:rPr>
                <w:rFonts w:ascii="Arial" w:hAnsi="Arial"/>
                <w:color w:val="0000FF"/>
              </w:rPr>
            </w:pPr>
            <w:r w:rsidRPr="00FE2132">
              <w:rPr>
                <w:rFonts w:ascii="Arial" w:eastAsia="Calibri" w:hAnsi="Arial" w:cs="Arial"/>
                <w:color w:val="0000FF"/>
                <w:lang w:val="fr-BE"/>
              </w:rPr>
              <w:t>561175</w:t>
            </w:r>
          </w:p>
        </w:tc>
        <w:tc>
          <w:tcPr>
            <w:tcW w:w="819" w:type="dxa"/>
            <w:gridSpan w:val="2"/>
          </w:tcPr>
          <w:p w14:paraId="193BB60E" w14:textId="77777777" w:rsidR="003A4005" w:rsidRPr="00FE2132" w:rsidRDefault="003A4005">
            <w:pPr>
              <w:spacing w:line="240" w:lineRule="atLeast"/>
              <w:rPr>
                <w:rFonts w:ascii="Arial" w:hAnsi="Arial"/>
                <w:color w:val="0000FF"/>
              </w:rPr>
            </w:pPr>
          </w:p>
        </w:tc>
        <w:tc>
          <w:tcPr>
            <w:tcW w:w="5373" w:type="dxa"/>
            <w:gridSpan w:val="5"/>
          </w:tcPr>
          <w:p w14:paraId="22C3EA1D" w14:textId="77777777" w:rsidR="003A4005" w:rsidRPr="00FE2132" w:rsidRDefault="003A4005">
            <w:pPr>
              <w:spacing w:line="240" w:lineRule="atLeast"/>
              <w:jc w:val="both"/>
              <w:rPr>
                <w:rFonts w:ascii="Arial" w:hAnsi="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w:t>
            </w:r>
            <w:r w:rsidRPr="00FE2132">
              <w:rPr>
                <w:rFonts w:ascii="Arial" w:eastAsia="Calibri" w:hAnsi="Arial" w:cs="Arial"/>
                <w:color w:val="0000FF"/>
                <w:vertAlign w:val="superscript"/>
                <w:lang w:val="fr-BE"/>
              </w:rPr>
              <w:t>ème</w:t>
            </w:r>
            <w:r w:rsidRPr="00FE2132">
              <w:rPr>
                <w:rFonts w:ascii="Arial" w:eastAsia="Calibri" w:hAnsi="Arial" w:cs="Arial"/>
                <w:color w:val="0000FF"/>
                <w:lang w:val="fr-BE"/>
              </w:rPr>
              <w:t xml:space="preserve"> séance de la même journée conformément aux dispositions du §11.</w:t>
            </w:r>
          </w:p>
        </w:tc>
        <w:tc>
          <w:tcPr>
            <w:tcW w:w="435" w:type="dxa"/>
            <w:vAlign w:val="bottom"/>
          </w:tcPr>
          <w:p w14:paraId="50F928C2" w14:textId="77777777" w:rsidR="003A4005" w:rsidRPr="00FE2132" w:rsidRDefault="007B0AAA">
            <w:pPr>
              <w:spacing w:line="240" w:lineRule="atLeast"/>
              <w:jc w:val="right"/>
              <w:rPr>
                <w:rFonts w:ascii="Arial" w:hAnsi="Arial"/>
                <w:color w:val="0000FF"/>
                <w:lang w:val="fr-BE"/>
              </w:rPr>
            </w:pPr>
            <w:r w:rsidRPr="00FE2132">
              <w:rPr>
                <w:rFonts w:ascii="Arial" w:hAnsi="Arial"/>
                <w:color w:val="0000FF"/>
                <w:lang w:val="fr-BE"/>
              </w:rPr>
              <w:t>M</w:t>
            </w:r>
          </w:p>
        </w:tc>
        <w:tc>
          <w:tcPr>
            <w:tcW w:w="573" w:type="dxa"/>
            <w:vAlign w:val="bottom"/>
          </w:tcPr>
          <w:p w14:paraId="019D8C99" w14:textId="77777777" w:rsidR="003A4005" w:rsidRPr="00FE2132" w:rsidRDefault="007B0AAA">
            <w:pPr>
              <w:spacing w:line="240" w:lineRule="atLeast"/>
              <w:jc w:val="right"/>
              <w:rPr>
                <w:rFonts w:ascii="Arial" w:hAnsi="Arial"/>
                <w:color w:val="0000FF"/>
                <w:lang w:val="fr-BE"/>
              </w:rPr>
            </w:pPr>
            <w:r w:rsidRPr="00FE2132">
              <w:rPr>
                <w:rFonts w:ascii="Arial" w:hAnsi="Arial"/>
                <w:color w:val="0000FF"/>
                <w:lang w:val="fr-BE"/>
              </w:rPr>
              <w:t>12</w:t>
            </w:r>
          </w:p>
        </w:tc>
        <w:tc>
          <w:tcPr>
            <w:tcW w:w="264" w:type="dxa"/>
            <w:vAlign w:val="bottom"/>
          </w:tcPr>
          <w:p w14:paraId="14276F33" w14:textId="77777777" w:rsidR="003A4005" w:rsidRPr="00FE2132" w:rsidRDefault="003A4005">
            <w:pPr>
              <w:spacing w:line="240" w:lineRule="atLeast"/>
              <w:jc w:val="right"/>
              <w:rPr>
                <w:rFonts w:ascii="Arial" w:hAnsi="Arial"/>
                <w:color w:val="0000FF"/>
                <w:lang w:val="fr-BE"/>
              </w:rPr>
            </w:pPr>
          </w:p>
        </w:tc>
      </w:tr>
      <w:tr w:rsidR="00EE013B" w:rsidRPr="00FE2132" w14:paraId="2F302128" w14:textId="77777777" w:rsidTr="00170A8C">
        <w:trPr>
          <w:gridBefore w:val="1"/>
          <w:wBefore w:w="25" w:type="dxa"/>
          <w:cantSplit/>
        </w:trPr>
        <w:tc>
          <w:tcPr>
            <w:tcW w:w="270" w:type="dxa"/>
            <w:gridSpan w:val="2"/>
          </w:tcPr>
          <w:p w14:paraId="38785661" w14:textId="77777777" w:rsidR="003A4005" w:rsidRPr="00FE2132" w:rsidRDefault="003A4005">
            <w:pPr>
              <w:spacing w:line="240" w:lineRule="atLeast"/>
              <w:rPr>
                <w:rFonts w:ascii="Arial" w:hAnsi="Arial"/>
                <w:color w:val="0000FF"/>
                <w:lang w:val="fr-BE"/>
              </w:rPr>
            </w:pPr>
          </w:p>
        </w:tc>
        <w:tc>
          <w:tcPr>
            <w:tcW w:w="529" w:type="dxa"/>
            <w:gridSpan w:val="2"/>
          </w:tcPr>
          <w:p w14:paraId="7B96AB7D" w14:textId="77777777" w:rsidR="003A4005" w:rsidRPr="00FE2132" w:rsidRDefault="003A4005">
            <w:pPr>
              <w:spacing w:line="240" w:lineRule="atLeast"/>
              <w:rPr>
                <w:rFonts w:ascii="Arial" w:hAnsi="Arial"/>
                <w:color w:val="0000FF"/>
                <w:lang w:val="fr-BE"/>
              </w:rPr>
            </w:pPr>
          </w:p>
        </w:tc>
        <w:tc>
          <w:tcPr>
            <w:tcW w:w="798" w:type="dxa"/>
            <w:gridSpan w:val="2"/>
          </w:tcPr>
          <w:p w14:paraId="5E3DDBF6" w14:textId="77777777" w:rsidR="003A4005" w:rsidRPr="00FE2132" w:rsidRDefault="003A4005">
            <w:pPr>
              <w:spacing w:line="240" w:lineRule="atLeast"/>
              <w:rPr>
                <w:rFonts w:ascii="Arial" w:hAnsi="Arial"/>
                <w:color w:val="0000FF"/>
                <w:lang w:val="fr-BE"/>
              </w:rPr>
            </w:pPr>
          </w:p>
        </w:tc>
        <w:tc>
          <w:tcPr>
            <w:tcW w:w="819" w:type="dxa"/>
            <w:gridSpan w:val="2"/>
          </w:tcPr>
          <w:p w14:paraId="062C4875" w14:textId="77777777" w:rsidR="003A4005" w:rsidRPr="00FE2132" w:rsidRDefault="003A4005">
            <w:pPr>
              <w:spacing w:line="240" w:lineRule="atLeast"/>
              <w:rPr>
                <w:rFonts w:ascii="Arial" w:hAnsi="Arial"/>
                <w:color w:val="0000FF"/>
                <w:lang w:val="fr-BE"/>
              </w:rPr>
            </w:pPr>
          </w:p>
        </w:tc>
        <w:tc>
          <w:tcPr>
            <w:tcW w:w="5373" w:type="dxa"/>
            <w:gridSpan w:val="5"/>
          </w:tcPr>
          <w:p w14:paraId="6BE46D0B" w14:textId="77777777" w:rsidR="003A4005" w:rsidRPr="00FE2132" w:rsidRDefault="003A4005">
            <w:pPr>
              <w:spacing w:line="240" w:lineRule="atLeast"/>
              <w:jc w:val="both"/>
              <w:rPr>
                <w:rFonts w:ascii="Arial" w:hAnsi="Arial"/>
                <w:color w:val="0000FF"/>
                <w:lang w:val="fr-BE"/>
              </w:rPr>
            </w:pPr>
          </w:p>
        </w:tc>
        <w:tc>
          <w:tcPr>
            <w:tcW w:w="435" w:type="dxa"/>
            <w:vAlign w:val="bottom"/>
          </w:tcPr>
          <w:p w14:paraId="35383635" w14:textId="77777777" w:rsidR="003A4005" w:rsidRPr="00FE2132" w:rsidRDefault="003A4005">
            <w:pPr>
              <w:spacing w:line="240" w:lineRule="atLeast"/>
              <w:jc w:val="right"/>
              <w:rPr>
                <w:rFonts w:ascii="Arial" w:hAnsi="Arial"/>
                <w:color w:val="0000FF"/>
                <w:lang w:val="fr-BE"/>
              </w:rPr>
            </w:pPr>
          </w:p>
        </w:tc>
        <w:tc>
          <w:tcPr>
            <w:tcW w:w="573" w:type="dxa"/>
            <w:vAlign w:val="bottom"/>
          </w:tcPr>
          <w:p w14:paraId="488468CB" w14:textId="77777777" w:rsidR="003A4005" w:rsidRPr="00FE2132" w:rsidRDefault="003A4005">
            <w:pPr>
              <w:spacing w:line="240" w:lineRule="atLeast"/>
              <w:jc w:val="right"/>
              <w:rPr>
                <w:rFonts w:ascii="Arial" w:hAnsi="Arial"/>
                <w:color w:val="0000FF"/>
                <w:lang w:val="fr-BE"/>
              </w:rPr>
            </w:pPr>
          </w:p>
        </w:tc>
        <w:tc>
          <w:tcPr>
            <w:tcW w:w="264" w:type="dxa"/>
            <w:vAlign w:val="bottom"/>
          </w:tcPr>
          <w:p w14:paraId="1AB50FE9" w14:textId="77777777" w:rsidR="003A4005" w:rsidRPr="00FE2132" w:rsidRDefault="003A4005">
            <w:pPr>
              <w:spacing w:line="240" w:lineRule="atLeast"/>
              <w:jc w:val="right"/>
              <w:rPr>
                <w:rFonts w:ascii="Arial" w:hAnsi="Arial"/>
                <w:color w:val="0000FF"/>
                <w:lang w:val="fr-BE"/>
              </w:rPr>
            </w:pPr>
          </w:p>
        </w:tc>
      </w:tr>
      <w:tr w:rsidR="00EE013B" w:rsidRPr="00FE2132" w14:paraId="47DF8C5D" w14:textId="77777777" w:rsidTr="00170A8C">
        <w:trPr>
          <w:gridBefore w:val="1"/>
          <w:wBefore w:w="25" w:type="dxa"/>
          <w:cantSplit/>
        </w:trPr>
        <w:tc>
          <w:tcPr>
            <w:tcW w:w="270" w:type="dxa"/>
            <w:gridSpan w:val="2"/>
          </w:tcPr>
          <w:p w14:paraId="6474C842" w14:textId="77777777" w:rsidR="001C369A" w:rsidRPr="00FE2132" w:rsidRDefault="001C369A">
            <w:pPr>
              <w:spacing w:line="240" w:lineRule="atLeast"/>
              <w:rPr>
                <w:rFonts w:ascii="Arial" w:hAnsi="Arial"/>
                <w:color w:val="0000FF"/>
                <w:lang w:val="fr-BE"/>
              </w:rPr>
            </w:pPr>
          </w:p>
        </w:tc>
        <w:tc>
          <w:tcPr>
            <w:tcW w:w="529" w:type="dxa"/>
            <w:gridSpan w:val="2"/>
          </w:tcPr>
          <w:p w14:paraId="6F3365D0" w14:textId="77777777" w:rsidR="001C369A" w:rsidRPr="00FE2132" w:rsidRDefault="001C369A">
            <w:pPr>
              <w:spacing w:line="240" w:lineRule="atLeast"/>
              <w:rPr>
                <w:rFonts w:ascii="Arial" w:hAnsi="Arial"/>
                <w:color w:val="0000FF"/>
                <w:lang w:val="fr-BE"/>
              </w:rPr>
            </w:pPr>
          </w:p>
        </w:tc>
        <w:tc>
          <w:tcPr>
            <w:tcW w:w="798" w:type="dxa"/>
            <w:gridSpan w:val="2"/>
          </w:tcPr>
          <w:p w14:paraId="21D5D49A" w14:textId="77777777" w:rsidR="001C369A" w:rsidRPr="00FE2132" w:rsidRDefault="003A4005">
            <w:pPr>
              <w:spacing w:line="240" w:lineRule="atLeast"/>
              <w:rPr>
                <w:rFonts w:ascii="Arial" w:hAnsi="Arial"/>
                <w:color w:val="0000FF"/>
              </w:rPr>
            </w:pPr>
            <w:r w:rsidRPr="00FE2132">
              <w:rPr>
                <w:rFonts w:ascii="Arial" w:eastAsia="Calibri" w:hAnsi="Arial" w:cs="Arial"/>
                <w:color w:val="0000FF"/>
                <w:lang w:val="fr-BE"/>
              </w:rPr>
              <w:t>561190</w:t>
            </w:r>
          </w:p>
        </w:tc>
        <w:tc>
          <w:tcPr>
            <w:tcW w:w="819" w:type="dxa"/>
            <w:gridSpan w:val="2"/>
          </w:tcPr>
          <w:p w14:paraId="2349CB20" w14:textId="77777777" w:rsidR="001C369A" w:rsidRPr="00FE2132" w:rsidRDefault="001C369A">
            <w:pPr>
              <w:spacing w:line="240" w:lineRule="atLeast"/>
              <w:rPr>
                <w:rFonts w:ascii="Arial" w:hAnsi="Arial"/>
                <w:color w:val="0000FF"/>
              </w:rPr>
            </w:pPr>
          </w:p>
        </w:tc>
        <w:tc>
          <w:tcPr>
            <w:tcW w:w="5373" w:type="dxa"/>
            <w:gridSpan w:val="5"/>
          </w:tcPr>
          <w:p w14:paraId="6102406C" w14:textId="77777777" w:rsidR="001C369A" w:rsidRPr="00FE2132" w:rsidRDefault="003A4005">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2E6E591C"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A5D53E6" w14:textId="77777777" w:rsidR="001C369A" w:rsidRPr="00FE2132" w:rsidRDefault="007B0AAA">
            <w:pPr>
              <w:spacing w:line="240" w:lineRule="atLeast"/>
              <w:jc w:val="right"/>
              <w:rPr>
                <w:rFonts w:ascii="Arial" w:hAnsi="Arial"/>
                <w:color w:val="0000FF"/>
              </w:rPr>
            </w:pPr>
            <w:r w:rsidRPr="00FE2132">
              <w:rPr>
                <w:rFonts w:ascii="Arial" w:eastAsia="Calibri" w:hAnsi="Arial" w:cs="Arial"/>
                <w:color w:val="0000FF"/>
                <w:lang w:val="fr-BE"/>
              </w:rPr>
              <w:t>14,5</w:t>
            </w:r>
          </w:p>
        </w:tc>
        <w:tc>
          <w:tcPr>
            <w:tcW w:w="264" w:type="dxa"/>
            <w:vAlign w:val="bottom"/>
          </w:tcPr>
          <w:p w14:paraId="49687865" w14:textId="77777777" w:rsidR="001C369A" w:rsidRPr="00FE2132" w:rsidRDefault="001C369A">
            <w:pPr>
              <w:spacing w:line="240" w:lineRule="atLeast"/>
              <w:jc w:val="right"/>
              <w:rPr>
                <w:rFonts w:ascii="Arial" w:hAnsi="Arial"/>
                <w:color w:val="0000FF"/>
              </w:rPr>
            </w:pPr>
          </w:p>
        </w:tc>
      </w:tr>
      <w:tr w:rsidR="00EE013B" w:rsidRPr="00FE2132" w14:paraId="51BF6B22" w14:textId="77777777" w:rsidTr="00170A8C">
        <w:trPr>
          <w:gridBefore w:val="1"/>
          <w:wBefore w:w="25" w:type="dxa"/>
          <w:cantSplit/>
        </w:trPr>
        <w:tc>
          <w:tcPr>
            <w:tcW w:w="270" w:type="dxa"/>
            <w:gridSpan w:val="2"/>
          </w:tcPr>
          <w:p w14:paraId="6618A52C" w14:textId="77777777" w:rsidR="001C369A" w:rsidRPr="00FE2132" w:rsidRDefault="001C369A">
            <w:pPr>
              <w:spacing w:line="240" w:lineRule="atLeast"/>
              <w:rPr>
                <w:rFonts w:ascii="Arial" w:hAnsi="Arial"/>
                <w:color w:val="0000FF"/>
              </w:rPr>
            </w:pPr>
          </w:p>
        </w:tc>
        <w:tc>
          <w:tcPr>
            <w:tcW w:w="529" w:type="dxa"/>
            <w:gridSpan w:val="2"/>
          </w:tcPr>
          <w:p w14:paraId="5A857D92" w14:textId="77777777" w:rsidR="001C369A" w:rsidRPr="00FE2132" w:rsidRDefault="001C369A">
            <w:pPr>
              <w:spacing w:line="240" w:lineRule="atLeast"/>
              <w:rPr>
                <w:rFonts w:ascii="Arial" w:hAnsi="Arial"/>
                <w:color w:val="0000FF"/>
              </w:rPr>
            </w:pPr>
          </w:p>
        </w:tc>
        <w:tc>
          <w:tcPr>
            <w:tcW w:w="798" w:type="dxa"/>
            <w:gridSpan w:val="2"/>
          </w:tcPr>
          <w:p w14:paraId="4E2F3C28" w14:textId="77777777" w:rsidR="001C369A" w:rsidRPr="00FE2132" w:rsidRDefault="001C369A">
            <w:pPr>
              <w:spacing w:line="240" w:lineRule="atLeast"/>
              <w:rPr>
                <w:rFonts w:ascii="Arial" w:hAnsi="Arial"/>
                <w:color w:val="0000FF"/>
              </w:rPr>
            </w:pPr>
          </w:p>
        </w:tc>
        <w:tc>
          <w:tcPr>
            <w:tcW w:w="819" w:type="dxa"/>
            <w:gridSpan w:val="2"/>
          </w:tcPr>
          <w:p w14:paraId="05239683" w14:textId="77777777" w:rsidR="001C369A" w:rsidRPr="00FE2132" w:rsidRDefault="001C369A">
            <w:pPr>
              <w:spacing w:line="240" w:lineRule="atLeast"/>
              <w:rPr>
                <w:rFonts w:ascii="Arial" w:hAnsi="Arial"/>
                <w:color w:val="0000FF"/>
              </w:rPr>
            </w:pPr>
          </w:p>
        </w:tc>
        <w:tc>
          <w:tcPr>
            <w:tcW w:w="5373" w:type="dxa"/>
            <w:gridSpan w:val="5"/>
          </w:tcPr>
          <w:p w14:paraId="4151DA1C" w14:textId="77777777" w:rsidR="001C369A" w:rsidRPr="00FE2132" w:rsidRDefault="001C369A">
            <w:pPr>
              <w:spacing w:line="240" w:lineRule="atLeast"/>
              <w:jc w:val="both"/>
              <w:rPr>
                <w:rFonts w:ascii="Arial" w:hAnsi="Arial"/>
                <w:color w:val="0000FF"/>
              </w:rPr>
            </w:pPr>
          </w:p>
        </w:tc>
        <w:tc>
          <w:tcPr>
            <w:tcW w:w="435" w:type="dxa"/>
            <w:vAlign w:val="bottom"/>
          </w:tcPr>
          <w:p w14:paraId="7C2938B0" w14:textId="77777777" w:rsidR="001C369A" w:rsidRPr="00FE2132" w:rsidRDefault="001C369A">
            <w:pPr>
              <w:spacing w:line="240" w:lineRule="atLeast"/>
              <w:jc w:val="right"/>
              <w:rPr>
                <w:rFonts w:ascii="Arial" w:hAnsi="Arial"/>
                <w:color w:val="0000FF"/>
              </w:rPr>
            </w:pPr>
          </w:p>
        </w:tc>
        <w:tc>
          <w:tcPr>
            <w:tcW w:w="573" w:type="dxa"/>
            <w:vAlign w:val="bottom"/>
          </w:tcPr>
          <w:p w14:paraId="5470B3F1" w14:textId="77777777" w:rsidR="001C369A" w:rsidRPr="00FE2132" w:rsidRDefault="001C369A">
            <w:pPr>
              <w:spacing w:line="240" w:lineRule="atLeast"/>
              <w:jc w:val="right"/>
              <w:rPr>
                <w:rFonts w:ascii="Arial" w:hAnsi="Arial"/>
                <w:color w:val="0000FF"/>
              </w:rPr>
            </w:pPr>
          </w:p>
        </w:tc>
        <w:tc>
          <w:tcPr>
            <w:tcW w:w="264" w:type="dxa"/>
            <w:vAlign w:val="bottom"/>
          </w:tcPr>
          <w:p w14:paraId="02B41612" w14:textId="77777777" w:rsidR="001C369A" w:rsidRPr="00FE2132" w:rsidRDefault="001C369A">
            <w:pPr>
              <w:spacing w:line="240" w:lineRule="atLeast"/>
              <w:jc w:val="right"/>
              <w:rPr>
                <w:rFonts w:ascii="Arial" w:hAnsi="Arial"/>
                <w:color w:val="0000FF"/>
              </w:rPr>
            </w:pPr>
          </w:p>
        </w:tc>
      </w:tr>
      <w:tr w:rsidR="00EE013B" w:rsidRPr="00FE2132" w14:paraId="58E2F17A" w14:textId="77777777" w:rsidTr="00170A8C">
        <w:trPr>
          <w:gridBefore w:val="1"/>
          <w:wBefore w:w="25" w:type="dxa"/>
          <w:cantSplit/>
        </w:trPr>
        <w:tc>
          <w:tcPr>
            <w:tcW w:w="270" w:type="dxa"/>
            <w:gridSpan w:val="2"/>
          </w:tcPr>
          <w:p w14:paraId="377DD2D8" w14:textId="77777777" w:rsidR="001C369A" w:rsidRPr="00FE2132" w:rsidRDefault="001C369A">
            <w:pPr>
              <w:spacing w:line="240" w:lineRule="atLeast"/>
              <w:rPr>
                <w:rFonts w:ascii="Arial" w:hAnsi="Arial"/>
                <w:color w:val="0000FF"/>
                <w:lang w:val="fr-BE"/>
              </w:rPr>
            </w:pPr>
          </w:p>
        </w:tc>
        <w:tc>
          <w:tcPr>
            <w:tcW w:w="529" w:type="dxa"/>
            <w:gridSpan w:val="2"/>
          </w:tcPr>
          <w:p w14:paraId="710E6AA1" w14:textId="77777777" w:rsidR="001C369A" w:rsidRPr="00FE2132" w:rsidRDefault="001C369A">
            <w:pPr>
              <w:spacing w:line="240" w:lineRule="atLeast"/>
              <w:rPr>
                <w:rFonts w:ascii="Arial" w:hAnsi="Arial"/>
                <w:color w:val="0000FF"/>
                <w:lang w:val="fr-BE"/>
              </w:rPr>
            </w:pPr>
          </w:p>
        </w:tc>
        <w:tc>
          <w:tcPr>
            <w:tcW w:w="798" w:type="dxa"/>
            <w:gridSpan w:val="2"/>
          </w:tcPr>
          <w:p w14:paraId="511D8B3D" w14:textId="77777777" w:rsidR="001C369A" w:rsidRPr="00FE2132" w:rsidRDefault="003A4005">
            <w:pPr>
              <w:spacing w:line="240" w:lineRule="atLeast"/>
              <w:rPr>
                <w:rFonts w:ascii="Arial" w:hAnsi="Arial"/>
                <w:color w:val="0000FF"/>
              </w:rPr>
            </w:pPr>
            <w:r w:rsidRPr="00FE2132">
              <w:rPr>
                <w:rFonts w:ascii="Arial" w:eastAsia="Calibri" w:hAnsi="Arial" w:cs="Arial"/>
                <w:color w:val="0000FF"/>
                <w:lang w:val="fr-BE"/>
              </w:rPr>
              <w:t>561212</w:t>
            </w:r>
          </w:p>
        </w:tc>
        <w:tc>
          <w:tcPr>
            <w:tcW w:w="819" w:type="dxa"/>
            <w:gridSpan w:val="2"/>
          </w:tcPr>
          <w:p w14:paraId="75737A99" w14:textId="77777777" w:rsidR="001C369A" w:rsidRPr="00FE2132" w:rsidRDefault="001C369A">
            <w:pPr>
              <w:spacing w:line="240" w:lineRule="atLeast"/>
              <w:rPr>
                <w:rFonts w:ascii="Arial" w:hAnsi="Arial"/>
                <w:color w:val="0000FF"/>
              </w:rPr>
            </w:pPr>
          </w:p>
        </w:tc>
        <w:tc>
          <w:tcPr>
            <w:tcW w:w="5373" w:type="dxa"/>
            <w:gridSpan w:val="5"/>
          </w:tcPr>
          <w:p w14:paraId="6A333ECF" w14:textId="77777777" w:rsidR="001C369A" w:rsidRPr="00FE2132" w:rsidRDefault="003A4005">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435" w:type="dxa"/>
            <w:vAlign w:val="bottom"/>
          </w:tcPr>
          <w:p w14:paraId="4AFD7586"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89265DA" w14:textId="77777777" w:rsidR="001C369A" w:rsidRPr="00FE2132" w:rsidRDefault="001C369A" w:rsidP="00E1138D">
            <w:pPr>
              <w:spacing w:line="240" w:lineRule="atLeast"/>
              <w:jc w:val="right"/>
              <w:rPr>
                <w:rFonts w:ascii="Arial" w:hAnsi="Arial"/>
                <w:color w:val="0000FF"/>
              </w:rPr>
            </w:pPr>
            <w:r w:rsidRPr="00FE2132">
              <w:rPr>
                <w:rFonts w:ascii="Arial" w:hAnsi="Arial"/>
                <w:color w:val="0000FF"/>
              </w:rPr>
              <w:t>4</w:t>
            </w:r>
            <w:r w:rsidR="00E1138D" w:rsidRPr="00FE2132">
              <w:rPr>
                <w:rFonts w:ascii="Arial" w:hAnsi="Arial"/>
                <w:color w:val="0000FF"/>
              </w:rPr>
              <w:t>8</w:t>
            </w:r>
          </w:p>
        </w:tc>
        <w:tc>
          <w:tcPr>
            <w:tcW w:w="264" w:type="dxa"/>
            <w:vAlign w:val="bottom"/>
          </w:tcPr>
          <w:p w14:paraId="235A43AC" w14:textId="77777777" w:rsidR="001C369A" w:rsidRPr="00FE2132" w:rsidRDefault="001C369A">
            <w:pPr>
              <w:spacing w:line="240" w:lineRule="atLeast"/>
              <w:jc w:val="right"/>
              <w:rPr>
                <w:rFonts w:ascii="Arial" w:hAnsi="Arial"/>
                <w:color w:val="0000FF"/>
              </w:rPr>
            </w:pPr>
          </w:p>
        </w:tc>
      </w:tr>
      <w:tr w:rsidR="00EE013B" w:rsidRPr="00FE2132" w14:paraId="72E97D02" w14:textId="77777777" w:rsidTr="00170A8C">
        <w:trPr>
          <w:gridBefore w:val="1"/>
          <w:wBefore w:w="25" w:type="dxa"/>
          <w:cantSplit/>
        </w:trPr>
        <w:tc>
          <w:tcPr>
            <w:tcW w:w="270" w:type="dxa"/>
            <w:gridSpan w:val="2"/>
          </w:tcPr>
          <w:p w14:paraId="1556C6EA" w14:textId="77777777" w:rsidR="00196BB6" w:rsidRPr="00FE2132" w:rsidRDefault="00196BB6">
            <w:pPr>
              <w:spacing w:line="240" w:lineRule="atLeast"/>
              <w:rPr>
                <w:rFonts w:ascii="Arial" w:hAnsi="Arial"/>
                <w:color w:val="0000FF"/>
              </w:rPr>
            </w:pPr>
          </w:p>
        </w:tc>
        <w:tc>
          <w:tcPr>
            <w:tcW w:w="529" w:type="dxa"/>
            <w:gridSpan w:val="2"/>
          </w:tcPr>
          <w:p w14:paraId="3D19C092" w14:textId="77777777" w:rsidR="00196BB6" w:rsidRPr="00FE2132" w:rsidRDefault="00196BB6">
            <w:pPr>
              <w:spacing w:line="240" w:lineRule="atLeast"/>
              <w:rPr>
                <w:rFonts w:ascii="Arial" w:hAnsi="Arial"/>
                <w:color w:val="0000FF"/>
              </w:rPr>
            </w:pPr>
          </w:p>
        </w:tc>
        <w:tc>
          <w:tcPr>
            <w:tcW w:w="798" w:type="dxa"/>
            <w:gridSpan w:val="2"/>
          </w:tcPr>
          <w:p w14:paraId="1FFD7868" w14:textId="77777777" w:rsidR="00196BB6" w:rsidRPr="00FE2132" w:rsidRDefault="00196BB6">
            <w:pPr>
              <w:spacing w:line="240" w:lineRule="atLeast"/>
              <w:rPr>
                <w:rFonts w:ascii="Arial" w:hAnsi="Arial"/>
                <w:color w:val="0000FF"/>
              </w:rPr>
            </w:pPr>
          </w:p>
        </w:tc>
        <w:tc>
          <w:tcPr>
            <w:tcW w:w="819" w:type="dxa"/>
            <w:gridSpan w:val="2"/>
          </w:tcPr>
          <w:p w14:paraId="5A00FFAD" w14:textId="77777777" w:rsidR="00196BB6" w:rsidRPr="00FE2132" w:rsidRDefault="00196BB6">
            <w:pPr>
              <w:spacing w:line="240" w:lineRule="atLeast"/>
              <w:rPr>
                <w:rFonts w:ascii="Arial" w:hAnsi="Arial"/>
                <w:color w:val="0000FF"/>
              </w:rPr>
            </w:pPr>
          </w:p>
        </w:tc>
        <w:tc>
          <w:tcPr>
            <w:tcW w:w="5373" w:type="dxa"/>
            <w:gridSpan w:val="5"/>
          </w:tcPr>
          <w:p w14:paraId="735D7E24" w14:textId="77777777" w:rsidR="00196BB6" w:rsidRPr="00FE2132" w:rsidRDefault="00196BB6">
            <w:pPr>
              <w:spacing w:line="240" w:lineRule="atLeast"/>
              <w:jc w:val="both"/>
              <w:rPr>
                <w:rFonts w:ascii="Arial" w:hAnsi="Arial"/>
                <w:color w:val="0000FF"/>
                <w:lang w:val="fr-FR"/>
              </w:rPr>
            </w:pPr>
          </w:p>
        </w:tc>
        <w:tc>
          <w:tcPr>
            <w:tcW w:w="435" w:type="dxa"/>
            <w:vAlign w:val="bottom"/>
          </w:tcPr>
          <w:p w14:paraId="64BD134D" w14:textId="77777777" w:rsidR="00196BB6" w:rsidRPr="00FE2132" w:rsidRDefault="00196BB6">
            <w:pPr>
              <w:spacing w:line="240" w:lineRule="atLeast"/>
              <w:jc w:val="right"/>
              <w:rPr>
                <w:rFonts w:ascii="Arial" w:hAnsi="Arial"/>
                <w:color w:val="0000FF"/>
              </w:rPr>
            </w:pPr>
          </w:p>
        </w:tc>
        <w:tc>
          <w:tcPr>
            <w:tcW w:w="573" w:type="dxa"/>
            <w:vAlign w:val="bottom"/>
          </w:tcPr>
          <w:p w14:paraId="449A644A" w14:textId="77777777" w:rsidR="00196BB6" w:rsidRPr="00FE2132" w:rsidRDefault="00196BB6">
            <w:pPr>
              <w:spacing w:line="240" w:lineRule="atLeast"/>
              <w:jc w:val="right"/>
              <w:rPr>
                <w:rFonts w:ascii="Arial" w:hAnsi="Arial"/>
                <w:color w:val="0000FF"/>
              </w:rPr>
            </w:pPr>
          </w:p>
        </w:tc>
        <w:tc>
          <w:tcPr>
            <w:tcW w:w="264" w:type="dxa"/>
            <w:vAlign w:val="bottom"/>
          </w:tcPr>
          <w:p w14:paraId="72063343" w14:textId="77777777" w:rsidR="00196BB6" w:rsidRPr="00FE2132" w:rsidRDefault="00196BB6">
            <w:pPr>
              <w:spacing w:line="240" w:lineRule="atLeast"/>
              <w:jc w:val="right"/>
              <w:rPr>
                <w:rFonts w:ascii="Arial" w:hAnsi="Arial"/>
                <w:color w:val="0000FF"/>
              </w:rPr>
            </w:pPr>
          </w:p>
        </w:tc>
      </w:tr>
      <w:tr w:rsidR="00EE013B" w:rsidRPr="00FE2132" w14:paraId="36DD9106" w14:textId="77777777" w:rsidTr="00170A8C">
        <w:trPr>
          <w:gridBefore w:val="1"/>
          <w:wBefore w:w="25" w:type="dxa"/>
          <w:cantSplit/>
        </w:trPr>
        <w:tc>
          <w:tcPr>
            <w:tcW w:w="270" w:type="dxa"/>
            <w:gridSpan w:val="2"/>
          </w:tcPr>
          <w:p w14:paraId="026DB6AF" w14:textId="77777777" w:rsidR="000D0DBB" w:rsidRPr="00FE2132" w:rsidRDefault="000D0DBB">
            <w:pPr>
              <w:spacing w:line="240" w:lineRule="atLeast"/>
              <w:rPr>
                <w:rFonts w:ascii="Arial" w:hAnsi="Arial" w:cs="Arial"/>
                <w:color w:val="0000FF"/>
              </w:rPr>
            </w:pPr>
          </w:p>
        </w:tc>
        <w:tc>
          <w:tcPr>
            <w:tcW w:w="529" w:type="dxa"/>
            <w:gridSpan w:val="2"/>
          </w:tcPr>
          <w:p w14:paraId="4605FBEA" w14:textId="77777777" w:rsidR="000D0DBB" w:rsidRPr="00FE2132" w:rsidRDefault="000D0DBB">
            <w:pPr>
              <w:spacing w:line="240" w:lineRule="atLeast"/>
              <w:rPr>
                <w:rFonts w:ascii="Arial" w:hAnsi="Arial" w:cs="Arial"/>
                <w:color w:val="0000FF"/>
              </w:rPr>
            </w:pPr>
          </w:p>
        </w:tc>
        <w:tc>
          <w:tcPr>
            <w:tcW w:w="798" w:type="dxa"/>
            <w:gridSpan w:val="2"/>
          </w:tcPr>
          <w:p w14:paraId="6E9E1D85" w14:textId="77777777" w:rsidR="000D0DBB" w:rsidRPr="00FE2132" w:rsidRDefault="003A4005">
            <w:pPr>
              <w:spacing w:line="240" w:lineRule="atLeast"/>
              <w:rPr>
                <w:rFonts w:ascii="Arial" w:hAnsi="Arial" w:cs="Arial"/>
                <w:color w:val="0000FF"/>
              </w:rPr>
            </w:pPr>
            <w:r w:rsidRPr="00FE2132">
              <w:rPr>
                <w:rFonts w:ascii="Arial" w:eastAsia="Calibri" w:hAnsi="Arial" w:cs="Arial"/>
                <w:color w:val="0000FF"/>
                <w:lang w:val="fr-BE"/>
              </w:rPr>
              <w:t>639413</w:t>
            </w:r>
          </w:p>
        </w:tc>
        <w:tc>
          <w:tcPr>
            <w:tcW w:w="819" w:type="dxa"/>
            <w:gridSpan w:val="2"/>
          </w:tcPr>
          <w:p w14:paraId="42DF5C2C" w14:textId="77777777" w:rsidR="000D0DBB" w:rsidRPr="00FE2132" w:rsidRDefault="000D0DBB">
            <w:pPr>
              <w:spacing w:line="240" w:lineRule="atLeast"/>
              <w:rPr>
                <w:rFonts w:ascii="Arial" w:hAnsi="Arial" w:cs="Arial"/>
                <w:color w:val="0000FF"/>
              </w:rPr>
            </w:pPr>
          </w:p>
        </w:tc>
        <w:tc>
          <w:tcPr>
            <w:tcW w:w="5373" w:type="dxa"/>
            <w:gridSpan w:val="5"/>
          </w:tcPr>
          <w:p w14:paraId="0DDFCA58" w14:textId="77777777" w:rsidR="000D0DBB" w:rsidRPr="00FE2132" w:rsidRDefault="003A4005">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435" w:type="dxa"/>
            <w:vAlign w:val="bottom"/>
          </w:tcPr>
          <w:p w14:paraId="5D625AF3" w14:textId="77777777" w:rsidR="000D0DBB" w:rsidRPr="00FE2132" w:rsidRDefault="000D0DBB">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2147F2F9" w14:textId="77777777" w:rsidR="000D0DBB" w:rsidRPr="00FE2132" w:rsidRDefault="000D0DBB">
            <w:pPr>
              <w:spacing w:line="240" w:lineRule="atLeast"/>
              <w:jc w:val="right"/>
              <w:rPr>
                <w:rFonts w:ascii="Arial" w:hAnsi="Arial" w:cs="Arial"/>
                <w:color w:val="0000FF"/>
                <w:lang w:val="fr-FR"/>
              </w:rPr>
            </w:pPr>
            <w:r w:rsidRPr="00FE2132">
              <w:rPr>
                <w:rFonts w:ascii="Arial" w:hAnsi="Arial" w:cs="Arial"/>
                <w:snapToGrid w:val="0"/>
                <w:color w:val="0000FF"/>
                <w:lang w:val="fr-FR"/>
              </w:rPr>
              <w:t>48</w:t>
            </w:r>
          </w:p>
        </w:tc>
        <w:tc>
          <w:tcPr>
            <w:tcW w:w="264" w:type="dxa"/>
            <w:vAlign w:val="bottom"/>
          </w:tcPr>
          <w:p w14:paraId="6040F400" w14:textId="77777777" w:rsidR="000D0DBB" w:rsidRPr="00FE2132" w:rsidRDefault="000D0DBB">
            <w:pPr>
              <w:spacing w:line="240" w:lineRule="atLeast"/>
              <w:jc w:val="right"/>
              <w:rPr>
                <w:rFonts w:ascii="Arial" w:hAnsi="Arial" w:cs="Arial"/>
                <w:color w:val="0000FF"/>
                <w:lang w:val="fr-FR"/>
              </w:rPr>
            </w:pPr>
          </w:p>
        </w:tc>
      </w:tr>
      <w:tr w:rsidR="00EE013B" w:rsidRPr="00FE2132" w14:paraId="7DA6F8B7" w14:textId="77777777" w:rsidTr="00170A8C">
        <w:trPr>
          <w:gridBefore w:val="1"/>
          <w:wBefore w:w="25" w:type="dxa"/>
          <w:cantSplit/>
        </w:trPr>
        <w:tc>
          <w:tcPr>
            <w:tcW w:w="270" w:type="dxa"/>
            <w:gridSpan w:val="2"/>
          </w:tcPr>
          <w:p w14:paraId="6D1151AB" w14:textId="77777777" w:rsidR="000D0DBB" w:rsidRPr="00FE2132" w:rsidRDefault="000D0DBB">
            <w:pPr>
              <w:spacing w:line="240" w:lineRule="atLeast"/>
              <w:rPr>
                <w:rFonts w:ascii="Arial" w:hAnsi="Arial" w:cs="Arial"/>
                <w:color w:val="0000FF"/>
                <w:lang w:val="fr-FR"/>
              </w:rPr>
            </w:pPr>
          </w:p>
        </w:tc>
        <w:tc>
          <w:tcPr>
            <w:tcW w:w="529" w:type="dxa"/>
            <w:gridSpan w:val="2"/>
          </w:tcPr>
          <w:p w14:paraId="4C76F9B1" w14:textId="77777777" w:rsidR="000D0DBB" w:rsidRPr="00FE2132" w:rsidRDefault="000D0DBB">
            <w:pPr>
              <w:spacing w:line="240" w:lineRule="atLeast"/>
              <w:rPr>
                <w:rFonts w:ascii="Arial" w:hAnsi="Arial" w:cs="Arial"/>
                <w:color w:val="0000FF"/>
                <w:lang w:val="fr-FR"/>
              </w:rPr>
            </w:pPr>
          </w:p>
        </w:tc>
        <w:tc>
          <w:tcPr>
            <w:tcW w:w="798" w:type="dxa"/>
            <w:gridSpan w:val="2"/>
          </w:tcPr>
          <w:p w14:paraId="0B55DCC9" w14:textId="77777777" w:rsidR="000D0DBB" w:rsidRPr="00FE2132" w:rsidRDefault="000D0DBB">
            <w:pPr>
              <w:spacing w:line="240" w:lineRule="atLeast"/>
              <w:rPr>
                <w:rFonts w:ascii="Arial" w:hAnsi="Arial" w:cs="Arial"/>
                <w:color w:val="0000FF"/>
                <w:lang w:val="fr-FR"/>
              </w:rPr>
            </w:pPr>
          </w:p>
        </w:tc>
        <w:tc>
          <w:tcPr>
            <w:tcW w:w="819" w:type="dxa"/>
            <w:gridSpan w:val="2"/>
          </w:tcPr>
          <w:p w14:paraId="7803CA8E" w14:textId="77777777" w:rsidR="000D0DBB" w:rsidRPr="00FE2132" w:rsidRDefault="000D0DBB">
            <w:pPr>
              <w:spacing w:line="240" w:lineRule="atLeast"/>
              <w:rPr>
                <w:rFonts w:ascii="Arial" w:hAnsi="Arial" w:cs="Arial"/>
                <w:color w:val="0000FF"/>
                <w:lang w:val="fr-FR"/>
              </w:rPr>
            </w:pPr>
          </w:p>
        </w:tc>
        <w:tc>
          <w:tcPr>
            <w:tcW w:w="5373" w:type="dxa"/>
            <w:gridSpan w:val="5"/>
          </w:tcPr>
          <w:p w14:paraId="447EAAFD" w14:textId="77777777" w:rsidR="000D0DBB" w:rsidRPr="00FE2132" w:rsidRDefault="000D0DBB">
            <w:pPr>
              <w:spacing w:line="240" w:lineRule="atLeast"/>
              <w:jc w:val="both"/>
              <w:rPr>
                <w:rFonts w:ascii="Arial" w:hAnsi="Arial" w:cs="Arial"/>
                <w:color w:val="0000FF"/>
                <w:lang w:val="fr-FR"/>
              </w:rPr>
            </w:pPr>
          </w:p>
        </w:tc>
        <w:tc>
          <w:tcPr>
            <w:tcW w:w="435" w:type="dxa"/>
            <w:vAlign w:val="bottom"/>
          </w:tcPr>
          <w:p w14:paraId="4A727A0F" w14:textId="77777777" w:rsidR="000D0DBB" w:rsidRPr="00FE2132" w:rsidRDefault="000D0DBB">
            <w:pPr>
              <w:spacing w:line="240" w:lineRule="atLeast"/>
              <w:jc w:val="right"/>
              <w:rPr>
                <w:rFonts w:ascii="Arial" w:hAnsi="Arial" w:cs="Arial"/>
                <w:color w:val="0000FF"/>
                <w:lang w:val="fr-FR"/>
              </w:rPr>
            </w:pPr>
          </w:p>
        </w:tc>
        <w:tc>
          <w:tcPr>
            <w:tcW w:w="573" w:type="dxa"/>
            <w:vAlign w:val="bottom"/>
          </w:tcPr>
          <w:p w14:paraId="24C17C99" w14:textId="77777777" w:rsidR="000D0DBB" w:rsidRPr="00FE2132" w:rsidRDefault="000D0DBB">
            <w:pPr>
              <w:spacing w:line="240" w:lineRule="atLeast"/>
              <w:jc w:val="right"/>
              <w:rPr>
                <w:rFonts w:ascii="Arial" w:hAnsi="Arial" w:cs="Arial"/>
                <w:color w:val="0000FF"/>
                <w:lang w:val="fr-FR"/>
              </w:rPr>
            </w:pPr>
          </w:p>
        </w:tc>
        <w:tc>
          <w:tcPr>
            <w:tcW w:w="264" w:type="dxa"/>
            <w:vAlign w:val="bottom"/>
          </w:tcPr>
          <w:p w14:paraId="2DD5C9AF" w14:textId="77777777" w:rsidR="000D0DBB" w:rsidRPr="00FE2132" w:rsidRDefault="000D0DBB">
            <w:pPr>
              <w:spacing w:line="240" w:lineRule="atLeast"/>
              <w:jc w:val="right"/>
              <w:rPr>
                <w:rFonts w:ascii="Arial" w:hAnsi="Arial" w:cs="Arial"/>
                <w:color w:val="0000FF"/>
                <w:lang w:val="fr-FR"/>
              </w:rPr>
            </w:pPr>
          </w:p>
        </w:tc>
      </w:tr>
      <w:tr w:rsidR="00EE013B" w:rsidRPr="00FE2132" w14:paraId="57905D70" w14:textId="77777777" w:rsidTr="00170A8C">
        <w:trPr>
          <w:gridBefore w:val="1"/>
          <w:wBefore w:w="25" w:type="dxa"/>
          <w:cantSplit/>
        </w:trPr>
        <w:tc>
          <w:tcPr>
            <w:tcW w:w="270" w:type="dxa"/>
            <w:gridSpan w:val="2"/>
          </w:tcPr>
          <w:p w14:paraId="09A082E3" w14:textId="77777777" w:rsidR="000D0DBB" w:rsidRPr="00FE2132" w:rsidRDefault="000D0DBB">
            <w:pPr>
              <w:spacing w:line="240" w:lineRule="atLeast"/>
              <w:rPr>
                <w:rFonts w:ascii="Arial" w:hAnsi="Arial" w:cs="Arial"/>
                <w:color w:val="0000FF"/>
                <w:lang w:val="fr-FR"/>
              </w:rPr>
            </w:pPr>
          </w:p>
        </w:tc>
        <w:tc>
          <w:tcPr>
            <w:tcW w:w="529" w:type="dxa"/>
            <w:gridSpan w:val="2"/>
          </w:tcPr>
          <w:p w14:paraId="6DCA026C" w14:textId="77777777" w:rsidR="000D0DBB" w:rsidRPr="00FE2132" w:rsidRDefault="000D0DBB">
            <w:pPr>
              <w:spacing w:line="240" w:lineRule="atLeast"/>
              <w:rPr>
                <w:rFonts w:ascii="Arial" w:hAnsi="Arial" w:cs="Arial"/>
                <w:color w:val="0000FF"/>
                <w:lang w:val="fr-FR"/>
              </w:rPr>
            </w:pPr>
          </w:p>
        </w:tc>
        <w:tc>
          <w:tcPr>
            <w:tcW w:w="798" w:type="dxa"/>
            <w:gridSpan w:val="2"/>
          </w:tcPr>
          <w:p w14:paraId="79CBDFC5" w14:textId="77777777" w:rsidR="000D0DBB" w:rsidRPr="00FE2132" w:rsidRDefault="003A4005">
            <w:pPr>
              <w:spacing w:line="240" w:lineRule="atLeast"/>
              <w:rPr>
                <w:rFonts w:ascii="Arial" w:hAnsi="Arial" w:cs="Arial"/>
                <w:color w:val="0000FF"/>
                <w:lang w:val="fr-FR"/>
              </w:rPr>
            </w:pPr>
            <w:r w:rsidRPr="00FE2132">
              <w:rPr>
                <w:rFonts w:ascii="Arial" w:eastAsia="Calibri" w:hAnsi="Arial" w:cs="Arial"/>
                <w:color w:val="0000FF"/>
                <w:lang w:val="fr-BE"/>
              </w:rPr>
              <w:t>639575</w:t>
            </w:r>
          </w:p>
        </w:tc>
        <w:tc>
          <w:tcPr>
            <w:tcW w:w="819" w:type="dxa"/>
            <w:gridSpan w:val="2"/>
          </w:tcPr>
          <w:p w14:paraId="1D547032" w14:textId="77777777" w:rsidR="000D0DBB" w:rsidRPr="00FE2132" w:rsidRDefault="000D0DBB">
            <w:pPr>
              <w:spacing w:line="240" w:lineRule="atLeast"/>
              <w:rPr>
                <w:rFonts w:ascii="Arial" w:hAnsi="Arial" w:cs="Arial"/>
                <w:color w:val="0000FF"/>
                <w:lang w:val="fr-FR"/>
              </w:rPr>
            </w:pPr>
          </w:p>
        </w:tc>
        <w:tc>
          <w:tcPr>
            <w:tcW w:w="5373" w:type="dxa"/>
            <w:gridSpan w:val="5"/>
          </w:tcPr>
          <w:p w14:paraId="4B60E9BB" w14:textId="77777777" w:rsidR="000D0DBB" w:rsidRPr="00FE2132" w:rsidRDefault="003A4005">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435" w:type="dxa"/>
            <w:vAlign w:val="bottom"/>
          </w:tcPr>
          <w:p w14:paraId="5FF39448" w14:textId="77777777" w:rsidR="000D0DBB" w:rsidRPr="00FE2132" w:rsidRDefault="00034571">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1E8C76D5" w14:textId="77777777" w:rsidR="000D0DBB" w:rsidRPr="00FE2132" w:rsidRDefault="00034571">
            <w:pPr>
              <w:spacing w:line="240" w:lineRule="atLeast"/>
              <w:jc w:val="right"/>
              <w:rPr>
                <w:rFonts w:ascii="Arial" w:hAnsi="Arial" w:cs="Arial"/>
                <w:color w:val="0000FF"/>
                <w:lang w:val="fr-FR"/>
              </w:rPr>
            </w:pPr>
            <w:r w:rsidRPr="00FE2132">
              <w:rPr>
                <w:rFonts w:ascii="Arial" w:hAnsi="Arial" w:cs="Arial"/>
                <w:snapToGrid w:val="0"/>
                <w:color w:val="0000FF"/>
                <w:lang w:val="fr-FR"/>
              </w:rPr>
              <w:t>96</w:t>
            </w:r>
          </w:p>
        </w:tc>
        <w:tc>
          <w:tcPr>
            <w:tcW w:w="264" w:type="dxa"/>
            <w:vAlign w:val="bottom"/>
          </w:tcPr>
          <w:p w14:paraId="0DB799B5" w14:textId="77777777" w:rsidR="000D0DBB" w:rsidRPr="00FE2132" w:rsidRDefault="000D0DBB">
            <w:pPr>
              <w:spacing w:line="240" w:lineRule="atLeast"/>
              <w:jc w:val="right"/>
              <w:rPr>
                <w:rFonts w:ascii="Arial" w:hAnsi="Arial" w:cs="Arial"/>
                <w:color w:val="0000FF"/>
                <w:lang w:val="fr-FR"/>
              </w:rPr>
            </w:pPr>
          </w:p>
        </w:tc>
      </w:tr>
      <w:tr w:rsidR="00EE013B" w:rsidRPr="00FE2132" w14:paraId="4BAA3D1A" w14:textId="77777777" w:rsidTr="00170A8C">
        <w:trPr>
          <w:gridBefore w:val="1"/>
          <w:wBefore w:w="25" w:type="dxa"/>
          <w:cantSplit/>
        </w:trPr>
        <w:tc>
          <w:tcPr>
            <w:tcW w:w="270" w:type="dxa"/>
            <w:gridSpan w:val="2"/>
          </w:tcPr>
          <w:p w14:paraId="585D83BA" w14:textId="77777777" w:rsidR="003A4005" w:rsidRPr="00FE2132" w:rsidRDefault="003A4005">
            <w:pPr>
              <w:spacing w:line="240" w:lineRule="atLeast"/>
              <w:rPr>
                <w:rFonts w:ascii="Arial" w:hAnsi="Arial" w:cs="Arial"/>
                <w:color w:val="0000FF"/>
                <w:lang w:val="fr-FR"/>
              </w:rPr>
            </w:pPr>
          </w:p>
        </w:tc>
        <w:tc>
          <w:tcPr>
            <w:tcW w:w="529" w:type="dxa"/>
            <w:gridSpan w:val="2"/>
          </w:tcPr>
          <w:p w14:paraId="169361F2" w14:textId="77777777" w:rsidR="003A4005" w:rsidRPr="00FE2132" w:rsidRDefault="003A4005">
            <w:pPr>
              <w:spacing w:line="240" w:lineRule="atLeast"/>
              <w:rPr>
                <w:rFonts w:ascii="Arial" w:hAnsi="Arial" w:cs="Arial"/>
                <w:color w:val="0000FF"/>
                <w:lang w:val="fr-FR"/>
              </w:rPr>
            </w:pPr>
          </w:p>
        </w:tc>
        <w:tc>
          <w:tcPr>
            <w:tcW w:w="798" w:type="dxa"/>
            <w:gridSpan w:val="2"/>
          </w:tcPr>
          <w:p w14:paraId="2F213F8E" w14:textId="77777777" w:rsidR="003A4005" w:rsidRPr="00FE2132" w:rsidRDefault="003A4005">
            <w:pPr>
              <w:spacing w:line="240" w:lineRule="atLeast"/>
              <w:rPr>
                <w:rFonts w:ascii="Arial" w:hAnsi="Arial" w:cs="Arial"/>
                <w:color w:val="0000FF"/>
                <w:lang w:val="fr-FR"/>
              </w:rPr>
            </w:pPr>
          </w:p>
        </w:tc>
        <w:tc>
          <w:tcPr>
            <w:tcW w:w="819" w:type="dxa"/>
            <w:gridSpan w:val="2"/>
          </w:tcPr>
          <w:p w14:paraId="298FFEBB" w14:textId="77777777" w:rsidR="003A4005" w:rsidRPr="00FE2132" w:rsidRDefault="003A4005">
            <w:pPr>
              <w:spacing w:line="240" w:lineRule="atLeast"/>
              <w:rPr>
                <w:rFonts w:ascii="Arial" w:hAnsi="Arial" w:cs="Arial"/>
                <w:color w:val="0000FF"/>
                <w:lang w:val="fr-FR"/>
              </w:rPr>
            </w:pPr>
          </w:p>
        </w:tc>
        <w:tc>
          <w:tcPr>
            <w:tcW w:w="5373" w:type="dxa"/>
            <w:gridSpan w:val="5"/>
          </w:tcPr>
          <w:p w14:paraId="142C251A" w14:textId="77777777" w:rsidR="003A4005" w:rsidRPr="00FE2132" w:rsidRDefault="003A4005">
            <w:pPr>
              <w:spacing w:line="240" w:lineRule="atLeast"/>
              <w:jc w:val="both"/>
              <w:rPr>
                <w:rFonts w:ascii="Arial" w:eastAsia="Calibri" w:hAnsi="Arial" w:cs="Arial"/>
                <w:color w:val="0000FF"/>
                <w:lang w:val="fr-BE"/>
              </w:rPr>
            </w:pPr>
          </w:p>
        </w:tc>
        <w:tc>
          <w:tcPr>
            <w:tcW w:w="435" w:type="dxa"/>
            <w:vAlign w:val="bottom"/>
          </w:tcPr>
          <w:p w14:paraId="7C980FC3" w14:textId="77777777" w:rsidR="003A4005" w:rsidRPr="00FE2132" w:rsidRDefault="003A4005">
            <w:pPr>
              <w:spacing w:line="240" w:lineRule="atLeast"/>
              <w:jc w:val="right"/>
              <w:rPr>
                <w:rFonts w:ascii="Arial" w:hAnsi="Arial" w:cs="Arial"/>
                <w:snapToGrid w:val="0"/>
                <w:color w:val="0000FF"/>
                <w:lang w:val="fr-FR"/>
              </w:rPr>
            </w:pPr>
          </w:p>
        </w:tc>
        <w:tc>
          <w:tcPr>
            <w:tcW w:w="573" w:type="dxa"/>
            <w:vAlign w:val="bottom"/>
          </w:tcPr>
          <w:p w14:paraId="70A1AA51" w14:textId="77777777" w:rsidR="003A4005" w:rsidRPr="00FE2132" w:rsidRDefault="003A4005">
            <w:pPr>
              <w:spacing w:line="240" w:lineRule="atLeast"/>
              <w:jc w:val="right"/>
              <w:rPr>
                <w:rFonts w:ascii="Arial" w:hAnsi="Arial" w:cs="Arial"/>
                <w:snapToGrid w:val="0"/>
                <w:color w:val="0000FF"/>
                <w:lang w:val="fr-FR"/>
              </w:rPr>
            </w:pPr>
          </w:p>
        </w:tc>
        <w:tc>
          <w:tcPr>
            <w:tcW w:w="264" w:type="dxa"/>
            <w:vAlign w:val="bottom"/>
          </w:tcPr>
          <w:p w14:paraId="050FD6A5" w14:textId="77777777" w:rsidR="003A4005" w:rsidRPr="00FE2132" w:rsidRDefault="003A4005">
            <w:pPr>
              <w:spacing w:line="240" w:lineRule="atLeast"/>
              <w:jc w:val="right"/>
              <w:rPr>
                <w:rFonts w:ascii="Arial" w:hAnsi="Arial" w:cs="Arial"/>
                <w:color w:val="0000FF"/>
                <w:lang w:val="fr-FR"/>
              </w:rPr>
            </w:pPr>
          </w:p>
        </w:tc>
      </w:tr>
      <w:tr w:rsidR="007213BF" w:rsidRPr="00FE2132" w14:paraId="27C3E45F" w14:textId="77777777" w:rsidTr="00170A8C">
        <w:trPr>
          <w:gridBefore w:val="1"/>
          <w:wBefore w:w="25" w:type="dxa"/>
          <w:cantSplit/>
        </w:trPr>
        <w:tc>
          <w:tcPr>
            <w:tcW w:w="270" w:type="dxa"/>
            <w:gridSpan w:val="2"/>
          </w:tcPr>
          <w:p w14:paraId="69ED77AE" w14:textId="77777777" w:rsidR="007213BF" w:rsidRDefault="007213BF">
            <w:pPr>
              <w:spacing w:line="240" w:lineRule="atLeast"/>
              <w:rPr>
                <w:rFonts w:ascii="Arial" w:hAnsi="Arial" w:cs="Arial"/>
                <w:color w:val="0000FF"/>
                <w:lang w:val="fr-FR"/>
              </w:rPr>
            </w:pPr>
          </w:p>
          <w:p w14:paraId="2BC56D51" w14:textId="211CD393" w:rsidR="007213BF" w:rsidRPr="00FE2132" w:rsidRDefault="007213BF">
            <w:pPr>
              <w:spacing w:line="240" w:lineRule="atLeast"/>
              <w:rPr>
                <w:rFonts w:ascii="Arial" w:hAnsi="Arial" w:cs="Arial"/>
                <w:color w:val="0000FF"/>
                <w:lang w:val="fr-FR"/>
              </w:rPr>
            </w:pPr>
          </w:p>
        </w:tc>
        <w:tc>
          <w:tcPr>
            <w:tcW w:w="529" w:type="dxa"/>
            <w:gridSpan w:val="2"/>
          </w:tcPr>
          <w:p w14:paraId="4FFF96DD" w14:textId="77777777" w:rsidR="007213BF" w:rsidRPr="00FE2132" w:rsidRDefault="007213BF">
            <w:pPr>
              <w:spacing w:line="240" w:lineRule="atLeast"/>
              <w:rPr>
                <w:rFonts w:ascii="Arial" w:hAnsi="Arial" w:cs="Arial"/>
                <w:color w:val="0000FF"/>
                <w:lang w:val="fr-FR"/>
              </w:rPr>
            </w:pPr>
          </w:p>
        </w:tc>
        <w:tc>
          <w:tcPr>
            <w:tcW w:w="798" w:type="dxa"/>
            <w:gridSpan w:val="2"/>
          </w:tcPr>
          <w:p w14:paraId="1B4B7F58" w14:textId="77777777" w:rsidR="007213BF" w:rsidRPr="00FE2132" w:rsidRDefault="007213BF">
            <w:pPr>
              <w:spacing w:line="240" w:lineRule="atLeast"/>
              <w:rPr>
                <w:rFonts w:ascii="Arial" w:hAnsi="Arial" w:cs="Arial"/>
                <w:color w:val="0000FF"/>
                <w:lang w:val="fr-FR"/>
              </w:rPr>
            </w:pPr>
          </w:p>
        </w:tc>
        <w:tc>
          <w:tcPr>
            <w:tcW w:w="819" w:type="dxa"/>
            <w:gridSpan w:val="2"/>
          </w:tcPr>
          <w:p w14:paraId="3A610B64" w14:textId="77777777" w:rsidR="007213BF" w:rsidRPr="00FE2132" w:rsidRDefault="007213BF">
            <w:pPr>
              <w:spacing w:line="240" w:lineRule="atLeast"/>
              <w:rPr>
                <w:rFonts w:ascii="Arial" w:hAnsi="Arial" w:cs="Arial"/>
                <w:color w:val="0000FF"/>
                <w:lang w:val="fr-FR"/>
              </w:rPr>
            </w:pPr>
          </w:p>
        </w:tc>
        <w:tc>
          <w:tcPr>
            <w:tcW w:w="5373" w:type="dxa"/>
            <w:gridSpan w:val="5"/>
          </w:tcPr>
          <w:p w14:paraId="37FECC8D" w14:textId="77777777" w:rsidR="007213BF" w:rsidRPr="00FE2132" w:rsidRDefault="007213BF">
            <w:pPr>
              <w:spacing w:line="240" w:lineRule="atLeast"/>
              <w:jc w:val="both"/>
              <w:rPr>
                <w:rFonts w:ascii="Arial" w:eastAsia="Calibri" w:hAnsi="Arial" w:cs="Arial"/>
                <w:color w:val="0000FF"/>
                <w:lang w:val="fr-BE"/>
              </w:rPr>
            </w:pPr>
          </w:p>
        </w:tc>
        <w:tc>
          <w:tcPr>
            <w:tcW w:w="435" w:type="dxa"/>
            <w:vAlign w:val="bottom"/>
          </w:tcPr>
          <w:p w14:paraId="44FA132A" w14:textId="77777777" w:rsidR="007213BF" w:rsidRPr="00FE2132" w:rsidRDefault="007213BF">
            <w:pPr>
              <w:spacing w:line="240" w:lineRule="atLeast"/>
              <w:jc w:val="right"/>
              <w:rPr>
                <w:rFonts w:ascii="Arial" w:hAnsi="Arial" w:cs="Arial"/>
                <w:snapToGrid w:val="0"/>
                <w:color w:val="0000FF"/>
                <w:lang w:val="fr-FR"/>
              </w:rPr>
            </w:pPr>
          </w:p>
        </w:tc>
        <w:tc>
          <w:tcPr>
            <w:tcW w:w="573" w:type="dxa"/>
            <w:vAlign w:val="bottom"/>
          </w:tcPr>
          <w:p w14:paraId="48BE1936" w14:textId="77777777" w:rsidR="007213BF" w:rsidRPr="00FE2132" w:rsidRDefault="007213BF">
            <w:pPr>
              <w:spacing w:line="240" w:lineRule="atLeast"/>
              <w:jc w:val="right"/>
              <w:rPr>
                <w:rFonts w:ascii="Arial" w:hAnsi="Arial" w:cs="Arial"/>
                <w:snapToGrid w:val="0"/>
                <w:color w:val="0000FF"/>
                <w:lang w:val="fr-FR"/>
              </w:rPr>
            </w:pPr>
          </w:p>
        </w:tc>
        <w:tc>
          <w:tcPr>
            <w:tcW w:w="264" w:type="dxa"/>
            <w:vAlign w:val="bottom"/>
          </w:tcPr>
          <w:p w14:paraId="3FD9F61F" w14:textId="77777777" w:rsidR="007213BF" w:rsidRPr="00FE2132" w:rsidRDefault="007213BF">
            <w:pPr>
              <w:spacing w:line="240" w:lineRule="atLeast"/>
              <w:jc w:val="right"/>
              <w:rPr>
                <w:rFonts w:ascii="Arial" w:hAnsi="Arial" w:cs="Arial"/>
                <w:color w:val="0000FF"/>
                <w:lang w:val="fr-FR"/>
              </w:rPr>
            </w:pPr>
          </w:p>
        </w:tc>
      </w:tr>
      <w:tr w:rsidR="00EE013B" w:rsidRPr="002F32C4" w14:paraId="7F11F56C" w14:textId="77777777" w:rsidTr="00170A8C">
        <w:trPr>
          <w:gridBefore w:val="1"/>
          <w:wBefore w:w="25" w:type="dxa"/>
          <w:cantSplit/>
        </w:trPr>
        <w:tc>
          <w:tcPr>
            <w:tcW w:w="270" w:type="dxa"/>
            <w:gridSpan w:val="2"/>
          </w:tcPr>
          <w:p w14:paraId="5483B82C" w14:textId="77777777" w:rsidR="003A4005" w:rsidRPr="00FE2132" w:rsidRDefault="003A4005">
            <w:pPr>
              <w:spacing w:line="240" w:lineRule="atLeast"/>
              <w:rPr>
                <w:rFonts w:ascii="Arial" w:hAnsi="Arial" w:cs="Arial"/>
                <w:color w:val="0000FF"/>
                <w:lang w:val="fr-FR"/>
              </w:rPr>
            </w:pPr>
          </w:p>
        </w:tc>
        <w:tc>
          <w:tcPr>
            <w:tcW w:w="529" w:type="dxa"/>
            <w:gridSpan w:val="2"/>
          </w:tcPr>
          <w:p w14:paraId="5C3D51C4" w14:textId="77777777" w:rsidR="003A4005" w:rsidRPr="00FE2132" w:rsidRDefault="003A4005">
            <w:pPr>
              <w:spacing w:line="240" w:lineRule="atLeast"/>
              <w:rPr>
                <w:rFonts w:ascii="Arial" w:hAnsi="Arial" w:cs="Arial"/>
                <w:color w:val="0000FF"/>
                <w:lang w:val="fr-FR"/>
              </w:rPr>
            </w:pPr>
          </w:p>
        </w:tc>
        <w:tc>
          <w:tcPr>
            <w:tcW w:w="798" w:type="dxa"/>
            <w:gridSpan w:val="2"/>
          </w:tcPr>
          <w:p w14:paraId="3776A79E" w14:textId="77777777" w:rsidR="003A4005" w:rsidRPr="00FE2132" w:rsidRDefault="003A4005">
            <w:pPr>
              <w:spacing w:line="240" w:lineRule="atLeast"/>
              <w:rPr>
                <w:rFonts w:ascii="Arial" w:hAnsi="Arial" w:cs="Arial"/>
                <w:color w:val="0000FF"/>
                <w:lang w:val="fr-FR"/>
              </w:rPr>
            </w:pPr>
          </w:p>
        </w:tc>
        <w:tc>
          <w:tcPr>
            <w:tcW w:w="819" w:type="dxa"/>
            <w:gridSpan w:val="2"/>
          </w:tcPr>
          <w:p w14:paraId="5E0922F3" w14:textId="77777777" w:rsidR="003A4005" w:rsidRPr="00FE2132" w:rsidRDefault="003A4005">
            <w:pPr>
              <w:spacing w:line="240" w:lineRule="atLeast"/>
              <w:rPr>
                <w:rFonts w:ascii="Arial" w:hAnsi="Arial" w:cs="Arial"/>
                <w:color w:val="0000FF"/>
                <w:lang w:val="fr-FR"/>
              </w:rPr>
            </w:pPr>
          </w:p>
        </w:tc>
        <w:tc>
          <w:tcPr>
            <w:tcW w:w="6381" w:type="dxa"/>
            <w:gridSpan w:val="7"/>
          </w:tcPr>
          <w:p w14:paraId="1F8EBA37" w14:textId="77777777" w:rsidR="003A4005" w:rsidRPr="00FE2132" w:rsidRDefault="003A4005" w:rsidP="003A4005">
            <w:pPr>
              <w:spacing w:line="240" w:lineRule="atLeast"/>
              <w:jc w:val="both"/>
              <w:rPr>
                <w:rFonts w:ascii="Arial" w:hAnsi="Arial" w:cs="Arial"/>
                <w:snapToGrid w:val="0"/>
                <w:color w:val="0000FF"/>
                <w:lang w:val="fr-FR"/>
              </w:rPr>
            </w:pPr>
            <w:r w:rsidRPr="00FE2132">
              <w:rPr>
                <w:rFonts w:ascii="Arial" w:eastAsia="Calibri" w:hAnsi="Arial" w:cs="Arial"/>
                <w:b/>
                <w:bCs/>
                <w:color w:val="0000FF"/>
                <w:lang w:val="fr-BE"/>
              </w:rPr>
              <w:t>III. b) Prestations effectuées pour des bénéficiaires séjournant en maison de soins psychiatriques.</w:t>
            </w:r>
          </w:p>
        </w:tc>
        <w:tc>
          <w:tcPr>
            <w:tcW w:w="264" w:type="dxa"/>
            <w:vAlign w:val="bottom"/>
          </w:tcPr>
          <w:p w14:paraId="418AA613" w14:textId="77777777" w:rsidR="003A4005" w:rsidRPr="00FE2132" w:rsidRDefault="003A4005">
            <w:pPr>
              <w:spacing w:line="240" w:lineRule="atLeast"/>
              <w:jc w:val="right"/>
              <w:rPr>
                <w:rFonts w:ascii="Arial" w:hAnsi="Arial" w:cs="Arial"/>
                <w:color w:val="0000FF"/>
                <w:lang w:val="fr-FR"/>
              </w:rPr>
            </w:pPr>
          </w:p>
        </w:tc>
      </w:tr>
      <w:tr w:rsidR="00EE013B" w:rsidRPr="002F32C4" w14:paraId="06F9CDAA" w14:textId="77777777" w:rsidTr="00170A8C">
        <w:trPr>
          <w:gridBefore w:val="1"/>
          <w:wBefore w:w="25" w:type="dxa"/>
          <w:cantSplit/>
        </w:trPr>
        <w:tc>
          <w:tcPr>
            <w:tcW w:w="270" w:type="dxa"/>
            <w:gridSpan w:val="2"/>
          </w:tcPr>
          <w:p w14:paraId="6F013E39" w14:textId="77777777" w:rsidR="00AB398C" w:rsidRPr="00FE2132" w:rsidRDefault="00AB398C">
            <w:pPr>
              <w:spacing w:line="240" w:lineRule="atLeast"/>
              <w:rPr>
                <w:rFonts w:ascii="Arial" w:hAnsi="Arial" w:cs="Arial"/>
                <w:color w:val="0000FF"/>
                <w:lang w:val="fr-FR"/>
              </w:rPr>
            </w:pPr>
          </w:p>
        </w:tc>
        <w:tc>
          <w:tcPr>
            <w:tcW w:w="529" w:type="dxa"/>
            <w:gridSpan w:val="2"/>
          </w:tcPr>
          <w:p w14:paraId="1DBCF2A4" w14:textId="77777777" w:rsidR="00AB398C" w:rsidRPr="00FE2132" w:rsidRDefault="00AB398C">
            <w:pPr>
              <w:spacing w:line="240" w:lineRule="atLeast"/>
              <w:rPr>
                <w:rFonts w:ascii="Arial" w:hAnsi="Arial" w:cs="Arial"/>
                <w:color w:val="0000FF"/>
                <w:lang w:val="fr-FR"/>
              </w:rPr>
            </w:pPr>
          </w:p>
        </w:tc>
        <w:tc>
          <w:tcPr>
            <w:tcW w:w="798" w:type="dxa"/>
            <w:gridSpan w:val="2"/>
          </w:tcPr>
          <w:p w14:paraId="74B540A3" w14:textId="77777777" w:rsidR="00AB398C" w:rsidRPr="00FE2132" w:rsidRDefault="00AB398C">
            <w:pPr>
              <w:spacing w:line="240" w:lineRule="atLeast"/>
              <w:rPr>
                <w:rFonts w:ascii="Arial" w:hAnsi="Arial" w:cs="Arial"/>
                <w:color w:val="0000FF"/>
                <w:lang w:val="fr-FR"/>
              </w:rPr>
            </w:pPr>
          </w:p>
        </w:tc>
        <w:tc>
          <w:tcPr>
            <w:tcW w:w="819" w:type="dxa"/>
            <w:gridSpan w:val="2"/>
          </w:tcPr>
          <w:p w14:paraId="687D9CDB" w14:textId="77777777" w:rsidR="00AB398C" w:rsidRPr="00FE2132" w:rsidRDefault="00AB398C">
            <w:pPr>
              <w:spacing w:line="240" w:lineRule="atLeast"/>
              <w:rPr>
                <w:rFonts w:ascii="Arial" w:hAnsi="Arial" w:cs="Arial"/>
                <w:color w:val="0000FF"/>
                <w:lang w:val="fr-FR"/>
              </w:rPr>
            </w:pPr>
          </w:p>
        </w:tc>
        <w:tc>
          <w:tcPr>
            <w:tcW w:w="6381" w:type="dxa"/>
            <w:gridSpan w:val="7"/>
          </w:tcPr>
          <w:p w14:paraId="35F77046" w14:textId="77777777" w:rsidR="00AB398C" w:rsidRPr="00FE2132" w:rsidRDefault="00AB398C" w:rsidP="003A4005">
            <w:pPr>
              <w:spacing w:line="240" w:lineRule="atLeast"/>
              <w:jc w:val="both"/>
              <w:rPr>
                <w:rFonts w:ascii="Arial" w:eastAsia="Calibri" w:hAnsi="Arial" w:cs="Arial"/>
                <w:b/>
                <w:bCs/>
                <w:color w:val="0000FF"/>
                <w:lang w:val="fr-BE"/>
              </w:rPr>
            </w:pPr>
          </w:p>
        </w:tc>
        <w:tc>
          <w:tcPr>
            <w:tcW w:w="264" w:type="dxa"/>
            <w:vAlign w:val="bottom"/>
          </w:tcPr>
          <w:p w14:paraId="709B0ACA" w14:textId="77777777" w:rsidR="00AB398C" w:rsidRPr="00FE2132" w:rsidRDefault="00AB398C">
            <w:pPr>
              <w:spacing w:line="240" w:lineRule="atLeast"/>
              <w:jc w:val="right"/>
              <w:rPr>
                <w:rFonts w:ascii="Arial" w:hAnsi="Arial" w:cs="Arial"/>
                <w:color w:val="0000FF"/>
                <w:lang w:val="fr-FR"/>
              </w:rPr>
            </w:pPr>
          </w:p>
        </w:tc>
      </w:tr>
      <w:tr w:rsidR="00EE013B" w:rsidRPr="00FE2132" w14:paraId="6EBABD6D" w14:textId="77777777" w:rsidTr="00170A8C">
        <w:trPr>
          <w:gridBefore w:val="1"/>
          <w:wBefore w:w="25" w:type="dxa"/>
          <w:cantSplit/>
        </w:trPr>
        <w:tc>
          <w:tcPr>
            <w:tcW w:w="270" w:type="dxa"/>
            <w:gridSpan w:val="2"/>
          </w:tcPr>
          <w:p w14:paraId="3853A3FD" w14:textId="77777777" w:rsidR="003A4005" w:rsidRPr="00FE2132" w:rsidRDefault="003A4005">
            <w:pPr>
              <w:spacing w:line="240" w:lineRule="atLeast"/>
              <w:rPr>
                <w:rFonts w:ascii="Arial" w:hAnsi="Arial" w:cs="Arial"/>
                <w:color w:val="0000FF"/>
                <w:lang w:val="fr-FR"/>
              </w:rPr>
            </w:pPr>
          </w:p>
        </w:tc>
        <w:tc>
          <w:tcPr>
            <w:tcW w:w="529" w:type="dxa"/>
            <w:gridSpan w:val="2"/>
          </w:tcPr>
          <w:p w14:paraId="7BC6E158" w14:textId="77777777" w:rsidR="003A4005" w:rsidRPr="00FE2132" w:rsidRDefault="003A4005">
            <w:pPr>
              <w:spacing w:line="240" w:lineRule="atLeast"/>
              <w:rPr>
                <w:rFonts w:ascii="Arial" w:hAnsi="Arial" w:cs="Arial"/>
                <w:color w:val="0000FF"/>
                <w:lang w:val="fr-FR"/>
              </w:rPr>
            </w:pPr>
          </w:p>
        </w:tc>
        <w:tc>
          <w:tcPr>
            <w:tcW w:w="798" w:type="dxa"/>
            <w:gridSpan w:val="2"/>
          </w:tcPr>
          <w:p w14:paraId="17BFF544" w14:textId="77777777" w:rsidR="003A4005" w:rsidRPr="00FE2132" w:rsidRDefault="003A4005">
            <w:pPr>
              <w:spacing w:line="240" w:lineRule="atLeast"/>
              <w:rPr>
                <w:rFonts w:ascii="Arial" w:hAnsi="Arial" w:cs="Arial"/>
                <w:color w:val="0000FF"/>
                <w:lang w:val="fr-FR"/>
              </w:rPr>
            </w:pPr>
            <w:r w:rsidRPr="00FE2132">
              <w:rPr>
                <w:rFonts w:ascii="Arial" w:eastAsia="Calibri" w:hAnsi="Arial" w:cs="Arial"/>
                <w:color w:val="0000FF"/>
                <w:lang w:val="fr-BE"/>
              </w:rPr>
              <w:t>564432</w:t>
            </w:r>
          </w:p>
        </w:tc>
        <w:tc>
          <w:tcPr>
            <w:tcW w:w="819" w:type="dxa"/>
            <w:gridSpan w:val="2"/>
          </w:tcPr>
          <w:p w14:paraId="3A30F4C4" w14:textId="77777777" w:rsidR="003A4005" w:rsidRPr="00FE2132" w:rsidRDefault="003A4005">
            <w:pPr>
              <w:spacing w:line="240" w:lineRule="atLeast"/>
              <w:rPr>
                <w:rFonts w:ascii="Arial" w:hAnsi="Arial" w:cs="Arial"/>
                <w:color w:val="0000FF"/>
                <w:lang w:val="fr-FR"/>
              </w:rPr>
            </w:pPr>
          </w:p>
        </w:tc>
        <w:tc>
          <w:tcPr>
            <w:tcW w:w="5373" w:type="dxa"/>
            <w:gridSpan w:val="5"/>
          </w:tcPr>
          <w:p w14:paraId="032ACC7D" w14:textId="77777777" w:rsidR="003A4005" w:rsidRPr="00FE2132" w:rsidRDefault="003A4005">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1BF37D40" w14:textId="77777777" w:rsidR="003A4005" w:rsidRPr="00FE2132" w:rsidRDefault="007B0AAA">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M</w:t>
            </w:r>
          </w:p>
        </w:tc>
        <w:tc>
          <w:tcPr>
            <w:tcW w:w="573" w:type="dxa"/>
            <w:vAlign w:val="bottom"/>
          </w:tcPr>
          <w:p w14:paraId="6718CFAD" w14:textId="77777777" w:rsidR="003A4005" w:rsidRPr="00FE2132" w:rsidRDefault="007B0AAA">
            <w:pPr>
              <w:spacing w:line="240" w:lineRule="atLeast"/>
              <w:jc w:val="right"/>
              <w:rPr>
                <w:rFonts w:ascii="Arial" w:hAnsi="Arial" w:cs="Arial"/>
                <w:snapToGrid w:val="0"/>
                <w:color w:val="0000FF"/>
                <w:lang w:val="fr-FR"/>
              </w:rPr>
            </w:pPr>
            <w:r w:rsidRPr="00FE2132">
              <w:rPr>
                <w:rFonts w:ascii="Arial" w:eastAsia="Calibri" w:hAnsi="Arial" w:cs="Arial"/>
                <w:color w:val="0000FF"/>
                <w:lang w:val="fr-BE"/>
              </w:rPr>
              <w:t>16</w:t>
            </w:r>
          </w:p>
        </w:tc>
        <w:tc>
          <w:tcPr>
            <w:tcW w:w="264" w:type="dxa"/>
            <w:vAlign w:val="bottom"/>
          </w:tcPr>
          <w:p w14:paraId="3DE3FF02" w14:textId="77777777" w:rsidR="003A4005" w:rsidRPr="00FE2132" w:rsidRDefault="003A4005">
            <w:pPr>
              <w:spacing w:line="240" w:lineRule="atLeast"/>
              <w:jc w:val="right"/>
              <w:rPr>
                <w:rFonts w:ascii="Arial" w:hAnsi="Arial" w:cs="Arial"/>
                <w:color w:val="0000FF"/>
                <w:lang w:val="fr-FR"/>
              </w:rPr>
            </w:pPr>
          </w:p>
        </w:tc>
      </w:tr>
      <w:tr w:rsidR="00EE013B" w:rsidRPr="00FE2132" w14:paraId="14E47377" w14:textId="77777777" w:rsidTr="00170A8C">
        <w:trPr>
          <w:gridBefore w:val="1"/>
          <w:wBefore w:w="25" w:type="dxa"/>
          <w:cantSplit/>
        </w:trPr>
        <w:tc>
          <w:tcPr>
            <w:tcW w:w="270" w:type="dxa"/>
            <w:gridSpan w:val="2"/>
          </w:tcPr>
          <w:p w14:paraId="0D01E64D" w14:textId="77777777" w:rsidR="003A4005" w:rsidRPr="00FE2132" w:rsidRDefault="003A4005">
            <w:pPr>
              <w:spacing w:line="240" w:lineRule="atLeast"/>
              <w:rPr>
                <w:rFonts w:ascii="Arial" w:hAnsi="Arial" w:cs="Arial"/>
                <w:color w:val="0000FF"/>
                <w:lang w:val="fr-FR"/>
              </w:rPr>
            </w:pPr>
          </w:p>
        </w:tc>
        <w:tc>
          <w:tcPr>
            <w:tcW w:w="529" w:type="dxa"/>
            <w:gridSpan w:val="2"/>
          </w:tcPr>
          <w:p w14:paraId="1CECDA70" w14:textId="77777777" w:rsidR="003A4005" w:rsidRPr="00FE2132" w:rsidRDefault="003A4005">
            <w:pPr>
              <w:spacing w:line="240" w:lineRule="atLeast"/>
              <w:rPr>
                <w:rFonts w:ascii="Arial" w:hAnsi="Arial" w:cs="Arial"/>
                <w:color w:val="0000FF"/>
                <w:lang w:val="fr-FR"/>
              </w:rPr>
            </w:pPr>
          </w:p>
        </w:tc>
        <w:tc>
          <w:tcPr>
            <w:tcW w:w="798" w:type="dxa"/>
            <w:gridSpan w:val="2"/>
          </w:tcPr>
          <w:p w14:paraId="4584B296" w14:textId="77777777" w:rsidR="003A4005" w:rsidRPr="00FE2132" w:rsidRDefault="003A4005">
            <w:pPr>
              <w:spacing w:line="240" w:lineRule="atLeast"/>
              <w:rPr>
                <w:rFonts w:ascii="Arial" w:hAnsi="Arial" w:cs="Arial"/>
                <w:color w:val="0000FF"/>
                <w:lang w:val="fr-FR"/>
              </w:rPr>
            </w:pPr>
          </w:p>
        </w:tc>
        <w:tc>
          <w:tcPr>
            <w:tcW w:w="819" w:type="dxa"/>
            <w:gridSpan w:val="2"/>
          </w:tcPr>
          <w:p w14:paraId="0EC3EB4E" w14:textId="77777777" w:rsidR="003A4005" w:rsidRPr="00FE2132" w:rsidRDefault="003A4005">
            <w:pPr>
              <w:spacing w:line="240" w:lineRule="atLeast"/>
              <w:rPr>
                <w:rFonts w:ascii="Arial" w:hAnsi="Arial" w:cs="Arial"/>
                <w:color w:val="0000FF"/>
                <w:lang w:val="fr-FR"/>
              </w:rPr>
            </w:pPr>
          </w:p>
        </w:tc>
        <w:tc>
          <w:tcPr>
            <w:tcW w:w="5373" w:type="dxa"/>
            <w:gridSpan w:val="5"/>
          </w:tcPr>
          <w:p w14:paraId="0D26B567" w14:textId="77777777" w:rsidR="003A4005" w:rsidRPr="00FE2132" w:rsidRDefault="003A4005">
            <w:pPr>
              <w:spacing w:line="240" w:lineRule="atLeast"/>
              <w:jc w:val="both"/>
              <w:rPr>
                <w:rFonts w:ascii="Arial" w:eastAsia="Calibri" w:hAnsi="Arial" w:cs="Arial"/>
                <w:color w:val="0000FF"/>
                <w:lang w:val="fr-BE"/>
              </w:rPr>
            </w:pPr>
          </w:p>
        </w:tc>
        <w:tc>
          <w:tcPr>
            <w:tcW w:w="435" w:type="dxa"/>
            <w:vAlign w:val="bottom"/>
          </w:tcPr>
          <w:p w14:paraId="2109EE63" w14:textId="77777777" w:rsidR="003A4005" w:rsidRPr="00FE2132" w:rsidRDefault="003A4005">
            <w:pPr>
              <w:spacing w:line="240" w:lineRule="atLeast"/>
              <w:jc w:val="right"/>
              <w:rPr>
                <w:rFonts w:ascii="Arial" w:hAnsi="Arial" w:cs="Arial"/>
                <w:snapToGrid w:val="0"/>
                <w:color w:val="0000FF"/>
                <w:lang w:val="fr-FR"/>
              </w:rPr>
            </w:pPr>
          </w:p>
        </w:tc>
        <w:tc>
          <w:tcPr>
            <w:tcW w:w="573" w:type="dxa"/>
            <w:vAlign w:val="bottom"/>
          </w:tcPr>
          <w:p w14:paraId="150B07C3" w14:textId="77777777" w:rsidR="003A4005" w:rsidRPr="00FE2132" w:rsidRDefault="003A4005">
            <w:pPr>
              <w:spacing w:line="240" w:lineRule="atLeast"/>
              <w:jc w:val="right"/>
              <w:rPr>
                <w:rFonts w:ascii="Arial" w:hAnsi="Arial" w:cs="Arial"/>
                <w:snapToGrid w:val="0"/>
                <w:color w:val="0000FF"/>
                <w:lang w:val="fr-FR"/>
              </w:rPr>
            </w:pPr>
          </w:p>
        </w:tc>
        <w:tc>
          <w:tcPr>
            <w:tcW w:w="264" w:type="dxa"/>
            <w:vAlign w:val="bottom"/>
          </w:tcPr>
          <w:p w14:paraId="6335755E" w14:textId="77777777" w:rsidR="003A4005" w:rsidRPr="00FE2132" w:rsidRDefault="003A4005">
            <w:pPr>
              <w:spacing w:line="240" w:lineRule="atLeast"/>
              <w:jc w:val="right"/>
              <w:rPr>
                <w:rFonts w:ascii="Arial" w:hAnsi="Arial" w:cs="Arial"/>
                <w:color w:val="0000FF"/>
                <w:lang w:val="fr-FR"/>
              </w:rPr>
            </w:pPr>
          </w:p>
        </w:tc>
      </w:tr>
      <w:tr w:rsidR="00EE013B" w:rsidRPr="00FE2132" w14:paraId="11B6F3C6" w14:textId="77777777" w:rsidTr="00170A8C">
        <w:trPr>
          <w:gridBefore w:val="1"/>
          <w:wBefore w:w="25" w:type="dxa"/>
          <w:cantSplit/>
        </w:trPr>
        <w:tc>
          <w:tcPr>
            <w:tcW w:w="270" w:type="dxa"/>
            <w:gridSpan w:val="2"/>
          </w:tcPr>
          <w:p w14:paraId="1B2E4751" w14:textId="77777777" w:rsidR="003A4005" w:rsidRPr="00FE2132" w:rsidRDefault="003A4005">
            <w:pPr>
              <w:spacing w:line="240" w:lineRule="atLeast"/>
              <w:rPr>
                <w:rFonts w:ascii="Arial" w:hAnsi="Arial" w:cs="Arial"/>
                <w:color w:val="0000FF"/>
                <w:lang w:val="fr-FR"/>
              </w:rPr>
            </w:pPr>
          </w:p>
        </w:tc>
        <w:tc>
          <w:tcPr>
            <w:tcW w:w="529" w:type="dxa"/>
            <w:gridSpan w:val="2"/>
          </w:tcPr>
          <w:p w14:paraId="5972B2E9" w14:textId="77777777" w:rsidR="003A4005" w:rsidRPr="00FE2132" w:rsidRDefault="003A4005">
            <w:pPr>
              <w:spacing w:line="240" w:lineRule="atLeast"/>
              <w:rPr>
                <w:rFonts w:ascii="Arial" w:hAnsi="Arial" w:cs="Arial"/>
                <w:color w:val="0000FF"/>
                <w:lang w:val="fr-FR"/>
              </w:rPr>
            </w:pPr>
          </w:p>
        </w:tc>
        <w:tc>
          <w:tcPr>
            <w:tcW w:w="798" w:type="dxa"/>
            <w:gridSpan w:val="2"/>
          </w:tcPr>
          <w:p w14:paraId="20466F3C" w14:textId="77777777" w:rsidR="003A4005" w:rsidRPr="00FE2132" w:rsidRDefault="003A4005">
            <w:pPr>
              <w:spacing w:line="240" w:lineRule="atLeast"/>
              <w:rPr>
                <w:rFonts w:ascii="Arial" w:hAnsi="Arial" w:cs="Arial"/>
                <w:color w:val="0000FF"/>
                <w:lang w:val="fr-FR"/>
              </w:rPr>
            </w:pPr>
            <w:r w:rsidRPr="00FE2132">
              <w:rPr>
                <w:rFonts w:ascii="Arial" w:eastAsia="Calibri" w:hAnsi="Arial" w:cs="Arial"/>
                <w:color w:val="0000FF"/>
                <w:lang w:val="fr-BE"/>
              </w:rPr>
              <w:t>564513</w:t>
            </w:r>
          </w:p>
        </w:tc>
        <w:tc>
          <w:tcPr>
            <w:tcW w:w="819" w:type="dxa"/>
            <w:gridSpan w:val="2"/>
          </w:tcPr>
          <w:p w14:paraId="49261B6D" w14:textId="77777777" w:rsidR="003A4005" w:rsidRPr="00FE2132" w:rsidRDefault="003A4005">
            <w:pPr>
              <w:spacing w:line="240" w:lineRule="atLeast"/>
              <w:rPr>
                <w:rFonts w:ascii="Arial" w:hAnsi="Arial" w:cs="Arial"/>
                <w:color w:val="0000FF"/>
                <w:lang w:val="fr-FR"/>
              </w:rPr>
            </w:pPr>
          </w:p>
        </w:tc>
        <w:tc>
          <w:tcPr>
            <w:tcW w:w="5373" w:type="dxa"/>
            <w:gridSpan w:val="5"/>
          </w:tcPr>
          <w:p w14:paraId="55F6FB24" w14:textId="77777777" w:rsidR="003A4005" w:rsidRPr="00FE2132" w:rsidRDefault="003A4005" w:rsidP="0041036B">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w:t>
            </w:r>
            <w:r w:rsidRPr="007213BF">
              <w:rPr>
                <w:rFonts w:ascii="Arial" w:eastAsia="Calibri" w:hAnsi="Arial" w:cs="Arial"/>
                <w:color w:val="0000FF"/>
                <w:vertAlign w:val="superscript"/>
                <w:lang w:val="fr-BE"/>
              </w:rPr>
              <w:t>ème</w:t>
            </w:r>
            <w:r w:rsidRPr="00FE2132">
              <w:rPr>
                <w:rFonts w:ascii="Arial" w:eastAsia="Calibri" w:hAnsi="Arial" w:cs="Arial"/>
                <w:color w:val="0000FF"/>
                <w:lang w:val="fr-BE"/>
              </w:rPr>
              <w:t xml:space="preserve"> séance de la même journée conformément aux dispositions du §11</w:t>
            </w:r>
          </w:p>
        </w:tc>
        <w:tc>
          <w:tcPr>
            <w:tcW w:w="435" w:type="dxa"/>
            <w:vAlign w:val="bottom"/>
          </w:tcPr>
          <w:p w14:paraId="7F0D660C" w14:textId="77777777" w:rsidR="003A4005" w:rsidRPr="00FE2132" w:rsidRDefault="007B0AAA">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M</w:t>
            </w:r>
          </w:p>
        </w:tc>
        <w:tc>
          <w:tcPr>
            <w:tcW w:w="573" w:type="dxa"/>
            <w:vAlign w:val="bottom"/>
          </w:tcPr>
          <w:p w14:paraId="4010CF9F" w14:textId="77777777" w:rsidR="003A4005" w:rsidRPr="00FE2132" w:rsidRDefault="00C91CBB">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12</w:t>
            </w:r>
          </w:p>
        </w:tc>
        <w:tc>
          <w:tcPr>
            <w:tcW w:w="264" w:type="dxa"/>
            <w:vAlign w:val="bottom"/>
          </w:tcPr>
          <w:p w14:paraId="5FF9EAF0" w14:textId="77777777" w:rsidR="003A4005" w:rsidRPr="00FE2132" w:rsidRDefault="003A4005">
            <w:pPr>
              <w:spacing w:line="240" w:lineRule="atLeast"/>
              <w:jc w:val="right"/>
              <w:rPr>
                <w:rFonts w:ascii="Arial" w:hAnsi="Arial" w:cs="Arial"/>
                <w:color w:val="0000FF"/>
                <w:lang w:val="fr-FR"/>
              </w:rPr>
            </w:pPr>
          </w:p>
        </w:tc>
      </w:tr>
      <w:tr w:rsidR="00EE013B" w:rsidRPr="00FE2132" w14:paraId="3BE18F5B" w14:textId="77777777" w:rsidTr="00170A8C">
        <w:trPr>
          <w:gridBefore w:val="1"/>
          <w:wBefore w:w="25" w:type="dxa"/>
          <w:cantSplit/>
        </w:trPr>
        <w:tc>
          <w:tcPr>
            <w:tcW w:w="270" w:type="dxa"/>
            <w:gridSpan w:val="2"/>
          </w:tcPr>
          <w:p w14:paraId="32B2ACB3" w14:textId="77777777" w:rsidR="003A4005" w:rsidRPr="00FE2132" w:rsidRDefault="003A4005">
            <w:pPr>
              <w:spacing w:line="240" w:lineRule="atLeast"/>
              <w:rPr>
                <w:rFonts w:ascii="Arial" w:hAnsi="Arial" w:cs="Arial"/>
                <w:color w:val="0000FF"/>
                <w:lang w:val="fr-FR"/>
              </w:rPr>
            </w:pPr>
          </w:p>
        </w:tc>
        <w:tc>
          <w:tcPr>
            <w:tcW w:w="529" w:type="dxa"/>
            <w:gridSpan w:val="2"/>
          </w:tcPr>
          <w:p w14:paraId="0B982A98" w14:textId="77777777" w:rsidR="003A4005" w:rsidRPr="00FE2132" w:rsidRDefault="003A4005">
            <w:pPr>
              <w:spacing w:line="240" w:lineRule="atLeast"/>
              <w:rPr>
                <w:rFonts w:ascii="Arial" w:hAnsi="Arial" w:cs="Arial"/>
                <w:color w:val="0000FF"/>
                <w:lang w:val="fr-FR"/>
              </w:rPr>
            </w:pPr>
          </w:p>
        </w:tc>
        <w:tc>
          <w:tcPr>
            <w:tcW w:w="798" w:type="dxa"/>
            <w:gridSpan w:val="2"/>
          </w:tcPr>
          <w:p w14:paraId="67A6BB58" w14:textId="77777777" w:rsidR="003A4005" w:rsidRPr="00FE2132" w:rsidRDefault="003A4005">
            <w:pPr>
              <w:spacing w:line="240" w:lineRule="atLeast"/>
              <w:rPr>
                <w:rFonts w:ascii="Arial" w:hAnsi="Arial" w:cs="Arial"/>
                <w:color w:val="0000FF"/>
                <w:lang w:val="fr-FR"/>
              </w:rPr>
            </w:pPr>
          </w:p>
        </w:tc>
        <w:tc>
          <w:tcPr>
            <w:tcW w:w="819" w:type="dxa"/>
            <w:gridSpan w:val="2"/>
          </w:tcPr>
          <w:p w14:paraId="026E0CAB" w14:textId="77777777" w:rsidR="003A4005" w:rsidRPr="00FE2132" w:rsidRDefault="003A4005">
            <w:pPr>
              <w:spacing w:line="240" w:lineRule="atLeast"/>
              <w:rPr>
                <w:rFonts w:ascii="Arial" w:hAnsi="Arial" w:cs="Arial"/>
                <w:color w:val="0000FF"/>
                <w:lang w:val="fr-FR"/>
              </w:rPr>
            </w:pPr>
          </w:p>
        </w:tc>
        <w:tc>
          <w:tcPr>
            <w:tcW w:w="5373" w:type="dxa"/>
            <w:gridSpan w:val="5"/>
          </w:tcPr>
          <w:p w14:paraId="52E8AC99" w14:textId="77777777" w:rsidR="003A4005" w:rsidRPr="00FE2132" w:rsidRDefault="003A4005">
            <w:pPr>
              <w:spacing w:line="240" w:lineRule="atLeast"/>
              <w:jc w:val="both"/>
              <w:rPr>
                <w:rFonts w:ascii="Arial" w:eastAsia="Calibri" w:hAnsi="Arial" w:cs="Arial"/>
                <w:color w:val="0000FF"/>
                <w:lang w:val="fr-BE"/>
              </w:rPr>
            </w:pPr>
          </w:p>
        </w:tc>
        <w:tc>
          <w:tcPr>
            <w:tcW w:w="435" w:type="dxa"/>
            <w:vAlign w:val="bottom"/>
          </w:tcPr>
          <w:p w14:paraId="4332576E" w14:textId="77777777" w:rsidR="003A4005" w:rsidRPr="00FE2132" w:rsidRDefault="003A4005">
            <w:pPr>
              <w:spacing w:line="240" w:lineRule="atLeast"/>
              <w:jc w:val="right"/>
              <w:rPr>
                <w:rFonts w:ascii="Arial" w:hAnsi="Arial" w:cs="Arial"/>
                <w:snapToGrid w:val="0"/>
                <w:color w:val="0000FF"/>
                <w:lang w:val="fr-FR"/>
              </w:rPr>
            </w:pPr>
          </w:p>
        </w:tc>
        <w:tc>
          <w:tcPr>
            <w:tcW w:w="573" w:type="dxa"/>
            <w:vAlign w:val="bottom"/>
          </w:tcPr>
          <w:p w14:paraId="7D50EC60" w14:textId="77777777" w:rsidR="003A4005" w:rsidRPr="00FE2132" w:rsidRDefault="003A4005">
            <w:pPr>
              <w:spacing w:line="240" w:lineRule="atLeast"/>
              <w:jc w:val="right"/>
              <w:rPr>
                <w:rFonts w:ascii="Arial" w:hAnsi="Arial" w:cs="Arial"/>
                <w:snapToGrid w:val="0"/>
                <w:color w:val="0000FF"/>
                <w:lang w:val="fr-FR"/>
              </w:rPr>
            </w:pPr>
          </w:p>
        </w:tc>
        <w:tc>
          <w:tcPr>
            <w:tcW w:w="264" w:type="dxa"/>
            <w:vAlign w:val="bottom"/>
          </w:tcPr>
          <w:p w14:paraId="248921C7" w14:textId="77777777" w:rsidR="003A4005" w:rsidRPr="00FE2132" w:rsidRDefault="003A4005">
            <w:pPr>
              <w:spacing w:line="240" w:lineRule="atLeast"/>
              <w:jc w:val="right"/>
              <w:rPr>
                <w:rFonts w:ascii="Arial" w:hAnsi="Arial" w:cs="Arial"/>
                <w:color w:val="0000FF"/>
                <w:lang w:val="fr-FR"/>
              </w:rPr>
            </w:pPr>
          </w:p>
        </w:tc>
      </w:tr>
      <w:tr w:rsidR="00EE013B" w:rsidRPr="00FE2132" w14:paraId="685556BC" w14:textId="77777777" w:rsidTr="00170A8C">
        <w:trPr>
          <w:gridBefore w:val="1"/>
          <w:wBefore w:w="25" w:type="dxa"/>
          <w:cantSplit/>
        </w:trPr>
        <w:tc>
          <w:tcPr>
            <w:tcW w:w="270" w:type="dxa"/>
            <w:gridSpan w:val="2"/>
          </w:tcPr>
          <w:p w14:paraId="57457B83" w14:textId="77777777" w:rsidR="003A4005" w:rsidRPr="00FE2132" w:rsidRDefault="003A4005">
            <w:pPr>
              <w:spacing w:line="240" w:lineRule="atLeast"/>
              <w:rPr>
                <w:rFonts w:ascii="Arial" w:hAnsi="Arial" w:cs="Arial"/>
                <w:color w:val="0000FF"/>
                <w:lang w:val="fr-FR"/>
              </w:rPr>
            </w:pPr>
          </w:p>
        </w:tc>
        <w:tc>
          <w:tcPr>
            <w:tcW w:w="529" w:type="dxa"/>
            <w:gridSpan w:val="2"/>
          </w:tcPr>
          <w:p w14:paraId="1FA0282F" w14:textId="77777777" w:rsidR="003A4005" w:rsidRPr="00FE2132" w:rsidRDefault="003A4005">
            <w:pPr>
              <w:spacing w:line="240" w:lineRule="atLeast"/>
              <w:rPr>
                <w:rFonts w:ascii="Arial" w:hAnsi="Arial" w:cs="Arial"/>
                <w:color w:val="0000FF"/>
                <w:lang w:val="fr-FR"/>
              </w:rPr>
            </w:pPr>
          </w:p>
        </w:tc>
        <w:tc>
          <w:tcPr>
            <w:tcW w:w="798" w:type="dxa"/>
            <w:gridSpan w:val="2"/>
          </w:tcPr>
          <w:p w14:paraId="5E325383" w14:textId="77777777" w:rsidR="003A4005" w:rsidRPr="00FE2132" w:rsidRDefault="003A4005">
            <w:pPr>
              <w:spacing w:line="240" w:lineRule="atLeast"/>
              <w:rPr>
                <w:rFonts w:ascii="Arial" w:hAnsi="Arial" w:cs="Arial"/>
                <w:color w:val="0000FF"/>
                <w:lang w:val="fr-FR"/>
              </w:rPr>
            </w:pPr>
            <w:r w:rsidRPr="00FE2132">
              <w:rPr>
                <w:rFonts w:ascii="Arial" w:eastAsia="Calibri" w:hAnsi="Arial" w:cs="Arial"/>
                <w:color w:val="0000FF"/>
                <w:lang w:val="fr-BE"/>
              </w:rPr>
              <w:t>564454</w:t>
            </w:r>
          </w:p>
        </w:tc>
        <w:tc>
          <w:tcPr>
            <w:tcW w:w="819" w:type="dxa"/>
            <w:gridSpan w:val="2"/>
          </w:tcPr>
          <w:p w14:paraId="4BBAAA85" w14:textId="77777777" w:rsidR="003A4005" w:rsidRPr="00FE2132" w:rsidRDefault="003A4005">
            <w:pPr>
              <w:spacing w:line="240" w:lineRule="atLeast"/>
              <w:rPr>
                <w:rFonts w:ascii="Arial" w:hAnsi="Arial" w:cs="Arial"/>
                <w:color w:val="0000FF"/>
                <w:lang w:val="fr-FR"/>
              </w:rPr>
            </w:pPr>
          </w:p>
        </w:tc>
        <w:tc>
          <w:tcPr>
            <w:tcW w:w="5373" w:type="dxa"/>
            <w:gridSpan w:val="5"/>
          </w:tcPr>
          <w:p w14:paraId="532C99AA" w14:textId="77777777" w:rsidR="003A4005" w:rsidRPr="00FE2132" w:rsidRDefault="003A4005">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Rapport écrit</w:t>
            </w:r>
          </w:p>
        </w:tc>
        <w:tc>
          <w:tcPr>
            <w:tcW w:w="435" w:type="dxa"/>
            <w:vAlign w:val="bottom"/>
          </w:tcPr>
          <w:p w14:paraId="710FF76E" w14:textId="77777777" w:rsidR="003A4005" w:rsidRPr="00FE2132" w:rsidRDefault="007B0AAA">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M</w:t>
            </w:r>
          </w:p>
        </w:tc>
        <w:tc>
          <w:tcPr>
            <w:tcW w:w="573" w:type="dxa"/>
            <w:vAlign w:val="bottom"/>
          </w:tcPr>
          <w:p w14:paraId="0C942DA7" w14:textId="77777777" w:rsidR="003A4005" w:rsidRPr="00FE2132" w:rsidRDefault="00C91CBB">
            <w:pPr>
              <w:spacing w:line="240" w:lineRule="atLeast"/>
              <w:jc w:val="right"/>
              <w:rPr>
                <w:rFonts w:ascii="Arial" w:hAnsi="Arial" w:cs="Arial"/>
                <w:snapToGrid w:val="0"/>
                <w:color w:val="0000FF"/>
                <w:lang w:val="fr-FR"/>
              </w:rPr>
            </w:pPr>
            <w:r w:rsidRPr="00FE2132">
              <w:rPr>
                <w:rFonts w:ascii="Arial" w:eastAsia="Calibri" w:hAnsi="Arial" w:cs="Arial"/>
                <w:color w:val="0000FF"/>
                <w:lang w:val="fr-BE"/>
              </w:rPr>
              <w:t>14,5</w:t>
            </w:r>
          </w:p>
        </w:tc>
        <w:tc>
          <w:tcPr>
            <w:tcW w:w="264" w:type="dxa"/>
            <w:vAlign w:val="bottom"/>
          </w:tcPr>
          <w:p w14:paraId="2BA8085B" w14:textId="77777777" w:rsidR="003A4005" w:rsidRPr="00FE2132" w:rsidRDefault="003A4005">
            <w:pPr>
              <w:spacing w:line="240" w:lineRule="atLeast"/>
              <w:jc w:val="right"/>
              <w:rPr>
                <w:rFonts w:ascii="Arial" w:hAnsi="Arial" w:cs="Arial"/>
                <w:color w:val="0000FF"/>
                <w:lang w:val="fr-FR"/>
              </w:rPr>
            </w:pPr>
          </w:p>
        </w:tc>
      </w:tr>
      <w:tr w:rsidR="00EE013B" w:rsidRPr="00FE2132" w14:paraId="12D53322" w14:textId="77777777" w:rsidTr="00170A8C">
        <w:trPr>
          <w:gridBefore w:val="1"/>
          <w:wBefore w:w="25" w:type="dxa"/>
          <w:cantSplit/>
        </w:trPr>
        <w:tc>
          <w:tcPr>
            <w:tcW w:w="270" w:type="dxa"/>
            <w:gridSpan w:val="2"/>
          </w:tcPr>
          <w:p w14:paraId="2CED55AC" w14:textId="77777777" w:rsidR="003A4005" w:rsidRPr="00FE2132" w:rsidRDefault="003A4005">
            <w:pPr>
              <w:spacing w:line="240" w:lineRule="atLeast"/>
              <w:rPr>
                <w:rFonts w:ascii="Arial" w:hAnsi="Arial" w:cs="Arial"/>
                <w:color w:val="0000FF"/>
                <w:lang w:val="fr-FR"/>
              </w:rPr>
            </w:pPr>
          </w:p>
        </w:tc>
        <w:tc>
          <w:tcPr>
            <w:tcW w:w="529" w:type="dxa"/>
            <w:gridSpan w:val="2"/>
          </w:tcPr>
          <w:p w14:paraId="27FC6620" w14:textId="77777777" w:rsidR="003A4005" w:rsidRPr="00FE2132" w:rsidRDefault="003A4005">
            <w:pPr>
              <w:spacing w:line="240" w:lineRule="atLeast"/>
              <w:rPr>
                <w:rFonts w:ascii="Arial" w:hAnsi="Arial" w:cs="Arial"/>
                <w:color w:val="0000FF"/>
                <w:lang w:val="fr-FR"/>
              </w:rPr>
            </w:pPr>
          </w:p>
        </w:tc>
        <w:tc>
          <w:tcPr>
            <w:tcW w:w="798" w:type="dxa"/>
            <w:gridSpan w:val="2"/>
          </w:tcPr>
          <w:p w14:paraId="18E6ADC6" w14:textId="77777777" w:rsidR="003A4005" w:rsidRPr="00FE2132" w:rsidRDefault="003A4005">
            <w:pPr>
              <w:spacing w:line="240" w:lineRule="atLeast"/>
              <w:rPr>
                <w:rFonts w:ascii="Arial" w:hAnsi="Arial" w:cs="Arial"/>
                <w:color w:val="0000FF"/>
                <w:lang w:val="fr-FR"/>
              </w:rPr>
            </w:pPr>
          </w:p>
        </w:tc>
        <w:tc>
          <w:tcPr>
            <w:tcW w:w="819" w:type="dxa"/>
            <w:gridSpan w:val="2"/>
          </w:tcPr>
          <w:p w14:paraId="64A537BB" w14:textId="77777777" w:rsidR="003A4005" w:rsidRPr="00FE2132" w:rsidRDefault="003A4005">
            <w:pPr>
              <w:spacing w:line="240" w:lineRule="atLeast"/>
              <w:rPr>
                <w:rFonts w:ascii="Arial" w:hAnsi="Arial" w:cs="Arial"/>
                <w:color w:val="0000FF"/>
                <w:lang w:val="fr-FR"/>
              </w:rPr>
            </w:pPr>
          </w:p>
        </w:tc>
        <w:tc>
          <w:tcPr>
            <w:tcW w:w="5373" w:type="dxa"/>
            <w:gridSpan w:val="5"/>
          </w:tcPr>
          <w:p w14:paraId="3157E09E" w14:textId="77777777" w:rsidR="003A4005" w:rsidRPr="00FE2132" w:rsidRDefault="003A4005">
            <w:pPr>
              <w:spacing w:line="240" w:lineRule="atLeast"/>
              <w:jc w:val="both"/>
              <w:rPr>
                <w:rFonts w:ascii="Arial" w:eastAsia="Calibri" w:hAnsi="Arial" w:cs="Arial"/>
                <w:color w:val="0000FF"/>
                <w:lang w:val="fr-BE"/>
              </w:rPr>
            </w:pPr>
          </w:p>
        </w:tc>
        <w:tc>
          <w:tcPr>
            <w:tcW w:w="435" w:type="dxa"/>
            <w:vAlign w:val="bottom"/>
          </w:tcPr>
          <w:p w14:paraId="1350E584" w14:textId="77777777" w:rsidR="003A4005" w:rsidRPr="00FE2132" w:rsidRDefault="003A4005">
            <w:pPr>
              <w:spacing w:line="240" w:lineRule="atLeast"/>
              <w:jc w:val="right"/>
              <w:rPr>
                <w:rFonts w:ascii="Arial" w:hAnsi="Arial" w:cs="Arial"/>
                <w:snapToGrid w:val="0"/>
                <w:color w:val="0000FF"/>
                <w:lang w:val="fr-FR"/>
              </w:rPr>
            </w:pPr>
          </w:p>
        </w:tc>
        <w:tc>
          <w:tcPr>
            <w:tcW w:w="573" w:type="dxa"/>
            <w:vAlign w:val="bottom"/>
          </w:tcPr>
          <w:p w14:paraId="2181C3CF" w14:textId="77777777" w:rsidR="003A4005" w:rsidRPr="00FE2132" w:rsidRDefault="003A4005">
            <w:pPr>
              <w:spacing w:line="240" w:lineRule="atLeast"/>
              <w:jc w:val="right"/>
              <w:rPr>
                <w:rFonts w:ascii="Arial" w:hAnsi="Arial" w:cs="Arial"/>
                <w:snapToGrid w:val="0"/>
                <w:color w:val="0000FF"/>
                <w:lang w:val="fr-FR"/>
              </w:rPr>
            </w:pPr>
          </w:p>
        </w:tc>
        <w:tc>
          <w:tcPr>
            <w:tcW w:w="264" w:type="dxa"/>
            <w:vAlign w:val="bottom"/>
          </w:tcPr>
          <w:p w14:paraId="0A41A149" w14:textId="77777777" w:rsidR="003A4005" w:rsidRPr="00FE2132" w:rsidRDefault="003A4005">
            <w:pPr>
              <w:spacing w:line="240" w:lineRule="atLeast"/>
              <w:jc w:val="right"/>
              <w:rPr>
                <w:rFonts w:ascii="Arial" w:hAnsi="Arial" w:cs="Arial"/>
                <w:color w:val="0000FF"/>
                <w:lang w:val="fr-FR"/>
              </w:rPr>
            </w:pPr>
          </w:p>
        </w:tc>
      </w:tr>
      <w:tr w:rsidR="00EE013B" w:rsidRPr="00FE2132" w14:paraId="4963FB9B" w14:textId="77777777" w:rsidTr="00170A8C">
        <w:trPr>
          <w:gridBefore w:val="1"/>
          <w:wBefore w:w="25" w:type="dxa"/>
          <w:cantSplit/>
        </w:trPr>
        <w:tc>
          <w:tcPr>
            <w:tcW w:w="270" w:type="dxa"/>
            <w:gridSpan w:val="2"/>
          </w:tcPr>
          <w:p w14:paraId="18174904" w14:textId="77777777" w:rsidR="003A4005" w:rsidRPr="00FE2132" w:rsidRDefault="003A4005">
            <w:pPr>
              <w:spacing w:line="240" w:lineRule="atLeast"/>
              <w:rPr>
                <w:rFonts w:ascii="Arial" w:hAnsi="Arial" w:cs="Arial"/>
                <w:color w:val="0000FF"/>
                <w:lang w:val="fr-FR"/>
              </w:rPr>
            </w:pPr>
          </w:p>
        </w:tc>
        <w:tc>
          <w:tcPr>
            <w:tcW w:w="529" w:type="dxa"/>
            <w:gridSpan w:val="2"/>
          </w:tcPr>
          <w:p w14:paraId="5058D1A1" w14:textId="77777777" w:rsidR="003A4005" w:rsidRPr="00FE2132" w:rsidRDefault="003A4005">
            <w:pPr>
              <w:spacing w:line="240" w:lineRule="atLeast"/>
              <w:rPr>
                <w:rFonts w:ascii="Arial" w:hAnsi="Arial" w:cs="Arial"/>
                <w:color w:val="0000FF"/>
                <w:lang w:val="fr-FR"/>
              </w:rPr>
            </w:pPr>
          </w:p>
        </w:tc>
        <w:tc>
          <w:tcPr>
            <w:tcW w:w="798" w:type="dxa"/>
            <w:gridSpan w:val="2"/>
          </w:tcPr>
          <w:p w14:paraId="7A6EE9A6" w14:textId="77777777" w:rsidR="003A4005" w:rsidRPr="00FE2132" w:rsidRDefault="003A4005">
            <w:pPr>
              <w:spacing w:line="240" w:lineRule="atLeast"/>
              <w:rPr>
                <w:rFonts w:ascii="Arial" w:hAnsi="Arial" w:cs="Arial"/>
                <w:color w:val="0000FF"/>
                <w:lang w:val="fr-FR"/>
              </w:rPr>
            </w:pPr>
            <w:r w:rsidRPr="00FE2132">
              <w:rPr>
                <w:rFonts w:ascii="Arial" w:eastAsia="Calibri" w:hAnsi="Arial" w:cs="Arial"/>
                <w:color w:val="0000FF"/>
                <w:lang w:val="fr-BE"/>
              </w:rPr>
              <w:t>564476</w:t>
            </w:r>
          </w:p>
        </w:tc>
        <w:tc>
          <w:tcPr>
            <w:tcW w:w="819" w:type="dxa"/>
            <w:gridSpan w:val="2"/>
          </w:tcPr>
          <w:p w14:paraId="0C066F2F" w14:textId="77777777" w:rsidR="003A4005" w:rsidRPr="00FE2132" w:rsidRDefault="003A4005">
            <w:pPr>
              <w:spacing w:line="240" w:lineRule="atLeast"/>
              <w:rPr>
                <w:rFonts w:ascii="Arial" w:hAnsi="Arial" w:cs="Arial"/>
                <w:color w:val="0000FF"/>
                <w:lang w:val="fr-FR"/>
              </w:rPr>
            </w:pPr>
          </w:p>
        </w:tc>
        <w:tc>
          <w:tcPr>
            <w:tcW w:w="5373" w:type="dxa"/>
            <w:gridSpan w:val="5"/>
          </w:tcPr>
          <w:p w14:paraId="6DE40483" w14:textId="77777777" w:rsidR="003A4005" w:rsidRPr="00FE2132" w:rsidRDefault="003A4005">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435" w:type="dxa"/>
            <w:vAlign w:val="bottom"/>
          </w:tcPr>
          <w:p w14:paraId="5F8DF665" w14:textId="77777777" w:rsidR="003A4005" w:rsidRPr="00FE2132" w:rsidRDefault="007B0AAA">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M</w:t>
            </w:r>
          </w:p>
        </w:tc>
        <w:tc>
          <w:tcPr>
            <w:tcW w:w="573" w:type="dxa"/>
            <w:vAlign w:val="bottom"/>
          </w:tcPr>
          <w:p w14:paraId="6432749B" w14:textId="77777777" w:rsidR="003A4005" w:rsidRPr="00FE2132" w:rsidRDefault="00C91CBB">
            <w:pPr>
              <w:spacing w:line="240" w:lineRule="atLeast"/>
              <w:jc w:val="right"/>
              <w:rPr>
                <w:rFonts w:ascii="Arial" w:hAnsi="Arial" w:cs="Arial"/>
                <w:snapToGrid w:val="0"/>
                <w:color w:val="0000FF"/>
                <w:lang w:val="fr-FR"/>
              </w:rPr>
            </w:pPr>
            <w:r w:rsidRPr="00FE2132">
              <w:rPr>
                <w:rFonts w:ascii="Arial" w:eastAsia="Calibri" w:hAnsi="Arial" w:cs="Arial"/>
                <w:color w:val="0000FF"/>
                <w:lang w:val="fr-BE"/>
              </w:rPr>
              <w:t>48</w:t>
            </w:r>
          </w:p>
        </w:tc>
        <w:tc>
          <w:tcPr>
            <w:tcW w:w="264" w:type="dxa"/>
            <w:vAlign w:val="bottom"/>
          </w:tcPr>
          <w:p w14:paraId="7EB03812" w14:textId="77777777" w:rsidR="003A4005" w:rsidRPr="00FE2132" w:rsidRDefault="003A4005">
            <w:pPr>
              <w:spacing w:line="240" w:lineRule="atLeast"/>
              <w:jc w:val="right"/>
              <w:rPr>
                <w:rFonts w:ascii="Arial" w:hAnsi="Arial" w:cs="Arial"/>
                <w:color w:val="0000FF"/>
                <w:lang w:val="fr-FR"/>
              </w:rPr>
            </w:pPr>
          </w:p>
        </w:tc>
      </w:tr>
      <w:tr w:rsidR="00EE013B" w:rsidRPr="00FE2132" w14:paraId="09EFF138" w14:textId="77777777" w:rsidTr="00170A8C">
        <w:trPr>
          <w:gridBefore w:val="1"/>
          <w:wBefore w:w="25" w:type="dxa"/>
          <w:cantSplit/>
        </w:trPr>
        <w:tc>
          <w:tcPr>
            <w:tcW w:w="270" w:type="dxa"/>
            <w:gridSpan w:val="2"/>
          </w:tcPr>
          <w:p w14:paraId="1BB846E6" w14:textId="77777777" w:rsidR="003A4005" w:rsidRPr="00FE2132" w:rsidRDefault="003A4005">
            <w:pPr>
              <w:spacing w:line="240" w:lineRule="atLeast"/>
              <w:rPr>
                <w:rFonts w:ascii="Arial" w:hAnsi="Arial" w:cs="Arial"/>
                <w:color w:val="0000FF"/>
                <w:lang w:val="fr-FR"/>
              </w:rPr>
            </w:pPr>
          </w:p>
        </w:tc>
        <w:tc>
          <w:tcPr>
            <w:tcW w:w="529" w:type="dxa"/>
            <w:gridSpan w:val="2"/>
          </w:tcPr>
          <w:p w14:paraId="07849404" w14:textId="77777777" w:rsidR="003A4005" w:rsidRPr="00FE2132" w:rsidRDefault="003A4005">
            <w:pPr>
              <w:spacing w:line="240" w:lineRule="atLeast"/>
              <w:rPr>
                <w:rFonts w:ascii="Arial" w:hAnsi="Arial" w:cs="Arial"/>
                <w:color w:val="0000FF"/>
                <w:lang w:val="fr-FR"/>
              </w:rPr>
            </w:pPr>
          </w:p>
        </w:tc>
        <w:tc>
          <w:tcPr>
            <w:tcW w:w="798" w:type="dxa"/>
            <w:gridSpan w:val="2"/>
          </w:tcPr>
          <w:p w14:paraId="042F023F" w14:textId="77777777" w:rsidR="003A4005" w:rsidRPr="00FE2132" w:rsidRDefault="003A4005">
            <w:pPr>
              <w:spacing w:line="240" w:lineRule="atLeast"/>
              <w:rPr>
                <w:rFonts w:ascii="Arial" w:hAnsi="Arial" w:cs="Arial"/>
                <w:color w:val="0000FF"/>
                <w:lang w:val="fr-FR"/>
              </w:rPr>
            </w:pPr>
          </w:p>
        </w:tc>
        <w:tc>
          <w:tcPr>
            <w:tcW w:w="819" w:type="dxa"/>
            <w:gridSpan w:val="2"/>
          </w:tcPr>
          <w:p w14:paraId="1A75E57C" w14:textId="77777777" w:rsidR="003A4005" w:rsidRPr="00FE2132" w:rsidRDefault="003A4005">
            <w:pPr>
              <w:spacing w:line="240" w:lineRule="atLeast"/>
              <w:rPr>
                <w:rFonts w:ascii="Arial" w:hAnsi="Arial" w:cs="Arial"/>
                <w:color w:val="0000FF"/>
                <w:lang w:val="fr-FR"/>
              </w:rPr>
            </w:pPr>
          </w:p>
        </w:tc>
        <w:tc>
          <w:tcPr>
            <w:tcW w:w="5373" w:type="dxa"/>
            <w:gridSpan w:val="5"/>
          </w:tcPr>
          <w:p w14:paraId="37F17B2C" w14:textId="77777777" w:rsidR="003A4005" w:rsidRPr="00FE2132" w:rsidRDefault="003A4005">
            <w:pPr>
              <w:spacing w:line="240" w:lineRule="atLeast"/>
              <w:jc w:val="both"/>
              <w:rPr>
                <w:rFonts w:ascii="Arial" w:eastAsia="Calibri" w:hAnsi="Arial" w:cs="Arial"/>
                <w:color w:val="0000FF"/>
                <w:lang w:val="fr-BE"/>
              </w:rPr>
            </w:pPr>
          </w:p>
        </w:tc>
        <w:tc>
          <w:tcPr>
            <w:tcW w:w="435" w:type="dxa"/>
            <w:vAlign w:val="bottom"/>
          </w:tcPr>
          <w:p w14:paraId="460F1882" w14:textId="77777777" w:rsidR="003A4005" w:rsidRPr="00FE2132" w:rsidRDefault="003A4005">
            <w:pPr>
              <w:spacing w:line="240" w:lineRule="atLeast"/>
              <w:jc w:val="right"/>
              <w:rPr>
                <w:rFonts w:ascii="Arial" w:hAnsi="Arial" w:cs="Arial"/>
                <w:snapToGrid w:val="0"/>
                <w:color w:val="0000FF"/>
                <w:lang w:val="fr-FR"/>
              </w:rPr>
            </w:pPr>
          </w:p>
        </w:tc>
        <w:tc>
          <w:tcPr>
            <w:tcW w:w="573" w:type="dxa"/>
            <w:vAlign w:val="bottom"/>
          </w:tcPr>
          <w:p w14:paraId="4C2BFEAE" w14:textId="77777777" w:rsidR="003A4005" w:rsidRPr="00FE2132" w:rsidRDefault="003A4005">
            <w:pPr>
              <w:spacing w:line="240" w:lineRule="atLeast"/>
              <w:jc w:val="right"/>
              <w:rPr>
                <w:rFonts w:ascii="Arial" w:hAnsi="Arial" w:cs="Arial"/>
                <w:snapToGrid w:val="0"/>
                <w:color w:val="0000FF"/>
                <w:lang w:val="fr-FR"/>
              </w:rPr>
            </w:pPr>
          </w:p>
        </w:tc>
        <w:tc>
          <w:tcPr>
            <w:tcW w:w="264" w:type="dxa"/>
            <w:vAlign w:val="bottom"/>
          </w:tcPr>
          <w:p w14:paraId="4ED62FAD" w14:textId="77777777" w:rsidR="003A4005" w:rsidRPr="00FE2132" w:rsidRDefault="003A4005">
            <w:pPr>
              <w:spacing w:line="240" w:lineRule="atLeast"/>
              <w:jc w:val="right"/>
              <w:rPr>
                <w:rFonts w:ascii="Arial" w:hAnsi="Arial" w:cs="Arial"/>
                <w:color w:val="0000FF"/>
                <w:lang w:val="fr-FR"/>
              </w:rPr>
            </w:pPr>
          </w:p>
        </w:tc>
      </w:tr>
      <w:tr w:rsidR="00EE013B" w:rsidRPr="00FE2132" w14:paraId="3BA4ECE5" w14:textId="77777777" w:rsidTr="00170A8C">
        <w:trPr>
          <w:gridBefore w:val="1"/>
          <w:wBefore w:w="25" w:type="dxa"/>
          <w:cantSplit/>
        </w:trPr>
        <w:tc>
          <w:tcPr>
            <w:tcW w:w="270" w:type="dxa"/>
            <w:gridSpan w:val="2"/>
          </w:tcPr>
          <w:p w14:paraId="55059E00" w14:textId="77777777" w:rsidR="003A4005" w:rsidRPr="00FE2132" w:rsidRDefault="003A4005">
            <w:pPr>
              <w:spacing w:line="240" w:lineRule="atLeast"/>
              <w:rPr>
                <w:rFonts w:ascii="Arial" w:hAnsi="Arial" w:cs="Arial"/>
                <w:color w:val="0000FF"/>
                <w:lang w:val="fr-FR"/>
              </w:rPr>
            </w:pPr>
          </w:p>
        </w:tc>
        <w:tc>
          <w:tcPr>
            <w:tcW w:w="529" w:type="dxa"/>
            <w:gridSpan w:val="2"/>
          </w:tcPr>
          <w:p w14:paraId="538B49BB" w14:textId="77777777" w:rsidR="003A4005" w:rsidRPr="00FE2132" w:rsidRDefault="003A4005">
            <w:pPr>
              <w:spacing w:line="240" w:lineRule="atLeast"/>
              <w:rPr>
                <w:rFonts w:ascii="Arial" w:hAnsi="Arial" w:cs="Arial"/>
                <w:color w:val="0000FF"/>
                <w:lang w:val="fr-FR"/>
              </w:rPr>
            </w:pPr>
          </w:p>
        </w:tc>
        <w:tc>
          <w:tcPr>
            <w:tcW w:w="798" w:type="dxa"/>
            <w:gridSpan w:val="2"/>
          </w:tcPr>
          <w:p w14:paraId="21985BB5" w14:textId="77777777" w:rsidR="003A4005" w:rsidRPr="00FE2132" w:rsidRDefault="003A4005">
            <w:pPr>
              <w:spacing w:line="240" w:lineRule="atLeast"/>
              <w:rPr>
                <w:rFonts w:ascii="Arial" w:hAnsi="Arial" w:cs="Arial"/>
                <w:color w:val="0000FF"/>
                <w:lang w:val="fr-FR"/>
              </w:rPr>
            </w:pPr>
            <w:r w:rsidRPr="00FE2132">
              <w:rPr>
                <w:rFonts w:ascii="Arial" w:eastAsia="Calibri" w:hAnsi="Arial" w:cs="Arial"/>
                <w:color w:val="0000FF"/>
                <w:lang w:val="fr-BE"/>
              </w:rPr>
              <w:t>639796</w:t>
            </w:r>
          </w:p>
        </w:tc>
        <w:tc>
          <w:tcPr>
            <w:tcW w:w="819" w:type="dxa"/>
            <w:gridSpan w:val="2"/>
          </w:tcPr>
          <w:p w14:paraId="6D03013F" w14:textId="77777777" w:rsidR="003A4005" w:rsidRPr="00FE2132" w:rsidRDefault="003A4005">
            <w:pPr>
              <w:spacing w:line="240" w:lineRule="atLeast"/>
              <w:rPr>
                <w:rFonts w:ascii="Arial" w:hAnsi="Arial" w:cs="Arial"/>
                <w:color w:val="0000FF"/>
                <w:lang w:val="fr-FR"/>
              </w:rPr>
            </w:pPr>
          </w:p>
        </w:tc>
        <w:tc>
          <w:tcPr>
            <w:tcW w:w="5373" w:type="dxa"/>
            <w:gridSpan w:val="5"/>
          </w:tcPr>
          <w:p w14:paraId="2753CD91" w14:textId="77777777" w:rsidR="003A4005" w:rsidRPr="00FE2132" w:rsidRDefault="003A4005">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435" w:type="dxa"/>
            <w:vAlign w:val="bottom"/>
          </w:tcPr>
          <w:p w14:paraId="5501FAEE" w14:textId="77777777" w:rsidR="003A4005" w:rsidRPr="00FE2132" w:rsidRDefault="007B0AAA">
            <w:pPr>
              <w:spacing w:line="240" w:lineRule="atLeast"/>
              <w:jc w:val="right"/>
              <w:rPr>
                <w:rFonts w:ascii="Arial" w:hAnsi="Arial" w:cs="Arial"/>
                <w:snapToGrid w:val="0"/>
                <w:color w:val="0000FF"/>
                <w:lang w:val="fr-FR"/>
              </w:rPr>
            </w:pPr>
            <w:r w:rsidRPr="00FE2132">
              <w:rPr>
                <w:rFonts w:ascii="Arial" w:hAnsi="Arial" w:cs="Arial"/>
                <w:snapToGrid w:val="0"/>
                <w:color w:val="0000FF"/>
                <w:lang w:val="fr-FR"/>
              </w:rPr>
              <w:t>M</w:t>
            </w:r>
          </w:p>
        </w:tc>
        <w:tc>
          <w:tcPr>
            <w:tcW w:w="573" w:type="dxa"/>
            <w:vAlign w:val="bottom"/>
          </w:tcPr>
          <w:p w14:paraId="480472B3" w14:textId="77777777" w:rsidR="003A4005" w:rsidRPr="00FE2132" w:rsidRDefault="00C91CBB">
            <w:pPr>
              <w:spacing w:line="240" w:lineRule="atLeast"/>
              <w:jc w:val="right"/>
              <w:rPr>
                <w:rFonts w:ascii="Arial" w:hAnsi="Arial" w:cs="Arial"/>
                <w:snapToGrid w:val="0"/>
                <w:color w:val="0000FF"/>
                <w:lang w:val="fr-FR"/>
              </w:rPr>
            </w:pPr>
            <w:r w:rsidRPr="00FE2132">
              <w:rPr>
                <w:rFonts w:ascii="Arial" w:eastAsia="Calibri" w:hAnsi="Arial" w:cs="Arial"/>
                <w:color w:val="0000FF"/>
                <w:lang w:val="fr-BE"/>
              </w:rPr>
              <w:t>48</w:t>
            </w:r>
          </w:p>
        </w:tc>
        <w:tc>
          <w:tcPr>
            <w:tcW w:w="264" w:type="dxa"/>
            <w:vAlign w:val="bottom"/>
          </w:tcPr>
          <w:p w14:paraId="6DB108A1" w14:textId="77777777" w:rsidR="003A4005" w:rsidRPr="00FE2132" w:rsidRDefault="003A4005">
            <w:pPr>
              <w:spacing w:line="240" w:lineRule="atLeast"/>
              <w:jc w:val="right"/>
              <w:rPr>
                <w:rFonts w:ascii="Arial" w:hAnsi="Arial" w:cs="Arial"/>
                <w:color w:val="0000FF"/>
                <w:lang w:val="fr-FR"/>
              </w:rPr>
            </w:pPr>
          </w:p>
        </w:tc>
      </w:tr>
      <w:tr w:rsidR="00EE013B" w:rsidRPr="00FE2132" w14:paraId="20AE56BA" w14:textId="77777777" w:rsidTr="00170A8C">
        <w:trPr>
          <w:gridBefore w:val="1"/>
          <w:wBefore w:w="25" w:type="dxa"/>
          <w:cantSplit/>
        </w:trPr>
        <w:tc>
          <w:tcPr>
            <w:tcW w:w="270" w:type="dxa"/>
            <w:gridSpan w:val="2"/>
          </w:tcPr>
          <w:p w14:paraId="4120CFF4" w14:textId="77777777" w:rsidR="003A4005" w:rsidRPr="00FE2132" w:rsidRDefault="003A4005">
            <w:pPr>
              <w:spacing w:line="240" w:lineRule="atLeast"/>
              <w:rPr>
                <w:rFonts w:ascii="Arial" w:hAnsi="Arial" w:cs="Arial"/>
                <w:color w:val="0000FF"/>
                <w:lang w:val="fr-FR"/>
              </w:rPr>
            </w:pPr>
          </w:p>
        </w:tc>
        <w:tc>
          <w:tcPr>
            <w:tcW w:w="529" w:type="dxa"/>
            <w:gridSpan w:val="2"/>
          </w:tcPr>
          <w:p w14:paraId="22D6976A" w14:textId="77777777" w:rsidR="003A4005" w:rsidRPr="00FE2132" w:rsidRDefault="003A4005">
            <w:pPr>
              <w:spacing w:line="240" w:lineRule="atLeast"/>
              <w:rPr>
                <w:rFonts w:ascii="Arial" w:hAnsi="Arial" w:cs="Arial"/>
                <w:color w:val="0000FF"/>
                <w:lang w:val="fr-FR"/>
              </w:rPr>
            </w:pPr>
          </w:p>
        </w:tc>
        <w:tc>
          <w:tcPr>
            <w:tcW w:w="798" w:type="dxa"/>
            <w:gridSpan w:val="2"/>
          </w:tcPr>
          <w:p w14:paraId="1D7B73D5" w14:textId="77777777" w:rsidR="003A4005" w:rsidRPr="00FE2132" w:rsidRDefault="003A4005">
            <w:pPr>
              <w:spacing w:line="240" w:lineRule="atLeast"/>
              <w:rPr>
                <w:rFonts w:ascii="Arial" w:hAnsi="Arial" w:cs="Arial"/>
                <w:color w:val="0000FF"/>
                <w:lang w:val="fr-FR"/>
              </w:rPr>
            </w:pPr>
          </w:p>
        </w:tc>
        <w:tc>
          <w:tcPr>
            <w:tcW w:w="819" w:type="dxa"/>
            <w:gridSpan w:val="2"/>
          </w:tcPr>
          <w:p w14:paraId="2417804E" w14:textId="77777777" w:rsidR="003A4005" w:rsidRPr="00FE2132" w:rsidRDefault="003A4005">
            <w:pPr>
              <w:spacing w:line="240" w:lineRule="atLeast"/>
              <w:rPr>
                <w:rFonts w:ascii="Arial" w:hAnsi="Arial" w:cs="Arial"/>
                <w:color w:val="0000FF"/>
                <w:lang w:val="fr-FR"/>
              </w:rPr>
            </w:pPr>
          </w:p>
        </w:tc>
        <w:tc>
          <w:tcPr>
            <w:tcW w:w="5373" w:type="dxa"/>
            <w:gridSpan w:val="5"/>
          </w:tcPr>
          <w:p w14:paraId="34A20694" w14:textId="77777777" w:rsidR="003A4005" w:rsidRPr="00FE2132" w:rsidRDefault="003A4005">
            <w:pPr>
              <w:spacing w:line="240" w:lineRule="atLeast"/>
              <w:jc w:val="both"/>
              <w:rPr>
                <w:rFonts w:ascii="Arial" w:eastAsia="Calibri" w:hAnsi="Arial" w:cs="Arial"/>
                <w:color w:val="0000FF"/>
                <w:lang w:val="fr-BE"/>
              </w:rPr>
            </w:pPr>
          </w:p>
        </w:tc>
        <w:tc>
          <w:tcPr>
            <w:tcW w:w="435" w:type="dxa"/>
            <w:vAlign w:val="bottom"/>
          </w:tcPr>
          <w:p w14:paraId="46E3383A" w14:textId="77777777" w:rsidR="003A4005" w:rsidRPr="00FE2132" w:rsidRDefault="003A4005">
            <w:pPr>
              <w:spacing w:line="240" w:lineRule="atLeast"/>
              <w:jc w:val="right"/>
              <w:rPr>
                <w:rFonts w:ascii="Arial" w:hAnsi="Arial" w:cs="Arial"/>
                <w:snapToGrid w:val="0"/>
                <w:color w:val="0000FF"/>
                <w:lang w:val="fr-FR"/>
              </w:rPr>
            </w:pPr>
          </w:p>
        </w:tc>
        <w:tc>
          <w:tcPr>
            <w:tcW w:w="573" w:type="dxa"/>
            <w:vAlign w:val="bottom"/>
          </w:tcPr>
          <w:p w14:paraId="15F0E875" w14:textId="77777777" w:rsidR="003A4005" w:rsidRPr="00FE2132" w:rsidRDefault="003A4005">
            <w:pPr>
              <w:spacing w:line="240" w:lineRule="atLeast"/>
              <w:jc w:val="right"/>
              <w:rPr>
                <w:rFonts w:ascii="Arial" w:hAnsi="Arial" w:cs="Arial"/>
                <w:snapToGrid w:val="0"/>
                <w:color w:val="0000FF"/>
                <w:lang w:val="fr-FR"/>
              </w:rPr>
            </w:pPr>
          </w:p>
        </w:tc>
        <w:tc>
          <w:tcPr>
            <w:tcW w:w="264" w:type="dxa"/>
            <w:vAlign w:val="bottom"/>
          </w:tcPr>
          <w:p w14:paraId="56128CBF" w14:textId="77777777" w:rsidR="003A4005" w:rsidRPr="00FE2132" w:rsidRDefault="003A4005">
            <w:pPr>
              <w:spacing w:line="240" w:lineRule="atLeast"/>
              <w:jc w:val="right"/>
              <w:rPr>
                <w:rFonts w:ascii="Arial" w:hAnsi="Arial" w:cs="Arial"/>
                <w:color w:val="0000FF"/>
                <w:lang w:val="fr-FR"/>
              </w:rPr>
            </w:pPr>
          </w:p>
        </w:tc>
      </w:tr>
      <w:tr w:rsidR="00EE013B" w:rsidRPr="00FE2132" w14:paraId="6048C565" w14:textId="77777777" w:rsidTr="00170A8C">
        <w:trPr>
          <w:gridBefore w:val="1"/>
          <w:wBefore w:w="25" w:type="dxa"/>
          <w:cantSplit/>
        </w:trPr>
        <w:tc>
          <w:tcPr>
            <w:tcW w:w="270" w:type="dxa"/>
            <w:gridSpan w:val="2"/>
          </w:tcPr>
          <w:p w14:paraId="5B41E127" w14:textId="77777777" w:rsidR="000D0DBB" w:rsidRPr="00FE2132" w:rsidRDefault="000D0DBB">
            <w:pPr>
              <w:spacing w:line="240" w:lineRule="atLeast"/>
              <w:rPr>
                <w:rFonts w:ascii="Arial" w:hAnsi="Arial"/>
                <w:color w:val="0000FF"/>
                <w:lang w:val="fr-FR"/>
              </w:rPr>
            </w:pPr>
          </w:p>
        </w:tc>
        <w:tc>
          <w:tcPr>
            <w:tcW w:w="529" w:type="dxa"/>
            <w:gridSpan w:val="2"/>
          </w:tcPr>
          <w:p w14:paraId="09678F3B" w14:textId="77777777" w:rsidR="000D0DBB" w:rsidRPr="00FE2132" w:rsidRDefault="000D0DBB">
            <w:pPr>
              <w:spacing w:line="240" w:lineRule="atLeast"/>
              <w:rPr>
                <w:rFonts w:ascii="Arial" w:hAnsi="Arial"/>
                <w:color w:val="0000FF"/>
                <w:lang w:val="fr-FR"/>
              </w:rPr>
            </w:pPr>
          </w:p>
        </w:tc>
        <w:tc>
          <w:tcPr>
            <w:tcW w:w="798" w:type="dxa"/>
            <w:gridSpan w:val="2"/>
          </w:tcPr>
          <w:p w14:paraId="64EE79C9" w14:textId="77777777" w:rsidR="000D0DBB" w:rsidRPr="00FE2132" w:rsidRDefault="003A4005">
            <w:pPr>
              <w:spacing w:line="240" w:lineRule="atLeast"/>
              <w:rPr>
                <w:rFonts w:ascii="Arial" w:hAnsi="Arial"/>
                <w:color w:val="0000FF"/>
                <w:lang w:val="fr-FR"/>
              </w:rPr>
            </w:pPr>
            <w:r w:rsidRPr="00FE2132">
              <w:rPr>
                <w:rFonts w:ascii="Arial" w:eastAsia="Calibri" w:hAnsi="Arial" w:cs="Arial"/>
                <w:color w:val="0000FF"/>
                <w:lang w:val="fr-BE"/>
              </w:rPr>
              <w:t>639811</w:t>
            </w:r>
          </w:p>
        </w:tc>
        <w:tc>
          <w:tcPr>
            <w:tcW w:w="819" w:type="dxa"/>
            <w:gridSpan w:val="2"/>
          </w:tcPr>
          <w:p w14:paraId="2BC30C6E" w14:textId="77777777" w:rsidR="000D0DBB" w:rsidRPr="00FE2132" w:rsidRDefault="000D0DBB">
            <w:pPr>
              <w:spacing w:line="240" w:lineRule="atLeast"/>
              <w:rPr>
                <w:rFonts w:ascii="Arial" w:hAnsi="Arial"/>
                <w:color w:val="0000FF"/>
                <w:lang w:val="fr-FR"/>
              </w:rPr>
            </w:pPr>
          </w:p>
        </w:tc>
        <w:tc>
          <w:tcPr>
            <w:tcW w:w="5373" w:type="dxa"/>
            <w:gridSpan w:val="5"/>
          </w:tcPr>
          <w:p w14:paraId="74C0ADD3" w14:textId="77777777" w:rsidR="000D0DBB" w:rsidRPr="00FE2132" w:rsidRDefault="003A4005">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435" w:type="dxa"/>
            <w:vAlign w:val="bottom"/>
          </w:tcPr>
          <w:p w14:paraId="1ED97E00" w14:textId="77777777" w:rsidR="000D0DBB" w:rsidRPr="00FE2132" w:rsidRDefault="007B0AAA">
            <w:pPr>
              <w:spacing w:line="240" w:lineRule="atLeast"/>
              <w:jc w:val="right"/>
              <w:rPr>
                <w:rFonts w:ascii="Arial" w:hAnsi="Arial"/>
                <w:color w:val="0000FF"/>
                <w:lang w:val="fr-FR"/>
              </w:rPr>
            </w:pPr>
            <w:r w:rsidRPr="00FE2132">
              <w:rPr>
                <w:rFonts w:ascii="Arial" w:hAnsi="Arial" w:cs="Arial"/>
                <w:snapToGrid w:val="0"/>
                <w:color w:val="0000FF"/>
                <w:lang w:val="fr-FR"/>
              </w:rPr>
              <w:t>M</w:t>
            </w:r>
          </w:p>
        </w:tc>
        <w:tc>
          <w:tcPr>
            <w:tcW w:w="573" w:type="dxa"/>
            <w:vAlign w:val="bottom"/>
          </w:tcPr>
          <w:p w14:paraId="18C393B4" w14:textId="77777777" w:rsidR="000D0DBB" w:rsidRPr="00FE2132" w:rsidRDefault="00F41161">
            <w:pPr>
              <w:spacing w:line="240" w:lineRule="atLeast"/>
              <w:jc w:val="right"/>
              <w:rPr>
                <w:rFonts w:ascii="Arial" w:hAnsi="Arial"/>
                <w:color w:val="0000FF"/>
                <w:lang w:val="fr-FR"/>
              </w:rPr>
            </w:pPr>
            <w:r w:rsidRPr="00FE2132">
              <w:rPr>
                <w:rFonts w:ascii="Arial" w:eastAsia="Calibri" w:hAnsi="Arial" w:cs="Arial"/>
                <w:color w:val="0000FF"/>
                <w:lang w:val="fr-BE"/>
              </w:rPr>
              <w:t>96</w:t>
            </w:r>
          </w:p>
        </w:tc>
        <w:tc>
          <w:tcPr>
            <w:tcW w:w="264" w:type="dxa"/>
            <w:vAlign w:val="bottom"/>
          </w:tcPr>
          <w:p w14:paraId="220621BB" w14:textId="211D8203" w:rsidR="000D0DBB" w:rsidRPr="00FE2132" w:rsidRDefault="004F29E4">
            <w:pPr>
              <w:spacing w:line="240" w:lineRule="atLeast"/>
              <w:jc w:val="right"/>
              <w:rPr>
                <w:rFonts w:ascii="Arial" w:hAnsi="Arial"/>
                <w:color w:val="0000FF"/>
                <w:lang w:val="fr-FR"/>
              </w:rPr>
            </w:pPr>
            <w:r w:rsidRPr="004F29E4">
              <w:rPr>
                <w:rFonts w:ascii="Arial" w:hAnsi="Arial"/>
                <w:color w:val="0000FF"/>
                <w:lang w:val="fr-FR"/>
              </w:rPr>
              <w:t>"</w:t>
            </w:r>
          </w:p>
        </w:tc>
      </w:tr>
      <w:tr w:rsidR="00EE013B" w:rsidRPr="00FE2132" w14:paraId="67E87D06" w14:textId="77777777" w:rsidTr="00170A8C">
        <w:trPr>
          <w:gridBefore w:val="1"/>
          <w:wBefore w:w="25" w:type="dxa"/>
          <w:cantSplit/>
        </w:trPr>
        <w:tc>
          <w:tcPr>
            <w:tcW w:w="270" w:type="dxa"/>
            <w:gridSpan w:val="2"/>
          </w:tcPr>
          <w:p w14:paraId="62C991F3" w14:textId="77777777" w:rsidR="003A4005" w:rsidRPr="00FE2132" w:rsidRDefault="003A4005">
            <w:pPr>
              <w:spacing w:line="240" w:lineRule="atLeast"/>
              <w:rPr>
                <w:rFonts w:ascii="Arial" w:hAnsi="Arial"/>
                <w:color w:val="0000FF"/>
                <w:lang w:val="fr-FR"/>
              </w:rPr>
            </w:pPr>
          </w:p>
        </w:tc>
        <w:tc>
          <w:tcPr>
            <w:tcW w:w="529" w:type="dxa"/>
            <w:gridSpan w:val="2"/>
          </w:tcPr>
          <w:p w14:paraId="69F10472" w14:textId="77777777" w:rsidR="003A4005" w:rsidRPr="00FE2132" w:rsidRDefault="003A4005">
            <w:pPr>
              <w:spacing w:line="240" w:lineRule="atLeast"/>
              <w:rPr>
                <w:rFonts w:ascii="Arial" w:hAnsi="Arial"/>
                <w:color w:val="0000FF"/>
                <w:lang w:val="fr-FR"/>
              </w:rPr>
            </w:pPr>
          </w:p>
        </w:tc>
        <w:tc>
          <w:tcPr>
            <w:tcW w:w="798" w:type="dxa"/>
            <w:gridSpan w:val="2"/>
          </w:tcPr>
          <w:p w14:paraId="5E447C34" w14:textId="77777777" w:rsidR="003A4005" w:rsidRPr="00FE2132" w:rsidRDefault="003A4005">
            <w:pPr>
              <w:spacing w:line="240" w:lineRule="atLeast"/>
              <w:rPr>
                <w:rFonts w:ascii="Arial" w:hAnsi="Arial"/>
                <w:color w:val="0000FF"/>
                <w:lang w:val="fr-FR"/>
              </w:rPr>
            </w:pPr>
          </w:p>
        </w:tc>
        <w:tc>
          <w:tcPr>
            <w:tcW w:w="819" w:type="dxa"/>
            <w:gridSpan w:val="2"/>
          </w:tcPr>
          <w:p w14:paraId="045DBB39" w14:textId="77777777" w:rsidR="003A4005" w:rsidRPr="00FE2132" w:rsidRDefault="003A4005">
            <w:pPr>
              <w:spacing w:line="240" w:lineRule="atLeast"/>
              <w:rPr>
                <w:rFonts w:ascii="Arial" w:hAnsi="Arial"/>
                <w:color w:val="0000FF"/>
                <w:lang w:val="fr-FR"/>
              </w:rPr>
            </w:pPr>
          </w:p>
        </w:tc>
        <w:tc>
          <w:tcPr>
            <w:tcW w:w="5373" w:type="dxa"/>
            <w:gridSpan w:val="5"/>
          </w:tcPr>
          <w:p w14:paraId="1AE43581" w14:textId="77777777" w:rsidR="003A4005" w:rsidRPr="00FE2132" w:rsidRDefault="003A4005">
            <w:pPr>
              <w:spacing w:line="240" w:lineRule="atLeast"/>
              <w:jc w:val="both"/>
              <w:rPr>
                <w:rFonts w:ascii="Arial" w:eastAsia="Calibri" w:hAnsi="Arial" w:cs="Arial"/>
                <w:color w:val="0000FF"/>
                <w:lang w:val="fr-BE"/>
              </w:rPr>
            </w:pPr>
          </w:p>
        </w:tc>
        <w:tc>
          <w:tcPr>
            <w:tcW w:w="435" w:type="dxa"/>
            <w:vAlign w:val="bottom"/>
          </w:tcPr>
          <w:p w14:paraId="3FE54764" w14:textId="77777777" w:rsidR="003A4005" w:rsidRPr="00FE2132" w:rsidRDefault="003A4005">
            <w:pPr>
              <w:spacing w:line="240" w:lineRule="atLeast"/>
              <w:jc w:val="right"/>
              <w:rPr>
                <w:rFonts w:ascii="Arial" w:hAnsi="Arial"/>
                <w:color w:val="0000FF"/>
                <w:lang w:val="fr-FR"/>
              </w:rPr>
            </w:pPr>
          </w:p>
        </w:tc>
        <w:tc>
          <w:tcPr>
            <w:tcW w:w="573" w:type="dxa"/>
            <w:vAlign w:val="bottom"/>
          </w:tcPr>
          <w:p w14:paraId="59F0A3A3" w14:textId="77777777" w:rsidR="003A4005" w:rsidRPr="00FE2132" w:rsidRDefault="003A4005">
            <w:pPr>
              <w:spacing w:line="240" w:lineRule="atLeast"/>
              <w:jc w:val="right"/>
              <w:rPr>
                <w:rFonts w:ascii="Arial" w:hAnsi="Arial"/>
                <w:color w:val="0000FF"/>
                <w:lang w:val="fr-FR"/>
              </w:rPr>
            </w:pPr>
          </w:p>
        </w:tc>
        <w:tc>
          <w:tcPr>
            <w:tcW w:w="264" w:type="dxa"/>
            <w:vAlign w:val="bottom"/>
          </w:tcPr>
          <w:p w14:paraId="7FC29C06" w14:textId="77777777" w:rsidR="003A4005" w:rsidRPr="00FE2132" w:rsidRDefault="003A4005">
            <w:pPr>
              <w:spacing w:line="240" w:lineRule="atLeast"/>
              <w:jc w:val="right"/>
              <w:rPr>
                <w:rFonts w:ascii="Arial" w:hAnsi="Arial"/>
                <w:color w:val="0000FF"/>
                <w:lang w:val="fr-FR"/>
              </w:rPr>
            </w:pPr>
          </w:p>
        </w:tc>
      </w:tr>
      <w:tr w:rsidR="00DC6F7E" w:rsidRPr="00FE2132" w14:paraId="710622C4" w14:textId="77777777" w:rsidTr="00170A8C">
        <w:trPr>
          <w:gridBefore w:val="1"/>
          <w:wBefore w:w="25" w:type="dxa"/>
          <w:cantSplit/>
        </w:trPr>
        <w:tc>
          <w:tcPr>
            <w:tcW w:w="270" w:type="dxa"/>
            <w:gridSpan w:val="2"/>
          </w:tcPr>
          <w:p w14:paraId="241C27F4" w14:textId="77777777" w:rsidR="00DC6F7E" w:rsidRPr="00FE2132" w:rsidRDefault="00DC6F7E" w:rsidP="00DF02D5">
            <w:pPr>
              <w:spacing w:line="240" w:lineRule="atLeast"/>
              <w:rPr>
                <w:rFonts w:ascii="Arial" w:hAnsi="Arial"/>
                <w:color w:val="0000FF"/>
              </w:rPr>
            </w:pPr>
          </w:p>
        </w:tc>
        <w:tc>
          <w:tcPr>
            <w:tcW w:w="529" w:type="dxa"/>
            <w:gridSpan w:val="2"/>
          </w:tcPr>
          <w:p w14:paraId="67358465" w14:textId="77777777" w:rsidR="00DC6F7E" w:rsidRPr="00FE2132" w:rsidRDefault="00DC6F7E" w:rsidP="00DF02D5">
            <w:pPr>
              <w:spacing w:line="240" w:lineRule="atLeast"/>
              <w:rPr>
                <w:rFonts w:ascii="Arial" w:hAnsi="Arial"/>
                <w:color w:val="0000FF"/>
              </w:rPr>
            </w:pPr>
          </w:p>
        </w:tc>
        <w:tc>
          <w:tcPr>
            <w:tcW w:w="798" w:type="dxa"/>
            <w:gridSpan w:val="2"/>
          </w:tcPr>
          <w:p w14:paraId="0B24FED8" w14:textId="77777777" w:rsidR="00DC6F7E" w:rsidRPr="00FE2132" w:rsidRDefault="00DC6F7E" w:rsidP="00DF02D5">
            <w:pPr>
              <w:spacing w:line="240" w:lineRule="atLeast"/>
              <w:rPr>
                <w:rFonts w:ascii="Arial" w:hAnsi="Arial"/>
                <w:color w:val="0000FF"/>
              </w:rPr>
            </w:pPr>
          </w:p>
        </w:tc>
        <w:tc>
          <w:tcPr>
            <w:tcW w:w="819" w:type="dxa"/>
            <w:gridSpan w:val="2"/>
          </w:tcPr>
          <w:p w14:paraId="25516A61" w14:textId="77777777" w:rsidR="00DC6F7E" w:rsidRPr="00FE2132" w:rsidRDefault="00DC6F7E" w:rsidP="00DF02D5">
            <w:pPr>
              <w:spacing w:line="240" w:lineRule="atLeast"/>
              <w:rPr>
                <w:rFonts w:ascii="Arial" w:hAnsi="Arial"/>
                <w:color w:val="0000FF"/>
              </w:rPr>
            </w:pPr>
          </w:p>
        </w:tc>
        <w:tc>
          <w:tcPr>
            <w:tcW w:w="6381" w:type="dxa"/>
            <w:gridSpan w:val="7"/>
          </w:tcPr>
          <w:p w14:paraId="1D441536" w14:textId="01A6DCF2" w:rsidR="00DC6F7E" w:rsidRPr="00FE2132" w:rsidRDefault="00DC6F7E" w:rsidP="00DC6F7E">
            <w:pPr>
              <w:spacing w:line="240" w:lineRule="atLeast"/>
              <w:jc w:val="both"/>
              <w:rPr>
                <w:rFonts w:ascii="Arial" w:hAnsi="Arial"/>
                <w:color w:val="0000FF"/>
              </w:rPr>
            </w:pPr>
            <w:r w:rsidRPr="00FE2132">
              <w:rPr>
                <w:rFonts w:ascii="Arial" w:hAnsi="Arial"/>
                <w:i/>
                <w:color w:val="0000FF"/>
                <w:sz w:val="18"/>
                <w:lang w:val="fr-FR"/>
              </w:rPr>
              <w:t xml:space="preserve">"A.R. </w:t>
            </w:r>
            <w:r>
              <w:rPr>
                <w:rFonts w:ascii="Arial" w:hAnsi="Arial"/>
                <w:i/>
                <w:color w:val="0000FF"/>
                <w:sz w:val="18"/>
                <w:lang w:val="fr-FR"/>
              </w:rPr>
              <w:t>18.4.2022</w:t>
            </w:r>
            <w:r w:rsidRPr="00FE2132">
              <w:rPr>
                <w:rFonts w:ascii="Arial" w:hAnsi="Arial"/>
                <w:i/>
                <w:color w:val="0000FF"/>
                <w:sz w:val="18"/>
                <w:lang w:val="fr-FR"/>
              </w:rPr>
              <w:t>" (en vigueur 1.</w:t>
            </w:r>
            <w:r>
              <w:rPr>
                <w:rFonts w:ascii="Arial" w:hAnsi="Arial"/>
                <w:i/>
                <w:color w:val="0000FF"/>
                <w:sz w:val="18"/>
                <w:lang w:val="fr-FR"/>
              </w:rPr>
              <w:t>7.2022</w:t>
            </w:r>
            <w:r w:rsidRPr="00FE2132">
              <w:rPr>
                <w:rFonts w:ascii="Arial" w:hAnsi="Arial"/>
                <w:i/>
                <w:color w:val="0000FF"/>
                <w:sz w:val="18"/>
                <w:lang w:val="fr-FR"/>
              </w:rPr>
              <w:t>)</w:t>
            </w:r>
          </w:p>
        </w:tc>
        <w:tc>
          <w:tcPr>
            <w:tcW w:w="264" w:type="dxa"/>
            <w:vAlign w:val="bottom"/>
          </w:tcPr>
          <w:p w14:paraId="57EE6E31" w14:textId="77777777" w:rsidR="00DC6F7E" w:rsidRPr="00FE2132" w:rsidRDefault="00DC6F7E" w:rsidP="00DF02D5">
            <w:pPr>
              <w:spacing w:line="240" w:lineRule="atLeast"/>
              <w:jc w:val="right"/>
              <w:rPr>
                <w:rFonts w:ascii="Arial" w:hAnsi="Arial"/>
                <w:color w:val="0000FF"/>
              </w:rPr>
            </w:pPr>
          </w:p>
        </w:tc>
      </w:tr>
      <w:tr w:rsidR="00EE013B" w:rsidRPr="002F32C4" w14:paraId="5F7924C3" w14:textId="77777777" w:rsidTr="00170A8C">
        <w:trPr>
          <w:gridBefore w:val="1"/>
          <w:wBefore w:w="25" w:type="dxa"/>
          <w:cantSplit/>
        </w:trPr>
        <w:tc>
          <w:tcPr>
            <w:tcW w:w="270" w:type="dxa"/>
            <w:gridSpan w:val="2"/>
          </w:tcPr>
          <w:p w14:paraId="5D115048" w14:textId="77777777" w:rsidR="001C369A" w:rsidRPr="00FE2132" w:rsidRDefault="001C369A">
            <w:pPr>
              <w:spacing w:line="240" w:lineRule="atLeast"/>
              <w:rPr>
                <w:rFonts w:ascii="Arial" w:hAnsi="Arial"/>
                <w:color w:val="0000FF"/>
                <w:lang w:val="fr-BE"/>
              </w:rPr>
            </w:pPr>
            <w:bookmarkStart w:id="0" w:name="_Hlk104203951"/>
          </w:p>
        </w:tc>
        <w:tc>
          <w:tcPr>
            <w:tcW w:w="529" w:type="dxa"/>
            <w:gridSpan w:val="2"/>
          </w:tcPr>
          <w:p w14:paraId="7C41B2B8" w14:textId="77777777" w:rsidR="001C369A" w:rsidRPr="00FE2132" w:rsidRDefault="001C369A">
            <w:pPr>
              <w:spacing w:line="240" w:lineRule="atLeast"/>
              <w:rPr>
                <w:rFonts w:ascii="Arial" w:hAnsi="Arial"/>
                <w:color w:val="0000FF"/>
                <w:lang w:val="fr-BE"/>
              </w:rPr>
            </w:pPr>
          </w:p>
        </w:tc>
        <w:tc>
          <w:tcPr>
            <w:tcW w:w="798" w:type="dxa"/>
            <w:gridSpan w:val="2"/>
          </w:tcPr>
          <w:p w14:paraId="7F723181" w14:textId="77777777" w:rsidR="001C369A" w:rsidRPr="00FE2132" w:rsidRDefault="001C369A">
            <w:pPr>
              <w:spacing w:line="240" w:lineRule="atLeast"/>
              <w:rPr>
                <w:rFonts w:ascii="Arial" w:hAnsi="Arial"/>
                <w:color w:val="0000FF"/>
                <w:lang w:val="fr-BE"/>
              </w:rPr>
            </w:pPr>
          </w:p>
        </w:tc>
        <w:tc>
          <w:tcPr>
            <w:tcW w:w="819" w:type="dxa"/>
            <w:gridSpan w:val="2"/>
          </w:tcPr>
          <w:p w14:paraId="5AE21B05" w14:textId="77777777" w:rsidR="001C369A" w:rsidRPr="00FE2132" w:rsidRDefault="001C369A">
            <w:pPr>
              <w:spacing w:line="240" w:lineRule="atLeast"/>
              <w:rPr>
                <w:rFonts w:ascii="Arial" w:hAnsi="Arial"/>
                <w:color w:val="0000FF"/>
                <w:lang w:val="fr-BE"/>
              </w:rPr>
            </w:pPr>
          </w:p>
        </w:tc>
        <w:tc>
          <w:tcPr>
            <w:tcW w:w="6381" w:type="dxa"/>
            <w:gridSpan w:val="7"/>
          </w:tcPr>
          <w:p w14:paraId="2F338415" w14:textId="77777777" w:rsidR="001C369A" w:rsidRPr="00FE2132" w:rsidRDefault="003A4005">
            <w:pPr>
              <w:spacing w:line="240" w:lineRule="atLeast"/>
              <w:jc w:val="both"/>
              <w:rPr>
                <w:rFonts w:ascii="Arial" w:hAnsi="Arial"/>
                <w:color w:val="0000FF"/>
                <w:lang w:val="fr-FR"/>
              </w:rPr>
            </w:pPr>
            <w:r w:rsidRPr="00FE2132">
              <w:rPr>
                <w:rFonts w:ascii="Arial" w:eastAsia="Calibri" w:hAnsi="Arial" w:cs="Arial"/>
                <w:b/>
                <w:bCs/>
                <w:color w:val="0000FF"/>
                <w:lang w:val="fr-BE"/>
              </w:rPr>
              <w:t>IV. Prestations effectuées aux bénéficiaires hospitalisés.</w:t>
            </w:r>
          </w:p>
        </w:tc>
        <w:tc>
          <w:tcPr>
            <w:tcW w:w="264" w:type="dxa"/>
            <w:vAlign w:val="bottom"/>
          </w:tcPr>
          <w:p w14:paraId="665ED75E" w14:textId="77777777" w:rsidR="001C369A" w:rsidRPr="00FE2132" w:rsidRDefault="001C369A">
            <w:pPr>
              <w:spacing w:line="240" w:lineRule="atLeast"/>
              <w:jc w:val="right"/>
              <w:rPr>
                <w:rFonts w:ascii="Arial" w:hAnsi="Arial"/>
                <w:color w:val="0000FF"/>
                <w:lang w:val="fr-FR"/>
              </w:rPr>
            </w:pPr>
          </w:p>
        </w:tc>
      </w:tr>
      <w:tr w:rsidR="00EE013B" w:rsidRPr="002F32C4" w14:paraId="69D284B4" w14:textId="77777777" w:rsidTr="00170A8C">
        <w:trPr>
          <w:gridBefore w:val="1"/>
          <w:wBefore w:w="25" w:type="dxa"/>
          <w:cantSplit/>
        </w:trPr>
        <w:tc>
          <w:tcPr>
            <w:tcW w:w="270" w:type="dxa"/>
            <w:gridSpan w:val="2"/>
          </w:tcPr>
          <w:p w14:paraId="45843118" w14:textId="77777777" w:rsidR="00AB398C" w:rsidRPr="00FE2132" w:rsidRDefault="00AB398C">
            <w:pPr>
              <w:spacing w:line="240" w:lineRule="atLeast"/>
              <w:rPr>
                <w:rFonts w:ascii="Arial" w:hAnsi="Arial"/>
                <w:color w:val="0000FF"/>
                <w:lang w:val="fr-BE"/>
              </w:rPr>
            </w:pPr>
          </w:p>
        </w:tc>
        <w:tc>
          <w:tcPr>
            <w:tcW w:w="529" w:type="dxa"/>
            <w:gridSpan w:val="2"/>
          </w:tcPr>
          <w:p w14:paraId="7B5C40E7" w14:textId="77777777" w:rsidR="00AB398C" w:rsidRPr="00FE2132" w:rsidRDefault="00AB398C">
            <w:pPr>
              <w:spacing w:line="240" w:lineRule="atLeast"/>
              <w:rPr>
                <w:rFonts w:ascii="Arial" w:hAnsi="Arial"/>
                <w:color w:val="0000FF"/>
                <w:lang w:val="fr-BE"/>
              </w:rPr>
            </w:pPr>
          </w:p>
        </w:tc>
        <w:tc>
          <w:tcPr>
            <w:tcW w:w="798" w:type="dxa"/>
            <w:gridSpan w:val="2"/>
          </w:tcPr>
          <w:p w14:paraId="1D32E04C" w14:textId="77777777" w:rsidR="00AB398C" w:rsidRPr="00FE2132" w:rsidRDefault="00AB398C">
            <w:pPr>
              <w:spacing w:line="240" w:lineRule="atLeast"/>
              <w:rPr>
                <w:rFonts w:ascii="Arial" w:hAnsi="Arial"/>
                <w:color w:val="0000FF"/>
                <w:lang w:val="fr-BE"/>
              </w:rPr>
            </w:pPr>
          </w:p>
        </w:tc>
        <w:tc>
          <w:tcPr>
            <w:tcW w:w="819" w:type="dxa"/>
            <w:gridSpan w:val="2"/>
          </w:tcPr>
          <w:p w14:paraId="43D3792F" w14:textId="77777777" w:rsidR="00AB398C" w:rsidRPr="00FE2132" w:rsidRDefault="00AB398C">
            <w:pPr>
              <w:spacing w:line="240" w:lineRule="atLeast"/>
              <w:rPr>
                <w:rFonts w:ascii="Arial" w:hAnsi="Arial"/>
                <w:color w:val="0000FF"/>
                <w:lang w:val="fr-BE"/>
              </w:rPr>
            </w:pPr>
          </w:p>
        </w:tc>
        <w:tc>
          <w:tcPr>
            <w:tcW w:w="6381" w:type="dxa"/>
            <w:gridSpan w:val="7"/>
          </w:tcPr>
          <w:p w14:paraId="22DCD50C"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0CE5E017" w14:textId="77777777" w:rsidR="00AB398C" w:rsidRPr="00FE2132" w:rsidRDefault="00AB398C">
            <w:pPr>
              <w:spacing w:line="240" w:lineRule="atLeast"/>
              <w:jc w:val="right"/>
              <w:rPr>
                <w:rFonts w:ascii="Arial" w:hAnsi="Arial"/>
                <w:color w:val="0000FF"/>
                <w:lang w:val="fr-FR"/>
              </w:rPr>
            </w:pPr>
          </w:p>
        </w:tc>
      </w:tr>
      <w:tr w:rsidR="00EE013B" w:rsidRPr="00FE2132" w14:paraId="4FB27AC0" w14:textId="77777777" w:rsidTr="00170A8C">
        <w:trPr>
          <w:gridBefore w:val="1"/>
          <w:wBefore w:w="25" w:type="dxa"/>
          <w:cantSplit/>
        </w:trPr>
        <w:tc>
          <w:tcPr>
            <w:tcW w:w="270" w:type="dxa"/>
            <w:gridSpan w:val="2"/>
          </w:tcPr>
          <w:p w14:paraId="4C39EFFD" w14:textId="0295A1F8" w:rsidR="001C369A" w:rsidRPr="00FE2132" w:rsidRDefault="004F29E4">
            <w:pPr>
              <w:spacing w:line="240" w:lineRule="atLeast"/>
              <w:rPr>
                <w:rFonts w:ascii="Arial" w:hAnsi="Arial"/>
                <w:color w:val="0000FF"/>
                <w:lang w:val="fr-FR"/>
              </w:rPr>
            </w:pPr>
            <w:r w:rsidRPr="004F29E4">
              <w:rPr>
                <w:rFonts w:ascii="Arial" w:hAnsi="Arial"/>
                <w:color w:val="0000FF"/>
                <w:lang w:val="fr-FR"/>
              </w:rPr>
              <w:t>"</w:t>
            </w:r>
          </w:p>
        </w:tc>
        <w:tc>
          <w:tcPr>
            <w:tcW w:w="529" w:type="dxa"/>
            <w:gridSpan w:val="2"/>
          </w:tcPr>
          <w:p w14:paraId="65B8ADC0" w14:textId="77777777" w:rsidR="001C369A" w:rsidRPr="00FE2132" w:rsidRDefault="001C369A">
            <w:pPr>
              <w:spacing w:line="240" w:lineRule="atLeast"/>
              <w:rPr>
                <w:rFonts w:ascii="Arial" w:hAnsi="Arial"/>
                <w:color w:val="0000FF"/>
                <w:lang w:val="fr-FR"/>
              </w:rPr>
            </w:pPr>
          </w:p>
        </w:tc>
        <w:tc>
          <w:tcPr>
            <w:tcW w:w="798" w:type="dxa"/>
            <w:gridSpan w:val="2"/>
          </w:tcPr>
          <w:p w14:paraId="78EE8DB7" w14:textId="77777777" w:rsidR="001C369A" w:rsidRPr="00FE2132" w:rsidRDefault="001C369A">
            <w:pPr>
              <w:spacing w:line="240" w:lineRule="atLeast"/>
              <w:rPr>
                <w:rFonts w:ascii="Arial" w:hAnsi="Arial"/>
                <w:color w:val="0000FF"/>
                <w:lang w:val="fr-FR"/>
              </w:rPr>
            </w:pPr>
          </w:p>
        </w:tc>
        <w:tc>
          <w:tcPr>
            <w:tcW w:w="819" w:type="dxa"/>
            <w:gridSpan w:val="2"/>
          </w:tcPr>
          <w:p w14:paraId="72BFA60E" w14:textId="77777777" w:rsidR="001C369A" w:rsidRPr="00FE2132" w:rsidRDefault="00F41161">
            <w:pPr>
              <w:spacing w:line="240" w:lineRule="atLeast"/>
              <w:rPr>
                <w:rFonts w:ascii="Arial" w:hAnsi="Arial"/>
                <w:color w:val="0000FF"/>
              </w:rPr>
            </w:pPr>
            <w:r w:rsidRPr="00FE2132">
              <w:rPr>
                <w:rFonts w:ascii="Arial" w:eastAsia="Calibri" w:hAnsi="Arial" w:cs="Arial"/>
                <w:color w:val="0000FF"/>
                <w:lang w:val="fr-BE"/>
              </w:rPr>
              <w:t>561245</w:t>
            </w:r>
          </w:p>
        </w:tc>
        <w:tc>
          <w:tcPr>
            <w:tcW w:w="5373" w:type="dxa"/>
            <w:gridSpan w:val="5"/>
          </w:tcPr>
          <w:p w14:paraId="3D525B9A" w14:textId="172BDAAA" w:rsidR="001C369A" w:rsidRPr="00FE2132" w:rsidRDefault="00DF02D5" w:rsidP="00DF02D5">
            <w:pPr>
              <w:spacing w:line="240" w:lineRule="atLeast"/>
              <w:jc w:val="both"/>
              <w:rPr>
                <w:rFonts w:ascii="Arial" w:hAnsi="Arial"/>
                <w:color w:val="0000FF"/>
                <w:lang w:val="fr-FR"/>
              </w:rPr>
            </w:pPr>
            <w:r w:rsidRPr="00DF02D5">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DF02D5">
              <w:rPr>
                <w:rFonts w:ascii="Arial" w:eastAsia="Calibri" w:hAnsi="Arial" w:cs="Arial"/>
                <w:color w:val="0000FF"/>
                <w:lang w:val="fr-BE"/>
              </w:rPr>
              <w:t>dans laquelle l’apport personnel</w:t>
            </w:r>
            <w:r>
              <w:rPr>
                <w:rFonts w:ascii="Arial" w:eastAsia="Calibri" w:hAnsi="Arial" w:cs="Arial"/>
                <w:color w:val="0000FF"/>
                <w:lang w:val="fr-BE"/>
              </w:rPr>
              <w:t xml:space="preserve"> </w:t>
            </w:r>
            <w:r w:rsidRPr="00DF02D5">
              <w:rPr>
                <w:rFonts w:ascii="Arial" w:eastAsia="Calibri" w:hAnsi="Arial" w:cs="Arial"/>
                <w:color w:val="0000FF"/>
                <w:lang w:val="fr-BE"/>
              </w:rPr>
              <w:t>du kinésithérapeute par bénéficiaire</w:t>
            </w:r>
            <w:r>
              <w:rPr>
                <w:rFonts w:ascii="Arial" w:eastAsia="Calibri" w:hAnsi="Arial" w:cs="Arial"/>
                <w:color w:val="0000FF"/>
                <w:lang w:val="fr-BE"/>
              </w:rPr>
              <w:t xml:space="preserve"> </w:t>
            </w:r>
            <w:r w:rsidRPr="00DF02D5">
              <w:rPr>
                <w:rFonts w:ascii="Arial" w:eastAsia="Calibri" w:hAnsi="Arial" w:cs="Arial"/>
                <w:color w:val="0000FF"/>
                <w:lang w:val="fr-BE"/>
              </w:rPr>
              <w:t>atteint une durée globale</w:t>
            </w:r>
            <w:r>
              <w:rPr>
                <w:rFonts w:ascii="Arial" w:eastAsia="Calibri" w:hAnsi="Arial" w:cs="Arial"/>
                <w:color w:val="0000FF"/>
                <w:lang w:val="fr-BE"/>
              </w:rPr>
              <w:t xml:space="preserve"> </w:t>
            </w:r>
            <w:r w:rsidRPr="00DF02D5">
              <w:rPr>
                <w:rFonts w:ascii="Arial" w:eastAsia="Calibri" w:hAnsi="Arial" w:cs="Arial"/>
                <w:color w:val="0000FF"/>
                <w:lang w:val="fr-BE"/>
              </w:rPr>
              <w:t>moyenne de 30 minutes</w:t>
            </w:r>
          </w:p>
        </w:tc>
        <w:tc>
          <w:tcPr>
            <w:tcW w:w="435" w:type="dxa"/>
            <w:vAlign w:val="bottom"/>
          </w:tcPr>
          <w:p w14:paraId="1B90E7CF"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119A0E8" w14:textId="77777777" w:rsidR="001C369A" w:rsidRPr="00FE2132" w:rsidRDefault="001C369A" w:rsidP="00562DEA">
            <w:pPr>
              <w:spacing w:line="240" w:lineRule="atLeast"/>
              <w:jc w:val="right"/>
              <w:rPr>
                <w:rFonts w:ascii="Arial" w:hAnsi="Arial"/>
                <w:color w:val="0000FF"/>
              </w:rPr>
            </w:pPr>
            <w:r w:rsidRPr="00FE2132">
              <w:rPr>
                <w:rFonts w:ascii="Arial" w:hAnsi="Arial"/>
                <w:color w:val="0000FF"/>
              </w:rPr>
              <w:t>2</w:t>
            </w:r>
            <w:r w:rsidR="00562DEA" w:rsidRPr="00FE2132">
              <w:rPr>
                <w:rFonts w:ascii="Arial" w:hAnsi="Arial"/>
                <w:color w:val="0000FF"/>
              </w:rPr>
              <w:t>4</w:t>
            </w:r>
          </w:p>
        </w:tc>
        <w:tc>
          <w:tcPr>
            <w:tcW w:w="264" w:type="dxa"/>
            <w:vAlign w:val="bottom"/>
          </w:tcPr>
          <w:p w14:paraId="6F3E9A4D" w14:textId="09834F91" w:rsidR="001C369A" w:rsidRPr="00FE2132" w:rsidRDefault="00423847">
            <w:pPr>
              <w:spacing w:line="240" w:lineRule="atLeast"/>
              <w:jc w:val="right"/>
              <w:rPr>
                <w:rFonts w:ascii="Arial" w:hAnsi="Arial"/>
                <w:color w:val="0000FF"/>
              </w:rPr>
            </w:pPr>
            <w:r w:rsidRPr="00423847">
              <w:rPr>
                <w:rFonts w:ascii="Arial" w:hAnsi="Arial"/>
                <w:color w:val="0000FF"/>
              </w:rPr>
              <w:t>"</w:t>
            </w:r>
          </w:p>
        </w:tc>
      </w:tr>
      <w:tr w:rsidR="00EE013B" w:rsidRPr="00FE2132" w14:paraId="655E819D" w14:textId="77777777" w:rsidTr="00170A8C">
        <w:trPr>
          <w:gridBefore w:val="1"/>
          <w:wBefore w:w="25" w:type="dxa"/>
          <w:cantSplit/>
        </w:trPr>
        <w:tc>
          <w:tcPr>
            <w:tcW w:w="270" w:type="dxa"/>
            <w:gridSpan w:val="2"/>
          </w:tcPr>
          <w:p w14:paraId="0D1BFE7B" w14:textId="77777777" w:rsidR="00562E9F" w:rsidRPr="00FE2132" w:rsidRDefault="00562E9F">
            <w:pPr>
              <w:spacing w:line="240" w:lineRule="atLeast"/>
              <w:rPr>
                <w:rFonts w:ascii="Arial" w:hAnsi="Arial"/>
                <w:color w:val="0000FF"/>
              </w:rPr>
            </w:pPr>
          </w:p>
        </w:tc>
        <w:tc>
          <w:tcPr>
            <w:tcW w:w="529" w:type="dxa"/>
            <w:gridSpan w:val="2"/>
          </w:tcPr>
          <w:p w14:paraId="05FE694A" w14:textId="77777777" w:rsidR="001C369A" w:rsidRPr="00FE2132" w:rsidRDefault="001C369A">
            <w:pPr>
              <w:spacing w:line="240" w:lineRule="atLeast"/>
              <w:rPr>
                <w:rFonts w:ascii="Arial" w:hAnsi="Arial"/>
                <w:color w:val="0000FF"/>
              </w:rPr>
            </w:pPr>
          </w:p>
        </w:tc>
        <w:tc>
          <w:tcPr>
            <w:tcW w:w="798" w:type="dxa"/>
            <w:gridSpan w:val="2"/>
          </w:tcPr>
          <w:p w14:paraId="0C19DCA1" w14:textId="77777777" w:rsidR="001C369A" w:rsidRPr="00FE2132" w:rsidRDefault="001C369A">
            <w:pPr>
              <w:spacing w:line="240" w:lineRule="atLeast"/>
              <w:rPr>
                <w:rFonts w:ascii="Arial" w:hAnsi="Arial"/>
                <w:color w:val="0000FF"/>
              </w:rPr>
            </w:pPr>
          </w:p>
        </w:tc>
        <w:tc>
          <w:tcPr>
            <w:tcW w:w="819" w:type="dxa"/>
            <w:gridSpan w:val="2"/>
          </w:tcPr>
          <w:p w14:paraId="5731CE6D" w14:textId="77777777" w:rsidR="001C369A" w:rsidRPr="00FE2132" w:rsidRDefault="001C369A">
            <w:pPr>
              <w:spacing w:line="240" w:lineRule="atLeast"/>
              <w:rPr>
                <w:rFonts w:ascii="Arial" w:hAnsi="Arial"/>
                <w:color w:val="0000FF"/>
              </w:rPr>
            </w:pPr>
          </w:p>
        </w:tc>
        <w:tc>
          <w:tcPr>
            <w:tcW w:w="5373" w:type="dxa"/>
            <w:gridSpan w:val="5"/>
          </w:tcPr>
          <w:p w14:paraId="2CC8FF72" w14:textId="77777777" w:rsidR="001C369A" w:rsidRPr="00FE2132" w:rsidRDefault="001C369A">
            <w:pPr>
              <w:spacing w:line="240" w:lineRule="atLeast"/>
              <w:jc w:val="both"/>
              <w:rPr>
                <w:rFonts w:ascii="Arial" w:hAnsi="Arial"/>
                <w:color w:val="0000FF"/>
              </w:rPr>
            </w:pPr>
          </w:p>
        </w:tc>
        <w:tc>
          <w:tcPr>
            <w:tcW w:w="435" w:type="dxa"/>
            <w:vAlign w:val="bottom"/>
          </w:tcPr>
          <w:p w14:paraId="35FC75B5" w14:textId="77777777" w:rsidR="001C369A" w:rsidRPr="00FE2132" w:rsidRDefault="001C369A">
            <w:pPr>
              <w:spacing w:line="240" w:lineRule="atLeast"/>
              <w:jc w:val="right"/>
              <w:rPr>
                <w:rFonts w:ascii="Arial" w:hAnsi="Arial"/>
                <w:color w:val="0000FF"/>
              </w:rPr>
            </w:pPr>
          </w:p>
        </w:tc>
        <w:tc>
          <w:tcPr>
            <w:tcW w:w="573" w:type="dxa"/>
            <w:vAlign w:val="bottom"/>
          </w:tcPr>
          <w:p w14:paraId="313C6A8F" w14:textId="77777777" w:rsidR="001C369A" w:rsidRPr="00FE2132" w:rsidRDefault="001C369A">
            <w:pPr>
              <w:spacing w:line="240" w:lineRule="atLeast"/>
              <w:jc w:val="right"/>
              <w:rPr>
                <w:rFonts w:ascii="Arial" w:hAnsi="Arial"/>
                <w:color w:val="0000FF"/>
              </w:rPr>
            </w:pPr>
          </w:p>
        </w:tc>
        <w:tc>
          <w:tcPr>
            <w:tcW w:w="264" w:type="dxa"/>
            <w:vAlign w:val="bottom"/>
          </w:tcPr>
          <w:p w14:paraId="75D0C690" w14:textId="77777777" w:rsidR="001C369A" w:rsidRPr="00FE2132" w:rsidRDefault="001C369A">
            <w:pPr>
              <w:spacing w:line="240" w:lineRule="atLeast"/>
              <w:jc w:val="right"/>
              <w:rPr>
                <w:rFonts w:ascii="Arial" w:hAnsi="Arial"/>
                <w:color w:val="0000FF"/>
              </w:rPr>
            </w:pPr>
          </w:p>
        </w:tc>
      </w:tr>
      <w:tr w:rsidR="00EE013B" w:rsidRPr="002F32C4" w14:paraId="21927EDE" w14:textId="77777777" w:rsidTr="00170A8C">
        <w:trPr>
          <w:gridBefore w:val="1"/>
          <w:wBefore w:w="25" w:type="dxa"/>
          <w:cantSplit/>
        </w:trPr>
        <w:tc>
          <w:tcPr>
            <w:tcW w:w="270" w:type="dxa"/>
            <w:gridSpan w:val="2"/>
          </w:tcPr>
          <w:p w14:paraId="07D78450" w14:textId="77777777" w:rsidR="00F45035" w:rsidRPr="00FE2132" w:rsidRDefault="00F45035" w:rsidP="00F45035">
            <w:pPr>
              <w:spacing w:line="240" w:lineRule="atLeast"/>
              <w:rPr>
                <w:rFonts w:ascii="Arial" w:hAnsi="Arial"/>
                <w:color w:val="0000FF"/>
              </w:rPr>
            </w:pPr>
          </w:p>
        </w:tc>
        <w:tc>
          <w:tcPr>
            <w:tcW w:w="529" w:type="dxa"/>
            <w:gridSpan w:val="2"/>
          </w:tcPr>
          <w:p w14:paraId="71FBA450" w14:textId="77777777" w:rsidR="00F45035" w:rsidRPr="00FE2132" w:rsidRDefault="00F45035" w:rsidP="00F45035">
            <w:pPr>
              <w:spacing w:line="240" w:lineRule="atLeast"/>
              <w:rPr>
                <w:rFonts w:ascii="Arial" w:hAnsi="Arial"/>
                <w:color w:val="0000FF"/>
              </w:rPr>
            </w:pPr>
          </w:p>
        </w:tc>
        <w:tc>
          <w:tcPr>
            <w:tcW w:w="798" w:type="dxa"/>
            <w:gridSpan w:val="2"/>
          </w:tcPr>
          <w:p w14:paraId="5DDB7431" w14:textId="77777777" w:rsidR="00F45035" w:rsidRPr="00FE2132" w:rsidRDefault="00F45035" w:rsidP="00F45035">
            <w:pPr>
              <w:spacing w:line="240" w:lineRule="atLeast"/>
              <w:rPr>
                <w:rFonts w:ascii="Arial" w:hAnsi="Arial"/>
                <w:color w:val="0000FF"/>
              </w:rPr>
            </w:pPr>
          </w:p>
        </w:tc>
        <w:tc>
          <w:tcPr>
            <w:tcW w:w="819" w:type="dxa"/>
            <w:gridSpan w:val="2"/>
          </w:tcPr>
          <w:p w14:paraId="470561A1" w14:textId="77777777" w:rsidR="00F45035" w:rsidRPr="00FE2132" w:rsidRDefault="00F45035" w:rsidP="00F45035">
            <w:pPr>
              <w:spacing w:line="240" w:lineRule="atLeast"/>
              <w:rPr>
                <w:rFonts w:ascii="Arial" w:hAnsi="Arial"/>
                <w:color w:val="0000FF"/>
              </w:rPr>
            </w:pPr>
          </w:p>
        </w:tc>
        <w:tc>
          <w:tcPr>
            <w:tcW w:w="6381" w:type="dxa"/>
            <w:gridSpan w:val="7"/>
          </w:tcPr>
          <w:p w14:paraId="3A0E283F" w14:textId="4DF20C9E" w:rsidR="00F45035" w:rsidRPr="00F45035" w:rsidRDefault="00F45035" w:rsidP="00F45035">
            <w:pPr>
              <w:spacing w:line="240" w:lineRule="atLeast"/>
              <w:jc w:val="both"/>
              <w:rPr>
                <w:rFonts w:ascii="Arial" w:hAnsi="Arial"/>
                <w:color w:val="0000FF"/>
                <w:lang w:val="fr-BE"/>
              </w:rPr>
            </w:pPr>
            <w:r w:rsidRPr="00FE2132">
              <w:rPr>
                <w:rFonts w:ascii="Arial" w:hAnsi="Arial"/>
                <w:i/>
                <w:color w:val="0000FF"/>
                <w:sz w:val="18"/>
                <w:lang w:val="fr-FR"/>
              </w:rPr>
              <w:t xml:space="preserve">"A.R. </w:t>
            </w:r>
            <w:r>
              <w:rPr>
                <w:rFonts w:ascii="Arial" w:hAnsi="Arial"/>
                <w:i/>
                <w:color w:val="0000FF"/>
                <w:sz w:val="18"/>
                <w:lang w:val="fr-FR"/>
              </w:rPr>
              <w:t>18.4.2022</w:t>
            </w:r>
            <w:r w:rsidRPr="00FE2132">
              <w:rPr>
                <w:rFonts w:ascii="Arial" w:hAnsi="Arial"/>
                <w:i/>
                <w:color w:val="0000FF"/>
                <w:sz w:val="18"/>
                <w:lang w:val="fr-FR"/>
              </w:rPr>
              <w:t>" (en vigueur 1.</w:t>
            </w:r>
            <w:r>
              <w:rPr>
                <w:rFonts w:ascii="Arial" w:hAnsi="Arial"/>
                <w:i/>
                <w:color w:val="0000FF"/>
                <w:sz w:val="18"/>
                <w:lang w:val="fr-FR"/>
              </w:rPr>
              <w:t>7.2022</w:t>
            </w:r>
            <w:r w:rsidRPr="00FE2132">
              <w:rPr>
                <w:rFonts w:ascii="Arial" w:hAnsi="Arial"/>
                <w:i/>
                <w:color w:val="0000FF"/>
                <w:sz w:val="18"/>
                <w:lang w:val="fr-FR"/>
              </w:rPr>
              <w:t>)</w:t>
            </w:r>
            <w:r>
              <w:rPr>
                <w:rFonts w:ascii="Arial" w:hAnsi="Arial"/>
                <w:i/>
                <w:color w:val="0000FF"/>
                <w:sz w:val="18"/>
                <w:lang w:val="fr-FR"/>
              </w:rPr>
              <w:t xml:space="preserve"> + corrigendum "M.B. 1.7.2022" (en vigueur 1.7.2022</w:t>
            </w:r>
            <w:r w:rsidR="00AC3B84">
              <w:rPr>
                <w:rFonts w:ascii="Arial" w:hAnsi="Arial"/>
                <w:i/>
                <w:color w:val="0000FF"/>
                <w:sz w:val="18"/>
                <w:lang w:val="fr-FR"/>
              </w:rPr>
              <w:t>)</w:t>
            </w:r>
          </w:p>
        </w:tc>
        <w:tc>
          <w:tcPr>
            <w:tcW w:w="264" w:type="dxa"/>
            <w:vAlign w:val="bottom"/>
          </w:tcPr>
          <w:p w14:paraId="4C2AD0A1" w14:textId="77777777" w:rsidR="00F45035" w:rsidRPr="00F45035" w:rsidRDefault="00F45035" w:rsidP="00F45035">
            <w:pPr>
              <w:spacing w:line="240" w:lineRule="atLeast"/>
              <w:jc w:val="right"/>
              <w:rPr>
                <w:rFonts w:ascii="Arial" w:hAnsi="Arial"/>
                <w:color w:val="0000FF"/>
                <w:lang w:val="fr-BE"/>
              </w:rPr>
            </w:pPr>
          </w:p>
        </w:tc>
      </w:tr>
      <w:tr w:rsidR="00EE013B" w:rsidRPr="00FE2132" w14:paraId="7749A9F7" w14:textId="77777777" w:rsidTr="00170A8C">
        <w:trPr>
          <w:gridBefore w:val="1"/>
          <w:wBefore w:w="25" w:type="dxa"/>
          <w:cantSplit/>
        </w:trPr>
        <w:tc>
          <w:tcPr>
            <w:tcW w:w="270" w:type="dxa"/>
            <w:gridSpan w:val="2"/>
          </w:tcPr>
          <w:p w14:paraId="5F51D961" w14:textId="1DF820E9" w:rsidR="001C369A" w:rsidRPr="00FE2132" w:rsidRDefault="00423847">
            <w:pPr>
              <w:spacing w:line="240" w:lineRule="atLeast"/>
              <w:rPr>
                <w:rFonts w:ascii="Arial" w:hAnsi="Arial"/>
                <w:color w:val="0000FF"/>
                <w:lang w:val="fr-BE"/>
              </w:rPr>
            </w:pPr>
            <w:r w:rsidRPr="00423847">
              <w:rPr>
                <w:rFonts w:ascii="Arial" w:hAnsi="Arial"/>
                <w:color w:val="0000FF"/>
                <w:lang w:val="fr-BE"/>
              </w:rPr>
              <w:t>"</w:t>
            </w:r>
          </w:p>
        </w:tc>
        <w:tc>
          <w:tcPr>
            <w:tcW w:w="529" w:type="dxa"/>
            <w:gridSpan w:val="2"/>
          </w:tcPr>
          <w:p w14:paraId="620D3E25" w14:textId="77777777" w:rsidR="001C369A" w:rsidRPr="00FE2132" w:rsidRDefault="001C369A">
            <w:pPr>
              <w:spacing w:line="240" w:lineRule="atLeast"/>
              <w:rPr>
                <w:rFonts w:ascii="Arial" w:hAnsi="Arial"/>
                <w:color w:val="0000FF"/>
                <w:lang w:val="fr-BE"/>
              </w:rPr>
            </w:pPr>
          </w:p>
        </w:tc>
        <w:tc>
          <w:tcPr>
            <w:tcW w:w="798" w:type="dxa"/>
            <w:gridSpan w:val="2"/>
          </w:tcPr>
          <w:p w14:paraId="3115FE77" w14:textId="77777777" w:rsidR="001C369A" w:rsidRPr="00FE2132" w:rsidRDefault="001C369A">
            <w:pPr>
              <w:spacing w:line="240" w:lineRule="atLeast"/>
              <w:rPr>
                <w:rFonts w:ascii="Arial" w:hAnsi="Arial"/>
                <w:color w:val="0000FF"/>
                <w:lang w:val="fr-BE"/>
              </w:rPr>
            </w:pPr>
          </w:p>
        </w:tc>
        <w:tc>
          <w:tcPr>
            <w:tcW w:w="819" w:type="dxa"/>
            <w:gridSpan w:val="2"/>
          </w:tcPr>
          <w:p w14:paraId="33CFD9B9" w14:textId="77777777" w:rsidR="001C369A" w:rsidRPr="00FE2132" w:rsidRDefault="00F41161">
            <w:pPr>
              <w:spacing w:line="240" w:lineRule="atLeast"/>
              <w:rPr>
                <w:rFonts w:ascii="Arial" w:hAnsi="Arial"/>
                <w:color w:val="0000FF"/>
              </w:rPr>
            </w:pPr>
            <w:r w:rsidRPr="00FE2132">
              <w:rPr>
                <w:rFonts w:ascii="Arial" w:eastAsia="Calibri" w:hAnsi="Arial" w:cs="Arial"/>
                <w:color w:val="0000FF"/>
                <w:lang w:val="fr-BE"/>
              </w:rPr>
              <w:t>561282</w:t>
            </w:r>
          </w:p>
        </w:tc>
        <w:tc>
          <w:tcPr>
            <w:tcW w:w="5373" w:type="dxa"/>
            <w:gridSpan w:val="5"/>
          </w:tcPr>
          <w:p w14:paraId="47E0546A" w14:textId="034628BF" w:rsidR="001C369A" w:rsidRPr="00FE2132" w:rsidRDefault="00DF02D5" w:rsidP="00DF02D5">
            <w:pPr>
              <w:spacing w:line="240" w:lineRule="atLeast"/>
              <w:jc w:val="both"/>
              <w:rPr>
                <w:rFonts w:ascii="Arial" w:hAnsi="Arial"/>
                <w:color w:val="0000FF"/>
                <w:lang w:val="fr-FR"/>
              </w:rPr>
            </w:pPr>
            <w:r w:rsidRPr="00DF02D5">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DF02D5">
              <w:rPr>
                <w:rFonts w:ascii="Arial" w:eastAsia="Calibri" w:hAnsi="Arial" w:cs="Arial"/>
                <w:color w:val="0000FF"/>
                <w:lang w:val="fr-BE"/>
              </w:rPr>
              <w:t>dans laquelle l’apport personnel</w:t>
            </w:r>
            <w:r>
              <w:rPr>
                <w:rFonts w:ascii="Arial" w:eastAsia="Calibri" w:hAnsi="Arial" w:cs="Arial"/>
                <w:color w:val="0000FF"/>
                <w:lang w:val="fr-BE"/>
              </w:rPr>
              <w:t xml:space="preserve"> </w:t>
            </w:r>
            <w:r w:rsidRPr="00DF02D5">
              <w:rPr>
                <w:rFonts w:ascii="Arial" w:eastAsia="Calibri" w:hAnsi="Arial" w:cs="Arial"/>
                <w:color w:val="0000FF"/>
                <w:lang w:val="fr-BE"/>
              </w:rPr>
              <w:t>du kinésithérapeute par bénéficiaire</w:t>
            </w:r>
            <w:r>
              <w:rPr>
                <w:rFonts w:ascii="Arial" w:eastAsia="Calibri" w:hAnsi="Arial" w:cs="Arial"/>
                <w:color w:val="0000FF"/>
                <w:lang w:val="fr-BE"/>
              </w:rPr>
              <w:t xml:space="preserve"> </w:t>
            </w:r>
            <w:r w:rsidRPr="00DF02D5">
              <w:rPr>
                <w:rFonts w:ascii="Arial" w:eastAsia="Calibri" w:hAnsi="Arial" w:cs="Arial"/>
                <w:color w:val="0000FF"/>
                <w:lang w:val="fr-BE"/>
              </w:rPr>
              <w:t>atteint une durée globale</w:t>
            </w:r>
            <w:r>
              <w:rPr>
                <w:rFonts w:ascii="Arial" w:eastAsia="Calibri" w:hAnsi="Arial" w:cs="Arial"/>
                <w:color w:val="0000FF"/>
                <w:lang w:val="fr-BE"/>
              </w:rPr>
              <w:t xml:space="preserve"> </w:t>
            </w:r>
            <w:r w:rsidRPr="00DF02D5">
              <w:rPr>
                <w:rFonts w:ascii="Arial" w:eastAsia="Calibri" w:hAnsi="Arial" w:cs="Arial"/>
                <w:color w:val="0000FF"/>
                <w:lang w:val="fr-BE"/>
              </w:rPr>
              <w:t>moyenne de 15minutes : 2</w:t>
            </w:r>
            <w:r w:rsidRPr="007213BF">
              <w:rPr>
                <w:rFonts w:ascii="Arial" w:eastAsia="Calibri" w:hAnsi="Arial" w:cs="Arial"/>
                <w:color w:val="0000FF"/>
                <w:vertAlign w:val="superscript"/>
                <w:lang w:val="fr-BE"/>
              </w:rPr>
              <w:t>e</w:t>
            </w:r>
            <w:r w:rsidRPr="00DF02D5">
              <w:rPr>
                <w:rFonts w:ascii="Arial" w:eastAsia="Calibri" w:hAnsi="Arial" w:cs="Arial"/>
                <w:color w:val="0000FF"/>
                <w:lang w:val="fr-BE"/>
              </w:rPr>
              <w:t xml:space="preserve"> séance</w:t>
            </w:r>
            <w:r>
              <w:rPr>
                <w:rFonts w:ascii="Arial" w:eastAsia="Calibri" w:hAnsi="Arial" w:cs="Arial"/>
                <w:color w:val="0000FF"/>
                <w:lang w:val="fr-BE"/>
              </w:rPr>
              <w:t xml:space="preserve"> </w:t>
            </w:r>
            <w:r w:rsidRPr="00DF02D5">
              <w:rPr>
                <w:rFonts w:ascii="Arial" w:eastAsia="Calibri" w:hAnsi="Arial" w:cs="Arial"/>
                <w:color w:val="0000FF"/>
                <w:lang w:val="fr-BE"/>
              </w:rPr>
              <w:t>de la journée conformément aux</w:t>
            </w:r>
            <w:r>
              <w:rPr>
                <w:rFonts w:ascii="Arial" w:eastAsia="Calibri" w:hAnsi="Arial" w:cs="Arial"/>
                <w:color w:val="0000FF"/>
                <w:lang w:val="fr-BE"/>
              </w:rPr>
              <w:t xml:space="preserve"> </w:t>
            </w:r>
            <w:r w:rsidRPr="00DF02D5">
              <w:rPr>
                <w:rFonts w:ascii="Arial" w:eastAsia="Calibri" w:hAnsi="Arial" w:cs="Arial"/>
                <w:color w:val="0000FF"/>
                <w:lang w:val="fr-BE"/>
              </w:rPr>
              <w:t>dispositions du § 11</w:t>
            </w:r>
          </w:p>
        </w:tc>
        <w:tc>
          <w:tcPr>
            <w:tcW w:w="435" w:type="dxa"/>
            <w:vAlign w:val="bottom"/>
          </w:tcPr>
          <w:p w14:paraId="041347EB"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2BABAF0" w14:textId="01F425D0" w:rsidR="001C369A" w:rsidRPr="00FE2132" w:rsidRDefault="00F45035" w:rsidP="00562DEA">
            <w:pPr>
              <w:spacing w:line="240" w:lineRule="atLeast"/>
              <w:jc w:val="right"/>
              <w:rPr>
                <w:rFonts w:ascii="Arial" w:hAnsi="Arial"/>
                <w:color w:val="0000FF"/>
              </w:rPr>
            </w:pPr>
            <w:r>
              <w:rPr>
                <w:rFonts w:ascii="Arial" w:hAnsi="Arial"/>
                <w:color w:val="0000FF"/>
              </w:rPr>
              <w:t>12</w:t>
            </w:r>
          </w:p>
        </w:tc>
        <w:tc>
          <w:tcPr>
            <w:tcW w:w="264" w:type="dxa"/>
            <w:vAlign w:val="bottom"/>
          </w:tcPr>
          <w:p w14:paraId="00A28EB7" w14:textId="524D5959" w:rsidR="001C369A" w:rsidRPr="00FE2132" w:rsidRDefault="00423847">
            <w:pPr>
              <w:spacing w:line="240" w:lineRule="atLeast"/>
              <w:jc w:val="right"/>
              <w:rPr>
                <w:rFonts w:ascii="Arial" w:hAnsi="Arial"/>
                <w:color w:val="0000FF"/>
              </w:rPr>
            </w:pPr>
            <w:r w:rsidRPr="00423847">
              <w:rPr>
                <w:rFonts w:ascii="Arial" w:hAnsi="Arial"/>
                <w:color w:val="0000FF"/>
              </w:rPr>
              <w:t>"</w:t>
            </w:r>
          </w:p>
        </w:tc>
      </w:tr>
      <w:tr w:rsidR="00EE013B" w:rsidRPr="00FE2132" w14:paraId="457ADF66" w14:textId="77777777" w:rsidTr="00170A8C">
        <w:trPr>
          <w:gridBefore w:val="1"/>
          <w:wBefore w:w="25" w:type="dxa"/>
          <w:cantSplit/>
        </w:trPr>
        <w:tc>
          <w:tcPr>
            <w:tcW w:w="270" w:type="dxa"/>
            <w:gridSpan w:val="2"/>
          </w:tcPr>
          <w:p w14:paraId="600A5E5E" w14:textId="77777777" w:rsidR="001C369A" w:rsidRPr="00FE2132" w:rsidRDefault="001C369A">
            <w:pPr>
              <w:spacing w:line="240" w:lineRule="atLeast"/>
              <w:rPr>
                <w:rFonts w:ascii="Arial" w:hAnsi="Arial"/>
                <w:color w:val="0000FF"/>
              </w:rPr>
            </w:pPr>
          </w:p>
        </w:tc>
        <w:tc>
          <w:tcPr>
            <w:tcW w:w="529" w:type="dxa"/>
            <w:gridSpan w:val="2"/>
          </w:tcPr>
          <w:p w14:paraId="08D32846" w14:textId="77777777" w:rsidR="001C369A" w:rsidRPr="00FE2132" w:rsidRDefault="001C369A">
            <w:pPr>
              <w:spacing w:line="240" w:lineRule="atLeast"/>
              <w:rPr>
                <w:rFonts w:ascii="Arial" w:hAnsi="Arial"/>
                <w:color w:val="0000FF"/>
              </w:rPr>
            </w:pPr>
          </w:p>
        </w:tc>
        <w:tc>
          <w:tcPr>
            <w:tcW w:w="798" w:type="dxa"/>
            <w:gridSpan w:val="2"/>
          </w:tcPr>
          <w:p w14:paraId="27BCBD07" w14:textId="77777777" w:rsidR="001C369A" w:rsidRPr="00FE2132" w:rsidRDefault="001C369A">
            <w:pPr>
              <w:spacing w:line="240" w:lineRule="atLeast"/>
              <w:rPr>
                <w:rFonts w:ascii="Arial" w:hAnsi="Arial"/>
                <w:color w:val="0000FF"/>
              </w:rPr>
            </w:pPr>
          </w:p>
        </w:tc>
        <w:tc>
          <w:tcPr>
            <w:tcW w:w="819" w:type="dxa"/>
            <w:gridSpan w:val="2"/>
          </w:tcPr>
          <w:p w14:paraId="0EAC86D8" w14:textId="77777777" w:rsidR="001C369A" w:rsidRPr="00FE2132" w:rsidRDefault="001C369A">
            <w:pPr>
              <w:spacing w:line="240" w:lineRule="atLeast"/>
              <w:rPr>
                <w:rFonts w:ascii="Arial" w:hAnsi="Arial"/>
                <w:color w:val="0000FF"/>
              </w:rPr>
            </w:pPr>
          </w:p>
        </w:tc>
        <w:tc>
          <w:tcPr>
            <w:tcW w:w="5373" w:type="dxa"/>
            <w:gridSpan w:val="5"/>
          </w:tcPr>
          <w:p w14:paraId="0BBDC305" w14:textId="77777777" w:rsidR="001C369A" w:rsidRPr="00FE2132" w:rsidRDefault="001C369A">
            <w:pPr>
              <w:spacing w:line="240" w:lineRule="atLeast"/>
              <w:jc w:val="both"/>
              <w:rPr>
                <w:rFonts w:ascii="Arial" w:hAnsi="Arial"/>
                <w:color w:val="0000FF"/>
              </w:rPr>
            </w:pPr>
          </w:p>
        </w:tc>
        <w:tc>
          <w:tcPr>
            <w:tcW w:w="435" w:type="dxa"/>
            <w:vAlign w:val="bottom"/>
          </w:tcPr>
          <w:p w14:paraId="09EF534A" w14:textId="77777777" w:rsidR="001C369A" w:rsidRPr="00FE2132" w:rsidRDefault="001C369A">
            <w:pPr>
              <w:spacing w:line="240" w:lineRule="atLeast"/>
              <w:jc w:val="right"/>
              <w:rPr>
                <w:rFonts w:ascii="Arial" w:hAnsi="Arial"/>
                <w:color w:val="0000FF"/>
              </w:rPr>
            </w:pPr>
          </w:p>
        </w:tc>
        <w:tc>
          <w:tcPr>
            <w:tcW w:w="573" w:type="dxa"/>
            <w:vAlign w:val="bottom"/>
          </w:tcPr>
          <w:p w14:paraId="3D5AE166" w14:textId="77777777" w:rsidR="001C369A" w:rsidRPr="00FE2132" w:rsidRDefault="001C369A">
            <w:pPr>
              <w:spacing w:line="240" w:lineRule="atLeast"/>
              <w:jc w:val="right"/>
              <w:rPr>
                <w:rFonts w:ascii="Arial" w:hAnsi="Arial"/>
                <w:color w:val="0000FF"/>
              </w:rPr>
            </w:pPr>
          </w:p>
        </w:tc>
        <w:tc>
          <w:tcPr>
            <w:tcW w:w="264" w:type="dxa"/>
            <w:vAlign w:val="bottom"/>
          </w:tcPr>
          <w:p w14:paraId="6285E3A3" w14:textId="77777777" w:rsidR="001C369A" w:rsidRPr="00FE2132" w:rsidRDefault="001C369A">
            <w:pPr>
              <w:spacing w:line="240" w:lineRule="atLeast"/>
              <w:jc w:val="right"/>
              <w:rPr>
                <w:rFonts w:ascii="Arial" w:hAnsi="Arial"/>
                <w:color w:val="0000FF"/>
              </w:rPr>
            </w:pPr>
          </w:p>
        </w:tc>
      </w:tr>
      <w:tr w:rsidR="00DC6F7E" w:rsidRPr="00FE2132" w14:paraId="5DF47FCB" w14:textId="77777777" w:rsidTr="00170A8C">
        <w:trPr>
          <w:gridBefore w:val="1"/>
          <w:wBefore w:w="25" w:type="dxa"/>
          <w:cantSplit/>
        </w:trPr>
        <w:tc>
          <w:tcPr>
            <w:tcW w:w="270" w:type="dxa"/>
            <w:gridSpan w:val="2"/>
          </w:tcPr>
          <w:p w14:paraId="133765AC" w14:textId="77777777" w:rsidR="00DC6F7E" w:rsidRPr="00FE2132" w:rsidRDefault="00DC6F7E" w:rsidP="00F45035">
            <w:pPr>
              <w:spacing w:line="240" w:lineRule="atLeast"/>
              <w:rPr>
                <w:rFonts w:ascii="Arial" w:hAnsi="Arial"/>
                <w:color w:val="0000FF"/>
              </w:rPr>
            </w:pPr>
          </w:p>
        </w:tc>
        <w:tc>
          <w:tcPr>
            <w:tcW w:w="529" w:type="dxa"/>
            <w:gridSpan w:val="2"/>
          </w:tcPr>
          <w:p w14:paraId="4F443FF0" w14:textId="77777777" w:rsidR="00DC6F7E" w:rsidRPr="00FE2132" w:rsidRDefault="00DC6F7E" w:rsidP="00F45035">
            <w:pPr>
              <w:spacing w:line="240" w:lineRule="atLeast"/>
              <w:rPr>
                <w:rFonts w:ascii="Arial" w:hAnsi="Arial"/>
                <w:color w:val="0000FF"/>
              </w:rPr>
            </w:pPr>
          </w:p>
        </w:tc>
        <w:tc>
          <w:tcPr>
            <w:tcW w:w="798" w:type="dxa"/>
            <w:gridSpan w:val="2"/>
          </w:tcPr>
          <w:p w14:paraId="0855CCD5" w14:textId="77777777" w:rsidR="00DC6F7E" w:rsidRPr="00FE2132" w:rsidRDefault="00DC6F7E" w:rsidP="00F45035">
            <w:pPr>
              <w:spacing w:line="240" w:lineRule="atLeast"/>
              <w:rPr>
                <w:rFonts w:ascii="Arial" w:hAnsi="Arial"/>
                <w:color w:val="0000FF"/>
              </w:rPr>
            </w:pPr>
          </w:p>
        </w:tc>
        <w:tc>
          <w:tcPr>
            <w:tcW w:w="819" w:type="dxa"/>
            <w:gridSpan w:val="2"/>
          </w:tcPr>
          <w:p w14:paraId="5E9FB768" w14:textId="77777777" w:rsidR="00DC6F7E" w:rsidRPr="00FE2132" w:rsidRDefault="00DC6F7E" w:rsidP="00F45035">
            <w:pPr>
              <w:spacing w:line="240" w:lineRule="atLeast"/>
              <w:rPr>
                <w:rFonts w:ascii="Arial" w:hAnsi="Arial"/>
                <w:color w:val="0000FF"/>
              </w:rPr>
            </w:pPr>
          </w:p>
        </w:tc>
        <w:tc>
          <w:tcPr>
            <w:tcW w:w="6381" w:type="dxa"/>
            <w:gridSpan w:val="7"/>
          </w:tcPr>
          <w:p w14:paraId="2811908D" w14:textId="178AC5F5" w:rsidR="00DC6F7E" w:rsidRPr="00FE2132" w:rsidRDefault="00DC6F7E" w:rsidP="00DC6F7E">
            <w:pPr>
              <w:spacing w:line="240" w:lineRule="atLeast"/>
              <w:jc w:val="both"/>
              <w:rPr>
                <w:rFonts w:ascii="Arial" w:hAnsi="Arial"/>
                <w:color w:val="0000FF"/>
              </w:rPr>
            </w:pPr>
            <w:r w:rsidRPr="00FE2132">
              <w:rPr>
                <w:rFonts w:ascii="Arial" w:hAnsi="Arial"/>
                <w:i/>
                <w:color w:val="0000FF"/>
                <w:sz w:val="18"/>
                <w:lang w:val="fr-FR"/>
              </w:rPr>
              <w:t xml:space="preserve">"A.R. </w:t>
            </w:r>
            <w:r>
              <w:rPr>
                <w:rFonts w:ascii="Arial" w:hAnsi="Arial"/>
                <w:i/>
                <w:color w:val="0000FF"/>
                <w:sz w:val="18"/>
                <w:lang w:val="fr-FR"/>
              </w:rPr>
              <w:t>18.4.2022</w:t>
            </w:r>
            <w:r w:rsidRPr="00FE2132">
              <w:rPr>
                <w:rFonts w:ascii="Arial" w:hAnsi="Arial"/>
                <w:i/>
                <w:color w:val="0000FF"/>
                <w:sz w:val="18"/>
                <w:lang w:val="fr-FR"/>
              </w:rPr>
              <w:t>" (en vigueur 1.</w:t>
            </w:r>
            <w:r>
              <w:rPr>
                <w:rFonts w:ascii="Arial" w:hAnsi="Arial"/>
                <w:i/>
                <w:color w:val="0000FF"/>
                <w:sz w:val="18"/>
                <w:lang w:val="fr-FR"/>
              </w:rPr>
              <w:t>7.2022</w:t>
            </w:r>
            <w:r w:rsidRPr="00FE2132">
              <w:rPr>
                <w:rFonts w:ascii="Arial" w:hAnsi="Arial"/>
                <w:i/>
                <w:color w:val="0000FF"/>
                <w:sz w:val="18"/>
                <w:lang w:val="fr-FR"/>
              </w:rPr>
              <w:t>)</w:t>
            </w:r>
          </w:p>
        </w:tc>
        <w:tc>
          <w:tcPr>
            <w:tcW w:w="264" w:type="dxa"/>
            <w:vAlign w:val="bottom"/>
          </w:tcPr>
          <w:p w14:paraId="44E345AB" w14:textId="77777777" w:rsidR="00DC6F7E" w:rsidRPr="00FE2132" w:rsidRDefault="00DC6F7E" w:rsidP="00F45035">
            <w:pPr>
              <w:spacing w:line="240" w:lineRule="atLeast"/>
              <w:jc w:val="right"/>
              <w:rPr>
                <w:rFonts w:ascii="Arial" w:hAnsi="Arial"/>
                <w:color w:val="0000FF"/>
              </w:rPr>
            </w:pPr>
          </w:p>
        </w:tc>
      </w:tr>
      <w:tr w:rsidR="00EE013B" w:rsidRPr="00FE2132" w14:paraId="45FFC55F" w14:textId="77777777" w:rsidTr="00170A8C">
        <w:trPr>
          <w:gridBefore w:val="1"/>
          <w:wBefore w:w="25" w:type="dxa"/>
          <w:cantSplit/>
        </w:trPr>
        <w:tc>
          <w:tcPr>
            <w:tcW w:w="270" w:type="dxa"/>
            <w:gridSpan w:val="2"/>
          </w:tcPr>
          <w:p w14:paraId="5CF4404F" w14:textId="2437D9A7" w:rsidR="001C369A" w:rsidRPr="00FE2132" w:rsidRDefault="00423847">
            <w:pPr>
              <w:spacing w:line="240" w:lineRule="atLeast"/>
              <w:rPr>
                <w:rFonts w:ascii="Arial" w:hAnsi="Arial"/>
                <w:color w:val="0000FF"/>
                <w:lang w:val="fr-BE"/>
              </w:rPr>
            </w:pPr>
            <w:r w:rsidRPr="00423847">
              <w:rPr>
                <w:rFonts w:ascii="Arial" w:hAnsi="Arial"/>
                <w:color w:val="0000FF"/>
                <w:lang w:val="fr-BE"/>
              </w:rPr>
              <w:t>"</w:t>
            </w:r>
          </w:p>
        </w:tc>
        <w:tc>
          <w:tcPr>
            <w:tcW w:w="529" w:type="dxa"/>
            <w:gridSpan w:val="2"/>
          </w:tcPr>
          <w:p w14:paraId="21540F90" w14:textId="77777777" w:rsidR="001C369A" w:rsidRPr="00FE2132" w:rsidRDefault="001C369A">
            <w:pPr>
              <w:spacing w:line="240" w:lineRule="atLeast"/>
              <w:rPr>
                <w:rFonts w:ascii="Arial" w:hAnsi="Arial"/>
                <w:color w:val="0000FF"/>
                <w:lang w:val="fr-BE"/>
              </w:rPr>
            </w:pPr>
          </w:p>
        </w:tc>
        <w:tc>
          <w:tcPr>
            <w:tcW w:w="798" w:type="dxa"/>
            <w:gridSpan w:val="2"/>
          </w:tcPr>
          <w:p w14:paraId="30E5BA44" w14:textId="77777777" w:rsidR="001C369A" w:rsidRPr="00FE2132" w:rsidRDefault="001C369A">
            <w:pPr>
              <w:spacing w:line="240" w:lineRule="atLeast"/>
              <w:rPr>
                <w:rFonts w:ascii="Arial" w:hAnsi="Arial"/>
                <w:color w:val="0000FF"/>
                <w:lang w:val="fr-BE"/>
              </w:rPr>
            </w:pPr>
          </w:p>
        </w:tc>
        <w:tc>
          <w:tcPr>
            <w:tcW w:w="819" w:type="dxa"/>
            <w:gridSpan w:val="2"/>
          </w:tcPr>
          <w:p w14:paraId="782789F5" w14:textId="77777777" w:rsidR="001C369A" w:rsidRPr="00FE2132" w:rsidRDefault="00F41161">
            <w:pPr>
              <w:spacing w:line="240" w:lineRule="atLeast"/>
              <w:rPr>
                <w:rFonts w:ascii="Arial" w:hAnsi="Arial"/>
                <w:color w:val="0000FF"/>
              </w:rPr>
            </w:pPr>
            <w:r w:rsidRPr="00FE2132">
              <w:rPr>
                <w:rFonts w:ascii="Arial" w:eastAsia="Calibri" w:hAnsi="Arial" w:cs="Arial"/>
                <w:color w:val="0000FF"/>
                <w:lang w:val="fr-BE"/>
              </w:rPr>
              <w:t>561260</w:t>
            </w:r>
          </w:p>
        </w:tc>
        <w:tc>
          <w:tcPr>
            <w:tcW w:w="5373" w:type="dxa"/>
            <w:gridSpan w:val="5"/>
          </w:tcPr>
          <w:p w14:paraId="1FE4723E" w14:textId="41978BE9" w:rsidR="001C369A" w:rsidRPr="00FE2132" w:rsidRDefault="00DF02D5" w:rsidP="00DF02D5">
            <w:pPr>
              <w:spacing w:line="240" w:lineRule="atLeast"/>
              <w:jc w:val="both"/>
              <w:rPr>
                <w:rFonts w:ascii="Arial" w:hAnsi="Arial"/>
                <w:color w:val="0000FF"/>
                <w:lang w:val="fr-FR"/>
              </w:rPr>
            </w:pPr>
            <w:r w:rsidRPr="00DF02D5">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DF02D5">
              <w:rPr>
                <w:rFonts w:ascii="Arial" w:eastAsia="Calibri" w:hAnsi="Arial" w:cs="Arial"/>
                <w:color w:val="0000FF"/>
                <w:lang w:val="fr-BE"/>
              </w:rPr>
              <w:t>dans laquelle l’apport personnel</w:t>
            </w:r>
            <w:r>
              <w:rPr>
                <w:rFonts w:ascii="Arial" w:eastAsia="Calibri" w:hAnsi="Arial" w:cs="Arial"/>
                <w:color w:val="0000FF"/>
                <w:lang w:val="fr-BE"/>
              </w:rPr>
              <w:t xml:space="preserve"> </w:t>
            </w:r>
            <w:r w:rsidRPr="00DF02D5">
              <w:rPr>
                <w:rFonts w:ascii="Arial" w:eastAsia="Calibri" w:hAnsi="Arial" w:cs="Arial"/>
                <w:color w:val="0000FF"/>
                <w:lang w:val="fr-BE"/>
              </w:rPr>
              <w:t>du kinésithérapeute par bénéficiaire</w:t>
            </w:r>
            <w:r>
              <w:rPr>
                <w:rFonts w:ascii="Arial" w:eastAsia="Calibri" w:hAnsi="Arial" w:cs="Arial"/>
                <w:color w:val="0000FF"/>
                <w:lang w:val="fr-BE"/>
              </w:rPr>
              <w:t xml:space="preserve"> </w:t>
            </w:r>
            <w:r w:rsidRPr="00DF02D5">
              <w:rPr>
                <w:rFonts w:ascii="Arial" w:eastAsia="Calibri" w:hAnsi="Arial" w:cs="Arial"/>
                <w:color w:val="0000FF"/>
                <w:lang w:val="fr-BE"/>
              </w:rPr>
              <w:t>atteint une durée globale</w:t>
            </w:r>
            <w:r>
              <w:rPr>
                <w:rFonts w:ascii="Arial" w:eastAsia="Calibri" w:hAnsi="Arial" w:cs="Arial"/>
                <w:color w:val="0000FF"/>
                <w:lang w:val="fr-BE"/>
              </w:rPr>
              <w:t xml:space="preserve"> </w:t>
            </w:r>
            <w:r w:rsidRPr="00DF02D5">
              <w:rPr>
                <w:rFonts w:ascii="Arial" w:eastAsia="Calibri" w:hAnsi="Arial" w:cs="Arial"/>
                <w:color w:val="0000FF"/>
                <w:lang w:val="fr-BE"/>
              </w:rPr>
              <w:t>moyenne de 15 minutes</w:t>
            </w:r>
          </w:p>
        </w:tc>
        <w:tc>
          <w:tcPr>
            <w:tcW w:w="435" w:type="dxa"/>
            <w:vAlign w:val="bottom"/>
          </w:tcPr>
          <w:p w14:paraId="19FF8047"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9E8EFC4" w14:textId="77777777" w:rsidR="001C369A" w:rsidRPr="00FE2132" w:rsidRDefault="006A38F4" w:rsidP="00FE3EF8">
            <w:pPr>
              <w:spacing w:line="240" w:lineRule="atLeast"/>
              <w:jc w:val="right"/>
              <w:rPr>
                <w:rFonts w:ascii="Arial" w:hAnsi="Arial"/>
                <w:color w:val="0000FF"/>
              </w:rPr>
            </w:pPr>
            <w:r w:rsidRPr="00FE2132">
              <w:rPr>
                <w:rFonts w:ascii="Arial" w:hAnsi="Arial"/>
                <w:color w:val="0000FF"/>
              </w:rPr>
              <w:t>12</w:t>
            </w:r>
          </w:p>
        </w:tc>
        <w:tc>
          <w:tcPr>
            <w:tcW w:w="264" w:type="dxa"/>
            <w:vAlign w:val="bottom"/>
          </w:tcPr>
          <w:p w14:paraId="78433972" w14:textId="44D3ADD5" w:rsidR="001C369A" w:rsidRPr="00FE2132" w:rsidRDefault="00423847">
            <w:pPr>
              <w:spacing w:line="240" w:lineRule="atLeast"/>
              <w:jc w:val="right"/>
              <w:rPr>
                <w:rFonts w:ascii="Arial" w:hAnsi="Arial"/>
                <w:color w:val="0000FF"/>
              </w:rPr>
            </w:pPr>
            <w:r w:rsidRPr="00423847">
              <w:rPr>
                <w:rFonts w:ascii="Arial" w:hAnsi="Arial"/>
                <w:color w:val="0000FF"/>
              </w:rPr>
              <w:t>"</w:t>
            </w:r>
          </w:p>
        </w:tc>
      </w:tr>
      <w:tr w:rsidR="00EE013B" w:rsidRPr="00FE2132" w14:paraId="39D2ED1E" w14:textId="77777777" w:rsidTr="00170A8C">
        <w:trPr>
          <w:gridBefore w:val="1"/>
          <w:wBefore w:w="25" w:type="dxa"/>
          <w:cantSplit/>
        </w:trPr>
        <w:tc>
          <w:tcPr>
            <w:tcW w:w="270" w:type="dxa"/>
            <w:gridSpan w:val="2"/>
          </w:tcPr>
          <w:p w14:paraId="0043AA34" w14:textId="77777777" w:rsidR="001C369A" w:rsidRPr="00FE2132" w:rsidRDefault="001C369A">
            <w:pPr>
              <w:spacing w:line="240" w:lineRule="atLeast"/>
              <w:rPr>
                <w:rFonts w:ascii="Arial" w:hAnsi="Arial"/>
                <w:color w:val="0000FF"/>
              </w:rPr>
            </w:pPr>
          </w:p>
        </w:tc>
        <w:tc>
          <w:tcPr>
            <w:tcW w:w="529" w:type="dxa"/>
            <w:gridSpan w:val="2"/>
          </w:tcPr>
          <w:p w14:paraId="3EE53474" w14:textId="77777777" w:rsidR="001C369A" w:rsidRPr="00FE2132" w:rsidRDefault="001C369A">
            <w:pPr>
              <w:spacing w:line="240" w:lineRule="atLeast"/>
              <w:rPr>
                <w:rFonts w:ascii="Arial" w:hAnsi="Arial"/>
                <w:color w:val="0000FF"/>
              </w:rPr>
            </w:pPr>
          </w:p>
        </w:tc>
        <w:tc>
          <w:tcPr>
            <w:tcW w:w="798" w:type="dxa"/>
            <w:gridSpan w:val="2"/>
          </w:tcPr>
          <w:p w14:paraId="7A1A1C62" w14:textId="77777777" w:rsidR="001C369A" w:rsidRPr="00FE2132" w:rsidRDefault="001C369A">
            <w:pPr>
              <w:spacing w:line="240" w:lineRule="atLeast"/>
              <w:rPr>
                <w:rFonts w:ascii="Arial" w:hAnsi="Arial"/>
                <w:color w:val="0000FF"/>
              </w:rPr>
            </w:pPr>
          </w:p>
        </w:tc>
        <w:tc>
          <w:tcPr>
            <w:tcW w:w="819" w:type="dxa"/>
            <w:gridSpan w:val="2"/>
          </w:tcPr>
          <w:p w14:paraId="56BFC673" w14:textId="77777777" w:rsidR="001C369A" w:rsidRPr="00FE2132" w:rsidRDefault="001C369A">
            <w:pPr>
              <w:spacing w:line="240" w:lineRule="atLeast"/>
              <w:rPr>
                <w:rFonts w:ascii="Arial" w:hAnsi="Arial"/>
                <w:color w:val="0000FF"/>
              </w:rPr>
            </w:pPr>
          </w:p>
        </w:tc>
        <w:tc>
          <w:tcPr>
            <w:tcW w:w="5373" w:type="dxa"/>
            <w:gridSpan w:val="5"/>
          </w:tcPr>
          <w:p w14:paraId="162D0485" w14:textId="77777777" w:rsidR="001C369A" w:rsidRPr="00FE2132" w:rsidRDefault="001C369A">
            <w:pPr>
              <w:spacing w:line="240" w:lineRule="atLeast"/>
              <w:jc w:val="both"/>
              <w:rPr>
                <w:rFonts w:ascii="Arial" w:hAnsi="Arial"/>
                <w:color w:val="0000FF"/>
              </w:rPr>
            </w:pPr>
          </w:p>
        </w:tc>
        <w:tc>
          <w:tcPr>
            <w:tcW w:w="435" w:type="dxa"/>
            <w:vAlign w:val="bottom"/>
          </w:tcPr>
          <w:p w14:paraId="58131484" w14:textId="77777777" w:rsidR="001C369A" w:rsidRPr="00FE2132" w:rsidRDefault="001C369A">
            <w:pPr>
              <w:spacing w:line="240" w:lineRule="atLeast"/>
              <w:jc w:val="right"/>
              <w:rPr>
                <w:rFonts w:ascii="Arial" w:hAnsi="Arial"/>
                <w:color w:val="0000FF"/>
              </w:rPr>
            </w:pPr>
          </w:p>
        </w:tc>
        <w:tc>
          <w:tcPr>
            <w:tcW w:w="573" w:type="dxa"/>
            <w:vAlign w:val="bottom"/>
          </w:tcPr>
          <w:p w14:paraId="6F07009D" w14:textId="77777777" w:rsidR="001C369A" w:rsidRPr="00FE2132" w:rsidRDefault="001C369A">
            <w:pPr>
              <w:spacing w:line="240" w:lineRule="atLeast"/>
              <w:jc w:val="right"/>
              <w:rPr>
                <w:rFonts w:ascii="Arial" w:hAnsi="Arial"/>
                <w:color w:val="0000FF"/>
              </w:rPr>
            </w:pPr>
          </w:p>
        </w:tc>
        <w:tc>
          <w:tcPr>
            <w:tcW w:w="264" w:type="dxa"/>
            <w:vAlign w:val="bottom"/>
          </w:tcPr>
          <w:p w14:paraId="7AAF801E" w14:textId="77777777" w:rsidR="001C369A" w:rsidRPr="00FE2132" w:rsidRDefault="001C369A">
            <w:pPr>
              <w:spacing w:line="240" w:lineRule="atLeast"/>
              <w:jc w:val="right"/>
              <w:rPr>
                <w:rFonts w:ascii="Arial" w:hAnsi="Arial"/>
                <w:color w:val="0000FF"/>
              </w:rPr>
            </w:pPr>
          </w:p>
        </w:tc>
      </w:tr>
      <w:tr w:rsidR="00EE013B" w:rsidRPr="002F32C4" w14:paraId="2F60CA95" w14:textId="77777777" w:rsidTr="00170A8C">
        <w:trPr>
          <w:gridBefore w:val="1"/>
          <w:wBefore w:w="25" w:type="dxa"/>
          <w:cantSplit/>
        </w:trPr>
        <w:tc>
          <w:tcPr>
            <w:tcW w:w="270" w:type="dxa"/>
            <w:gridSpan w:val="2"/>
          </w:tcPr>
          <w:p w14:paraId="54AAA0A5" w14:textId="77777777" w:rsidR="00423847" w:rsidRPr="00FE2132" w:rsidRDefault="00423847" w:rsidP="00AC3B84">
            <w:pPr>
              <w:spacing w:line="240" w:lineRule="atLeast"/>
              <w:rPr>
                <w:rFonts w:ascii="Arial" w:hAnsi="Arial"/>
                <w:color w:val="0000FF"/>
              </w:rPr>
            </w:pPr>
          </w:p>
        </w:tc>
        <w:tc>
          <w:tcPr>
            <w:tcW w:w="529" w:type="dxa"/>
            <w:gridSpan w:val="2"/>
          </w:tcPr>
          <w:p w14:paraId="30E1C11E" w14:textId="77777777" w:rsidR="00423847" w:rsidRPr="00FE2132" w:rsidRDefault="00423847" w:rsidP="00AC3B84">
            <w:pPr>
              <w:spacing w:line="240" w:lineRule="atLeast"/>
              <w:rPr>
                <w:rFonts w:ascii="Arial" w:hAnsi="Arial"/>
                <w:color w:val="0000FF"/>
              </w:rPr>
            </w:pPr>
          </w:p>
        </w:tc>
        <w:tc>
          <w:tcPr>
            <w:tcW w:w="798" w:type="dxa"/>
            <w:gridSpan w:val="2"/>
          </w:tcPr>
          <w:p w14:paraId="5FBA7A4E" w14:textId="77777777" w:rsidR="00423847" w:rsidRPr="00FE2132" w:rsidRDefault="00423847" w:rsidP="00AC3B84">
            <w:pPr>
              <w:spacing w:line="240" w:lineRule="atLeast"/>
              <w:rPr>
                <w:rFonts w:ascii="Arial" w:hAnsi="Arial"/>
                <w:color w:val="0000FF"/>
              </w:rPr>
            </w:pPr>
          </w:p>
        </w:tc>
        <w:tc>
          <w:tcPr>
            <w:tcW w:w="819" w:type="dxa"/>
            <w:gridSpan w:val="2"/>
          </w:tcPr>
          <w:p w14:paraId="0FF2FD72" w14:textId="77777777" w:rsidR="00423847" w:rsidRPr="00FE2132" w:rsidRDefault="00423847" w:rsidP="00AC3B84">
            <w:pPr>
              <w:spacing w:line="240" w:lineRule="atLeast"/>
              <w:rPr>
                <w:rFonts w:ascii="Arial" w:hAnsi="Arial"/>
                <w:color w:val="0000FF"/>
              </w:rPr>
            </w:pPr>
          </w:p>
        </w:tc>
        <w:tc>
          <w:tcPr>
            <w:tcW w:w="6381" w:type="dxa"/>
            <w:gridSpan w:val="7"/>
          </w:tcPr>
          <w:p w14:paraId="77F1C299" w14:textId="59DAE7BB" w:rsidR="00423847" w:rsidRPr="00F45035" w:rsidRDefault="00423847" w:rsidP="00AC3B84">
            <w:pPr>
              <w:spacing w:line="240" w:lineRule="atLeast"/>
              <w:jc w:val="both"/>
              <w:rPr>
                <w:rFonts w:ascii="Arial" w:hAnsi="Arial"/>
                <w:color w:val="0000FF"/>
                <w:lang w:val="fr-BE"/>
              </w:rPr>
            </w:pPr>
            <w:r w:rsidRPr="00FE2132">
              <w:rPr>
                <w:rFonts w:ascii="Arial" w:hAnsi="Arial"/>
                <w:i/>
                <w:color w:val="0000FF"/>
                <w:sz w:val="18"/>
                <w:lang w:val="fr-FR"/>
              </w:rPr>
              <w:t xml:space="preserve">"A.R. </w:t>
            </w:r>
            <w:r>
              <w:rPr>
                <w:rFonts w:ascii="Arial" w:hAnsi="Arial"/>
                <w:i/>
                <w:color w:val="0000FF"/>
                <w:sz w:val="18"/>
                <w:lang w:val="fr-FR"/>
              </w:rPr>
              <w:t>18.4.2022</w:t>
            </w:r>
            <w:r w:rsidRPr="00FE2132">
              <w:rPr>
                <w:rFonts w:ascii="Arial" w:hAnsi="Arial"/>
                <w:i/>
                <w:color w:val="0000FF"/>
                <w:sz w:val="18"/>
                <w:lang w:val="fr-FR"/>
              </w:rPr>
              <w:t>" (en vigueur 1.</w:t>
            </w:r>
            <w:r>
              <w:rPr>
                <w:rFonts w:ascii="Arial" w:hAnsi="Arial"/>
                <w:i/>
                <w:color w:val="0000FF"/>
                <w:sz w:val="18"/>
                <w:lang w:val="fr-FR"/>
              </w:rPr>
              <w:t>7.2022</w:t>
            </w:r>
            <w:r w:rsidRPr="00FE2132">
              <w:rPr>
                <w:rFonts w:ascii="Arial" w:hAnsi="Arial"/>
                <w:i/>
                <w:color w:val="0000FF"/>
                <w:sz w:val="18"/>
                <w:lang w:val="fr-FR"/>
              </w:rPr>
              <w:t>)</w:t>
            </w:r>
            <w:r>
              <w:rPr>
                <w:rFonts w:ascii="Arial" w:hAnsi="Arial"/>
                <w:i/>
                <w:color w:val="0000FF"/>
                <w:sz w:val="18"/>
                <w:lang w:val="fr-FR"/>
              </w:rPr>
              <w:t xml:space="preserve"> + corrigendum "M.B. 1.7.2022" (en vigueur 1.7.2022</w:t>
            </w:r>
            <w:r w:rsidR="00AC3B84">
              <w:rPr>
                <w:rFonts w:ascii="Arial" w:hAnsi="Arial"/>
                <w:i/>
                <w:color w:val="0000FF"/>
                <w:sz w:val="18"/>
                <w:lang w:val="fr-FR"/>
              </w:rPr>
              <w:t>)</w:t>
            </w:r>
          </w:p>
        </w:tc>
        <w:tc>
          <w:tcPr>
            <w:tcW w:w="264" w:type="dxa"/>
            <w:vAlign w:val="bottom"/>
          </w:tcPr>
          <w:p w14:paraId="10C34CAA" w14:textId="77777777" w:rsidR="00423847" w:rsidRPr="00F45035" w:rsidRDefault="00423847" w:rsidP="00AC3B84">
            <w:pPr>
              <w:spacing w:line="240" w:lineRule="atLeast"/>
              <w:jc w:val="right"/>
              <w:rPr>
                <w:rFonts w:ascii="Arial" w:hAnsi="Arial"/>
                <w:color w:val="0000FF"/>
                <w:lang w:val="fr-BE"/>
              </w:rPr>
            </w:pPr>
          </w:p>
        </w:tc>
      </w:tr>
      <w:tr w:rsidR="00EE013B" w:rsidRPr="00FE2132" w14:paraId="7E174B48" w14:textId="77777777" w:rsidTr="00170A8C">
        <w:trPr>
          <w:gridBefore w:val="1"/>
          <w:wBefore w:w="25" w:type="dxa"/>
          <w:cantSplit/>
        </w:trPr>
        <w:tc>
          <w:tcPr>
            <w:tcW w:w="270" w:type="dxa"/>
            <w:gridSpan w:val="2"/>
          </w:tcPr>
          <w:p w14:paraId="6BDF793A" w14:textId="490F53DC" w:rsidR="006A38F4" w:rsidRPr="00423847" w:rsidRDefault="00423847">
            <w:pPr>
              <w:spacing w:line="240" w:lineRule="atLeast"/>
              <w:rPr>
                <w:rFonts w:ascii="Arial" w:hAnsi="Arial"/>
                <w:color w:val="0000FF"/>
                <w:lang w:val="fr-BE"/>
              </w:rPr>
            </w:pPr>
            <w:r w:rsidRPr="00423847">
              <w:rPr>
                <w:rFonts w:ascii="Arial" w:hAnsi="Arial"/>
                <w:color w:val="0000FF"/>
                <w:lang w:val="fr-BE"/>
              </w:rPr>
              <w:t>"</w:t>
            </w:r>
          </w:p>
        </w:tc>
        <w:tc>
          <w:tcPr>
            <w:tcW w:w="529" w:type="dxa"/>
            <w:gridSpan w:val="2"/>
          </w:tcPr>
          <w:p w14:paraId="773AA465" w14:textId="77777777" w:rsidR="006A38F4" w:rsidRPr="00423847" w:rsidRDefault="006A38F4">
            <w:pPr>
              <w:spacing w:line="240" w:lineRule="atLeast"/>
              <w:rPr>
                <w:rFonts w:ascii="Arial" w:hAnsi="Arial"/>
                <w:color w:val="0000FF"/>
                <w:lang w:val="fr-BE"/>
              </w:rPr>
            </w:pPr>
          </w:p>
        </w:tc>
        <w:tc>
          <w:tcPr>
            <w:tcW w:w="798" w:type="dxa"/>
            <w:gridSpan w:val="2"/>
          </w:tcPr>
          <w:p w14:paraId="1FC1C07D" w14:textId="77777777" w:rsidR="006A38F4" w:rsidRPr="00423847" w:rsidRDefault="006A38F4">
            <w:pPr>
              <w:spacing w:line="240" w:lineRule="atLeast"/>
              <w:rPr>
                <w:rFonts w:ascii="Arial" w:hAnsi="Arial"/>
                <w:color w:val="0000FF"/>
                <w:lang w:val="fr-BE"/>
              </w:rPr>
            </w:pPr>
          </w:p>
        </w:tc>
        <w:tc>
          <w:tcPr>
            <w:tcW w:w="819" w:type="dxa"/>
            <w:gridSpan w:val="2"/>
          </w:tcPr>
          <w:p w14:paraId="67023062" w14:textId="77777777" w:rsidR="006A38F4" w:rsidRPr="00FE2132" w:rsidRDefault="006A38F4">
            <w:pPr>
              <w:spacing w:line="240" w:lineRule="atLeast"/>
              <w:rPr>
                <w:rFonts w:ascii="Arial" w:hAnsi="Arial"/>
                <w:color w:val="0000FF"/>
              </w:rPr>
            </w:pPr>
            <w:r w:rsidRPr="00FE2132">
              <w:rPr>
                <w:rFonts w:ascii="Arial" w:eastAsia="Calibri" w:hAnsi="Arial" w:cs="Arial"/>
                <w:color w:val="0000FF"/>
                <w:lang w:val="fr-BE"/>
              </w:rPr>
              <w:t>561304</w:t>
            </w:r>
          </w:p>
        </w:tc>
        <w:tc>
          <w:tcPr>
            <w:tcW w:w="5373" w:type="dxa"/>
            <w:gridSpan w:val="5"/>
          </w:tcPr>
          <w:p w14:paraId="5A07098D" w14:textId="6F559101" w:rsidR="006A38F4" w:rsidRPr="00FE2132" w:rsidRDefault="00DF02D5" w:rsidP="00DF02D5">
            <w:pPr>
              <w:spacing w:line="240" w:lineRule="atLeast"/>
              <w:jc w:val="both"/>
              <w:rPr>
                <w:rFonts w:ascii="Arial" w:hAnsi="Arial"/>
                <w:color w:val="0000FF"/>
                <w:lang w:val="fr-BE"/>
              </w:rPr>
            </w:pPr>
            <w:r w:rsidRPr="00DF02D5">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DF02D5">
              <w:rPr>
                <w:rFonts w:ascii="Arial" w:eastAsia="Calibri" w:hAnsi="Arial" w:cs="Arial"/>
                <w:color w:val="0000FF"/>
                <w:lang w:val="fr-BE"/>
              </w:rPr>
              <w:t>dans laquelle l’apport personnel</w:t>
            </w:r>
            <w:r>
              <w:rPr>
                <w:rFonts w:ascii="Arial" w:eastAsia="Calibri" w:hAnsi="Arial" w:cs="Arial"/>
                <w:color w:val="0000FF"/>
                <w:lang w:val="fr-BE"/>
              </w:rPr>
              <w:t xml:space="preserve"> </w:t>
            </w:r>
            <w:r w:rsidRPr="00DF02D5">
              <w:rPr>
                <w:rFonts w:ascii="Arial" w:eastAsia="Calibri" w:hAnsi="Arial" w:cs="Arial"/>
                <w:color w:val="0000FF"/>
                <w:lang w:val="fr-BE"/>
              </w:rPr>
              <w:t>du kinésithérapeute par bénéficiaire</w:t>
            </w:r>
            <w:r>
              <w:rPr>
                <w:rFonts w:ascii="Arial" w:eastAsia="Calibri" w:hAnsi="Arial" w:cs="Arial"/>
                <w:color w:val="0000FF"/>
                <w:lang w:val="fr-BE"/>
              </w:rPr>
              <w:t xml:space="preserve"> </w:t>
            </w:r>
            <w:r w:rsidRPr="00DF02D5">
              <w:rPr>
                <w:rFonts w:ascii="Arial" w:eastAsia="Calibri" w:hAnsi="Arial" w:cs="Arial"/>
                <w:color w:val="0000FF"/>
                <w:lang w:val="fr-BE"/>
              </w:rPr>
              <w:t>atteint une durée de</w:t>
            </w:r>
            <w:r>
              <w:rPr>
                <w:rFonts w:ascii="Arial" w:eastAsia="Calibri" w:hAnsi="Arial" w:cs="Arial"/>
                <w:color w:val="0000FF"/>
                <w:lang w:val="fr-BE"/>
              </w:rPr>
              <w:t xml:space="preserve"> </w:t>
            </w:r>
            <w:r w:rsidRPr="00DF02D5">
              <w:rPr>
                <w:rFonts w:ascii="Arial" w:eastAsia="Calibri" w:hAnsi="Arial" w:cs="Arial"/>
                <w:color w:val="0000FF"/>
                <w:lang w:val="fr-BE"/>
              </w:rPr>
              <w:t>minimum 60 minutes</w:t>
            </w:r>
          </w:p>
        </w:tc>
        <w:tc>
          <w:tcPr>
            <w:tcW w:w="435" w:type="dxa"/>
            <w:vAlign w:val="bottom"/>
          </w:tcPr>
          <w:p w14:paraId="5B0639EB" w14:textId="77777777" w:rsidR="006A38F4" w:rsidRPr="00FE2132" w:rsidRDefault="006A38F4">
            <w:pPr>
              <w:spacing w:line="240" w:lineRule="atLeast"/>
              <w:jc w:val="right"/>
              <w:rPr>
                <w:rFonts w:ascii="Arial" w:hAnsi="Arial"/>
                <w:color w:val="0000FF"/>
                <w:lang w:val="fr-BE"/>
              </w:rPr>
            </w:pPr>
            <w:r w:rsidRPr="00FE2132">
              <w:rPr>
                <w:rFonts w:ascii="Arial" w:hAnsi="Arial"/>
                <w:color w:val="0000FF"/>
              </w:rPr>
              <w:t>M</w:t>
            </w:r>
          </w:p>
        </w:tc>
        <w:tc>
          <w:tcPr>
            <w:tcW w:w="573" w:type="dxa"/>
            <w:vAlign w:val="bottom"/>
          </w:tcPr>
          <w:p w14:paraId="18E8C217" w14:textId="77777777" w:rsidR="006A38F4" w:rsidRPr="00FE2132" w:rsidRDefault="006A38F4">
            <w:pPr>
              <w:spacing w:line="240" w:lineRule="atLeast"/>
              <w:jc w:val="right"/>
              <w:rPr>
                <w:rFonts w:ascii="Arial" w:hAnsi="Arial"/>
                <w:color w:val="0000FF"/>
                <w:lang w:val="fr-BE"/>
              </w:rPr>
            </w:pPr>
            <w:r w:rsidRPr="00FE2132">
              <w:rPr>
                <w:rFonts w:ascii="Arial" w:hAnsi="Arial"/>
                <w:color w:val="0000FF"/>
              </w:rPr>
              <w:t>48</w:t>
            </w:r>
          </w:p>
        </w:tc>
        <w:tc>
          <w:tcPr>
            <w:tcW w:w="264" w:type="dxa"/>
            <w:vAlign w:val="bottom"/>
          </w:tcPr>
          <w:p w14:paraId="346ABE67" w14:textId="7619AC15" w:rsidR="006A38F4" w:rsidRPr="00FE2132" w:rsidRDefault="00423847">
            <w:pPr>
              <w:spacing w:line="240" w:lineRule="atLeast"/>
              <w:jc w:val="right"/>
              <w:rPr>
                <w:rFonts w:ascii="Arial" w:hAnsi="Arial"/>
                <w:color w:val="0000FF"/>
                <w:lang w:val="fr-BE"/>
              </w:rPr>
            </w:pPr>
            <w:r w:rsidRPr="00423847">
              <w:rPr>
                <w:rFonts w:ascii="Arial" w:hAnsi="Arial"/>
                <w:color w:val="0000FF"/>
                <w:lang w:val="fr-BE"/>
              </w:rPr>
              <w:t>"</w:t>
            </w:r>
          </w:p>
        </w:tc>
      </w:tr>
      <w:tr w:rsidR="00EE013B" w:rsidRPr="00FE2132" w14:paraId="09764CCF" w14:textId="77777777" w:rsidTr="00170A8C">
        <w:trPr>
          <w:gridBefore w:val="1"/>
          <w:wBefore w:w="25" w:type="dxa"/>
          <w:cantSplit/>
        </w:trPr>
        <w:tc>
          <w:tcPr>
            <w:tcW w:w="270" w:type="dxa"/>
            <w:gridSpan w:val="2"/>
          </w:tcPr>
          <w:p w14:paraId="4CF677AF" w14:textId="77777777" w:rsidR="00DF02D5" w:rsidRPr="00FE2132" w:rsidRDefault="00DF02D5" w:rsidP="00DF02D5">
            <w:pPr>
              <w:spacing w:line="240" w:lineRule="atLeast"/>
              <w:rPr>
                <w:rFonts w:ascii="Arial" w:hAnsi="Arial"/>
                <w:color w:val="0000FF"/>
                <w:lang w:val="fr-BE"/>
              </w:rPr>
            </w:pPr>
          </w:p>
        </w:tc>
        <w:tc>
          <w:tcPr>
            <w:tcW w:w="529" w:type="dxa"/>
            <w:gridSpan w:val="2"/>
          </w:tcPr>
          <w:p w14:paraId="265A5289" w14:textId="77777777" w:rsidR="00DF02D5" w:rsidRPr="00FE2132" w:rsidRDefault="00DF02D5" w:rsidP="00DF02D5">
            <w:pPr>
              <w:spacing w:line="240" w:lineRule="atLeast"/>
              <w:rPr>
                <w:rFonts w:ascii="Arial" w:hAnsi="Arial"/>
                <w:color w:val="0000FF"/>
                <w:lang w:val="fr-BE"/>
              </w:rPr>
            </w:pPr>
          </w:p>
        </w:tc>
        <w:tc>
          <w:tcPr>
            <w:tcW w:w="798" w:type="dxa"/>
            <w:gridSpan w:val="2"/>
          </w:tcPr>
          <w:p w14:paraId="721D2310" w14:textId="77777777" w:rsidR="00DF02D5" w:rsidRPr="00FE2132" w:rsidRDefault="00DF02D5" w:rsidP="00DF02D5">
            <w:pPr>
              <w:spacing w:line="240" w:lineRule="atLeast"/>
              <w:rPr>
                <w:rFonts w:ascii="Arial" w:hAnsi="Arial"/>
                <w:color w:val="0000FF"/>
                <w:lang w:val="fr-BE"/>
              </w:rPr>
            </w:pPr>
          </w:p>
        </w:tc>
        <w:tc>
          <w:tcPr>
            <w:tcW w:w="819" w:type="dxa"/>
            <w:gridSpan w:val="2"/>
          </w:tcPr>
          <w:p w14:paraId="62D72016" w14:textId="77777777" w:rsidR="00DF02D5" w:rsidRPr="00FE2132" w:rsidRDefault="00DF02D5" w:rsidP="00DF02D5">
            <w:pPr>
              <w:spacing w:line="240" w:lineRule="atLeast"/>
              <w:rPr>
                <w:rFonts w:ascii="Arial" w:hAnsi="Arial"/>
                <w:color w:val="0000FF"/>
                <w:lang w:val="fr-BE"/>
              </w:rPr>
            </w:pPr>
          </w:p>
        </w:tc>
        <w:tc>
          <w:tcPr>
            <w:tcW w:w="5373" w:type="dxa"/>
            <w:gridSpan w:val="5"/>
          </w:tcPr>
          <w:p w14:paraId="71F6CED2" w14:textId="77777777" w:rsidR="00DF02D5" w:rsidRPr="00FE2132" w:rsidRDefault="00DF02D5" w:rsidP="00DF02D5">
            <w:pPr>
              <w:spacing w:line="240" w:lineRule="atLeast"/>
              <w:jc w:val="both"/>
              <w:rPr>
                <w:rFonts w:ascii="Arial" w:hAnsi="Arial"/>
                <w:color w:val="0000FF"/>
                <w:lang w:val="fr-BE"/>
              </w:rPr>
            </w:pPr>
          </w:p>
        </w:tc>
        <w:tc>
          <w:tcPr>
            <w:tcW w:w="435" w:type="dxa"/>
            <w:vAlign w:val="bottom"/>
          </w:tcPr>
          <w:p w14:paraId="24693E89" w14:textId="77777777" w:rsidR="00DF02D5" w:rsidRPr="00FE2132" w:rsidRDefault="00DF02D5" w:rsidP="00DF02D5">
            <w:pPr>
              <w:spacing w:line="240" w:lineRule="atLeast"/>
              <w:jc w:val="right"/>
              <w:rPr>
                <w:rFonts w:ascii="Arial" w:hAnsi="Arial"/>
                <w:color w:val="0000FF"/>
                <w:lang w:val="fr-BE"/>
              </w:rPr>
            </w:pPr>
          </w:p>
        </w:tc>
        <w:tc>
          <w:tcPr>
            <w:tcW w:w="573" w:type="dxa"/>
            <w:vAlign w:val="bottom"/>
          </w:tcPr>
          <w:p w14:paraId="7490C523" w14:textId="77777777" w:rsidR="00DF02D5" w:rsidRPr="00FE2132" w:rsidRDefault="00DF02D5" w:rsidP="00DF02D5">
            <w:pPr>
              <w:spacing w:line="240" w:lineRule="atLeast"/>
              <w:jc w:val="right"/>
              <w:rPr>
                <w:rFonts w:ascii="Arial" w:hAnsi="Arial"/>
                <w:color w:val="0000FF"/>
                <w:lang w:val="fr-BE"/>
              </w:rPr>
            </w:pPr>
          </w:p>
        </w:tc>
        <w:tc>
          <w:tcPr>
            <w:tcW w:w="264" w:type="dxa"/>
            <w:vAlign w:val="bottom"/>
          </w:tcPr>
          <w:p w14:paraId="70E7D8D5" w14:textId="77777777" w:rsidR="00DF02D5" w:rsidRPr="00FE2132" w:rsidRDefault="00DF02D5" w:rsidP="00DF02D5">
            <w:pPr>
              <w:spacing w:line="240" w:lineRule="atLeast"/>
              <w:jc w:val="right"/>
              <w:rPr>
                <w:rFonts w:ascii="Arial" w:hAnsi="Arial"/>
                <w:color w:val="0000FF"/>
                <w:lang w:val="fr-BE"/>
              </w:rPr>
            </w:pPr>
          </w:p>
        </w:tc>
      </w:tr>
      <w:tr w:rsidR="007213BF" w:rsidRPr="00FE2132" w14:paraId="0936B53C" w14:textId="77777777" w:rsidTr="00170A8C">
        <w:trPr>
          <w:gridBefore w:val="1"/>
          <w:wBefore w:w="25" w:type="dxa"/>
          <w:cantSplit/>
        </w:trPr>
        <w:tc>
          <w:tcPr>
            <w:tcW w:w="270" w:type="dxa"/>
            <w:gridSpan w:val="2"/>
          </w:tcPr>
          <w:p w14:paraId="56F020CA" w14:textId="77777777" w:rsidR="007213BF" w:rsidRDefault="007213BF" w:rsidP="00DF02D5">
            <w:pPr>
              <w:spacing w:line="240" w:lineRule="atLeast"/>
              <w:rPr>
                <w:rFonts w:ascii="Arial" w:hAnsi="Arial"/>
                <w:color w:val="0000FF"/>
                <w:lang w:val="fr-BE"/>
              </w:rPr>
            </w:pPr>
          </w:p>
          <w:p w14:paraId="49520D16" w14:textId="77777777" w:rsidR="007213BF" w:rsidRDefault="007213BF" w:rsidP="00DF02D5">
            <w:pPr>
              <w:spacing w:line="240" w:lineRule="atLeast"/>
              <w:rPr>
                <w:rFonts w:ascii="Arial" w:hAnsi="Arial"/>
                <w:color w:val="0000FF"/>
                <w:lang w:val="fr-BE"/>
              </w:rPr>
            </w:pPr>
          </w:p>
          <w:p w14:paraId="2FB54A39" w14:textId="77777777" w:rsidR="007213BF" w:rsidRDefault="007213BF" w:rsidP="00DF02D5">
            <w:pPr>
              <w:spacing w:line="240" w:lineRule="atLeast"/>
              <w:rPr>
                <w:rFonts w:ascii="Arial" w:hAnsi="Arial"/>
                <w:color w:val="0000FF"/>
                <w:lang w:val="fr-BE"/>
              </w:rPr>
            </w:pPr>
          </w:p>
          <w:p w14:paraId="55B57616" w14:textId="6BCCED37" w:rsidR="007213BF" w:rsidRPr="00FE2132" w:rsidRDefault="007213BF" w:rsidP="00DF02D5">
            <w:pPr>
              <w:spacing w:line="240" w:lineRule="atLeast"/>
              <w:rPr>
                <w:rFonts w:ascii="Arial" w:hAnsi="Arial"/>
                <w:color w:val="0000FF"/>
                <w:lang w:val="fr-BE"/>
              </w:rPr>
            </w:pPr>
          </w:p>
        </w:tc>
        <w:tc>
          <w:tcPr>
            <w:tcW w:w="529" w:type="dxa"/>
            <w:gridSpan w:val="2"/>
          </w:tcPr>
          <w:p w14:paraId="2D800748" w14:textId="77777777" w:rsidR="007213BF" w:rsidRPr="00FE2132" w:rsidRDefault="007213BF" w:rsidP="00DF02D5">
            <w:pPr>
              <w:spacing w:line="240" w:lineRule="atLeast"/>
              <w:rPr>
                <w:rFonts w:ascii="Arial" w:hAnsi="Arial"/>
                <w:color w:val="0000FF"/>
                <w:lang w:val="fr-BE"/>
              </w:rPr>
            </w:pPr>
          </w:p>
        </w:tc>
        <w:tc>
          <w:tcPr>
            <w:tcW w:w="798" w:type="dxa"/>
            <w:gridSpan w:val="2"/>
          </w:tcPr>
          <w:p w14:paraId="23A40E1B" w14:textId="77777777" w:rsidR="007213BF" w:rsidRPr="00FE2132" w:rsidRDefault="007213BF" w:rsidP="00DF02D5">
            <w:pPr>
              <w:spacing w:line="240" w:lineRule="atLeast"/>
              <w:rPr>
                <w:rFonts w:ascii="Arial" w:hAnsi="Arial"/>
                <w:color w:val="0000FF"/>
                <w:lang w:val="fr-BE"/>
              </w:rPr>
            </w:pPr>
          </w:p>
        </w:tc>
        <w:tc>
          <w:tcPr>
            <w:tcW w:w="819" w:type="dxa"/>
            <w:gridSpan w:val="2"/>
          </w:tcPr>
          <w:p w14:paraId="67BDD715" w14:textId="77777777" w:rsidR="007213BF" w:rsidRPr="00FE2132" w:rsidRDefault="007213BF" w:rsidP="00DF02D5">
            <w:pPr>
              <w:spacing w:line="240" w:lineRule="atLeast"/>
              <w:rPr>
                <w:rFonts w:ascii="Arial" w:hAnsi="Arial"/>
                <w:color w:val="0000FF"/>
                <w:lang w:val="fr-BE"/>
              </w:rPr>
            </w:pPr>
          </w:p>
        </w:tc>
        <w:tc>
          <w:tcPr>
            <w:tcW w:w="5373" w:type="dxa"/>
            <w:gridSpan w:val="5"/>
          </w:tcPr>
          <w:p w14:paraId="78F12016" w14:textId="77777777" w:rsidR="007213BF" w:rsidRPr="00FE2132" w:rsidRDefault="007213BF" w:rsidP="00DF02D5">
            <w:pPr>
              <w:spacing w:line="240" w:lineRule="atLeast"/>
              <w:jc w:val="both"/>
              <w:rPr>
                <w:rFonts w:ascii="Arial" w:hAnsi="Arial"/>
                <w:color w:val="0000FF"/>
                <w:lang w:val="fr-BE"/>
              </w:rPr>
            </w:pPr>
          </w:p>
        </w:tc>
        <w:tc>
          <w:tcPr>
            <w:tcW w:w="435" w:type="dxa"/>
            <w:vAlign w:val="bottom"/>
          </w:tcPr>
          <w:p w14:paraId="5568D591" w14:textId="77777777" w:rsidR="007213BF" w:rsidRPr="00FE2132" w:rsidRDefault="007213BF" w:rsidP="00DF02D5">
            <w:pPr>
              <w:spacing w:line="240" w:lineRule="atLeast"/>
              <w:jc w:val="right"/>
              <w:rPr>
                <w:rFonts w:ascii="Arial" w:hAnsi="Arial"/>
                <w:color w:val="0000FF"/>
                <w:lang w:val="fr-BE"/>
              </w:rPr>
            </w:pPr>
          </w:p>
        </w:tc>
        <w:tc>
          <w:tcPr>
            <w:tcW w:w="573" w:type="dxa"/>
            <w:vAlign w:val="bottom"/>
          </w:tcPr>
          <w:p w14:paraId="31D5F2F8" w14:textId="77777777" w:rsidR="007213BF" w:rsidRPr="00FE2132" w:rsidRDefault="007213BF" w:rsidP="00DF02D5">
            <w:pPr>
              <w:spacing w:line="240" w:lineRule="atLeast"/>
              <w:jc w:val="right"/>
              <w:rPr>
                <w:rFonts w:ascii="Arial" w:hAnsi="Arial"/>
                <w:color w:val="0000FF"/>
                <w:lang w:val="fr-BE"/>
              </w:rPr>
            </w:pPr>
          </w:p>
        </w:tc>
        <w:tc>
          <w:tcPr>
            <w:tcW w:w="264" w:type="dxa"/>
            <w:vAlign w:val="bottom"/>
          </w:tcPr>
          <w:p w14:paraId="77D6DF05" w14:textId="77777777" w:rsidR="007213BF" w:rsidRPr="00FE2132" w:rsidRDefault="007213BF" w:rsidP="00DF02D5">
            <w:pPr>
              <w:spacing w:line="240" w:lineRule="atLeast"/>
              <w:jc w:val="right"/>
              <w:rPr>
                <w:rFonts w:ascii="Arial" w:hAnsi="Arial"/>
                <w:color w:val="0000FF"/>
                <w:lang w:val="fr-BE"/>
              </w:rPr>
            </w:pPr>
          </w:p>
        </w:tc>
      </w:tr>
      <w:tr w:rsidR="00DC6F7E" w:rsidRPr="00FE2132" w14:paraId="6CE593BE" w14:textId="77777777" w:rsidTr="00170A8C">
        <w:trPr>
          <w:gridBefore w:val="1"/>
          <w:wBefore w:w="25" w:type="dxa"/>
          <w:cantSplit/>
        </w:trPr>
        <w:tc>
          <w:tcPr>
            <w:tcW w:w="270" w:type="dxa"/>
            <w:gridSpan w:val="2"/>
          </w:tcPr>
          <w:p w14:paraId="2822DE57" w14:textId="77777777" w:rsidR="00DC6F7E" w:rsidRPr="00FE2132" w:rsidRDefault="00DC6F7E" w:rsidP="00AC3B84">
            <w:pPr>
              <w:spacing w:line="240" w:lineRule="atLeast"/>
              <w:rPr>
                <w:rFonts w:ascii="Arial" w:hAnsi="Arial"/>
                <w:color w:val="0000FF"/>
              </w:rPr>
            </w:pPr>
          </w:p>
        </w:tc>
        <w:tc>
          <w:tcPr>
            <w:tcW w:w="529" w:type="dxa"/>
            <w:gridSpan w:val="2"/>
          </w:tcPr>
          <w:p w14:paraId="5CB87523" w14:textId="77777777" w:rsidR="00DC6F7E" w:rsidRPr="00FE2132" w:rsidRDefault="00DC6F7E" w:rsidP="00AC3B84">
            <w:pPr>
              <w:spacing w:line="240" w:lineRule="atLeast"/>
              <w:rPr>
                <w:rFonts w:ascii="Arial" w:hAnsi="Arial"/>
                <w:color w:val="0000FF"/>
              </w:rPr>
            </w:pPr>
          </w:p>
        </w:tc>
        <w:tc>
          <w:tcPr>
            <w:tcW w:w="798" w:type="dxa"/>
            <w:gridSpan w:val="2"/>
          </w:tcPr>
          <w:p w14:paraId="2B72AF23" w14:textId="77777777" w:rsidR="00DC6F7E" w:rsidRPr="00FE2132" w:rsidRDefault="00DC6F7E" w:rsidP="00AC3B84">
            <w:pPr>
              <w:spacing w:line="240" w:lineRule="atLeast"/>
              <w:rPr>
                <w:rFonts w:ascii="Arial" w:hAnsi="Arial"/>
                <w:color w:val="0000FF"/>
              </w:rPr>
            </w:pPr>
          </w:p>
        </w:tc>
        <w:tc>
          <w:tcPr>
            <w:tcW w:w="819" w:type="dxa"/>
            <w:gridSpan w:val="2"/>
          </w:tcPr>
          <w:p w14:paraId="69B58902" w14:textId="77777777" w:rsidR="00DC6F7E" w:rsidRPr="00FE2132" w:rsidRDefault="00DC6F7E" w:rsidP="00AC3B84">
            <w:pPr>
              <w:spacing w:line="240" w:lineRule="atLeast"/>
              <w:rPr>
                <w:rFonts w:ascii="Arial" w:hAnsi="Arial"/>
                <w:color w:val="0000FF"/>
              </w:rPr>
            </w:pPr>
          </w:p>
        </w:tc>
        <w:tc>
          <w:tcPr>
            <w:tcW w:w="6381" w:type="dxa"/>
            <w:gridSpan w:val="7"/>
          </w:tcPr>
          <w:p w14:paraId="725E17E5" w14:textId="0FFC640F" w:rsidR="00DC6F7E" w:rsidRPr="00FE2132" w:rsidRDefault="00DC6F7E" w:rsidP="00DC6F7E">
            <w:pPr>
              <w:spacing w:line="240" w:lineRule="atLeast"/>
              <w:jc w:val="both"/>
              <w:rPr>
                <w:rFonts w:ascii="Arial" w:hAnsi="Arial"/>
                <w:color w:val="0000FF"/>
              </w:rPr>
            </w:pPr>
            <w:r w:rsidRPr="00FE2132">
              <w:rPr>
                <w:rFonts w:ascii="Arial" w:hAnsi="Arial"/>
                <w:i/>
                <w:color w:val="0000FF"/>
                <w:sz w:val="18"/>
                <w:lang w:val="fr-FR"/>
              </w:rPr>
              <w:t xml:space="preserve">"A.R. </w:t>
            </w:r>
            <w:r>
              <w:rPr>
                <w:rFonts w:ascii="Arial" w:hAnsi="Arial"/>
                <w:i/>
                <w:color w:val="0000FF"/>
                <w:sz w:val="18"/>
                <w:lang w:val="fr-FR"/>
              </w:rPr>
              <w:t>18.4.2022</w:t>
            </w:r>
            <w:r w:rsidRPr="00FE2132">
              <w:rPr>
                <w:rFonts w:ascii="Arial" w:hAnsi="Arial"/>
                <w:i/>
                <w:color w:val="0000FF"/>
                <w:sz w:val="18"/>
                <w:lang w:val="fr-FR"/>
              </w:rPr>
              <w:t>" (en vigueur 1.</w:t>
            </w:r>
            <w:r>
              <w:rPr>
                <w:rFonts w:ascii="Arial" w:hAnsi="Arial"/>
                <w:i/>
                <w:color w:val="0000FF"/>
                <w:sz w:val="18"/>
                <w:lang w:val="fr-FR"/>
              </w:rPr>
              <w:t>7.2022</w:t>
            </w:r>
            <w:r w:rsidRPr="00FE2132">
              <w:rPr>
                <w:rFonts w:ascii="Arial" w:hAnsi="Arial"/>
                <w:i/>
                <w:color w:val="0000FF"/>
                <w:sz w:val="18"/>
                <w:lang w:val="fr-FR"/>
              </w:rPr>
              <w:t>)</w:t>
            </w:r>
          </w:p>
        </w:tc>
        <w:tc>
          <w:tcPr>
            <w:tcW w:w="264" w:type="dxa"/>
            <w:vAlign w:val="bottom"/>
          </w:tcPr>
          <w:p w14:paraId="1EC7AA86" w14:textId="77777777" w:rsidR="00DC6F7E" w:rsidRPr="00FE2132" w:rsidRDefault="00DC6F7E" w:rsidP="00AC3B84">
            <w:pPr>
              <w:spacing w:line="240" w:lineRule="atLeast"/>
              <w:jc w:val="right"/>
              <w:rPr>
                <w:rFonts w:ascii="Arial" w:hAnsi="Arial"/>
                <w:color w:val="0000FF"/>
              </w:rPr>
            </w:pPr>
          </w:p>
        </w:tc>
      </w:tr>
      <w:tr w:rsidR="00EE013B" w:rsidRPr="00FE2132" w14:paraId="07F4C49D" w14:textId="77777777" w:rsidTr="00170A8C">
        <w:trPr>
          <w:gridBefore w:val="1"/>
          <w:wBefore w:w="25" w:type="dxa"/>
          <w:cantSplit/>
        </w:trPr>
        <w:tc>
          <w:tcPr>
            <w:tcW w:w="270" w:type="dxa"/>
            <w:gridSpan w:val="2"/>
          </w:tcPr>
          <w:p w14:paraId="1A6D4431" w14:textId="5885A52E" w:rsidR="00DF02D5" w:rsidRPr="00FE2132" w:rsidRDefault="00423847" w:rsidP="00DF02D5">
            <w:pPr>
              <w:spacing w:line="240" w:lineRule="atLeast"/>
              <w:rPr>
                <w:rFonts w:ascii="Arial" w:hAnsi="Arial" w:cs="Arial"/>
                <w:color w:val="0000FF"/>
                <w:lang w:val="fr-FR"/>
              </w:rPr>
            </w:pPr>
            <w:r w:rsidRPr="00423847">
              <w:rPr>
                <w:rFonts w:ascii="Arial" w:hAnsi="Arial" w:cs="Arial"/>
                <w:color w:val="0000FF"/>
                <w:lang w:val="fr-FR"/>
              </w:rPr>
              <w:t>"</w:t>
            </w:r>
          </w:p>
        </w:tc>
        <w:tc>
          <w:tcPr>
            <w:tcW w:w="529" w:type="dxa"/>
            <w:gridSpan w:val="2"/>
          </w:tcPr>
          <w:p w14:paraId="6CDDDEF8" w14:textId="77777777" w:rsidR="00DF02D5" w:rsidRPr="00FE2132" w:rsidRDefault="00DF02D5" w:rsidP="00DF02D5">
            <w:pPr>
              <w:spacing w:line="240" w:lineRule="atLeast"/>
              <w:rPr>
                <w:rFonts w:ascii="Arial" w:hAnsi="Arial" w:cs="Arial"/>
                <w:color w:val="0000FF"/>
                <w:lang w:val="fr-FR"/>
              </w:rPr>
            </w:pPr>
          </w:p>
        </w:tc>
        <w:tc>
          <w:tcPr>
            <w:tcW w:w="798" w:type="dxa"/>
            <w:gridSpan w:val="2"/>
          </w:tcPr>
          <w:p w14:paraId="16BFC1C3" w14:textId="77777777" w:rsidR="00DF02D5" w:rsidRPr="00FE2132" w:rsidRDefault="00DF02D5" w:rsidP="00DF02D5">
            <w:pPr>
              <w:spacing w:line="240" w:lineRule="atLeast"/>
              <w:rPr>
                <w:rFonts w:ascii="Arial" w:hAnsi="Arial" w:cs="Arial"/>
                <w:color w:val="0000FF"/>
                <w:lang w:val="fr-FR"/>
              </w:rPr>
            </w:pPr>
          </w:p>
        </w:tc>
        <w:tc>
          <w:tcPr>
            <w:tcW w:w="819" w:type="dxa"/>
            <w:gridSpan w:val="2"/>
          </w:tcPr>
          <w:p w14:paraId="55791E72" w14:textId="26043B13" w:rsidR="00DF02D5" w:rsidRPr="00FE2132" w:rsidRDefault="00DF02D5" w:rsidP="00DF02D5">
            <w:pPr>
              <w:spacing w:line="240" w:lineRule="atLeast"/>
              <w:rPr>
                <w:rFonts w:ascii="Arial" w:hAnsi="Arial" w:cs="Arial"/>
                <w:color w:val="0000FF"/>
                <w:lang w:val="fr-FR"/>
              </w:rPr>
            </w:pPr>
            <w:r>
              <w:rPr>
                <w:rFonts w:ascii="Arial" w:eastAsia="Calibri" w:hAnsi="Arial" w:cs="Arial"/>
                <w:color w:val="0000FF"/>
                <w:lang w:val="fr-BE"/>
              </w:rPr>
              <w:t>562505</w:t>
            </w:r>
          </w:p>
        </w:tc>
        <w:tc>
          <w:tcPr>
            <w:tcW w:w="5373" w:type="dxa"/>
            <w:gridSpan w:val="5"/>
          </w:tcPr>
          <w:p w14:paraId="2291D5A1" w14:textId="7F6D59FD" w:rsidR="00DF02D5" w:rsidRPr="00FE2132" w:rsidRDefault="00DF02D5" w:rsidP="00DF02D5">
            <w:pPr>
              <w:spacing w:line="240" w:lineRule="atLeast"/>
              <w:jc w:val="both"/>
              <w:rPr>
                <w:rFonts w:ascii="Arial" w:hAnsi="Arial" w:cs="Arial"/>
                <w:color w:val="0000FF"/>
                <w:lang w:val="fr-FR"/>
              </w:rPr>
            </w:pPr>
            <w:r w:rsidRPr="00DF02D5">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DF02D5">
              <w:rPr>
                <w:rFonts w:ascii="Arial" w:eastAsia="Calibri" w:hAnsi="Arial" w:cs="Arial"/>
                <w:color w:val="0000FF"/>
                <w:lang w:val="fr-BE"/>
              </w:rPr>
              <w:t>dans laquelle l’apport personnel</w:t>
            </w:r>
            <w:r>
              <w:rPr>
                <w:rFonts w:ascii="Arial" w:eastAsia="Calibri" w:hAnsi="Arial" w:cs="Arial"/>
                <w:color w:val="0000FF"/>
                <w:lang w:val="fr-BE"/>
              </w:rPr>
              <w:t xml:space="preserve"> </w:t>
            </w:r>
            <w:r w:rsidRPr="00DF02D5">
              <w:rPr>
                <w:rFonts w:ascii="Arial" w:eastAsia="Calibri" w:hAnsi="Arial" w:cs="Arial"/>
                <w:color w:val="0000FF"/>
                <w:lang w:val="fr-BE"/>
              </w:rPr>
              <w:t>du kinésithérapeute par bénéficiaire</w:t>
            </w:r>
            <w:r>
              <w:rPr>
                <w:rFonts w:ascii="Arial" w:eastAsia="Calibri" w:hAnsi="Arial" w:cs="Arial"/>
                <w:color w:val="0000FF"/>
                <w:lang w:val="fr-BE"/>
              </w:rPr>
              <w:t xml:space="preserve"> </w:t>
            </w:r>
            <w:r w:rsidRPr="00DF02D5">
              <w:rPr>
                <w:rFonts w:ascii="Arial" w:eastAsia="Calibri" w:hAnsi="Arial" w:cs="Arial"/>
                <w:color w:val="0000FF"/>
                <w:lang w:val="fr-BE"/>
              </w:rPr>
              <w:t>atteint une durée totale de</w:t>
            </w:r>
            <w:r>
              <w:rPr>
                <w:rFonts w:ascii="Arial" w:eastAsia="Calibri" w:hAnsi="Arial" w:cs="Arial"/>
                <w:color w:val="0000FF"/>
                <w:lang w:val="fr-BE"/>
              </w:rPr>
              <w:t xml:space="preserve"> </w:t>
            </w:r>
            <w:r w:rsidRPr="00DF02D5">
              <w:rPr>
                <w:rFonts w:ascii="Arial" w:eastAsia="Calibri" w:hAnsi="Arial" w:cs="Arial"/>
                <w:color w:val="0000FF"/>
                <w:lang w:val="fr-BE"/>
              </w:rPr>
              <w:t>minimum 60 minutes et comportant</w:t>
            </w:r>
            <w:r>
              <w:rPr>
                <w:rFonts w:ascii="Arial" w:eastAsia="Calibri" w:hAnsi="Arial" w:cs="Arial"/>
                <w:color w:val="0000FF"/>
                <w:lang w:val="fr-BE"/>
              </w:rPr>
              <w:t xml:space="preserve"> </w:t>
            </w:r>
            <w:r w:rsidRPr="00DF02D5">
              <w:rPr>
                <w:rFonts w:ascii="Arial" w:eastAsia="Calibri" w:hAnsi="Arial" w:cs="Arial"/>
                <w:color w:val="0000FF"/>
                <w:lang w:val="fr-BE"/>
              </w:rPr>
              <w:t>au moins deux périodes distinctes</w:t>
            </w:r>
            <w:r>
              <w:rPr>
                <w:rFonts w:ascii="Arial" w:eastAsia="Calibri" w:hAnsi="Arial" w:cs="Arial"/>
                <w:color w:val="0000FF"/>
                <w:lang w:val="fr-BE"/>
              </w:rPr>
              <w:t xml:space="preserve"> </w:t>
            </w:r>
            <w:r w:rsidRPr="00DF02D5">
              <w:rPr>
                <w:rFonts w:ascii="Arial" w:eastAsia="Calibri" w:hAnsi="Arial" w:cs="Arial"/>
                <w:color w:val="0000FF"/>
                <w:lang w:val="fr-BE"/>
              </w:rPr>
              <w:t>de traitement</w:t>
            </w:r>
          </w:p>
        </w:tc>
        <w:tc>
          <w:tcPr>
            <w:tcW w:w="435" w:type="dxa"/>
            <w:vAlign w:val="bottom"/>
          </w:tcPr>
          <w:p w14:paraId="4FBD4FA3" w14:textId="77777777" w:rsidR="00DF02D5" w:rsidRPr="00FE2132" w:rsidRDefault="00DF02D5" w:rsidP="00DF02D5">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2CA50B5D" w14:textId="77777777" w:rsidR="00DF02D5" w:rsidRPr="00FE2132" w:rsidRDefault="00DF02D5" w:rsidP="00DF02D5">
            <w:pPr>
              <w:spacing w:line="240" w:lineRule="atLeast"/>
              <w:jc w:val="right"/>
              <w:rPr>
                <w:rFonts w:ascii="Arial" w:hAnsi="Arial" w:cs="Arial"/>
                <w:color w:val="0000FF"/>
                <w:lang w:val="fr-FR"/>
              </w:rPr>
            </w:pPr>
            <w:r w:rsidRPr="00FE2132">
              <w:rPr>
                <w:rFonts w:ascii="Arial" w:hAnsi="Arial" w:cs="Arial"/>
                <w:snapToGrid w:val="0"/>
                <w:color w:val="0000FF"/>
                <w:lang w:val="fr-FR"/>
              </w:rPr>
              <w:t>48</w:t>
            </w:r>
          </w:p>
        </w:tc>
        <w:tc>
          <w:tcPr>
            <w:tcW w:w="264" w:type="dxa"/>
            <w:vAlign w:val="bottom"/>
          </w:tcPr>
          <w:p w14:paraId="52B1BEE2" w14:textId="77777777" w:rsidR="00DF02D5" w:rsidRPr="00FE2132" w:rsidRDefault="00DF02D5" w:rsidP="00DF02D5">
            <w:pPr>
              <w:spacing w:line="240" w:lineRule="atLeast"/>
              <w:jc w:val="right"/>
              <w:rPr>
                <w:rFonts w:ascii="Arial" w:hAnsi="Arial" w:cs="Arial"/>
                <w:color w:val="0000FF"/>
                <w:lang w:val="fr-FR"/>
              </w:rPr>
            </w:pPr>
          </w:p>
        </w:tc>
      </w:tr>
      <w:tr w:rsidR="00EE013B" w:rsidRPr="00FE2132" w14:paraId="00738FA2" w14:textId="77777777" w:rsidTr="00170A8C">
        <w:trPr>
          <w:gridBefore w:val="1"/>
          <w:wBefore w:w="25" w:type="dxa"/>
          <w:cantSplit/>
        </w:trPr>
        <w:tc>
          <w:tcPr>
            <w:tcW w:w="270" w:type="dxa"/>
            <w:gridSpan w:val="2"/>
          </w:tcPr>
          <w:p w14:paraId="5EB00F80" w14:textId="77777777" w:rsidR="006A38F4" w:rsidRPr="00FE2132" w:rsidRDefault="006A38F4">
            <w:pPr>
              <w:spacing w:line="240" w:lineRule="atLeast"/>
              <w:rPr>
                <w:rFonts w:ascii="Arial" w:hAnsi="Arial"/>
                <w:color w:val="0000FF"/>
                <w:lang w:val="fr-BE"/>
              </w:rPr>
            </w:pPr>
          </w:p>
        </w:tc>
        <w:tc>
          <w:tcPr>
            <w:tcW w:w="529" w:type="dxa"/>
            <w:gridSpan w:val="2"/>
          </w:tcPr>
          <w:p w14:paraId="234F9591" w14:textId="77777777" w:rsidR="006A38F4" w:rsidRPr="00FE2132" w:rsidRDefault="006A38F4">
            <w:pPr>
              <w:spacing w:line="240" w:lineRule="atLeast"/>
              <w:rPr>
                <w:rFonts w:ascii="Arial" w:hAnsi="Arial"/>
                <w:color w:val="0000FF"/>
                <w:lang w:val="fr-BE"/>
              </w:rPr>
            </w:pPr>
          </w:p>
        </w:tc>
        <w:tc>
          <w:tcPr>
            <w:tcW w:w="798" w:type="dxa"/>
            <w:gridSpan w:val="2"/>
          </w:tcPr>
          <w:p w14:paraId="3F299D03" w14:textId="77777777" w:rsidR="006A38F4" w:rsidRPr="00FE2132" w:rsidRDefault="006A38F4">
            <w:pPr>
              <w:spacing w:line="240" w:lineRule="atLeast"/>
              <w:rPr>
                <w:rFonts w:ascii="Arial" w:hAnsi="Arial"/>
                <w:color w:val="0000FF"/>
                <w:lang w:val="fr-BE"/>
              </w:rPr>
            </w:pPr>
          </w:p>
        </w:tc>
        <w:tc>
          <w:tcPr>
            <w:tcW w:w="819" w:type="dxa"/>
            <w:gridSpan w:val="2"/>
          </w:tcPr>
          <w:p w14:paraId="3A7964EA" w14:textId="77777777" w:rsidR="006A38F4" w:rsidRPr="00FE2132" w:rsidRDefault="006A38F4">
            <w:pPr>
              <w:spacing w:line="240" w:lineRule="atLeast"/>
              <w:rPr>
                <w:rFonts w:ascii="Arial" w:hAnsi="Arial"/>
                <w:color w:val="0000FF"/>
                <w:lang w:val="fr-BE"/>
              </w:rPr>
            </w:pPr>
          </w:p>
        </w:tc>
        <w:tc>
          <w:tcPr>
            <w:tcW w:w="5373" w:type="dxa"/>
            <w:gridSpan w:val="5"/>
          </w:tcPr>
          <w:p w14:paraId="5E214344" w14:textId="77777777" w:rsidR="006A38F4" w:rsidRPr="00FE2132" w:rsidRDefault="006A38F4">
            <w:pPr>
              <w:spacing w:line="240" w:lineRule="atLeast"/>
              <w:jc w:val="both"/>
              <w:rPr>
                <w:rFonts w:ascii="Arial" w:hAnsi="Arial"/>
                <w:color w:val="0000FF"/>
                <w:lang w:val="fr-BE"/>
              </w:rPr>
            </w:pPr>
          </w:p>
        </w:tc>
        <w:tc>
          <w:tcPr>
            <w:tcW w:w="435" w:type="dxa"/>
            <w:vAlign w:val="bottom"/>
          </w:tcPr>
          <w:p w14:paraId="3D1E74E0" w14:textId="77777777" w:rsidR="006A38F4" w:rsidRPr="00FE2132" w:rsidRDefault="006A38F4">
            <w:pPr>
              <w:spacing w:line="240" w:lineRule="atLeast"/>
              <w:jc w:val="right"/>
              <w:rPr>
                <w:rFonts w:ascii="Arial" w:hAnsi="Arial"/>
                <w:color w:val="0000FF"/>
                <w:lang w:val="fr-BE"/>
              </w:rPr>
            </w:pPr>
          </w:p>
        </w:tc>
        <w:tc>
          <w:tcPr>
            <w:tcW w:w="573" w:type="dxa"/>
            <w:vAlign w:val="bottom"/>
          </w:tcPr>
          <w:p w14:paraId="547681CD" w14:textId="77777777" w:rsidR="006A38F4" w:rsidRPr="00FE2132" w:rsidRDefault="006A38F4">
            <w:pPr>
              <w:spacing w:line="240" w:lineRule="atLeast"/>
              <w:jc w:val="right"/>
              <w:rPr>
                <w:rFonts w:ascii="Arial" w:hAnsi="Arial"/>
                <w:color w:val="0000FF"/>
                <w:lang w:val="fr-BE"/>
              </w:rPr>
            </w:pPr>
          </w:p>
        </w:tc>
        <w:tc>
          <w:tcPr>
            <w:tcW w:w="264" w:type="dxa"/>
            <w:vAlign w:val="bottom"/>
          </w:tcPr>
          <w:p w14:paraId="615E79CD" w14:textId="77777777" w:rsidR="006A38F4" w:rsidRPr="00FE2132" w:rsidRDefault="006A38F4">
            <w:pPr>
              <w:spacing w:line="240" w:lineRule="atLeast"/>
              <w:jc w:val="right"/>
              <w:rPr>
                <w:rFonts w:ascii="Arial" w:hAnsi="Arial"/>
                <w:color w:val="0000FF"/>
                <w:lang w:val="fr-BE"/>
              </w:rPr>
            </w:pPr>
          </w:p>
        </w:tc>
      </w:tr>
      <w:tr w:rsidR="00EE013B" w:rsidRPr="00FE2132" w14:paraId="356A373E" w14:textId="77777777" w:rsidTr="00170A8C">
        <w:trPr>
          <w:gridBefore w:val="1"/>
          <w:wBefore w:w="25" w:type="dxa"/>
          <w:cantSplit/>
        </w:trPr>
        <w:tc>
          <w:tcPr>
            <w:tcW w:w="270" w:type="dxa"/>
            <w:gridSpan w:val="2"/>
          </w:tcPr>
          <w:p w14:paraId="6C59EB60" w14:textId="77777777" w:rsidR="0013625C" w:rsidRPr="00FE2132" w:rsidRDefault="0013625C">
            <w:pPr>
              <w:spacing w:line="240" w:lineRule="atLeast"/>
              <w:rPr>
                <w:rFonts w:ascii="Arial" w:hAnsi="Arial" w:cs="Arial"/>
                <w:color w:val="0000FF"/>
                <w:lang w:val="fr-FR"/>
              </w:rPr>
            </w:pPr>
          </w:p>
        </w:tc>
        <w:tc>
          <w:tcPr>
            <w:tcW w:w="529" w:type="dxa"/>
            <w:gridSpan w:val="2"/>
          </w:tcPr>
          <w:p w14:paraId="50A7C48D" w14:textId="77777777" w:rsidR="0013625C" w:rsidRPr="00FE2132" w:rsidRDefault="0013625C">
            <w:pPr>
              <w:spacing w:line="240" w:lineRule="atLeast"/>
              <w:rPr>
                <w:rFonts w:ascii="Arial" w:hAnsi="Arial" w:cs="Arial"/>
                <w:color w:val="0000FF"/>
                <w:lang w:val="fr-FR"/>
              </w:rPr>
            </w:pPr>
          </w:p>
        </w:tc>
        <w:tc>
          <w:tcPr>
            <w:tcW w:w="798" w:type="dxa"/>
            <w:gridSpan w:val="2"/>
          </w:tcPr>
          <w:p w14:paraId="4F2C3235" w14:textId="77777777" w:rsidR="0013625C" w:rsidRPr="00FE2132" w:rsidRDefault="0013625C">
            <w:pPr>
              <w:spacing w:line="240" w:lineRule="atLeast"/>
              <w:rPr>
                <w:rFonts w:ascii="Arial" w:hAnsi="Arial" w:cs="Arial"/>
                <w:color w:val="0000FF"/>
                <w:lang w:val="fr-FR"/>
              </w:rPr>
            </w:pPr>
          </w:p>
        </w:tc>
        <w:tc>
          <w:tcPr>
            <w:tcW w:w="819" w:type="dxa"/>
            <w:gridSpan w:val="2"/>
          </w:tcPr>
          <w:p w14:paraId="6D8F050D" w14:textId="77777777" w:rsidR="0013625C" w:rsidRPr="00FE2132" w:rsidRDefault="006A38F4">
            <w:pPr>
              <w:spacing w:line="240" w:lineRule="atLeast"/>
              <w:rPr>
                <w:rFonts w:ascii="Arial" w:hAnsi="Arial" w:cs="Arial"/>
                <w:color w:val="0000FF"/>
                <w:lang w:val="fr-FR"/>
              </w:rPr>
            </w:pPr>
            <w:r w:rsidRPr="00FE2132">
              <w:rPr>
                <w:rFonts w:ascii="Arial" w:eastAsia="Calibri" w:hAnsi="Arial" w:cs="Arial"/>
                <w:color w:val="0000FF"/>
                <w:lang w:val="fr-BE"/>
              </w:rPr>
              <w:t>639446</w:t>
            </w:r>
          </w:p>
        </w:tc>
        <w:tc>
          <w:tcPr>
            <w:tcW w:w="5373" w:type="dxa"/>
            <w:gridSpan w:val="5"/>
          </w:tcPr>
          <w:p w14:paraId="22C1AFD9" w14:textId="6DE0110A" w:rsidR="0013625C" w:rsidRPr="00FE2132" w:rsidRDefault="00DF02D5" w:rsidP="00DF02D5">
            <w:pPr>
              <w:spacing w:line="240" w:lineRule="atLeast"/>
              <w:jc w:val="both"/>
              <w:rPr>
                <w:rFonts w:ascii="Arial" w:hAnsi="Arial" w:cs="Arial"/>
                <w:color w:val="0000FF"/>
                <w:lang w:val="fr-FR"/>
              </w:rPr>
            </w:pPr>
            <w:r w:rsidRPr="00DF02D5">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DF02D5">
              <w:rPr>
                <w:rFonts w:ascii="Arial" w:eastAsia="Calibri" w:hAnsi="Arial" w:cs="Arial"/>
                <w:color w:val="0000FF"/>
                <w:lang w:val="fr-BE"/>
              </w:rPr>
              <w:t>constituée essentiellement de</w:t>
            </w:r>
            <w:r>
              <w:rPr>
                <w:rFonts w:ascii="Arial" w:eastAsia="Calibri" w:hAnsi="Arial" w:cs="Arial"/>
                <w:color w:val="0000FF"/>
                <w:lang w:val="fr-BE"/>
              </w:rPr>
              <w:t xml:space="preserve"> </w:t>
            </w:r>
            <w:r w:rsidRPr="00DF02D5">
              <w:rPr>
                <w:rFonts w:ascii="Arial" w:eastAsia="Calibri" w:hAnsi="Arial" w:cs="Arial"/>
                <w:color w:val="0000FF"/>
                <w:lang w:val="fr-BE"/>
              </w:rPr>
              <w:t>drainage lymphatique manuel</w:t>
            </w:r>
            <w:r>
              <w:rPr>
                <w:rFonts w:ascii="Arial" w:eastAsia="Calibri" w:hAnsi="Arial" w:cs="Arial"/>
                <w:color w:val="0000FF"/>
                <w:lang w:val="fr-BE"/>
              </w:rPr>
              <w:t xml:space="preserve"> </w:t>
            </w:r>
            <w:r w:rsidRPr="00DF02D5">
              <w:rPr>
                <w:rFonts w:ascii="Arial" w:eastAsia="Calibri" w:hAnsi="Arial" w:cs="Arial"/>
                <w:color w:val="0000FF"/>
                <w:lang w:val="fr-BE"/>
              </w:rPr>
              <w:t>dans laquelle l’apport personnel</w:t>
            </w:r>
            <w:r>
              <w:rPr>
                <w:rFonts w:ascii="Arial" w:eastAsia="Calibri" w:hAnsi="Arial" w:cs="Arial"/>
                <w:color w:val="0000FF"/>
                <w:lang w:val="fr-BE"/>
              </w:rPr>
              <w:t xml:space="preserve"> </w:t>
            </w:r>
            <w:r w:rsidRPr="00DF02D5">
              <w:rPr>
                <w:rFonts w:ascii="Arial" w:eastAsia="Calibri" w:hAnsi="Arial" w:cs="Arial"/>
                <w:color w:val="0000FF"/>
                <w:lang w:val="fr-BE"/>
              </w:rPr>
              <w:t>du kinésithérapeute par bénéficiaire</w:t>
            </w:r>
            <w:r>
              <w:rPr>
                <w:rFonts w:ascii="Arial" w:eastAsia="Calibri" w:hAnsi="Arial" w:cs="Arial"/>
                <w:color w:val="0000FF"/>
                <w:lang w:val="fr-BE"/>
              </w:rPr>
              <w:t xml:space="preserve"> </w:t>
            </w:r>
            <w:r w:rsidRPr="00DF02D5">
              <w:rPr>
                <w:rFonts w:ascii="Arial" w:eastAsia="Calibri" w:hAnsi="Arial" w:cs="Arial"/>
                <w:color w:val="0000FF"/>
                <w:lang w:val="fr-BE"/>
              </w:rPr>
              <w:t>atteint une durée minimum</w:t>
            </w:r>
            <w:r>
              <w:rPr>
                <w:rFonts w:ascii="Arial" w:eastAsia="Calibri" w:hAnsi="Arial" w:cs="Arial"/>
                <w:color w:val="0000FF"/>
                <w:lang w:val="fr-BE"/>
              </w:rPr>
              <w:t xml:space="preserve"> </w:t>
            </w:r>
            <w:r w:rsidRPr="00DF02D5">
              <w:rPr>
                <w:rFonts w:ascii="Arial" w:eastAsia="Calibri" w:hAnsi="Arial" w:cs="Arial"/>
                <w:color w:val="0000FF"/>
                <w:lang w:val="fr-BE"/>
              </w:rPr>
              <w:t>de 60 minutes</w:t>
            </w:r>
          </w:p>
        </w:tc>
        <w:tc>
          <w:tcPr>
            <w:tcW w:w="435" w:type="dxa"/>
            <w:vAlign w:val="bottom"/>
          </w:tcPr>
          <w:p w14:paraId="7B83CF80" w14:textId="77777777" w:rsidR="0013625C" w:rsidRPr="00FE2132" w:rsidRDefault="0013625C">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0ABC6022" w14:textId="77777777" w:rsidR="0013625C" w:rsidRPr="00FE2132" w:rsidRDefault="0013625C">
            <w:pPr>
              <w:spacing w:line="240" w:lineRule="atLeast"/>
              <w:jc w:val="right"/>
              <w:rPr>
                <w:rFonts w:ascii="Arial" w:hAnsi="Arial" w:cs="Arial"/>
                <w:color w:val="0000FF"/>
                <w:lang w:val="fr-FR"/>
              </w:rPr>
            </w:pPr>
            <w:r w:rsidRPr="00FE2132">
              <w:rPr>
                <w:rFonts w:ascii="Arial" w:hAnsi="Arial" w:cs="Arial"/>
                <w:snapToGrid w:val="0"/>
                <w:color w:val="0000FF"/>
                <w:lang w:val="fr-FR"/>
              </w:rPr>
              <w:t>48</w:t>
            </w:r>
          </w:p>
        </w:tc>
        <w:tc>
          <w:tcPr>
            <w:tcW w:w="264" w:type="dxa"/>
            <w:vAlign w:val="bottom"/>
          </w:tcPr>
          <w:p w14:paraId="77C0AAED" w14:textId="77777777" w:rsidR="0013625C" w:rsidRPr="00FE2132" w:rsidRDefault="0013625C">
            <w:pPr>
              <w:spacing w:line="240" w:lineRule="atLeast"/>
              <w:jc w:val="right"/>
              <w:rPr>
                <w:rFonts w:ascii="Arial" w:hAnsi="Arial" w:cs="Arial"/>
                <w:color w:val="0000FF"/>
                <w:lang w:val="fr-FR"/>
              </w:rPr>
            </w:pPr>
          </w:p>
        </w:tc>
      </w:tr>
      <w:tr w:rsidR="00EE013B" w:rsidRPr="00FE2132" w14:paraId="4D41F084" w14:textId="77777777" w:rsidTr="00170A8C">
        <w:trPr>
          <w:gridBefore w:val="1"/>
          <w:wBefore w:w="25" w:type="dxa"/>
          <w:cantSplit/>
        </w:trPr>
        <w:tc>
          <w:tcPr>
            <w:tcW w:w="270" w:type="dxa"/>
            <w:gridSpan w:val="2"/>
          </w:tcPr>
          <w:p w14:paraId="46D603CA" w14:textId="77777777" w:rsidR="0013625C" w:rsidRPr="00FE2132" w:rsidRDefault="0013625C">
            <w:pPr>
              <w:spacing w:line="240" w:lineRule="atLeast"/>
              <w:rPr>
                <w:rFonts w:ascii="Arial" w:hAnsi="Arial" w:cs="Arial"/>
                <w:color w:val="0000FF"/>
                <w:lang w:val="fr-FR"/>
              </w:rPr>
            </w:pPr>
          </w:p>
        </w:tc>
        <w:tc>
          <w:tcPr>
            <w:tcW w:w="529" w:type="dxa"/>
            <w:gridSpan w:val="2"/>
          </w:tcPr>
          <w:p w14:paraId="1B5C340D" w14:textId="77777777" w:rsidR="0013625C" w:rsidRPr="00FE2132" w:rsidRDefault="0013625C">
            <w:pPr>
              <w:spacing w:line="240" w:lineRule="atLeast"/>
              <w:rPr>
                <w:rFonts w:ascii="Arial" w:hAnsi="Arial" w:cs="Arial"/>
                <w:color w:val="0000FF"/>
                <w:lang w:val="fr-FR"/>
              </w:rPr>
            </w:pPr>
          </w:p>
        </w:tc>
        <w:tc>
          <w:tcPr>
            <w:tcW w:w="798" w:type="dxa"/>
            <w:gridSpan w:val="2"/>
          </w:tcPr>
          <w:p w14:paraId="3B459E21" w14:textId="77777777" w:rsidR="0013625C" w:rsidRPr="00FE2132" w:rsidRDefault="0013625C">
            <w:pPr>
              <w:spacing w:line="240" w:lineRule="atLeast"/>
              <w:rPr>
                <w:rFonts w:ascii="Arial" w:hAnsi="Arial" w:cs="Arial"/>
                <w:color w:val="0000FF"/>
                <w:lang w:val="fr-FR"/>
              </w:rPr>
            </w:pPr>
          </w:p>
        </w:tc>
        <w:tc>
          <w:tcPr>
            <w:tcW w:w="819" w:type="dxa"/>
            <w:gridSpan w:val="2"/>
          </w:tcPr>
          <w:p w14:paraId="78D035CC" w14:textId="77777777" w:rsidR="0013625C" w:rsidRPr="00FE2132" w:rsidRDefault="0013625C">
            <w:pPr>
              <w:spacing w:line="240" w:lineRule="atLeast"/>
              <w:rPr>
                <w:rFonts w:ascii="Arial" w:hAnsi="Arial" w:cs="Arial"/>
                <w:color w:val="0000FF"/>
                <w:lang w:val="fr-FR"/>
              </w:rPr>
            </w:pPr>
          </w:p>
        </w:tc>
        <w:tc>
          <w:tcPr>
            <w:tcW w:w="5373" w:type="dxa"/>
            <w:gridSpan w:val="5"/>
          </w:tcPr>
          <w:p w14:paraId="66ACBCD5" w14:textId="77777777" w:rsidR="0013625C" w:rsidRPr="00FE2132" w:rsidRDefault="0013625C">
            <w:pPr>
              <w:spacing w:line="240" w:lineRule="atLeast"/>
              <w:jc w:val="both"/>
              <w:rPr>
                <w:rFonts w:ascii="Arial" w:hAnsi="Arial" w:cs="Arial"/>
                <w:color w:val="0000FF"/>
                <w:lang w:val="fr-FR"/>
              </w:rPr>
            </w:pPr>
          </w:p>
        </w:tc>
        <w:tc>
          <w:tcPr>
            <w:tcW w:w="435" w:type="dxa"/>
            <w:vAlign w:val="bottom"/>
          </w:tcPr>
          <w:p w14:paraId="0BD51C9C" w14:textId="77777777" w:rsidR="0013625C" w:rsidRPr="00FE2132" w:rsidRDefault="0013625C">
            <w:pPr>
              <w:spacing w:line="240" w:lineRule="atLeast"/>
              <w:jc w:val="right"/>
              <w:rPr>
                <w:rFonts w:ascii="Arial" w:hAnsi="Arial" w:cs="Arial"/>
                <w:color w:val="0000FF"/>
                <w:lang w:val="fr-FR"/>
              </w:rPr>
            </w:pPr>
          </w:p>
        </w:tc>
        <w:tc>
          <w:tcPr>
            <w:tcW w:w="573" w:type="dxa"/>
            <w:vAlign w:val="bottom"/>
          </w:tcPr>
          <w:p w14:paraId="09B74F5D" w14:textId="77777777" w:rsidR="0013625C" w:rsidRPr="00FE2132" w:rsidRDefault="0013625C">
            <w:pPr>
              <w:spacing w:line="240" w:lineRule="atLeast"/>
              <w:jc w:val="right"/>
              <w:rPr>
                <w:rFonts w:ascii="Arial" w:hAnsi="Arial" w:cs="Arial"/>
                <w:color w:val="0000FF"/>
                <w:lang w:val="fr-FR"/>
              </w:rPr>
            </w:pPr>
          </w:p>
        </w:tc>
        <w:tc>
          <w:tcPr>
            <w:tcW w:w="264" w:type="dxa"/>
            <w:vAlign w:val="bottom"/>
          </w:tcPr>
          <w:p w14:paraId="586C4939" w14:textId="77777777" w:rsidR="0013625C" w:rsidRPr="00FE2132" w:rsidRDefault="0013625C">
            <w:pPr>
              <w:spacing w:line="240" w:lineRule="atLeast"/>
              <w:jc w:val="right"/>
              <w:rPr>
                <w:rFonts w:ascii="Arial" w:hAnsi="Arial" w:cs="Arial"/>
                <w:color w:val="0000FF"/>
                <w:lang w:val="fr-FR"/>
              </w:rPr>
            </w:pPr>
          </w:p>
        </w:tc>
      </w:tr>
      <w:tr w:rsidR="00EE013B" w:rsidRPr="00FE2132" w14:paraId="131A71D9" w14:textId="77777777" w:rsidTr="00170A8C">
        <w:trPr>
          <w:gridBefore w:val="1"/>
          <w:wBefore w:w="25" w:type="dxa"/>
          <w:cantSplit/>
        </w:trPr>
        <w:tc>
          <w:tcPr>
            <w:tcW w:w="270" w:type="dxa"/>
            <w:gridSpan w:val="2"/>
          </w:tcPr>
          <w:p w14:paraId="3042A8AD" w14:textId="77777777" w:rsidR="0013625C" w:rsidRPr="00FE2132" w:rsidRDefault="0013625C">
            <w:pPr>
              <w:spacing w:line="240" w:lineRule="atLeast"/>
              <w:rPr>
                <w:rFonts w:ascii="Arial" w:hAnsi="Arial" w:cs="Arial"/>
                <w:color w:val="0000FF"/>
                <w:lang w:val="fr-FR"/>
              </w:rPr>
            </w:pPr>
          </w:p>
        </w:tc>
        <w:tc>
          <w:tcPr>
            <w:tcW w:w="529" w:type="dxa"/>
            <w:gridSpan w:val="2"/>
          </w:tcPr>
          <w:p w14:paraId="084DCEB1" w14:textId="77777777" w:rsidR="0013625C" w:rsidRPr="00FE2132" w:rsidRDefault="0013625C">
            <w:pPr>
              <w:spacing w:line="240" w:lineRule="atLeast"/>
              <w:rPr>
                <w:rFonts w:ascii="Arial" w:hAnsi="Arial" w:cs="Arial"/>
                <w:color w:val="0000FF"/>
                <w:lang w:val="fr-FR"/>
              </w:rPr>
            </w:pPr>
          </w:p>
        </w:tc>
        <w:tc>
          <w:tcPr>
            <w:tcW w:w="798" w:type="dxa"/>
            <w:gridSpan w:val="2"/>
          </w:tcPr>
          <w:p w14:paraId="2BFF079C" w14:textId="77777777" w:rsidR="0013625C" w:rsidRPr="00FE2132" w:rsidRDefault="0013625C">
            <w:pPr>
              <w:spacing w:line="240" w:lineRule="atLeast"/>
              <w:rPr>
                <w:rFonts w:ascii="Arial" w:hAnsi="Arial" w:cs="Arial"/>
                <w:color w:val="0000FF"/>
                <w:lang w:val="fr-FR"/>
              </w:rPr>
            </w:pPr>
          </w:p>
        </w:tc>
        <w:tc>
          <w:tcPr>
            <w:tcW w:w="819" w:type="dxa"/>
            <w:gridSpan w:val="2"/>
          </w:tcPr>
          <w:p w14:paraId="71D3C50F" w14:textId="77777777" w:rsidR="0013625C" w:rsidRPr="00FE2132" w:rsidRDefault="006A38F4">
            <w:pPr>
              <w:spacing w:line="240" w:lineRule="atLeast"/>
              <w:rPr>
                <w:rFonts w:ascii="Arial" w:hAnsi="Arial" w:cs="Arial"/>
                <w:color w:val="0000FF"/>
                <w:lang w:val="fr-FR"/>
              </w:rPr>
            </w:pPr>
            <w:r w:rsidRPr="00FE2132">
              <w:rPr>
                <w:rFonts w:ascii="Arial" w:eastAsia="Calibri" w:hAnsi="Arial" w:cs="Arial"/>
                <w:color w:val="0000FF"/>
                <w:lang w:val="fr-BE"/>
              </w:rPr>
              <w:t>639601</w:t>
            </w:r>
          </w:p>
        </w:tc>
        <w:tc>
          <w:tcPr>
            <w:tcW w:w="5373" w:type="dxa"/>
            <w:gridSpan w:val="5"/>
          </w:tcPr>
          <w:p w14:paraId="643BC509" w14:textId="70311A4C" w:rsidR="0013625C" w:rsidRPr="00FE2132" w:rsidRDefault="00DF02D5" w:rsidP="00DF02D5">
            <w:pPr>
              <w:spacing w:line="240" w:lineRule="atLeast"/>
              <w:jc w:val="both"/>
              <w:rPr>
                <w:rFonts w:ascii="Arial" w:hAnsi="Arial" w:cs="Arial"/>
                <w:color w:val="0000FF"/>
                <w:lang w:val="fr-FR"/>
              </w:rPr>
            </w:pPr>
            <w:r w:rsidRPr="00DF02D5">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DF02D5">
              <w:rPr>
                <w:rFonts w:ascii="Arial" w:eastAsia="Calibri" w:hAnsi="Arial" w:cs="Arial"/>
                <w:color w:val="0000FF"/>
                <w:lang w:val="fr-BE"/>
              </w:rPr>
              <w:t>constituée essentiellement de</w:t>
            </w:r>
            <w:r>
              <w:rPr>
                <w:rFonts w:ascii="Arial" w:eastAsia="Calibri" w:hAnsi="Arial" w:cs="Arial"/>
                <w:color w:val="0000FF"/>
                <w:lang w:val="fr-BE"/>
              </w:rPr>
              <w:t xml:space="preserve"> </w:t>
            </w:r>
            <w:r w:rsidRPr="00DF02D5">
              <w:rPr>
                <w:rFonts w:ascii="Arial" w:eastAsia="Calibri" w:hAnsi="Arial" w:cs="Arial"/>
                <w:color w:val="0000FF"/>
                <w:lang w:val="fr-BE"/>
              </w:rPr>
              <w:t>drainage lymphatique manuel</w:t>
            </w:r>
            <w:r>
              <w:rPr>
                <w:rFonts w:ascii="Arial" w:eastAsia="Calibri" w:hAnsi="Arial" w:cs="Arial"/>
                <w:color w:val="0000FF"/>
                <w:lang w:val="fr-BE"/>
              </w:rPr>
              <w:t xml:space="preserve"> </w:t>
            </w:r>
            <w:r w:rsidRPr="00DF02D5">
              <w:rPr>
                <w:rFonts w:ascii="Arial" w:eastAsia="Calibri" w:hAnsi="Arial" w:cs="Arial"/>
                <w:color w:val="0000FF"/>
                <w:lang w:val="fr-BE"/>
              </w:rPr>
              <w:t>dans laquelle l’apport personnel</w:t>
            </w:r>
            <w:r>
              <w:rPr>
                <w:rFonts w:ascii="Arial" w:eastAsia="Calibri" w:hAnsi="Arial" w:cs="Arial"/>
                <w:color w:val="0000FF"/>
                <w:lang w:val="fr-BE"/>
              </w:rPr>
              <w:t xml:space="preserve"> </w:t>
            </w:r>
            <w:r w:rsidRPr="00DF02D5">
              <w:rPr>
                <w:rFonts w:ascii="Arial" w:eastAsia="Calibri" w:hAnsi="Arial" w:cs="Arial"/>
                <w:color w:val="0000FF"/>
                <w:lang w:val="fr-BE"/>
              </w:rPr>
              <w:t>du kinésithérapeute par bénéficiaire</w:t>
            </w:r>
            <w:r>
              <w:rPr>
                <w:rFonts w:ascii="Arial" w:eastAsia="Calibri" w:hAnsi="Arial" w:cs="Arial"/>
                <w:color w:val="0000FF"/>
                <w:lang w:val="fr-BE"/>
              </w:rPr>
              <w:t xml:space="preserve"> </w:t>
            </w:r>
            <w:r w:rsidRPr="00DF02D5">
              <w:rPr>
                <w:rFonts w:ascii="Arial" w:eastAsia="Calibri" w:hAnsi="Arial" w:cs="Arial"/>
                <w:color w:val="0000FF"/>
                <w:lang w:val="fr-BE"/>
              </w:rPr>
              <w:t>atteint une durée minimum</w:t>
            </w:r>
            <w:r>
              <w:rPr>
                <w:rFonts w:ascii="Arial" w:eastAsia="Calibri" w:hAnsi="Arial" w:cs="Arial"/>
                <w:color w:val="0000FF"/>
                <w:lang w:val="fr-BE"/>
              </w:rPr>
              <w:t xml:space="preserve"> </w:t>
            </w:r>
            <w:r w:rsidRPr="00DF02D5">
              <w:rPr>
                <w:rFonts w:ascii="Arial" w:eastAsia="Calibri" w:hAnsi="Arial" w:cs="Arial"/>
                <w:color w:val="0000FF"/>
                <w:lang w:val="fr-BE"/>
              </w:rPr>
              <w:t>de 120 minutes</w:t>
            </w:r>
          </w:p>
        </w:tc>
        <w:tc>
          <w:tcPr>
            <w:tcW w:w="435" w:type="dxa"/>
            <w:vAlign w:val="bottom"/>
          </w:tcPr>
          <w:p w14:paraId="6402DC62" w14:textId="77777777" w:rsidR="0013625C" w:rsidRPr="00FE2132" w:rsidRDefault="0013625C">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5CCD8DF1" w14:textId="77777777" w:rsidR="0013625C" w:rsidRPr="00FE2132" w:rsidRDefault="0013625C">
            <w:pPr>
              <w:spacing w:line="240" w:lineRule="atLeast"/>
              <w:jc w:val="right"/>
              <w:rPr>
                <w:rFonts w:ascii="Arial" w:hAnsi="Arial" w:cs="Arial"/>
                <w:color w:val="0000FF"/>
                <w:lang w:val="fr-FR"/>
              </w:rPr>
            </w:pPr>
            <w:r w:rsidRPr="00FE2132">
              <w:rPr>
                <w:rFonts w:ascii="Arial" w:hAnsi="Arial" w:cs="Arial"/>
                <w:snapToGrid w:val="0"/>
                <w:color w:val="0000FF"/>
                <w:lang w:val="fr-FR"/>
              </w:rPr>
              <w:t>96</w:t>
            </w:r>
          </w:p>
        </w:tc>
        <w:tc>
          <w:tcPr>
            <w:tcW w:w="264" w:type="dxa"/>
            <w:vAlign w:val="bottom"/>
          </w:tcPr>
          <w:p w14:paraId="54CB376F" w14:textId="29868F87" w:rsidR="0013625C" w:rsidRPr="00FE2132" w:rsidRDefault="00DF02D5">
            <w:pPr>
              <w:spacing w:line="240" w:lineRule="atLeast"/>
              <w:jc w:val="right"/>
              <w:rPr>
                <w:rFonts w:ascii="Arial" w:hAnsi="Arial" w:cs="Arial"/>
                <w:color w:val="0000FF"/>
                <w:lang w:val="fr-FR"/>
              </w:rPr>
            </w:pPr>
            <w:r w:rsidRPr="00DF02D5">
              <w:rPr>
                <w:rFonts w:ascii="Arial" w:hAnsi="Arial" w:cs="Arial"/>
                <w:color w:val="0000FF"/>
                <w:lang w:val="fr-FR"/>
              </w:rPr>
              <w:t>"</w:t>
            </w:r>
          </w:p>
        </w:tc>
      </w:tr>
      <w:bookmarkEnd w:id="0"/>
      <w:tr w:rsidR="00EE013B" w:rsidRPr="00FE2132" w14:paraId="06DFF8D6" w14:textId="77777777" w:rsidTr="00170A8C">
        <w:trPr>
          <w:gridBefore w:val="1"/>
          <w:wBefore w:w="25" w:type="dxa"/>
          <w:cantSplit/>
        </w:trPr>
        <w:tc>
          <w:tcPr>
            <w:tcW w:w="270" w:type="dxa"/>
            <w:gridSpan w:val="2"/>
          </w:tcPr>
          <w:p w14:paraId="788E411C" w14:textId="77777777" w:rsidR="00562E9F" w:rsidRPr="00FE2132" w:rsidRDefault="00562E9F">
            <w:pPr>
              <w:spacing w:line="240" w:lineRule="atLeast"/>
              <w:rPr>
                <w:rFonts w:ascii="Arial" w:hAnsi="Arial"/>
                <w:color w:val="0000FF"/>
                <w:lang w:val="fr-FR"/>
              </w:rPr>
            </w:pPr>
          </w:p>
        </w:tc>
        <w:tc>
          <w:tcPr>
            <w:tcW w:w="529" w:type="dxa"/>
            <w:gridSpan w:val="2"/>
          </w:tcPr>
          <w:p w14:paraId="0464C09E" w14:textId="77777777" w:rsidR="0013625C" w:rsidRPr="00FE2132" w:rsidRDefault="0013625C">
            <w:pPr>
              <w:spacing w:line="240" w:lineRule="atLeast"/>
              <w:rPr>
                <w:rFonts w:ascii="Arial" w:hAnsi="Arial"/>
                <w:color w:val="0000FF"/>
                <w:lang w:val="fr-FR"/>
              </w:rPr>
            </w:pPr>
          </w:p>
        </w:tc>
        <w:tc>
          <w:tcPr>
            <w:tcW w:w="798" w:type="dxa"/>
            <w:gridSpan w:val="2"/>
          </w:tcPr>
          <w:p w14:paraId="283E212D" w14:textId="77777777" w:rsidR="0013625C" w:rsidRPr="00FE2132" w:rsidRDefault="0013625C">
            <w:pPr>
              <w:spacing w:line="240" w:lineRule="atLeast"/>
              <w:rPr>
                <w:rFonts w:ascii="Arial" w:hAnsi="Arial"/>
                <w:color w:val="0000FF"/>
                <w:lang w:val="fr-FR"/>
              </w:rPr>
            </w:pPr>
          </w:p>
        </w:tc>
        <w:tc>
          <w:tcPr>
            <w:tcW w:w="819" w:type="dxa"/>
            <w:gridSpan w:val="2"/>
          </w:tcPr>
          <w:p w14:paraId="728B8287" w14:textId="77777777" w:rsidR="0013625C" w:rsidRPr="00FE2132" w:rsidRDefault="0013625C">
            <w:pPr>
              <w:spacing w:line="240" w:lineRule="atLeast"/>
              <w:rPr>
                <w:rFonts w:ascii="Arial" w:hAnsi="Arial"/>
                <w:color w:val="0000FF"/>
                <w:lang w:val="fr-FR"/>
              </w:rPr>
            </w:pPr>
          </w:p>
        </w:tc>
        <w:tc>
          <w:tcPr>
            <w:tcW w:w="5373" w:type="dxa"/>
            <w:gridSpan w:val="5"/>
          </w:tcPr>
          <w:p w14:paraId="6D1B644F" w14:textId="77777777" w:rsidR="0013625C" w:rsidRPr="00FE2132" w:rsidRDefault="0013625C">
            <w:pPr>
              <w:spacing w:line="240" w:lineRule="atLeast"/>
              <w:jc w:val="both"/>
              <w:rPr>
                <w:rFonts w:ascii="Arial" w:hAnsi="Arial"/>
                <w:color w:val="0000FF"/>
                <w:lang w:val="fr-FR"/>
              </w:rPr>
            </w:pPr>
          </w:p>
        </w:tc>
        <w:tc>
          <w:tcPr>
            <w:tcW w:w="435" w:type="dxa"/>
            <w:vAlign w:val="bottom"/>
          </w:tcPr>
          <w:p w14:paraId="4EE420DC" w14:textId="77777777" w:rsidR="0013625C" w:rsidRPr="00FE2132" w:rsidRDefault="0013625C">
            <w:pPr>
              <w:spacing w:line="240" w:lineRule="atLeast"/>
              <w:jc w:val="right"/>
              <w:rPr>
                <w:rFonts w:ascii="Arial" w:hAnsi="Arial"/>
                <w:color w:val="0000FF"/>
                <w:lang w:val="fr-FR"/>
              </w:rPr>
            </w:pPr>
          </w:p>
        </w:tc>
        <w:tc>
          <w:tcPr>
            <w:tcW w:w="573" w:type="dxa"/>
            <w:vAlign w:val="bottom"/>
          </w:tcPr>
          <w:p w14:paraId="20CD82FF" w14:textId="77777777" w:rsidR="0013625C" w:rsidRPr="00FE2132" w:rsidRDefault="0013625C">
            <w:pPr>
              <w:spacing w:line="240" w:lineRule="atLeast"/>
              <w:jc w:val="right"/>
              <w:rPr>
                <w:rFonts w:ascii="Arial" w:hAnsi="Arial"/>
                <w:color w:val="0000FF"/>
                <w:lang w:val="fr-FR"/>
              </w:rPr>
            </w:pPr>
          </w:p>
        </w:tc>
        <w:tc>
          <w:tcPr>
            <w:tcW w:w="264" w:type="dxa"/>
            <w:vAlign w:val="bottom"/>
          </w:tcPr>
          <w:p w14:paraId="072739C5" w14:textId="77777777" w:rsidR="0013625C" w:rsidRPr="00FE2132" w:rsidRDefault="0013625C">
            <w:pPr>
              <w:spacing w:line="240" w:lineRule="atLeast"/>
              <w:jc w:val="right"/>
              <w:rPr>
                <w:rFonts w:ascii="Arial" w:hAnsi="Arial"/>
                <w:color w:val="0000FF"/>
                <w:lang w:val="fr-FR"/>
              </w:rPr>
            </w:pPr>
          </w:p>
        </w:tc>
      </w:tr>
      <w:tr w:rsidR="00DC6F7E" w:rsidRPr="00FE2132" w14:paraId="78DF7113" w14:textId="77777777" w:rsidTr="00170A8C">
        <w:trPr>
          <w:gridBefore w:val="1"/>
          <w:wBefore w:w="25" w:type="dxa"/>
          <w:cantSplit/>
        </w:trPr>
        <w:tc>
          <w:tcPr>
            <w:tcW w:w="270" w:type="dxa"/>
            <w:gridSpan w:val="2"/>
          </w:tcPr>
          <w:p w14:paraId="02F85C01" w14:textId="77777777" w:rsidR="00DC6F7E" w:rsidRPr="00FE2132" w:rsidRDefault="00DC6F7E" w:rsidP="00DF02D5">
            <w:pPr>
              <w:spacing w:line="240" w:lineRule="atLeast"/>
              <w:rPr>
                <w:rFonts w:ascii="Arial" w:hAnsi="Arial"/>
                <w:color w:val="0000FF"/>
              </w:rPr>
            </w:pPr>
          </w:p>
        </w:tc>
        <w:tc>
          <w:tcPr>
            <w:tcW w:w="529" w:type="dxa"/>
            <w:gridSpan w:val="2"/>
          </w:tcPr>
          <w:p w14:paraId="0CEE39EE" w14:textId="77777777" w:rsidR="00DC6F7E" w:rsidRPr="00FE2132" w:rsidRDefault="00DC6F7E" w:rsidP="00DF02D5">
            <w:pPr>
              <w:spacing w:line="240" w:lineRule="atLeast"/>
              <w:rPr>
                <w:rFonts w:ascii="Arial" w:hAnsi="Arial"/>
                <w:color w:val="0000FF"/>
              </w:rPr>
            </w:pPr>
          </w:p>
        </w:tc>
        <w:tc>
          <w:tcPr>
            <w:tcW w:w="798" w:type="dxa"/>
            <w:gridSpan w:val="2"/>
          </w:tcPr>
          <w:p w14:paraId="2A310F58" w14:textId="77777777" w:rsidR="00DC6F7E" w:rsidRPr="00FE2132" w:rsidRDefault="00DC6F7E" w:rsidP="00DF02D5">
            <w:pPr>
              <w:spacing w:line="240" w:lineRule="atLeast"/>
              <w:rPr>
                <w:rFonts w:ascii="Arial" w:hAnsi="Arial"/>
                <w:color w:val="0000FF"/>
              </w:rPr>
            </w:pPr>
          </w:p>
        </w:tc>
        <w:tc>
          <w:tcPr>
            <w:tcW w:w="819" w:type="dxa"/>
            <w:gridSpan w:val="2"/>
          </w:tcPr>
          <w:p w14:paraId="37267010" w14:textId="77777777" w:rsidR="00DC6F7E" w:rsidRPr="00FE2132" w:rsidRDefault="00DC6F7E" w:rsidP="00DF02D5">
            <w:pPr>
              <w:spacing w:line="240" w:lineRule="atLeast"/>
              <w:rPr>
                <w:rFonts w:ascii="Arial" w:hAnsi="Arial"/>
                <w:color w:val="0000FF"/>
              </w:rPr>
            </w:pPr>
          </w:p>
        </w:tc>
        <w:tc>
          <w:tcPr>
            <w:tcW w:w="6381" w:type="dxa"/>
            <w:gridSpan w:val="7"/>
          </w:tcPr>
          <w:p w14:paraId="1ABFD452" w14:textId="6D71CAC2" w:rsidR="00DC6F7E" w:rsidRPr="00FE2132" w:rsidRDefault="00DC6F7E" w:rsidP="00DC6F7E">
            <w:pPr>
              <w:spacing w:line="240" w:lineRule="atLeast"/>
              <w:jc w:val="both"/>
              <w:rPr>
                <w:rFonts w:ascii="Arial" w:hAnsi="Arial"/>
                <w:color w:val="0000FF"/>
              </w:rPr>
            </w:pPr>
            <w:r w:rsidRPr="00FE2132">
              <w:rPr>
                <w:rFonts w:ascii="Arial" w:hAnsi="Arial"/>
                <w:i/>
                <w:color w:val="0000FF"/>
                <w:sz w:val="18"/>
                <w:lang w:val="fr-FR"/>
              </w:rPr>
              <w:t>"A.R. 21.2.2014" (en vigueur 1.5.2014)</w:t>
            </w:r>
          </w:p>
        </w:tc>
        <w:tc>
          <w:tcPr>
            <w:tcW w:w="264" w:type="dxa"/>
            <w:vAlign w:val="bottom"/>
          </w:tcPr>
          <w:p w14:paraId="4C411C17" w14:textId="77777777" w:rsidR="00DC6F7E" w:rsidRPr="00FE2132" w:rsidRDefault="00DC6F7E" w:rsidP="00DF02D5">
            <w:pPr>
              <w:spacing w:line="240" w:lineRule="atLeast"/>
              <w:jc w:val="right"/>
              <w:rPr>
                <w:rFonts w:ascii="Arial" w:hAnsi="Arial"/>
                <w:color w:val="0000FF"/>
              </w:rPr>
            </w:pPr>
          </w:p>
        </w:tc>
      </w:tr>
      <w:tr w:rsidR="00EE013B" w:rsidRPr="002F32C4" w14:paraId="745BC846" w14:textId="77777777" w:rsidTr="00170A8C">
        <w:trPr>
          <w:gridBefore w:val="1"/>
          <w:wBefore w:w="25" w:type="dxa"/>
          <w:cantSplit/>
        </w:trPr>
        <w:tc>
          <w:tcPr>
            <w:tcW w:w="270" w:type="dxa"/>
            <w:gridSpan w:val="2"/>
          </w:tcPr>
          <w:p w14:paraId="5959DB0B" w14:textId="77777777" w:rsidR="001C369A" w:rsidRPr="00FE2132" w:rsidRDefault="001C369A">
            <w:pPr>
              <w:spacing w:line="240" w:lineRule="atLeast"/>
              <w:rPr>
                <w:rFonts w:ascii="Arial" w:hAnsi="Arial"/>
                <w:color w:val="0000FF"/>
                <w:lang w:val="fr-FR"/>
              </w:rPr>
            </w:pPr>
          </w:p>
        </w:tc>
        <w:tc>
          <w:tcPr>
            <w:tcW w:w="529" w:type="dxa"/>
            <w:gridSpan w:val="2"/>
          </w:tcPr>
          <w:p w14:paraId="673522C4" w14:textId="77777777" w:rsidR="001C369A" w:rsidRPr="00FE2132" w:rsidRDefault="001C369A">
            <w:pPr>
              <w:spacing w:line="240" w:lineRule="atLeast"/>
              <w:rPr>
                <w:rFonts w:ascii="Arial" w:hAnsi="Arial"/>
                <w:color w:val="0000FF"/>
                <w:lang w:val="fr-FR"/>
              </w:rPr>
            </w:pPr>
          </w:p>
        </w:tc>
        <w:tc>
          <w:tcPr>
            <w:tcW w:w="798" w:type="dxa"/>
            <w:gridSpan w:val="2"/>
          </w:tcPr>
          <w:p w14:paraId="7C839703" w14:textId="77777777" w:rsidR="001C369A" w:rsidRPr="00FE2132" w:rsidRDefault="001C369A">
            <w:pPr>
              <w:spacing w:line="240" w:lineRule="atLeast"/>
              <w:rPr>
                <w:rFonts w:ascii="Arial" w:hAnsi="Arial"/>
                <w:color w:val="0000FF"/>
                <w:lang w:val="fr-FR"/>
              </w:rPr>
            </w:pPr>
          </w:p>
        </w:tc>
        <w:tc>
          <w:tcPr>
            <w:tcW w:w="819" w:type="dxa"/>
            <w:gridSpan w:val="2"/>
          </w:tcPr>
          <w:p w14:paraId="5F4537D0" w14:textId="77777777" w:rsidR="001C369A" w:rsidRPr="00FE2132" w:rsidRDefault="001C369A">
            <w:pPr>
              <w:spacing w:line="240" w:lineRule="atLeast"/>
              <w:rPr>
                <w:rFonts w:ascii="Arial" w:hAnsi="Arial"/>
                <w:color w:val="0000FF"/>
                <w:lang w:val="fr-FR"/>
              </w:rPr>
            </w:pPr>
          </w:p>
        </w:tc>
        <w:tc>
          <w:tcPr>
            <w:tcW w:w="6381" w:type="dxa"/>
            <w:gridSpan w:val="7"/>
          </w:tcPr>
          <w:p w14:paraId="7D7B0BCA" w14:textId="6B782E3B" w:rsidR="001C369A" w:rsidRPr="00FE2132" w:rsidRDefault="00DF02D5">
            <w:pPr>
              <w:spacing w:line="240" w:lineRule="atLeast"/>
              <w:jc w:val="both"/>
              <w:rPr>
                <w:rFonts w:ascii="Arial" w:hAnsi="Arial"/>
                <w:color w:val="0000FF"/>
                <w:lang w:val="fr-FR"/>
              </w:rPr>
            </w:pPr>
            <w:r w:rsidRPr="00DF02D5">
              <w:rPr>
                <w:rFonts w:ascii="Arial" w:eastAsia="Calibri" w:hAnsi="Arial" w:cs="Arial"/>
                <w:b/>
                <w:bCs/>
                <w:color w:val="0000FF"/>
                <w:lang w:val="fr-BE"/>
              </w:rPr>
              <w:t>"</w:t>
            </w:r>
            <w:r w:rsidR="00F41161" w:rsidRPr="00FE2132">
              <w:rPr>
                <w:rFonts w:ascii="Arial" w:eastAsia="Calibri" w:hAnsi="Arial" w:cs="Arial"/>
                <w:b/>
                <w:bCs/>
                <w:color w:val="0000FF"/>
                <w:lang w:val="fr-BE"/>
              </w:rPr>
              <w:t>V. Prestations effectuées dans des centres de rééducation fonctionnelle conventionnés.</w:t>
            </w:r>
          </w:p>
        </w:tc>
        <w:tc>
          <w:tcPr>
            <w:tcW w:w="264" w:type="dxa"/>
            <w:vAlign w:val="bottom"/>
          </w:tcPr>
          <w:p w14:paraId="74802D6E" w14:textId="77777777" w:rsidR="001C369A" w:rsidRPr="00FE2132" w:rsidRDefault="001C369A">
            <w:pPr>
              <w:spacing w:line="240" w:lineRule="atLeast"/>
              <w:jc w:val="right"/>
              <w:rPr>
                <w:rFonts w:ascii="Arial" w:hAnsi="Arial"/>
                <w:color w:val="0000FF"/>
                <w:lang w:val="fr-FR"/>
              </w:rPr>
            </w:pPr>
          </w:p>
        </w:tc>
      </w:tr>
      <w:tr w:rsidR="00EE013B" w:rsidRPr="002F32C4" w14:paraId="596F9B25" w14:textId="77777777" w:rsidTr="00170A8C">
        <w:trPr>
          <w:gridBefore w:val="1"/>
          <w:wBefore w:w="25" w:type="dxa"/>
          <w:cantSplit/>
        </w:trPr>
        <w:tc>
          <w:tcPr>
            <w:tcW w:w="270" w:type="dxa"/>
            <w:gridSpan w:val="2"/>
          </w:tcPr>
          <w:p w14:paraId="001F1441" w14:textId="77777777" w:rsidR="00AB398C" w:rsidRPr="00FE2132" w:rsidRDefault="00AB398C">
            <w:pPr>
              <w:spacing w:line="240" w:lineRule="atLeast"/>
              <w:rPr>
                <w:rFonts w:ascii="Arial" w:hAnsi="Arial"/>
                <w:color w:val="0000FF"/>
                <w:lang w:val="fr-FR"/>
              </w:rPr>
            </w:pPr>
          </w:p>
        </w:tc>
        <w:tc>
          <w:tcPr>
            <w:tcW w:w="529" w:type="dxa"/>
            <w:gridSpan w:val="2"/>
          </w:tcPr>
          <w:p w14:paraId="4358A79A" w14:textId="77777777" w:rsidR="00AB398C" w:rsidRPr="00FE2132" w:rsidRDefault="00AB398C">
            <w:pPr>
              <w:spacing w:line="240" w:lineRule="atLeast"/>
              <w:rPr>
                <w:rFonts w:ascii="Arial" w:hAnsi="Arial"/>
                <w:color w:val="0000FF"/>
                <w:lang w:val="fr-FR"/>
              </w:rPr>
            </w:pPr>
          </w:p>
        </w:tc>
        <w:tc>
          <w:tcPr>
            <w:tcW w:w="798" w:type="dxa"/>
            <w:gridSpan w:val="2"/>
          </w:tcPr>
          <w:p w14:paraId="3B229C4F" w14:textId="77777777" w:rsidR="00AB398C" w:rsidRPr="00FE2132" w:rsidRDefault="00AB398C">
            <w:pPr>
              <w:spacing w:line="240" w:lineRule="atLeast"/>
              <w:rPr>
                <w:rFonts w:ascii="Arial" w:hAnsi="Arial"/>
                <w:color w:val="0000FF"/>
                <w:lang w:val="fr-FR"/>
              </w:rPr>
            </w:pPr>
          </w:p>
        </w:tc>
        <w:tc>
          <w:tcPr>
            <w:tcW w:w="819" w:type="dxa"/>
            <w:gridSpan w:val="2"/>
          </w:tcPr>
          <w:p w14:paraId="39D35100" w14:textId="77777777" w:rsidR="00AB398C" w:rsidRPr="00FE2132" w:rsidRDefault="00AB398C">
            <w:pPr>
              <w:spacing w:line="240" w:lineRule="atLeast"/>
              <w:rPr>
                <w:rFonts w:ascii="Arial" w:hAnsi="Arial"/>
                <w:color w:val="0000FF"/>
                <w:lang w:val="fr-FR"/>
              </w:rPr>
            </w:pPr>
          </w:p>
        </w:tc>
        <w:tc>
          <w:tcPr>
            <w:tcW w:w="6381" w:type="dxa"/>
            <w:gridSpan w:val="7"/>
          </w:tcPr>
          <w:p w14:paraId="7AD73FB8"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2EB46411" w14:textId="77777777" w:rsidR="00AB398C" w:rsidRPr="00FE2132" w:rsidRDefault="00AB398C">
            <w:pPr>
              <w:spacing w:line="240" w:lineRule="atLeast"/>
              <w:jc w:val="right"/>
              <w:rPr>
                <w:rFonts w:ascii="Arial" w:hAnsi="Arial"/>
                <w:color w:val="0000FF"/>
                <w:lang w:val="fr-FR"/>
              </w:rPr>
            </w:pPr>
          </w:p>
        </w:tc>
      </w:tr>
      <w:tr w:rsidR="00EE013B" w:rsidRPr="00FE2132" w14:paraId="5F8D74C3" w14:textId="77777777" w:rsidTr="00170A8C">
        <w:trPr>
          <w:gridBefore w:val="1"/>
          <w:wBefore w:w="25" w:type="dxa"/>
          <w:cantSplit/>
        </w:trPr>
        <w:tc>
          <w:tcPr>
            <w:tcW w:w="270" w:type="dxa"/>
            <w:gridSpan w:val="2"/>
          </w:tcPr>
          <w:p w14:paraId="299FB269" w14:textId="77777777" w:rsidR="001C369A" w:rsidRPr="00FE2132" w:rsidRDefault="001C369A">
            <w:pPr>
              <w:spacing w:line="240" w:lineRule="atLeast"/>
              <w:rPr>
                <w:rFonts w:ascii="Arial" w:hAnsi="Arial"/>
                <w:color w:val="0000FF"/>
                <w:lang w:val="fr-FR"/>
              </w:rPr>
            </w:pPr>
          </w:p>
        </w:tc>
        <w:tc>
          <w:tcPr>
            <w:tcW w:w="529" w:type="dxa"/>
            <w:gridSpan w:val="2"/>
          </w:tcPr>
          <w:p w14:paraId="6E8C230F" w14:textId="77777777" w:rsidR="001C369A" w:rsidRPr="00FE2132" w:rsidRDefault="001C369A">
            <w:pPr>
              <w:spacing w:line="240" w:lineRule="atLeast"/>
              <w:rPr>
                <w:rFonts w:ascii="Arial" w:hAnsi="Arial"/>
                <w:color w:val="0000FF"/>
                <w:lang w:val="fr-FR"/>
              </w:rPr>
            </w:pPr>
          </w:p>
        </w:tc>
        <w:tc>
          <w:tcPr>
            <w:tcW w:w="798" w:type="dxa"/>
            <w:gridSpan w:val="2"/>
          </w:tcPr>
          <w:p w14:paraId="1129EA24" w14:textId="77777777" w:rsidR="001C369A" w:rsidRPr="00FE2132" w:rsidRDefault="002E71E9">
            <w:pPr>
              <w:spacing w:line="240" w:lineRule="atLeast"/>
              <w:rPr>
                <w:rFonts w:ascii="Arial" w:hAnsi="Arial"/>
                <w:color w:val="0000FF"/>
              </w:rPr>
            </w:pPr>
            <w:r w:rsidRPr="00FE2132">
              <w:rPr>
                <w:rFonts w:ascii="Arial" w:eastAsia="Calibri" w:hAnsi="Arial" w:cs="Arial"/>
                <w:color w:val="0000FF"/>
                <w:lang w:val="fr-BE"/>
              </w:rPr>
              <w:t>561315</w:t>
            </w:r>
          </w:p>
        </w:tc>
        <w:tc>
          <w:tcPr>
            <w:tcW w:w="819" w:type="dxa"/>
            <w:gridSpan w:val="2"/>
          </w:tcPr>
          <w:p w14:paraId="10082BF1" w14:textId="77777777" w:rsidR="001C369A" w:rsidRPr="00FE2132" w:rsidRDefault="002E71E9">
            <w:pPr>
              <w:spacing w:line="240" w:lineRule="atLeast"/>
              <w:rPr>
                <w:rFonts w:ascii="Arial" w:hAnsi="Arial"/>
                <w:color w:val="0000FF"/>
              </w:rPr>
            </w:pPr>
            <w:r w:rsidRPr="00FE2132">
              <w:rPr>
                <w:rFonts w:ascii="Arial" w:eastAsia="Calibri" w:hAnsi="Arial" w:cs="Arial"/>
                <w:color w:val="0000FF"/>
                <w:lang w:val="fr-BE"/>
              </w:rPr>
              <w:t>561326</w:t>
            </w:r>
          </w:p>
        </w:tc>
        <w:tc>
          <w:tcPr>
            <w:tcW w:w="5373" w:type="dxa"/>
            <w:gridSpan w:val="5"/>
          </w:tcPr>
          <w:p w14:paraId="248A6D42" w14:textId="77777777" w:rsidR="001C369A" w:rsidRPr="00FE2132" w:rsidRDefault="002E71E9">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6D8E32FF"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3475F6B" w14:textId="77777777" w:rsidR="001C369A" w:rsidRPr="00FE2132" w:rsidRDefault="001C369A" w:rsidP="00562DEA">
            <w:pPr>
              <w:spacing w:line="240" w:lineRule="atLeast"/>
              <w:jc w:val="right"/>
              <w:rPr>
                <w:rFonts w:ascii="Arial" w:hAnsi="Arial"/>
                <w:color w:val="0000FF"/>
              </w:rPr>
            </w:pPr>
            <w:r w:rsidRPr="00FE2132">
              <w:rPr>
                <w:rFonts w:ascii="Arial" w:hAnsi="Arial"/>
                <w:color w:val="0000FF"/>
              </w:rPr>
              <w:t>2</w:t>
            </w:r>
            <w:r w:rsidR="00562DEA" w:rsidRPr="00FE2132">
              <w:rPr>
                <w:rFonts w:ascii="Arial" w:hAnsi="Arial"/>
                <w:color w:val="0000FF"/>
              </w:rPr>
              <w:t>4</w:t>
            </w:r>
          </w:p>
        </w:tc>
        <w:tc>
          <w:tcPr>
            <w:tcW w:w="264" w:type="dxa"/>
            <w:vAlign w:val="bottom"/>
          </w:tcPr>
          <w:p w14:paraId="64244C3C" w14:textId="77777777" w:rsidR="001C369A" w:rsidRPr="00FE2132" w:rsidRDefault="001C369A">
            <w:pPr>
              <w:spacing w:line="240" w:lineRule="atLeast"/>
              <w:jc w:val="right"/>
              <w:rPr>
                <w:rFonts w:ascii="Arial" w:hAnsi="Arial"/>
                <w:color w:val="0000FF"/>
              </w:rPr>
            </w:pPr>
          </w:p>
        </w:tc>
      </w:tr>
      <w:tr w:rsidR="00EE013B" w:rsidRPr="00FE2132" w14:paraId="2167E213" w14:textId="77777777" w:rsidTr="00170A8C">
        <w:trPr>
          <w:gridBefore w:val="1"/>
          <w:wBefore w:w="25" w:type="dxa"/>
          <w:cantSplit/>
        </w:trPr>
        <w:tc>
          <w:tcPr>
            <w:tcW w:w="270" w:type="dxa"/>
            <w:gridSpan w:val="2"/>
          </w:tcPr>
          <w:p w14:paraId="50C53AF3" w14:textId="77777777" w:rsidR="00723A38" w:rsidRPr="00FE2132" w:rsidRDefault="00723A38">
            <w:pPr>
              <w:spacing w:line="240" w:lineRule="atLeast"/>
              <w:rPr>
                <w:rFonts w:ascii="Arial" w:hAnsi="Arial"/>
                <w:color w:val="0000FF"/>
                <w:lang w:val="fr-FR"/>
              </w:rPr>
            </w:pPr>
          </w:p>
        </w:tc>
        <w:tc>
          <w:tcPr>
            <w:tcW w:w="529" w:type="dxa"/>
            <w:gridSpan w:val="2"/>
          </w:tcPr>
          <w:p w14:paraId="39735B83" w14:textId="77777777" w:rsidR="00723A38" w:rsidRPr="00FE2132" w:rsidRDefault="00723A38">
            <w:pPr>
              <w:spacing w:line="240" w:lineRule="atLeast"/>
              <w:rPr>
                <w:rFonts w:ascii="Arial" w:hAnsi="Arial"/>
                <w:color w:val="0000FF"/>
                <w:lang w:val="fr-FR"/>
              </w:rPr>
            </w:pPr>
          </w:p>
        </w:tc>
        <w:tc>
          <w:tcPr>
            <w:tcW w:w="798" w:type="dxa"/>
            <w:gridSpan w:val="2"/>
          </w:tcPr>
          <w:p w14:paraId="198A8543" w14:textId="77777777" w:rsidR="00723A38" w:rsidRPr="00FE2132" w:rsidRDefault="00723A38">
            <w:pPr>
              <w:spacing w:line="240" w:lineRule="atLeast"/>
              <w:rPr>
                <w:rFonts w:ascii="Arial" w:hAnsi="Arial"/>
                <w:color w:val="0000FF"/>
              </w:rPr>
            </w:pPr>
          </w:p>
        </w:tc>
        <w:tc>
          <w:tcPr>
            <w:tcW w:w="819" w:type="dxa"/>
            <w:gridSpan w:val="2"/>
          </w:tcPr>
          <w:p w14:paraId="7227188E" w14:textId="77777777" w:rsidR="00723A38" w:rsidRPr="00FE2132" w:rsidRDefault="00723A38">
            <w:pPr>
              <w:spacing w:line="240" w:lineRule="atLeast"/>
              <w:rPr>
                <w:rFonts w:ascii="Arial" w:hAnsi="Arial"/>
                <w:color w:val="0000FF"/>
              </w:rPr>
            </w:pPr>
          </w:p>
        </w:tc>
        <w:tc>
          <w:tcPr>
            <w:tcW w:w="5373" w:type="dxa"/>
            <w:gridSpan w:val="5"/>
          </w:tcPr>
          <w:p w14:paraId="60E5E8C9" w14:textId="77777777" w:rsidR="00723A38" w:rsidRPr="00FE2132" w:rsidRDefault="00723A38">
            <w:pPr>
              <w:spacing w:line="240" w:lineRule="atLeast"/>
              <w:jc w:val="both"/>
              <w:rPr>
                <w:rFonts w:ascii="Arial" w:hAnsi="Arial"/>
                <w:color w:val="0000FF"/>
                <w:lang w:val="fr-FR"/>
              </w:rPr>
            </w:pPr>
          </w:p>
        </w:tc>
        <w:tc>
          <w:tcPr>
            <w:tcW w:w="435" w:type="dxa"/>
            <w:vAlign w:val="bottom"/>
          </w:tcPr>
          <w:p w14:paraId="6F2041C1" w14:textId="77777777" w:rsidR="00723A38" w:rsidRPr="00FE2132" w:rsidRDefault="00723A38">
            <w:pPr>
              <w:spacing w:line="240" w:lineRule="atLeast"/>
              <w:jc w:val="right"/>
              <w:rPr>
                <w:rFonts w:ascii="Arial" w:hAnsi="Arial"/>
                <w:color w:val="0000FF"/>
              </w:rPr>
            </w:pPr>
          </w:p>
        </w:tc>
        <w:tc>
          <w:tcPr>
            <w:tcW w:w="573" w:type="dxa"/>
            <w:vAlign w:val="bottom"/>
          </w:tcPr>
          <w:p w14:paraId="4387880B" w14:textId="77777777" w:rsidR="00723A38" w:rsidRPr="00FE2132" w:rsidRDefault="00723A38">
            <w:pPr>
              <w:spacing w:line="240" w:lineRule="atLeast"/>
              <w:jc w:val="right"/>
              <w:rPr>
                <w:rFonts w:ascii="Arial" w:hAnsi="Arial"/>
                <w:color w:val="0000FF"/>
              </w:rPr>
            </w:pPr>
          </w:p>
        </w:tc>
        <w:tc>
          <w:tcPr>
            <w:tcW w:w="264" w:type="dxa"/>
            <w:vAlign w:val="bottom"/>
          </w:tcPr>
          <w:p w14:paraId="417ADC72" w14:textId="77777777" w:rsidR="00723A38" w:rsidRPr="00FE2132" w:rsidRDefault="00723A38">
            <w:pPr>
              <w:spacing w:line="240" w:lineRule="atLeast"/>
              <w:jc w:val="right"/>
              <w:rPr>
                <w:rFonts w:ascii="Arial" w:hAnsi="Arial"/>
                <w:color w:val="0000FF"/>
              </w:rPr>
            </w:pPr>
          </w:p>
        </w:tc>
      </w:tr>
      <w:tr w:rsidR="00EE013B" w:rsidRPr="00FE2132" w14:paraId="3CAFAAAD" w14:textId="77777777" w:rsidTr="00170A8C">
        <w:trPr>
          <w:gridBefore w:val="1"/>
          <w:wBefore w:w="25" w:type="dxa"/>
          <w:cantSplit/>
          <w:trHeight w:val="195"/>
        </w:trPr>
        <w:tc>
          <w:tcPr>
            <w:tcW w:w="270" w:type="dxa"/>
            <w:gridSpan w:val="2"/>
          </w:tcPr>
          <w:p w14:paraId="2958B285" w14:textId="77777777" w:rsidR="0013625C" w:rsidRPr="00FE2132" w:rsidRDefault="0013625C">
            <w:pPr>
              <w:spacing w:line="240" w:lineRule="atLeast"/>
              <w:rPr>
                <w:rFonts w:ascii="Arial" w:hAnsi="Arial" w:cs="Arial"/>
                <w:color w:val="0000FF"/>
              </w:rPr>
            </w:pPr>
          </w:p>
        </w:tc>
        <w:tc>
          <w:tcPr>
            <w:tcW w:w="529" w:type="dxa"/>
            <w:gridSpan w:val="2"/>
          </w:tcPr>
          <w:p w14:paraId="4AC553F6" w14:textId="77777777" w:rsidR="0013625C" w:rsidRPr="00FE2132" w:rsidRDefault="0013625C">
            <w:pPr>
              <w:spacing w:line="240" w:lineRule="atLeast"/>
              <w:rPr>
                <w:rFonts w:ascii="Arial" w:hAnsi="Arial" w:cs="Arial"/>
                <w:color w:val="0000FF"/>
              </w:rPr>
            </w:pPr>
          </w:p>
        </w:tc>
        <w:tc>
          <w:tcPr>
            <w:tcW w:w="798" w:type="dxa"/>
            <w:gridSpan w:val="2"/>
          </w:tcPr>
          <w:p w14:paraId="0F32CE53" w14:textId="77777777" w:rsidR="0013625C" w:rsidRPr="00FE2132" w:rsidRDefault="002E71E9">
            <w:pPr>
              <w:spacing w:line="240" w:lineRule="atLeast"/>
              <w:rPr>
                <w:rFonts w:ascii="Arial" w:hAnsi="Arial" w:cs="Arial"/>
                <w:color w:val="0000FF"/>
              </w:rPr>
            </w:pPr>
            <w:r w:rsidRPr="00FE2132">
              <w:rPr>
                <w:rFonts w:ascii="Arial" w:eastAsia="Calibri" w:hAnsi="Arial" w:cs="Arial"/>
                <w:color w:val="0000FF"/>
                <w:lang w:val="fr-BE"/>
              </w:rPr>
              <w:t>639450</w:t>
            </w:r>
          </w:p>
        </w:tc>
        <w:tc>
          <w:tcPr>
            <w:tcW w:w="819" w:type="dxa"/>
            <w:gridSpan w:val="2"/>
          </w:tcPr>
          <w:p w14:paraId="2B220458" w14:textId="77777777" w:rsidR="0013625C" w:rsidRPr="00FE2132" w:rsidRDefault="002E71E9">
            <w:pPr>
              <w:spacing w:line="240" w:lineRule="atLeast"/>
              <w:rPr>
                <w:rFonts w:ascii="Arial" w:hAnsi="Arial" w:cs="Arial"/>
                <w:color w:val="0000FF"/>
              </w:rPr>
            </w:pPr>
            <w:r w:rsidRPr="00FE2132">
              <w:rPr>
                <w:rFonts w:ascii="Arial" w:eastAsia="Calibri" w:hAnsi="Arial" w:cs="Arial"/>
                <w:color w:val="0000FF"/>
                <w:lang w:val="fr-BE"/>
              </w:rPr>
              <w:t>639461</w:t>
            </w:r>
          </w:p>
        </w:tc>
        <w:tc>
          <w:tcPr>
            <w:tcW w:w="5373" w:type="dxa"/>
            <w:gridSpan w:val="5"/>
          </w:tcPr>
          <w:p w14:paraId="530D74AA" w14:textId="77777777" w:rsidR="0013625C" w:rsidRPr="00FE2132" w:rsidRDefault="002E71E9">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435" w:type="dxa"/>
            <w:vAlign w:val="bottom"/>
          </w:tcPr>
          <w:p w14:paraId="46418FA6" w14:textId="77777777" w:rsidR="0013625C" w:rsidRPr="00FE2132" w:rsidRDefault="0013625C">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5C30B0BD" w14:textId="77777777" w:rsidR="0013625C" w:rsidRPr="00FE2132" w:rsidRDefault="0013625C">
            <w:pPr>
              <w:spacing w:line="240" w:lineRule="atLeast"/>
              <w:jc w:val="right"/>
              <w:rPr>
                <w:rFonts w:ascii="Arial" w:hAnsi="Arial" w:cs="Arial"/>
                <w:color w:val="0000FF"/>
                <w:lang w:val="fr-FR"/>
              </w:rPr>
            </w:pPr>
            <w:r w:rsidRPr="00FE2132">
              <w:rPr>
                <w:rFonts w:ascii="Arial" w:hAnsi="Arial" w:cs="Arial"/>
                <w:snapToGrid w:val="0"/>
                <w:color w:val="0000FF"/>
                <w:lang w:val="fr-FR"/>
              </w:rPr>
              <w:t>48</w:t>
            </w:r>
          </w:p>
        </w:tc>
        <w:tc>
          <w:tcPr>
            <w:tcW w:w="264" w:type="dxa"/>
            <w:vAlign w:val="bottom"/>
          </w:tcPr>
          <w:p w14:paraId="52F92FE8" w14:textId="77777777" w:rsidR="0013625C" w:rsidRPr="00FE2132" w:rsidRDefault="0013625C">
            <w:pPr>
              <w:spacing w:line="240" w:lineRule="atLeast"/>
              <w:jc w:val="right"/>
              <w:rPr>
                <w:rFonts w:ascii="Arial" w:hAnsi="Arial" w:cs="Arial"/>
                <w:color w:val="0000FF"/>
                <w:lang w:val="fr-FR"/>
              </w:rPr>
            </w:pPr>
          </w:p>
        </w:tc>
      </w:tr>
      <w:tr w:rsidR="00EE013B" w:rsidRPr="00FE2132" w14:paraId="73430039" w14:textId="77777777" w:rsidTr="00170A8C">
        <w:trPr>
          <w:gridBefore w:val="1"/>
          <w:wBefore w:w="25" w:type="dxa"/>
          <w:cantSplit/>
          <w:trHeight w:val="195"/>
        </w:trPr>
        <w:tc>
          <w:tcPr>
            <w:tcW w:w="270" w:type="dxa"/>
            <w:gridSpan w:val="2"/>
          </w:tcPr>
          <w:p w14:paraId="3A338F0E" w14:textId="77777777" w:rsidR="0013625C" w:rsidRPr="00FE2132" w:rsidRDefault="0013625C">
            <w:pPr>
              <w:spacing w:line="240" w:lineRule="atLeast"/>
              <w:rPr>
                <w:rFonts w:ascii="Arial" w:hAnsi="Arial" w:cs="Arial"/>
                <w:color w:val="0000FF"/>
                <w:lang w:val="fr-FR"/>
              </w:rPr>
            </w:pPr>
          </w:p>
        </w:tc>
        <w:tc>
          <w:tcPr>
            <w:tcW w:w="529" w:type="dxa"/>
            <w:gridSpan w:val="2"/>
          </w:tcPr>
          <w:p w14:paraId="6703EE9D" w14:textId="77777777" w:rsidR="0013625C" w:rsidRPr="00FE2132" w:rsidRDefault="0013625C">
            <w:pPr>
              <w:spacing w:line="240" w:lineRule="atLeast"/>
              <w:rPr>
                <w:rFonts w:ascii="Arial" w:hAnsi="Arial" w:cs="Arial"/>
                <w:color w:val="0000FF"/>
                <w:lang w:val="fr-FR"/>
              </w:rPr>
            </w:pPr>
          </w:p>
        </w:tc>
        <w:tc>
          <w:tcPr>
            <w:tcW w:w="798" w:type="dxa"/>
            <w:gridSpan w:val="2"/>
          </w:tcPr>
          <w:p w14:paraId="1CE5F7C5" w14:textId="77777777" w:rsidR="0013625C" w:rsidRPr="00FE2132" w:rsidRDefault="0013625C">
            <w:pPr>
              <w:spacing w:line="240" w:lineRule="atLeast"/>
              <w:rPr>
                <w:rFonts w:ascii="Arial" w:hAnsi="Arial" w:cs="Arial"/>
                <w:color w:val="0000FF"/>
                <w:lang w:val="fr-FR"/>
              </w:rPr>
            </w:pPr>
          </w:p>
        </w:tc>
        <w:tc>
          <w:tcPr>
            <w:tcW w:w="819" w:type="dxa"/>
            <w:gridSpan w:val="2"/>
          </w:tcPr>
          <w:p w14:paraId="3D5F0846" w14:textId="77777777" w:rsidR="0013625C" w:rsidRPr="00FE2132" w:rsidRDefault="0013625C">
            <w:pPr>
              <w:spacing w:line="240" w:lineRule="atLeast"/>
              <w:rPr>
                <w:rFonts w:ascii="Arial" w:hAnsi="Arial" w:cs="Arial"/>
                <w:color w:val="0000FF"/>
                <w:lang w:val="fr-FR"/>
              </w:rPr>
            </w:pPr>
          </w:p>
        </w:tc>
        <w:tc>
          <w:tcPr>
            <w:tcW w:w="5373" w:type="dxa"/>
            <w:gridSpan w:val="5"/>
          </w:tcPr>
          <w:p w14:paraId="01CD38C1" w14:textId="77777777" w:rsidR="0013625C" w:rsidRPr="00FE2132" w:rsidRDefault="0013625C">
            <w:pPr>
              <w:spacing w:line="240" w:lineRule="atLeast"/>
              <w:jc w:val="both"/>
              <w:rPr>
                <w:rFonts w:ascii="Arial" w:hAnsi="Arial" w:cs="Arial"/>
                <w:color w:val="0000FF"/>
                <w:lang w:val="fr-FR"/>
              </w:rPr>
            </w:pPr>
          </w:p>
        </w:tc>
        <w:tc>
          <w:tcPr>
            <w:tcW w:w="435" w:type="dxa"/>
            <w:vAlign w:val="bottom"/>
          </w:tcPr>
          <w:p w14:paraId="3906F6FE" w14:textId="77777777" w:rsidR="0013625C" w:rsidRPr="00FE2132" w:rsidRDefault="0013625C">
            <w:pPr>
              <w:spacing w:line="240" w:lineRule="atLeast"/>
              <w:jc w:val="right"/>
              <w:rPr>
                <w:rFonts w:ascii="Arial" w:hAnsi="Arial" w:cs="Arial"/>
                <w:color w:val="0000FF"/>
                <w:lang w:val="fr-FR"/>
              </w:rPr>
            </w:pPr>
          </w:p>
        </w:tc>
        <w:tc>
          <w:tcPr>
            <w:tcW w:w="573" w:type="dxa"/>
            <w:vAlign w:val="bottom"/>
          </w:tcPr>
          <w:p w14:paraId="5B3E2E90" w14:textId="77777777" w:rsidR="0013625C" w:rsidRPr="00FE2132" w:rsidRDefault="0013625C">
            <w:pPr>
              <w:spacing w:line="240" w:lineRule="atLeast"/>
              <w:jc w:val="right"/>
              <w:rPr>
                <w:rFonts w:ascii="Arial" w:hAnsi="Arial" w:cs="Arial"/>
                <w:color w:val="0000FF"/>
                <w:lang w:val="fr-FR"/>
              </w:rPr>
            </w:pPr>
          </w:p>
        </w:tc>
        <w:tc>
          <w:tcPr>
            <w:tcW w:w="264" w:type="dxa"/>
            <w:vAlign w:val="bottom"/>
          </w:tcPr>
          <w:p w14:paraId="7B8D354F" w14:textId="77777777" w:rsidR="0013625C" w:rsidRPr="00FE2132" w:rsidRDefault="0013625C">
            <w:pPr>
              <w:spacing w:line="240" w:lineRule="atLeast"/>
              <w:jc w:val="right"/>
              <w:rPr>
                <w:rFonts w:ascii="Arial" w:hAnsi="Arial" w:cs="Arial"/>
                <w:color w:val="0000FF"/>
                <w:lang w:val="fr-FR"/>
              </w:rPr>
            </w:pPr>
          </w:p>
        </w:tc>
      </w:tr>
      <w:tr w:rsidR="00EE013B" w:rsidRPr="00FE2132" w14:paraId="4A70151D" w14:textId="77777777" w:rsidTr="00170A8C">
        <w:trPr>
          <w:gridBefore w:val="1"/>
          <w:wBefore w:w="25" w:type="dxa"/>
          <w:cantSplit/>
          <w:trHeight w:val="195"/>
        </w:trPr>
        <w:tc>
          <w:tcPr>
            <w:tcW w:w="270" w:type="dxa"/>
            <w:gridSpan w:val="2"/>
          </w:tcPr>
          <w:p w14:paraId="6C6C7388" w14:textId="77777777" w:rsidR="0013625C" w:rsidRPr="00FE2132" w:rsidRDefault="0013625C">
            <w:pPr>
              <w:spacing w:line="240" w:lineRule="atLeast"/>
              <w:rPr>
                <w:rFonts w:ascii="Arial" w:hAnsi="Arial" w:cs="Arial"/>
                <w:color w:val="0000FF"/>
                <w:lang w:val="fr-FR"/>
              </w:rPr>
            </w:pPr>
          </w:p>
        </w:tc>
        <w:tc>
          <w:tcPr>
            <w:tcW w:w="529" w:type="dxa"/>
            <w:gridSpan w:val="2"/>
          </w:tcPr>
          <w:p w14:paraId="179906BE" w14:textId="77777777" w:rsidR="0013625C" w:rsidRPr="00FE2132" w:rsidRDefault="0013625C">
            <w:pPr>
              <w:spacing w:line="240" w:lineRule="atLeast"/>
              <w:rPr>
                <w:rFonts w:ascii="Arial" w:hAnsi="Arial" w:cs="Arial"/>
                <w:color w:val="0000FF"/>
                <w:lang w:val="fr-FR"/>
              </w:rPr>
            </w:pPr>
          </w:p>
        </w:tc>
        <w:tc>
          <w:tcPr>
            <w:tcW w:w="798" w:type="dxa"/>
            <w:gridSpan w:val="2"/>
          </w:tcPr>
          <w:p w14:paraId="64A474DF" w14:textId="77777777" w:rsidR="0013625C" w:rsidRPr="00FE2132" w:rsidRDefault="002E71E9">
            <w:pPr>
              <w:spacing w:line="240" w:lineRule="atLeast"/>
              <w:rPr>
                <w:rFonts w:ascii="Arial" w:hAnsi="Arial" w:cs="Arial"/>
                <w:color w:val="0000FF"/>
                <w:lang w:val="fr-FR"/>
              </w:rPr>
            </w:pPr>
            <w:r w:rsidRPr="00FE2132">
              <w:rPr>
                <w:rFonts w:ascii="Arial" w:eastAsia="Calibri" w:hAnsi="Arial" w:cs="Arial"/>
                <w:color w:val="0000FF"/>
                <w:lang w:val="fr-BE"/>
              </w:rPr>
              <w:t>639612</w:t>
            </w:r>
          </w:p>
        </w:tc>
        <w:tc>
          <w:tcPr>
            <w:tcW w:w="819" w:type="dxa"/>
            <w:gridSpan w:val="2"/>
          </w:tcPr>
          <w:p w14:paraId="142484A7" w14:textId="77777777" w:rsidR="0013625C" w:rsidRPr="00FE2132" w:rsidRDefault="002E71E9">
            <w:pPr>
              <w:spacing w:line="240" w:lineRule="atLeast"/>
              <w:rPr>
                <w:rFonts w:ascii="Arial" w:hAnsi="Arial" w:cs="Arial"/>
                <w:color w:val="0000FF"/>
                <w:lang w:val="fr-FR"/>
              </w:rPr>
            </w:pPr>
            <w:r w:rsidRPr="00FE2132">
              <w:rPr>
                <w:rFonts w:ascii="Arial" w:eastAsia="Calibri" w:hAnsi="Arial" w:cs="Arial"/>
                <w:color w:val="0000FF"/>
                <w:lang w:val="fr-BE"/>
              </w:rPr>
              <w:t>639623</w:t>
            </w:r>
          </w:p>
        </w:tc>
        <w:tc>
          <w:tcPr>
            <w:tcW w:w="5373" w:type="dxa"/>
            <w:gridSpan w:val="5"/>
          </w:tcPr>
          <w:p w14:paraId="5801B4E3" w14:textId="77777777" w:rsidR="0013625C" w:rsidRPr="00FE2132" w:rsidRDefault="002E71E9">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435" w:type="dxa"/>
            <w:vAlign w:val="bottom"/>
          </w:tcPr>
          <w:p w14:paraId="54854779" w14:textId="77777777" w:rsidR="0013625C" w:rsidRPr="00FE2132" w:rsidRDefault="0013625C">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1813D316" w14:textId="77777777" w:rsidR="0013625C" w:rsidRPr="00FE2132" w:rsidRDefault="0013625C">
            <w:pPr>
              <w:spacing w:line="240" w:lineRule="atLeast"/>
              <w:jc w:val="right"/>
              <w:rPr>
                <w:rFonts w:ascii="Arial" w:hAnsi="Arial" w:cs="Arial"/>
                <w:color w:val="0000FF"/>
                <w:lang w:val="fr-FR"/>
              </w:rPr>
            </w:pPr>
            <w:r w:rsidRPr="00FE2132">
              <w:rPr>
                <w:rFonts w:ascii="Arial" w:hAnsi="Arial" w:cs="Arial"/>
                <w:snapToGrid w:val="0"/>
                <w:color w:val="0000FF"/>
                <w:lang w:val="fr-FR"/>
              </w:rPr>
              <w:t>96</w:t>
            </w:r>
          </w:p>
        </w:tc>
        <w:tc>
          <w:tcPr>
            <w:tcW w:w="264" w:type="dxa"/>
            <w:vAlign w:val="bottom"/>
          </w:tcPr>
          <w:p w14:paraId="4B95BC92" w14:textId="77777777" w:rsidR="0013625C" w:rsidRPr="00FE2132" w:rsidRDefault="0013625C">
            <w:pPr>
              <w:spacing w:line="240" w:lineRule="atLeast"/>
              <w:jc w:val="right"/>
              <w:rPr>
                <w:rFonts w:ascii="Arial" w:hAnsi="Arial" w:cs="Arial"/>
                <w:color w:val="0000FF"/>
                <w:lang w:val="fr-FR"/>
              </w:rPr>
            </w:pPr>
          </w:p>
        </w:tc>
      </w:tr>
      <w:tr w:rsidR="00EE013B" w:rsidRPr="00FE2132" w14:paraId="3C14E23D" w14:textId="77777777" w:rsidTr="00170A8C">
        <w:trPr>
          <w:gridBefore w:val="1"/>
          <w:wBefore w:w="25" w:type="dxa"/>
          <w:cantSplit/>
          <w:trHeight w:val="195"/>
        </w:trPr>
        <w:tc>
          <w:tcPr>
            <w:tcW w:w="270" w:type="dxa"/>
            <w:gridSpan w:val="2"/>
          </w:tcPr>
          <w:p w14:paraId="48E6DED7" w14:textId="77777777" w:rsidR="0013625C" w:rsidRPr="00FE2132" w:rsidRDefault="0013625C">
            <w:pPr>
              <w:spacing w:line="240" w:lineRule="atLeast"/>
              <w:rPr>
                <w:rFonts w:ascii="Arial" w:hAnsi="Arial"/>
                <w:color w:val="0000FF"/>
                <w:lang w:val="fr-FR"/>
              </w:rPr>
            </w:pPr>
          </w:p>
        </w:tc>
        <w:tc>
          <w:tcPr>
            <w:tcW w:w="529" w:type="dxa"/>
            <w:gridSpan w:val="2"/>
          </w:tcPr>
          <w:p w14:paraId="5BFFA7C2" w14:textId="77777777" w:rsidR="0013625C" w:rsidRPr="00FE2132" w:rsidRDefault="0013625C">
            <w:pPr>
              <w:spacing w:line="240" w:lineRule="atLeast"/>
              <w:rPr>
                <w:rFonts w:ascii="Arial" w:hAnsi="Arial"/>
                <w:color w:val="0000FF"/>
                <w:lang w:val="fr-FR"/>
              </w:rPr>
            </w:pPr>
          </w:p>
        </w:tc>
        <w:tc>
          <w:tcPr>
            <w:tcW w:w="798" w:type="dxa"/>
            <w:gridSpan w:val="2"/>
          </w:tcPr>
          <w:p w14:paraId="79D3AC84" w14:textId="77777777" w:rsidR="0013625C" w:rsidRPr="00FE2132" w:rsidRDefault="0013625C">
            <w:pPr>
              <w:spacing w:line="240" w:lineRule="atLeast"/>
              <w:rPr>
                <w:rFonts w:ascii="Arial" w:hAnsi="Arial"/>
                <w:color w:val="0000FF"/>
                <w:lang w:val="fr-FR"/>
              </w:rPr>
            </w:pPr>
          </w:p>
        </w:tc>
        <w:tc>
          <w:tcPr>
            <w:tcW w:w="819" w:type="dxa"/>
            <w:gridSpan w:val="2"/>
          </w:tcPr>
          <w:p w14:paraId="488E4B80" w14:textId="77777777" w:rsidR="0013625C" w:rsidRPr="00FE2132" w:rsidRDefault="0013625C">
            <w:pPr>
              <w:spacing w:line="240" w:lineRule="atLeast"/>
              <w:rPr>
                <w:rFonts w:ascii="Arial" w:hAnsi="Arial"/>
                <w:color w:val="0000FF"/>
                <w:lang w:val="fr-FR"/>
              </w:rPr>
            </w:pPr>
          </w:p>
        </w:tc>
        <w:tc>
          <w:tcPr>
            <w:tcW w:w="5373" w:type="dxa"/>
            <w:gridSpan w:val="5"/>
          </w:tcPr>
          <w:p w14:paraId="15F3379B" w14:textId="77777777" w:rsidR="0013625C" w:rsidRPr="00FE2132" w:rsidRDefault="0013625C">
            <w:pPr>
              <w:spacing w:line="240" w:lineRule="atLeast"/>
              <w:jc w:val="both"/>
              <w:rPr>
                <w:rFonts w:ascii="Arial" w:hAnsi="Arial"/>
                <w:color w:val="0000FF"/>
                <w:lang w:val="fr-FR"/>
              </w:rPr>
            </w:pPr>
          </w:p>
        </w:tc>
        <w:tc>
          <w:tcPr>
            <w:tcW w:w="435" w:type="dxa"/>
            <w:vAlign w:val="bottom"/>
          </w:tcPr>
          <w:p w14:paraId="2EA90170" w14:textId="77777777" w:rsidR="0013625C" w:rsidRPr="00FE2132" w:rsidRDefault="0013625C">
            <w:pPr>
              <w:spacing w:line="240" w:lineRule="atLeast"/>
              <w:jc w:val="right"/>
              <w:rPr>
                <w:rFonts w:ascii="Arial" w:hAnsi="Arial"/>
                <w:color w:val="0000FF"/>
                <w:lang w:val="fr-FR"/>
              </w:rPr>
            </w:pPr>
          </w:p>
        </w:tc>
        <w:tc>
          <w:tcPr>
            <w:tcW w:w="573" w:type="dxa"/>
            <w:vAlign w:val="bottom"/>
          </w:tcPr>
          <w:p w14:paraId="24A8EE25" w14:textId="77777777" w:rsidR="0013625C" w:rsidRPr="00FE2132" w:rsidRDefault="0013625C">
            <w:pPr>
              <w:spacing w:line="240" w:lineRule="atLeast"/>
              <w:jc w:val="right"/>
              <w:rPr>
                <w:rFonts w:ascii="Arial" w:hAnsi="Arial"/>
                <w:color w:val="0000FF"/>
                <w:lang w:val="fr-FR"/>
              </w:rPr>
            </w:pPr>
          </w:p>
        </w:tc>
        <w:tc>
          <w:tcPr>
            <w:tcW w:w="264" w:type="dxa"/>
            <w:vAlign w:val="bottom"/>
          </w:tcPr>
          <w:p w14:paraId="7FC4CDB7" w14:textId="77777777" w:rsidR="0013625C" w:rsidRPr="00FE2132" w:rsidRDefault="0013625C">
            <w:pPr>
              <w:spacing w:line="240" w:lineRule="atLeast"/>
              <w:jc w:val="right"/>
              <w:rPr>
                <w:rFonts w:ascii="Arial" w:hAnsi="Arial"/>
                <w:color w:val="0000FF"/>
                <w:lang w:val="fr-FR"/>
              </w:rPr>
            </w:pPr>
          </w:p>
        </w:tc>
      </w:tr>
      <w:tr w:rsidR="00EE013B" w:rsidRPr="002F32C4" w14:paraId="174BB375" w14:textId="77777777" w:rsidTr="00170A8C">
        <w:trPr>
          <w:gridBefore w:val="1"/>
          <w:wBefore w:w="25" w:type="dxa"/>
          <w:cantSplit/>
        </w:trPr>
        <w:tc>
          <w:tcPr>
            <w:tcW w:w="270" w:type="dxa"/>
            <w:gridSpan w:val="2"/>
          </w:tcPr>
          <w:p w14:paraId="08380246" w14:textId="77777777" w:rsidR="001C369A" w:rsidRPr="00FE2132" w:rsidRDefault="001C369A">
            <w:pPr>
              <w:spacing w:line="240" w:lineRule="atLeast"/>
              <w:rPr>
                <w:rFonts w:ascii="Arial" w:hAnsi="Arial"/>
                <w:color w:val="0000FF"/>
              </w:rPr>
            </w:pPr>
          </w:p>
        </w:tc>
        <w:tc>
          <w:tcPr>
            <w:tcW w:w="529" w:type="dxa"/>
            <w:gridSpan w:val="2"/>
          </w:tcPr>
          <w:p w14:paraId="67BBEF2D" w14:textId="77777777" w:rsidR="001C369A" w:rsidRPr="00FE2132" w:rsidRDefault="001C369A">
            <w:pPr>
              <w:spacing w:line="240" w:lineRule="atLeast"/>
              <w:rPr>
                <w:rFonts w:ascii="Arial" w:hAnsi="Arial"/>
                <w:color w:val="0000FF"/>
              </w:rPr>
            </w:pPr>
          </w:p>
        </w:tc>
        <w:tc>
          <w:tcPr>
            <w:tcW w:w="798" w:type="dxa"/>
            <w:gridSpan w:val="2"/>
          </w:tcPr>
          <w:p w14:paraId="2FD37095" w14:textId="77777777" w:rsidR="001C369A" w:rsidRPr="00FE2132" w:rsidRDefault="001C369A">
            <w:pPr>
              <w:spacing w:line="240" w:lineRule="atLeast"/>
              <w:rPr>
                <w:rFonts w:ascii="Arial" w:hAnsi="Arial"/>
                <w:color w:val="0000FF"/>
              </w:rPr>
            </w:pPr>
          </w:p>
        </w:tc>
        <w:tc>
          <w:tcPr>
            <w:tcW w:w="819" w:type="dxa"/>
            <w:gridSpan w:val="2"/>
          </w:tcPr>
          <w:p w14:paraId="5D92D8CC" w14:textId="77777777" w:rsidR="001C369A" w:rsidRPr="00FE2132" w:rsidRDefault="001C369A">
            <w:pPr>
              <w:spacing w:line="240" w:lineRule="atLeast"/>
              <w:rPr>
                <w:rFonts w:ascii="Arial" w:hAnsi="Arial"/>
                <w:color w:val="0000FF"/>
              </w:rPr>
            </w:pPr>
          </w:p>
        </w:tc>
        <w:tc>
          <w:tcPr>
            <w:tcW w:w="6381" w:type="dxa"/>
            <w:gridSpan w:val="7"/>
          </w:tcPr>
          <w:p w14:paraId="6593EDB0" w14:textId="77777777" w:rsidR="001C369A" w:rsidRPr="00FE2132" w:rsidRDefault="002E71E9">
            <w:pPr>
              <w:spacing w:line="240" w:lineRule="atLeast"/>
              <w:jc w:val="both"/>
              <w:rPr>
                <w:rFonts w:ascii="Arial" w:hAnsi="Arial"/>
                <w:color w:val="0000FF"/>
                <w:lang w:val="fr-FR"/>
              </w:rPr>
            </w:pPr>
            <w:r w:rsidRPr="00FE2132">
              <w:rPr>
                <w:rFonts w:ascii="Arial" w:eastAsia="Calibri" w:hAnsi="Arial" w:cs="Arial"/>
                <w:b/>
                <w:bCs/>
                <w:color w:val="0000FF"/>
                <w:lang w:val="fr-BE"/>
              </w:rPr>
              <w:t>VI. Prestations effectuées au domicile ou en résidence communautaires, momentanés ou définitifs, de personnes âgées ou pour des bénéficiaires y séjournant.</w:t>
            </w:r>
          </w:p>
        </w:tc>
        <w:tc>
          <w:tcPr>
            <w:tcW w:w="264" w:type="dxa"/>
            <w:vAlign w:val="bottom"/>
          </w:tcPr>
          <w:p w14:paraId="77126222" w14:textId="77777777" w:rsidR="001C369A" w:rsidRPr="00FE2132" w:rsidRDefault="001C369A">
            <w:pPr>
              <w:spacing w:line="240" w:lineRule="atLeast"/>
              <w:jc w:val="right"/>
              <w:rPr>
                <w:rFonts w:ascii="Arial" w:hAnsi="Arial"/>
                <w:color w:val="0000FF"/>
                <w:lang w:val="fr-FR"/>
              </w:rPr>
            </w:pPr>
          </w:p>
        </w:tc>
      </w:tr>
      <w:tr w:rsidR="00EE013B" w:rsidRPr="002F32C4" w14:paraId="2410804A" w14:textId="77777777" w:rsidTr="00170A8C">
        <w:trPr>
          <w:gridBefore w:val="1"/>
          <w:wBefore w:w="25" w:type="dxa"/>
          <w:cantSplit/>
        </w:trPr>
        <w:tc>
          <w:tcPr>
            <w:tcW w:w="270" w:type="dxa"/>
            <w:gridSpan w:val="2"/>
          </w:tcPr>
          <w:p w14:paraId="4E3041C8" w14:textId="77777777" w:rsidR="00AB398C" w:rsidRPr="00E4338A" w:rsidRDefault="00AB398C">
            <w:pPr>
              <w:spacing w:line="240" w:lineRule="atLeast"/>
              <w:rPr>
                <w:rFonts w:ascii="Arial" w:hAnsi="Arial"/>
                <w:color w:val="0000FF"/>
                <w:lang w:val="fr-BE"/>
              </w:rPr>
            </w:pPr>
          </w:p>
        </w:tc>
        <w:tc>
          <w:tcPr>
            <w:tcW w:w="529" w:type="dxa"/>
            <w:gridSpan w:val="2"/>
          </w:tcPr>
          <w:p w14:paraId="2C586AED" w14:textId="77777777" w:rsidR="00AB398C" w:rsidRPr="00E4338A" w:rsidRDefault="00AB398C">
            <w:pPr>
              <w:spacing w:line="240" w:lineRule="atLeast"/>
              <w:rPr>
                <w:rFonts w:ascii="Arial" w:hAnsi="Arial"/>
                <w:color w:val="0000FF"/>
                <w:lang w:val="fr-BE"/>
              </w:rPr>
            </w:pPr>
          </w:p>
        </w:tc>
        <w:tc>
          <w:tcPr>
            <w:tcW w:w="798" w:type="dxa"/>
            <w:gridSpan w:val="2"/>
          </w:tcPr>
          <w:p w14:paraId="570AD4B2" w14:textId="77777777" w:rsidR="00AB398C" w:rsidRPr="00E4338A" w:rsidRDefault="00AB398C">
            <w:pPr>
              <w:spacing w:line="240" w:lineRule="atLeast"/>
              <w:rPr>
                <w:rFonts w:ascii="Arial" w:hAnsi="Arial"/>
                <w:color w:val="0000FF"/>
                <w:lang w:val="fr-BE"/>
              </w:rPr>
            </w:pPr>
          </w:p>
        </w:tc>
        <w:tc>
          <w:tcPr>
            <w:tcW w:w="819" w:type="dxa"/>
            <w:gridSpan w:val="2"/>
          </w:tcPr>
          <w:p w14:paraId="558E9F42" w14:textId="77777777" w:rsidR="00AB398C" w:rsidRPr="00E4338A" w:rsidRDefault="00AB398C">
            <w:pPr>
              <w:spacing w:line="240" w:lineRule="atLeast"/>
              <w:rPr>
                <w:rFonts w:ascii="Arial" w:hAnsi="Arial"/>
                <w:color w:val="0000FF"/>
                <w:lang w:val="fr-BE"/>
              </w:rPr>
            </w:pPr>
          </w:p>
        </w:tc>
        <w:tc>
          <w:tcPr>
            <w:tcW w:w="6381" w:type="dxa"/>
            <w:gridSpan w:val="7"/>
          </w:tcPr>
          <w:p w14:paraId="5B8084B6"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6C701CDF" w14:textId="77777777" w:rsidR="00AB398C" w:rsidRPr="00FE2132" w:rsidRDefault="00AB398C">
            <w:pPr>
              <w:spacing w:line="240" w:lineRule="atLeast"/>
              <w:jc w:val="right"/>
              <w:rPr>
                <w:rFonts w:ascii="Arial" w:hAnsi="Arial"/>
                <w:color w:val="0000FF"/>
                <w:lang w:val="fr-FR"/>
              </w:rPr>
            </w:pPr>
          </w:p>
        </w:tc>
      </w:tr>
      <w:tr w:rsidR="00EE013B" w:rsidRPr="00FE2132" w14:paraId="0475FCC5" w14:textId="77777777" w:rsidTr="00170A8C">
        <w:trPr>
          <w:gridBefore w:val="1"/>
          <w:wBefore w:w="25" w:type="dxa"/>
          <w:cantSplit/>
          <w:trHeight w:val="315"/>
        </w:trPr>
        <w:tc>
          <w:tcPr>
            <w:tcW w:w="270" w:type="dxa"/>
            <w:gridSpan w:val="2"/>
          </w:tcPr>
          <w:p w14:paraId="2816524E" w14:textId="77777777" w:rsidR="001C369A" w:rsidRPr="00FE2132" w:rsidRDefault="001C369A">
            <w:pPr>
              <w:spacing w:line="240" w:lineRule="atLeast"/>
              <w:rPr>
                <w:rFonts w:ascii="Arial" w:hAnsi="Arial"/>
                <w:color w:val="0000FF"/>
                <w:lang w:val="fr-FR"/>
              </w:rPr>
            </w:pPr>
          </w:p>
        </w:tc>
        <w:tc>
          <w:tcPr>
            <w:tcW w:w="529" w:type="dxa"/>
            <w:gridSpan w:val="2"/>
          </w:tcPr>
          <w:p w14:paraId="7B602F62" w14:textId="77777777" w:rsidR="001C369A" w:rsidRPr="00FE2132" w:rsidRDefault="001C369A">
            <w:pPr>
              <w:spacing w:line="240" w:lineRule="atLeast"/>
              <w:rPr>
                <w:rFonts w:ascii="Arial" w:hAnsi="Arial"/>
                <w:color w:val="0000FF"/>
                <w:lang w:val="fr-FR"/>
              </w:rPr>
            </w:pPr>
          </w:p>
        </w:tc>
        <w:tc>
          <w:tcPr>
            <w:tcW w:w="798" w:type="dxa"/>
            <w:gridSpan w:val="2"/>
          </w:tcPr>
          <w:p w14:paraId="3406B385" w14:textId="77777777" w:rsidR="001C369A" w:rsidRPr="00FE2132" w:rsidRDefault="002E71E9">
            <w:pPr>
              <w:spacing w:line="240" w:lineRule="atLeast"/>
              <w:rPr>
                <w:rFonts w:ascii="Arial" w:hAnsi="Arial"/>
                <w:color w:val="0000FF"/>
              </w:rPr>
            </w:pPr>
            <w:r w:rsidRPr="00FE2132">
              <w:rPr>
                <w:rFonts w:ascii="Arial" w:eastAsia="Calibri" w:hAnsi="Arial" w:cs="Arial"/>
                <w:color w:val="0000FF"/>
                <w:lang w:val="fr-BE"/>
              </w:rPr>
              <w:t>561352</w:t>
            </w:r>
          </w:p>
        </w:tc>
        <w:tc>
          <w:tcPr>
            <w:tcW w:w="819" w:type="dxa"/>
            <w:gridSpan w:val="2"/>
          </w:tcPr>
          <w:p w14:paraId="0021C4F8" w14:textId="77777777" w:rsidR="001C369A" w:rsidRPr="00FE2132" w:rsidRDefault="001C369A">
            <w:pPr>
              <w:spacing w:line="240" w:lineRule="atLeast"/>
              <w:rPr>
                <w:rFonts w:ascii="Arial" w:hAnsi="Arial"/>
                <w:color w:val="0000FF"/>
              </w:rPr>
            </w:pPr>
          </w:p>
        </w:tc>
        <w:tc>
          <w:tcPr>
            <w:tcW w:w="5373" w:type="dxa"/>
            <w:gridSpan w:val="5"/>
          </w:tcPr>
          <w:p w14:paraId="2A8E14CB" w14:textId="77777777" w:rsidR="001C369A" w:rsidRPr="00FE2132" w:rsidRDefault="002E71E9">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27C07A27"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E1AFA32" w14:textId="77777777" w:rsidR="001C369A" w:rsidRPr="00FE2132" w:rsidRDefault="001C369A" w:rsidP="00562DEA">
            <w:pPr>
              <w:spacing w:line="240" w:lineRule="atLeast"/>
              <w:jc w:val="right"/>
              <w:rPr>
                <w:rFonts w:ascii="Arial" w:hAnsi="Arial"/>
                <w:color w:val="0000FF"/>
              </w:rPr>
            </w:pPr>
            <w:r w:rsidRPr="00FE2132">
              <w:rPr>
                <w:rFonts w:ascii="Arial" w:hAnsi="Arial"/>
                <w:color w:val="0000FF"/>
              </w:rPr>
              <w:t>1</w:t>
            </w:r>
            <w:r w:rsidR="00562DEA" w:rsidRPr="00FE2132">
              <w:rPr>
                <w:rFonts w:ascii="Arial" w:hAnsi="Arial"/>
                <w:color w:val="0000FF"/>
              </w:rPr>
              <w:t>6</w:t>
            </w:r>
          </w:p>
        </w:tc>
        <w:tc>
          <w:tcPr>
            <w:tcW w:w="264" w:type="dxa"/>
            <w:vAlign w:val="bottom"/>
          </w:tcPr>
          <w:p w14:paraId="0BFD0358" w14:textId="77777777" w:rsidR="001C369A" w:rsidRPr="00FE2132" w:rsidRDefault="00AC3493">
            <w:pPr>
              <w:spacing w:line="240" w:lineRule="atLeast"/>
              <w:jc w:val="right"/>
              <w:rPr>
                <w:rFonts w:ascii="Arial" w:hAnsi="Arial"/>
                <w:color w:val="0000FF"/>
              </w:rPr>
            </w:pPr>
            <w:r w:rsidRPr="00AC3493">
              <w:rPr>
                <w:rFonts w:ascii="Arial" w:hAnsi="Arial"/>
                <w:color w:val="0000FF"/>
              </w:rPr>
              <w:t>"</w:t>
            </w:r>
          </w:p>
        </w:tc>
      </w:tr>
      <w:tr w:rsidR="00EE013B" w:rsidRPr="00FE2132" w14:paraId="3A711114" w14:textId="77777777" w:rsidTr="00170A8C">
        <w:trPr>
          <w:gridBefore w:val="1"/>
          <w:wBefore w:w="25" w:type="dxa"/>
          <w:cantSplit/>
          <w:trHeight w:val="315"/>
        </w:trPr>
        <w:tc>
          <w:tcPr>
            <w:tcW w:w="270" w:type="dxa"/>
            <w:gridSpan w:val="2"/>
          </w:tcPr>
          <w:p w14:paraId="3D6ED514" w14:textId="77777777" w:rsidR="00701C7F" w:rsidRPr="00FE2132" w:rsidRDefault="00701C7F">
            <w:pPr>
              <w:spacing w:line="240" w:lineRule="atLeast"/>
              <w:rPr>
                <w:rFonts w:ascii="Arial" w:hAnsi="Arial"/>
                <w:color w:val="0000FF"/>
                <w:lang w:val="fr-FR"/>
              </w:rPr>
            </w:pPr>
          </w:p>
        </w:tc>
        <w:tc>
          <w:tcPr>
            <w:tcW w:w="529" w:type="dxa"/>
            <w:gridSpan w:val="2"/>
          </w:tcPr>
          <w:p w14:paraId="5FF12CFE" w14:textId="77777777" w:rsidR="00701C7F" w:rsidRPr="00FE2132" w:rsidRDefault="00701C7F">
            <w:pPr>
              <w:spacing w:line="240" w:lineRule="atLeast"/>
              <w:rPr>
                <w:rFonts w:ascii="Arial" w:hAnsi="Arial"/>
                <w:color w:val="0000FF"/>
                <w:lang w:val="fr-FR"/>
              </w:rPr>
            </w:pPr>
          </w:p>
        </w:tc>
        <w:tc>
          <w:tcPr>
            <w:tcW w:w="798" w:type="dxa"/>
            <w:gridSpan w:val="2"/>
          </w:tcPr>
          <w:p w14:paraId="4257E61D" w14:textId="77777777" w:rsidR="00701C7F" w:rsidRPr="00FE2132" w:rsidRDefault="00701C7F">
            <w:pPr>
              <w:spacing w:line="240" w:lineRule="atLeast"/>
              <w:rPr>
                <w:rFonts w:ascii="Arial" w:eastAsia="Calibri" w:hAnsi="Arial" w:cs="Arial"/>
                <w:color w:val="0000FF"/>
                <w:lang w:val="fr-BE"/>
              </w:rPr>
            </w:pPr>
          </w:p>
        </w:tc>
        <w:tc>
          <w:tcPr>
            <w:tcW w:w="819" w:type="dxa"/>
            <w:gridSpan w:val="2"/>
          </w:tcPr>
          <w:p w14:paraId="4123B835" w14:textId="77777777" w:rsidR="00701C7F" w:rsidRPr="00FE2132" w:rsidRDefault="00701C7F">
            <w:pPr>
              <w:spacing w:line="240" w:lineRule="atLeast"/>
              <w:rPr>
                <w:rFonts w:ascii="Arial" w:hAnsi="Arial"/>
                <w:color w:val="0000FF"/>
              </w:rPr>
            </w:pPr>
          </w:p>
        </w:tc>
        <w:tc>
          <w:tcPr>
            <w:tcW w:w="5373" w:type="dxa"/>
            <w:gridSpan w:val="5"/>
          </w:tcPr>
          <w:p w14:paraId="125EA2A5" w14:textId="77777777" w:rsidR="00701C7F" w:rsidRPr="00FE2132" w:rsidRDefault="00701C7F">
            <w:pPr>
              <w:spacing w:line="240" w:lineRule="atLeast"/>
              <w:jc w:val="both"/>
              <w:rPr>
                <w:rFonts w:ascii="Arial" w:eastAsia="Calibri" w:hAnsi="Arial" w:cs="Arial"/>
                <w:color w:val="0000FF"/>
                <w:lang w:val="fr-BE"/>
              </w:rPr>
            </w:pPr>
          </w:p>
        </w:tc>
        <w:tc>
          <w:tcPr>
            <w:tcW w:w="435" w:type="dxa"/>
            <w:vAlign w:val="bottom"/>
          </w:tcPr>
          <w:p w14:paraId="5392622A" w14:textId="77777777" w:rsidR="00701C7F" w:rsidRPr="00FE2132" w:rsidRDefault="00701C7F">
            <w:pPr>
              <w:spacing w:line="240" w:lineRule="atLeast"/>
              <w:jc w:val="right"/>
              <w:rPr>
                <w:rFonts w:ascii="Arial" w:hAnsi="Arial"/>
                <w:color w:val="0000FF"/>
              </w:rPr>
            </w:pPr>
          </w:p>
        </w:tc>
        <w:tc>
          <w:tcPr>
            <w:tcW w:w="573" w:type="dxa"/>
            <w:vAlign w:val="bottom"/>
          </w:tcPr>
          <w:p w14:paraId="31CCD760" w14:textId="77777777" w:rsidR="00701C7F" w:rsidRPr="00FE2132" w:rsidRDefault="00701C7F" w:rsidP="00562DEA">
            <w:pPr>
              <w:spacing w:line="240" w:lineRule="atLeast"/>
              <w:jc w:val="right"/>
              <w:rPr>
                <w:rFonts w:ascii="Arial" w:hAnsi="Arial"/>
                <w:color w:val="0000FF"/>
              </w:rPr>
            </w:pPr>
          </w:p>
        </w:tc>
        <w:tc>
          <w:tcPr>
            <w:tcW w:w="264" w:type="dxa"/>
            <w:vAlign w:val="bottom"/>
          </w:tcPr>
          <w:p w14:paraId="1A6F49DB" w14:textId="77777777" w:rsidR="00701C7F" w:rsidRPr="00FE2132" w:rsidRDefault="00701C7F">
            <w:pPr>
              <w:spacing w:line="240" w:lineRule="atLeast"/>
              <w:jc w:val="right"/>
              <w:rPr>
                <w:rFonts w:ascii="Arial" w:hAnsi="Arial"/>
                <w:color w:val="0000FF"/>
              </w:rPr>
            </w:pPr>
          </w:p>
        </w:tc>
      </w:tr>
      <w:tr w:rsidR="00DC6F7E" w:rsidRPr="002F32C4" w14:paraId="761DA7C2" w14:textId="77777777" w:rsidTr="00170A8C">
        <w:trPr>
          <w:gridBefore w:val="1"/>
          <w:wBefore w:w="25" w:type="dxa"/>
          <w:cantSplit/>
          <w:trHeight w:val="195"/>
        </w:trPr>
        <w:tc>
          <w:tcPr>
            <w:tcW w:w="270" w:type="dxa"/>
            <w:gridSpan w:val="2"/>
          </w:tcPr>
          <w:p w14:paraId="1EA900C9" w14:textId="77777777" w:rsidR="00DC6F7E" w:rsidRPr="00FE2132" w:rsidRDefault="00DC6F7E" w:rsidP="007D2FDA">
            <w:pPr>
              <w:spacing w:line="240" w:lineRule="atLeast"/>
              <w:rPr>
                <w:rFonts w:ascii="Arial" w:hAnsi="Arial"/>
                <w:color w:val="0000FF"/>
                <w:lang w:val="fr-FR"/>
              </w:rPr>
            </w:pPr>
          </w:p>
        </w:tc>
        <w:tc>
          <w:tcPr>
            <w:tcW w:w="529" w:type="dxa"/>
            <w:gridSpan w:val="2"/>
          </w:tcPr>
          <w:p w14:paraId="548FF4A9" w14:textId="77777777" w:rsidR="00DC6F7E" w:rsidRPr="00FE2132" w:rsidRDefault="00DC6F7E" w:rsidP="007D2FDA">
            <w:pPr>
              <w:spacing w:line="240" w:lineRule="atLeast"/>
              <w:rPr>
                <w:rFonts w:ascii="Arial" w:hAnsi="Arial"/>
                <w:color w:val="0000FF"/>
                <w:lang w:val="fr-FR"/>
              </w:rPr>
            </w:pPr>
          </w:p>
        </w:tc>
        <w:tc>
          <w:tcPr>
            <w:tcW w:w="798" w:type="dxa"/>
            <w:gridSpan w:val="2"/>
          </w:tcPr>
          <w:p w14:paraId="31A9E8D6" w14:textId="77777777" w:rsidR="00DC6F7E" w:rsidRPr="00FE2132" w:rsidRDefault="00DC6F7E" w:rsidP="007D2FDA">
            <w:pPr>
              <w:spacing w:line="240" w:lineRule="atLeast"/>
              <w:rPr>
                <w:rFonts w:ascii="Arial" w:hAnsi="Arial"/>
                <w:color w:val="0000FF"/>
                <w:lang w:val="fr-FR"/>
              </w:rPr>
            </w:pPr>
          </w:p>
        </w:tc>
        <w:tc>
          <w:tcPr>
            <w:tcW w:w="819" w:type="dxa"/>
            <w:gridSpan w:val="2"/>
          </w:tcPr>
          <w:p w14:paraId="5E5633BB" w14:textId="77777777" w:rsidR="00DC6F7E" w:rsidRPr="00FE2132" w:rsidRDefault="00DC6F7E" w:rsidP="007D2FDA">
            <w:pPr>
              <w:spacing w:line="240" w:lineRule="atLeast"/>
              <w:rPr>
                <w:rFonts w:ascii="Arial" w:hAnsi="Arial"/>
                <w:color w:val="0000FF"/>
                <w:lang w:val="fr-FR"/>
              </w:rPr>
            </w:pPr>
          </w:p>
        </w:tc>
        <w:tc>
          <w:tcPr>
            <w:tcW w:w="6381" w:type="dxa"/>
            <w:gridSpan w:val="7"/>
          </w:tcPr>
          <w:p w14:paraId="0C9045EB" w14:textId="3394C5CD" w:rsidR="00DC6F7E" w:rsidRPr="00FE2132" w:rsidRDefault="00DC6F7E" w:rsidP="00DC6F7E">
            <w:pPr>
              <w:spacing w:line="240" w:lineRule="atLeast"/>
              <w:jc w:val="both"/>
              <w:rPr>
                <w:rFonts w:ascii="Arial" w:hAnsi="Arial"/>
                <w:color w:val="0000FF"/>
                <w:lang w:val="fr-FR"/>
              </w:rPr>
            </w:pPr>
            <w:r w:rsidRPr="003405C1">
              <w:rPr>
                <w:rFonts w:ascii="Arial" w:hAnsi="Arial"/>
                <w:i/>
                <w:color w:val="0000FF"/>
                <w:sz w:val="18"/>
                <w:lang w:val="fr-BE"/>
              </w:rPr>
              <w:t xml:space="preserve">"A.R. 21.2.2014" (en vigueur 1.5.2014) + Erratum </w:t>
            </w:r>
            <w:r>
              <w:rPr>
                <w:rFonts w:ascii="Arial" w:hAnsi="Arial"/>
                <w:i/>
                <w:color w:val="0000FF"/>
                <w:sz w:val="18"/>
                <w:lang w:val="fr-BE"/>
              </w:rPr>
              <w:t>M.B</w:t>
            </w:r>
            <w:r w:rsidRPr="003405C1">
              <w:rPr>
                <w:rFonts w:ascii="Arial" w:hAnsi="Arial"/>
                <w:i/>
                <w:color w:val="0000FF"/>
                <w:sz w:val="18"/>
                <w:lang w:val="fr-BE"/>
              </w:rPr>
              <w:t>. 14.5.2014</w:t>
            </w:r>
          </w:p>
        </w:tc>
        <w:tc>
          <w:tcPr>
            <w:tcW w:w="264" w:type="dxa"/>
            <w:vAlign w:val="bottom"/>
          </w:tcPr>
          <w:p w14:paraId="15D70D15" w14:textId="77777777" w:rsidR="00DC6F7E" w:rsidRPr="00FE2132" w:rsidRDefault="00DC6F7E" w:rsidP="007D2FDA">
            <w:pPr>
              <w:spacing w:line="240" w:lineRule="atLeast"/>
              <w:jc w:val="right"/>
              <w:rPr>
                <w:rFonts w:ascii="Arial" w:hAnsi="Arial"/>
                <w:color w:val="0000FF"/>
                <w:lang w:val="fr-FR"/>
              </w:rPr>
            </w:pPr>
          </w:p>
        </w:tc>
      </w:tr>
      <w:tr w:rsidR="00EE013B" w:rsidRPr="00FE2132" w14:paraId="1EB5BBFE" w14:textId="77777777" w:rsidTr="00170A8C">
        <w:trPr>
          <w:gridBefore w:val="1"/>
          <w:wBefore w:w="25" w:type="dxa"/>
          <w:cantSplit/>
          <w:trHeight w:val="195"/>
        </w:trPr>
        <w:tc>
          <w:tcPr>
            <w:tcW w:w="270" w:type="dxa"/>
            <w:gridSpan w:val="2"/>
          </w:tcPr>
          <w:p w14:paraId="6AB9A21A" w14:textId="77777777" w:rsidR="002E71E9" w:rsidRPr="00FE2132" w:rsidRDefault="00AC3493" w:rsidP="007D2FDA">
            <w:pPr>
              <w:spacing w:line="240" w:lineRule="atLeast"/>
              <w:rPr>
                <w:rFonts w:ascii="Arial" w:hAnsi="Arial"/>
                <w:color w:val="0000FF"/>
                <w:lang w:val="fr-FR"/>
              </w:rPr>
            </w:pPr>
            <w:r w:rsidRPr="00AC3493">
              <w:rPr>
                <w:rFonts w:ascii="Arial" w:hAnsi="Arial"/>
                <w:color w:val="0000FF"/>
                <w:lang w:val="fr-FR"/>
              </w:rPr>
              <w:t>"</w:t>
            </w:r>
          </w:p>
        </w:tc>
        <w:tc>
          <w:tcPr>
            <w:tcW w:w="529" w:type="dxa"/>
            <w:gridSpan w:val="2"/>
          </w:tcPr>
          <w:p w14:paraId="6E8CBD8C" w14:textId="77777777" w:rsidR="002E71E9" w:rsidRPr="00FE2132" w:rsidRDefault="002E71E9" w:rsidP="007D2FDA">
            <w:pPr>
              <w:spacing w:line="240" w:lineRule="atLeast"/>
              <w:rPr>
                <w:rFonts w:ascii="Arial" w:hAnsi="Arial"/>
                <w:color w:val="0000FF"/>
                <w:lang w:val="fr-FR"/>
              </w:rPr>
            </w:pPr>
          </w:p>
        </w:tc>
        <w:tc>
          <w:tcPr>
            <w:tcW w:w="798" w:type="dxa"/>
            <w:gridSpan w:val="2"/>
          </w:tcPr>
          <w:p w14:paraId="28509899" w14:textId="77777777" w:rsidR="002E71E9" w:rsidRPr="00FE2132" w:rsidRDefault="002E71E9" w:rsidP="007D2FDA">
            <w:pPr>
              <w:spacing w:line="240" w:lineRule="atLeast"/>
              <w:rPr>
                <w:rFonts w:ascii="Arial" w:hAnsi="Arial"/>
                <w:color w:val="0000FF"/>
                <w:lang w:val="fr-FR"/>
              </w:rPr>
            </w:pPr>
            <w:r w:rsidRPr="00FE2132">
              <w:rPr>
                <w:rFonts w:ascii="Arial" w:eastAsia="Calibri" w:hAnsi="Arial" w:cs="Arial"/>
                <w:color w:val="0000FF"/>
                <w:lang w:val="fr-BE"/>
              </w:rPr>
              <w:t>561396</w:t>
            </w:r>
          </w:p>
        </w:tc>
        <w:tc>
          <w:tcPr>
            <w:tcW w:w="819" w:type="dxa"/>
            <w:gridSpan w:val="2"/>
          </w:tcPr>
          <w:p w14:paraId="36FAFF6C" w14:textId="77777777" w:rsidR="002E71E9" w:rsidRPr="00FE2132" w:rsidRDefault="002E71E9" w:rsidP="007D2FDA">
            <w:pPr>
              <w:spacing w:line="240" w:lineRule="atLeast"/>
              <w:rPr>
                <w:rFonts w:ascii="Arial" w:hAnsi="Arial"/>
                <w:color w:val="0000FF"/>
                <w:lang w:val="fr-FR"/>
              </w:rPr>
            </w:pPr>
          </w:p>
        </w:tc>
        <w:tc>
          <w:tcPr>
            <w:tcW w:w="5373" w:type="dxa"/>
            <w:gridSpan w:val="5"/>
          </w:tcPr>
          <w:p w14:paraId="5625A3E8" w14:textId="77777777" w:rsidR="002E71E9" w:rsidRPr="00FE2132" w:rsidRDefault="002E71E9" w:rsidP="007D2FD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2ème séance de la journée conformément aux dispositions du §11</w:t>
            </w:r>
          </w:p>
        </w:tc>
        <w:tc>
          <w:tcPr>
            <w:tcW w:w="435" w:type="dxa"/>
            <w:vAlign w:val="bottom"/>
          </w:tcPr>
          <w:p w14:paraId="7D0DD4AB" w14:textId="77777777" w:rsidR="002E71E9" w:rsidRPr="00FE2132" w:rsidRDefault="002E71E9" w:rsidP="007D2FDA">
            <w:pPr>
              <w:spacing w:line="240" w:lineRule="atLeast"/>
              <w:jc w:val="right"/>
              <w:rPr>
                <w:rFonts w:ascii="Arial" w:hAnsi="Arial"/>
                <w:color w:val="0000FF"/>
                <w:lang w:val="fr-FR"/>
              </w:rPr>
            </w:pPr>
            <w:r w:rsidRPr="00FE2132">
              <w:rPr>
                <w:rFonts w:ascii="Arial" w:hAnsi="Arial"/>
                <w:color w:val="0000FF"/>
              </w:rPr>
              <w:t>M</w:t>
            </w:r>
          </w:p>
        </w:tc>
        <w:tc>
          <w:tcPr>
            <w:tcW w:w="573" w:type="dxa"/>
            <w:vAlign w:val="bottom"/>
          </w:tcPr>
          <w:p w14:paraId="16A498B6" w14:textId="77777777" w:rsidR="002E71E9" w:rsidRPr="00FE2132" w:rsidRDefault="002E71E9" w:rsidP="007D2FDA">
            <w:pPr>
              <w:spacing w:line="240" w:lineRule="atLeast"/>
              <w:jc w:val="right"/>
              <w:rPr>
                <w:rFonts w:ascii="Arial" w:hAnsi="Arial"/>
                <w:color w:val="0000FF"/>
                <w:lang w:val="fr-FR"/>
              </w:rPr>
            </w:pPr>
            <w:r w:rsidRPr="00FE2132">
              <w:rPr>
                <w:rFonts w:ascii="Arial" w:hAnsi="Arial"/>
                <w:color w:val="0000FF"/>
                <w:lang w:val="fr-FR"/>
              </w:rPr>
              <w:t>12</w:t>
            </w:r>
          </w:p>
        </w:tc>
        <w:tc>
          <w:tcPr>
            <w:tcW w:w="264" w:type="dxa"/>
            <w:vAlign w:val="bottom"/>
          </w:tcPr>
          <w:p w14:paraId="438349DF" w14:textId="77777777" w:rsidR="002E71E9" w:rsidRPr="00FE2132" w:rsidRDefault="00AC3493" w:rsidP="007D2FDA">
            <w:pPr>
              <w:spacing w:line="240" w:lineRule="atLeast"/>
              <w:jc w:val="right"/>
              <w:rPr>
                <w:rFonts w:ascii="Arial" w:hAnsi="Arial"/>
                <w:color w:val="0000FF"/>
                <w:lang w:val="fr-FR"/>
              </w:rPr>
            </w:pPr>
            <w:r w:rsidRPr="00AC3493">
              <w:rPr>
                <w:rFonts w:ascii="Arial" w:hAnsi="Arial"/>
                <w:color w:val="0000FF"/>
                <w:lang w:val="fr-FR"/>
              </w:rPr>
              <w:t>"</w:t>
            </w:r>
          </w:p>
        </w:tc>
      </w:tr>
      <w:tr w:rsidR="00EE013B" w:rsidRPr="00FE2132" w14:paraId="4CC2902B" w14:textId="77777777" w:rsidTr="00170A8C">
        <w:trPr>
          <w:gridBefore w:val="1"/>
          <w:wBefore w:w="25" w:type="dxa"/>
          <w:cantSplit/>
          <w:trHeight w:val="195"/>
        </w:trPr>
        <w:tc>
          <w:tcPr>
            <w:tcW w:w="270" w:type="dxa"/>
            <w:gridSpan w:val="2"/>
          </w:tcPr>
          <w:p w14:paraId="3CF9B9CB" w14:textId="77777777" w:rsidR="002E71E9" w:rsidRPr="00FE2132" w:rsidRDefault="002E71E9" w:rsidP="007D2FDA">
            <w:pPr>
              <w:spacing w:line="240" w:lineRule="atLeast"/>
              <w:rPr>
                <w:rFonts w:ascii="Arial" w:hAnsi="Arial"/>
                <w:color w:val="0000FF"/>
                <w:lang w:val="fr-FR"/>
              </w:rPr>
            </w:pPr>
          </w:p>
        </w:tc>
        <w:tc>
          <w:tcPr>
            <w:tcW w:w="529" w:type="dxa"/>
            <w:gridSpan w:val="2"/>
          </w:tcPr>
          <w:p w14:paraId="53597544" w14:textId="77777777" w:rsidR="002E71E9" w:rsidRPr="00FE2132" w:rsidRDefault="002E71E9" w:rsidP="007D2FDA">
            <w:pPr>
              <w:spacing w:line="240" w:lineRule="atLeast"/>
              <w:rPr>
                <w:rFonts w:ascii="Arial" w:hAnsi="Arial"/>
                <w:color w:val="0000FF"/>
                <w:lang w:val="fr-FR"/>
              </w:rPr>
            </w:pPr>
          </w:p>
        </w:tc>
        <w:tc>
          <w:tcPr>
            <w:tcW w:w="798" w:type="dxa"/>
            <w:gridSpan w:val="2"/>
          </w:tcPr>
          <w:p w14:paraId="29F48759" w14:textId="77777777" w:rsidR="002E71E9" w:rsidRPr="00FE2132" w:rsidRDefault="002E71E9" w:rsidP="007D2FDA">
            <w:pPr>
              <w:spacing w:line="240" w:lineRule="atLeast"/>
              <w:rPr>
                <w:rFonts w:ascii="Arial" w:hAnsi="Arial"/>
                <w:color w:val="0000FF"/>
                <w:lang w:val="fr-FR"/>
              </w:rPr>
            </w:pPr>
          </w:p>
        </w:tc>
        <w:tc>
          <w:tcPr>
            <w:tcW w:w="819" w:type="dxa"/>
            <w:gridSpan w:val="2"/>
          </w:tcPr>
          <w:p w14:paraId="24F92C6A" w14:textId="77777777" w:rsidR="002E71E9" w:rsidRPr="00FE2132" w:rsidRDefault="002E71E9" w:rsidP="007D2FDA">
            <w:pPr>
              <w:spacing w:line="240" w:lineRule="atLeast"/>
              <w:rPr>
                <w:rFonts w:ascii="Arial" w:hAnsi="Arial"/>
                <w:color w:val="0000FF"/>
                <w:lang w:val="fr-FR"/>
              </w:rPr>
            </w:pPr>
          </w:p>
        </w:tc>
        <w:tc>
          <w:tcPr>
            <w:tcW w:w="5373" w:type="dxa"/>
            <w:gridSpan w:val="5"/>
          </w:tcPr>
          <w:p w14:paraId="06299223" w14:textId="77777777" w:rsidR="002E71E9" w:rsidRPr="00FE2132" w:rsidRDefault="002E71E9" w:rsidP="007D2FDA">
            <w:pPr>
              <w:spacing w:line="240" w:lineRule="atLeast"/>
              <w:jc w:val="both"/>
              <w:rPr>
                <w:rFonts w:ascii="Arial" w:hAnsi="Arial"/>
                <w:color w:val="0000FF"/>
                <w:lang w:val="fr-FR"/>
              </w:rPr>
            </w:pPr>
          </w:p>
        </w:tc>
        <w:tc>
          <w:tcPr>
            <w:tcW w:w="435" w:type="dxa"/>
            <w:vAlign w:val="bottom"/>
          </w:tcPr>
          <w:p w14:paraId="03D801F7" w14:textId="77777777" w:rsidR="002E71E9" w:rsidRPr="00FE2132" w:rsidRDefault="002E71E9" w:rsidP="007D2FDA">
            <w:pPr>
              <w:spacing w:line="240" w:lineRule="atLeast"/>
              <w:jc w:val="right"/>
              <w:rPr>
                <w:rFonts w:ascii="Arial" w:hAnsi="Arial"/>
                <w:color w:val="0000FF"/>
                <w:lang w:val="fr-FR"/>
              </w:rPr>
            </w:pPr>
          </w:p>
        </w:tc>
        <w:tc>
          <w:tcPr>
            <w:tcW w:w="573" w:type="dxa"/>
            <w:vAlign w:val="bottom"/>
          </w:tcPr>
          <w:p w14:paraId="10D00B85" w14:textId="77777777" w:rsidR="002E71E9" w:rsidRPr="00FE2132" w:rsidRDefault="002E71E9" w:rsidP="007D2FDA">
            <w:pPr>
              <w:spacing w:line="240" w:lineRule="atLeast"/>
              <w:jc w:val="right"/>
              <w:rPr>
                <w:rFonts w:ascii="Arial" w:hAnsi="Arial"/>
                <w:color w:val="0000FF"/>
                <w:lang w:val="fr-FR"/>
              </w:rPr>
            </w:pPr>
          </w:p>
        </w:tc>
        <w:tc>
          <w:tcPr>
            <w:tcW w:w="264" w:type="dxa"/>
            <w:vAlign w:val="bottom"/>
          </w:tcPr>
          <w:p w14:paraId="185695EE" w14:textId="77777777" w:rsidR="002E71E9" w:rsidRPr="00FE2132" w:rsidRDefault="002E71E9" w:rsidP="007D2FDA">
            <w:pPr>
              <w:spacing w:line="240" w:lineRule="atLeast"/>
              <w:jc w:val="right"/>
              <w:rPr>
                <w:rFonts w:ascii="Arial" w:hAnsi="Arial"/>
                <w:color w:val="0000FF"/>
                <w:lang w:val="fr-FR"/>
              </w:rPr>
            </w:pPr>
          </w:p>
        </w:tc>
      </w:tr>
      <w:tr w:rsidR="00DC6F7E" w:rsidRPr="00F36E03" w14:paraId="12DCB7D3" w14:textId="77777777" w:rsidTr="00170A8C">
        <w:trPr>
          <w:gridBefore w:val="1"/>
          <w:wBefore w:w="25" w:type="dxa"/>
          <w:cantSplit/>
          <w:trHeight w:val="195"/>
        </w:trPr>
        <w:tc>
          <w:tcPr>
            <w:tcW w:w="270" w:type="dxa"/>
            <w:gridSpan w:val="2"/>
          </w:tcPr>
          <w:p w14:paraId="6936A0A2" w14:textId="77777777" w:rsidR="00DC6F7E" w:rsidRPr="00FE2132" w:rsidRDefault="00DC6F7E" w:rsidP="00897D1D">
            <w:pPr>
              <w:spacing w:line="240" w:lineRule="atLeast"/>
              <w:rPr>
                <w:rFonts w:ascii="Arial" w:hAnsi="Arial"/>
                <w:color w:val="0000FF"/>
                <w:lang w:val="fr-FR"/>
              </w:rPr>
            </w:pPr>
          </w:p>
        </w:tc>
        <w:tc>
          <w:tcPr>
            <w:tcW w:w="529" w:type="dxa"/>
            <w:gridSpan w:val="2"/>
          </w:tcPr>
          <w:p w14:paraId="6FBD46C2" w14:textId="77777777" w:rsidR="00DC6F7E" w:rsidRPr="00FE2132" w:rsidRDefault="00DC6F7E" w:rsidP="00897D1D">
            <w:pPr>
              <w:spacing w:line="240" w:lineRule="atLeast"/>
              <w:rPr>
                <w:rFonts w:ascii="Arial" w:hAnsi="Arial"/>
                <w:color w:val="0000FF"/>
                <w:lang w:val="fr-FR"/>
              </w:rPr>
            </w:pPr>
          </w:p>
        </w:tc>
        <w:tc>
          <w:tcPr>
            <w:tcW w:w="798" w:type="dxa"/>
            <w:gridSpan w:val="2"/>
          </w:tcPr>
          <w:p w14:paraId="4B5078F6" w14:textId="77777777" w:rsidR="00DC6F7E" w:rsidRPr="00FE2132" w:rsidRDefault="00DC6F7E" w:rsidP="00897D1D">
            <w:pPr>
              <w:spacing w:line="240" w:lineRule="atLeast"/>
              <w:rPr>
                <w:rFonts w:ascii="Arial" w:hAnsi="Arial"/>
                <w:color w:val="0000FF"/>
                <w:lang w:val="fr-FR"/>
              </w:rPr>
            </w:pPr>
          </w:p>
        </w:tc>
        <w:tc>
          <w:tcPr>
            <w:tcW w:w="819" w:type="dxa"/>
            <w:gridSpan w:val="2"/>
          </w:tcPr>
          <w:p w14:paraId="693D5233" w14:textId="77777777" w:rsidR="00DC6F7E" w:rsidRPr="00FE2132" w:rsidRDefault="00DC6F7E" w:rsidP="00897D1D">
            <w:pPr>
              <w:spacing w:line="240" w:lineRule="atLeast"/>
              <w:rPr>
                <w:rFonts w:ascii="Arial" w:hAnsi="Arial"/>
                <w:color w:val="0000FF"/>
                <w:lang w:val="fr-FR"/>
              </w:rPr>
            </w:pPr>
          </w:p>
        </w:tc>
        <w:tc>
          <w:tcPr>
            <w:tcW w:w="6381" w:type="dxa"/>
            <w:gridSpan w:val="7"/>
          </w:tcPr>
          <w:p w14:paraId="708770C0" w14:textId="205F3B94" w:rsidR="00DC6F7E" w:rsidRPr="00FE2132" w:rsidRDefault="00DC6F7E" w:rsidP="00897D1D">
            <w:pPr>
              <w:spacing w:line="240" w:lineRule="atLeast"/>
              <w:jc w:val="both"/>
              <w:rPr>
                <w:rFonts w:ascii="Arial" w:hAnsi="Arial"/>
                <w:color w:val="0000FF"/>
                <w:lang w:val="fr-FR"/>
              </w:rPr>
            </w:pPr>
            <w:r w:rsidRPr="00DC6F7E">
              <w:rPr>
                <w:rFonts w:ascii="Arial" w:hAnsi="Arial"/>
                <w:i/>
                <w:color w:val="0000FF"/>
                <w:sz w:val="18"/>
                <w:lang w:val="fr-BE"/>
              </w:rPr>
              <w:t>"A.R. 21.2.2014" (en vigueur 1.5.2014)</w:t>
            </w:r>
          </w:p>
        </w:tc>
        <w:tc>
          <w:tcPr>
            <w:tcW w:w="264" w:type="dxa"/>
            <w:vAlign w:val="bottom"/>
          </w:tcPr>
          <w:p w14:paraId="16FD6A1E" w14:textId="77777777" w:rsidR="00DC6F7E" w:rsidRPr="00FE2132" w:rsidRDefault="00DC6F7E" w:rsidP="00897D1D">
            <w:pPr>
              <w:spacing w:line="240" w:lineRule="atLeast"/>
              <w:jc w:val="right"/>
              <w:rPr>
                <w:rFonts w:ascii="Arial" w:hAnsi="Arial"/>
                <w:color w:val="0000FF"/>
                <w:lang w:val="fr-FR"/>
              </w:rPr>
            </w:pPr>
          </w:p>
        </w:tc>
      </w:tr>
      <w:tr w:rsidR="00EE013B" w:rsidRPr="00FE2132" w14:paraId="496EF9C0" w14:textId="77777777" w:rsidTr="00170A8C">
        <w:trPr>
          <w:gridBefore w:val="1"/>
          <w:wBefore w:w="25" w:type="dxa"/>
          <w:cantSplit/>
        </w:trPr>
        <w:tc>
          <w:tcPr>
            <w:tcW w:w="270" w:type="dxa"/>
            <w:gridSpan w:val="2"/>
          </w:tcPr>
          <w:p w14:paraId="744444F3" w14:textId="77777777" w:rsidR="001C369A" w:rsidRPr="00FE2132" w:rsidRDefault="00AC3493">
            <w:pPr>
              <w:spacing w:line="240" w:lineRule="atLeast"/>
              <w:rPr>
                <w:rFonts w:ascii="Arial" w:hAnsi="Arial"/>
                <w:color w:val="0000FF"/>
                <w:lang w:val="fr-BE"/>
              </w:rPr>
            </w:pPr>
            <w:r w:rsidRPr="00AC3493">
              <w:rPr>
                <w:rFonts w:ascii="Arial" w:hAnsi="Arial"/>
                <w:color w:val="0000FF"/>
                <w:lang w:val="fr-BE"/>
              </w:rPr>
              <w:t>"</w:t>
            </w:r>
          </w:p>
        </w:tc>
        <w:tc>
          <w:tcPr>
            <w:tcW w:w="529" w:type="dxa"/>
            <w:gridSpan w:val="2"/>
          </w:tcPr>
          <w:p w14:paraId="7A160D78" w14:textId="77777777" w:rsidR="001C369A" w:rsidRPr="00FE2132" w:rsidRDefault="001C369A">
            <w:pPr>
              <w:spacing w:line="240" w:lineRule="atLeast"/>
              <w:rPr>
                <w:rFonts w:ascii="Arial" w:hAnsi="Arial"/>
                <w:color w:val="0000FF"/>
                <w:lang w:val="fr-BE"/>
              </w:rPr>
            </w:pPr>
          </w:p>
        </w:tc>
        <w:tc>
          <w:tcPr>
            <w:tcW w:w="798" w:type="dxa"/>
            <w:gridSpan w:val="2"/>
          </w:tcPr>
          <w:p w14:paraId="3B0FA3B7" w14:textId="77777777" w:rsidR="001C369A" w:rsidRPr="00FE2132" w:rsidRDefault="002E71E9">
            <w:pPr>
              <w:spacing w:line="240" w:lineRule="atLeast"/>
              <w:rPr>
                <w:rFonts w:ascii="Arial" w:hAnsi="Arial"/>
                <w:color w:val="0000FF"/>
              </w:rPr>
            </w:pPr>
            <w:r w:rsidRPr="00FE2132">
              <w:rPr>
                <w:rFonts w:ascii="Arial" w:eastAsia="Calibri" w:hAnsi="Arial" w:cs="Arial"/>
                <w:color w:val="0000FF"/>
                <w:lang w:val="fr-BE"/>
              </w:rPr>
              <w:t>561411</w:t>
            </w:r>
          </w:p>
        </w:tc>
        <w:tc>
          <w:tcPr>
            <w:tcW w:w="819" w:type="dxa"/>
            <w:gridSpan w:val="2"/>
          </w:tcPr>
          <w:p w14:paraId="62086557" w14:textId="77777777" w:rsidR="001C369A" w:rsidRPr="00FE2132" w:rsidRDefault="001C369A">
            <w:pPr>
              <w:spacing w:line="240" w:lineRule="atLeast"/>
              <w:rPr>
                <w:rFonts w:ascii="Arial" w:hAnsi="Arial"/>
                <w:color w:val="0000FF"/>
              </w:rPr>
            </w:pPr>
          </w:p>
        </w:tc>
        <w:tc>
          <w:tcPr>
            <w:tcW w:w="5373" w:type="dxa"/>
            <w:gridSpan w:val="5"/>
          </w:tcPr>
          <w:p w14:paraId="7724ADD8" w14:textId="77777777" w:rsidR="001C369A" w:rsidRPr="00FE2132" w:rsidRDefault="002E71E9">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552E1F3E"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5717D64" w14:textId="77777777" w:rsidR="001C369A" w:rsidRPr="00FE2132" w:rsidRDefault="002E71E9">
            <w:pPr>
              <w:spacing w:line="240" w:lineRule="atLeast"/>
              <w:jc w:val="right"/>
              <w:rPr>
                <w:rFonts w:ascii="Arial" w:hAnsi="Arial"/>
                <w:color w:val="0000FF"/>
              </w:rPr>
            </w:pPr>
            <w:r w:rsidRPr="00FE2132">
              <w:rPr>
                <w:rFonts w:ascii="Arial" w:eastAsia="Calibri" w:hAnsi="Arial" w:cs="Arial"/>
                <w:color w:val="0000FF"/>
                <w:lang w:val="fr-BE"/>
              </w:rPr>
              <w:t>14,5</w:t>
            </w:r>
          </w:p>
        </w:tc>
        <w:tc>
          <w:tcPr>
            <w:tcW w:w="264" w:type="dxa"/>
            <w:vAlign w:val="bottom"/>
          </w:tcPr>
          <w:p w14:paraId="4DE4466F" w14:textId="77777777" w:rsidR="001C369A" w:rsidRPr="00FE2132" w:rsidRDefault="001C369A">
            <w:pPr>
              <w:spacing w:line="240" w:lineRule="atLeast"/>
              <w:jc w:val="right"/>
              <w:rPr>
                <w:rFonts w:ascii="Arial" w:hAnsi="Arial"/>
                <w:color w:val="0000FF"/>
              </w:rPr>
            </w:pPr>
          </w:p>
        </w:tc>
      </w:tr>
      <w:tr w:rsidR="00EE013B" w:rsidRPr="00FE2132" w14:paraId="47FEB91C" w14:textId="77777777" w:rsidTr="00170A8C">
        <w:trPr>
          <w:gridBefore w:val="1"/>
          <w:wBefore w:w="25" w:type="dxa"/>
          <w:cantSplit/>
          <w:trHeight w:val="195"/>
        </w:trPr>
        <w:tc>
          <w:tcPr>
            <w:tcW w:w="270" w:type="dxa"/>
            <w:gridSpan w:val="2"/>
          </w:tcPr>
          <w:p w14:paraId="41700408" w14:textId="77777777" w:rsidR="002E71E9" w:rsidRPr="00FE2132" w:rsidRDefault="002E71E9" w:rsidP="007D2FDA">
            <w:pPr>
              <w:spacing w:line="240" w:lineRule="atLeast"/>
              <w:rPr>
                <w:rFonts w:ascii="Arial" w:hAnsi="Arial"/>
                <w:color w:val="0000FF"/>
                <w:lang w:val="fr-FR"/>
              </w:rPr>
            </w:pPr>
          </w:p>
        </w:tc>
        <w:tc>
          <w:tcPr>
            <w:tcW w:w="529" w:type="dxa"/>
            <w:gridSpan w:val="2"/>
          </w:tcPr>
          <w:p w14:paraId="0157731D" w14:textId="77777777" w:rsidR="002E71E9" w:rsidRPr="00FE2132" w:rsidRDefault="002E71E9" w:rsidP="007D2FDA">
            <w:pPr>
              <w:spacing w:line="240" w:lineRule="atLeast"/>
              <w:rPr>
                <w:rFonts w:ascii="Arial" w:hAnsi="Arial"/>
                <w:color w:val="0000FF"/>
                <w:lang w:val="fr-FR"/>
              </w:rPr>
            </w:pPr>
          </w:p>
        </w:tc>
        <w:tc>
          <w:tcPr>
            <w:tcW w:w="798" w:type="dxa"/>
            <w:gridSpan w:val="2"/>
          </w:tcPr>
          <w:p w14:paraId="12E7C899" w14:textId="77777777" w:rsidR="002E71E9" w:rsidRPr="00FE2132" w:rsidRDefault="002E71E9" w:rsidP="007D2FDA">
            <w:pPr>
              <w:spacing w:line="240" w:lineRule="atLeast"/>
              <w:rPr>
                <w:rFonts w:ascii="Arial" w:hAnsi="Arial"/>
                <w:color w:val="0000FF"/>
                <w:lang w:val="fr-FR"/>
              </w:rPr>
            </w:pPr>
          </w:p>
        </w:tc>
        <w:tc>
          <w:tcPr>
            <w:tcW w:w="819" w:type="dxa"/>
            <w:gridSpan w:val="2"/>
          </w:tcPr>
          <w:p w14:paraId="61075DBD" w14:textId="77777777" w:rsidR="002E71E9" w:rsidRPr="00FE2132" w:rsidRDefault="002E71E9" w:rsidP="007D2FDA">
            <w:pPr>
              <w:spacing w:line="240" w:lineRule="atLeast"/>
              <w:rPr>
                <w:rFonts w:ascii="Arial" w:hAnsi="Arial"/>
                <w:color w:val="0000FF"/>
                <w:lang w:val="fr-FR"/>
              </w:rPr>
            </w:pPr>
          </w:p>
        </w:tc>
        <w:tc>
          <w:tcPr>
            <w:tcW w:w="5373" w:type="dxa"/>
            <w:gridSpan w:val="5"/>
          </w:tcPr>
          <w:p w14:paraId="72A3FDED" w14:textId="77777777" w:rsidR="002E71E9" w:rsidRPr="00FE2132" w:rsidRDefault="002E71E9" w:rsidP="007D2FDA">
            <w:pPr>
              <w:spacing w:line="240" w:lineRule="atLeast"/>
              <w:jc w:val="both"/>
              <w:rPr>
                <w:rFonts w:ascii="Arial" w:hAnsi="Arial"/>
                <w:color w:val="0000FF"/>
                <w:lang w:val="fr-FR"/>
              </w:rPr>
            </w:pPr>
          </w:p>
        </w:tc>
        <w:tc>
          <w:tcPr>
            <w:tcW w:w="435" w:type="dxa"/>
            <w:vAlign w:val="bottom"/>
          </w:tcPr>
          <w:p w14:paraId="18516297" w14:textId="77777777" w:rsidR="002E71E9" w:rsidRPr="00FE2132" w:rsidRDefault="002E71E9" w:rsidP="007D2FDA">
            <w:pPr>
              <w:spacing w:line="240" w:lineRule="atLeast"/>
              <w:jc w:val="right"/>
              <w:rPr>
                <w:rFonts w:ascii="Arial" w:hAnsi="Arial"/>
                <w:color w:val="0000FF"/>
                <w:lang w:val="fr-FR"/>
              </w:rPr>
            </w:pPr>
          </w:p>
        </w:tc>
        <w:tc>
          <w:tcPr>
            <w:tcW w:w="573" w:type="dxa"/>
            <w:vAlign w:val="bottom"/>
          </w:tcPr>
          <w:p w14:paraId="053FE724" w14:textId="77777777" w:rsidR="002E71E9" w:rsidRPr="00FE2132" w:rsidRDefault="002E71E9" w:rsidP="007D2FDA">
            <w:pPr>
              <w:spacing w:line="240" w:lineRule="atLeast"/>
              <w:jc w:val="right"/>
              <w:rPr>
                <w:rFonts w:ascii="Arial" w:hAnsi="Arial"/>
                <w:color w:val="0000FF"/>
                <w:lang w:val="fr-FR"/>
              </w:rPr>
            </w:pPr>
          </w:p>
        </w:tc>
        <w:tc>
          <w:tcPr>
            <w:tcW w:w="264" w:type="dxa"/>
            <w:vAlign w:val="bottom"/>
          </w:tcPr>
          <w:p w14:paraId="7F9310F6" w14:textId="77777777" w:rsidR="002E71E9" w:rsidRPr="00FE2132" w:rsidRDefault="002E71E9" w:rsidP="007D2FDA">
            <w:pPr>
              <w:spacing w:line="240" w:lineRule="atLeast"/>
              <w:jc w:val="right"/>
              <w:rPr>
                <w:rFonts w:ascii="Arial" w:hAnsi="Arial"/>
                <w:color w:val="0000FF"/>
                <w:lang w:val="fr-FR"/>
              </w:rPr>
            </w:pPr>
          </w:p>
        </w:tc>
      </w:tr>
      <w:tr w:rsidR="00EE013B" w:rsidRPr="00FE2132" w14:paraId="5BE68BD8" w14:textId="77777777" w:rsidTr="00170A8C">
        <w:trPr>
          <w:gridBefore w:val="1"/>
          <w:wBefore w:w="25" w:type="dxa"/>
          <w:cantSplit/>
        </w:trPr>
        <w:tc>
          <w:tcPr>
            <w:tcW w:w="270" w:type="dxa"/>
            <w:gridSpan w:val="2"/>
          </w:tcPr>
          <w:p w14:paraId="121037DF" w14:textId="77777777" w:rsidR="0013625C" w:rsidRPr="00FE2132" w:rsidRDefault="0013625C">
            <w:pPr>
              <w:spacing w:line="240" w:lineRule="atLeast"/>
              <w:rPr>
                <w:rFonts w:ascii="Arial" w:hAnsi="Arial" w:cs="Arial"/>
                <w:color w:val="0000FF"/>
              </w:rPr>
            </w:pPr>
          </w:p>
        </w:tc>
        <w:tc>
          <w:tcPr>
            <w:tcW w:w="529" w:type="dxa"/>
            <w:gridSpan w:val="2"/>
          </w:tcPr>
          <w:p w14:paraId="133C318B" w14:textId="77777777" w:rsidR="0013625C" w:rsidRPr="00FE2132" w:rsidRDefault="0013625C">
            <w:pPr>
              <w:spacing w:line="240" w:lineRule="atLeast"/>
              <w:rPr>
                <w:rFonts w:ascii="Arial" w:hAnsi="Arial" w:cs="Arial"/>
                <w:color w:val="0000FF"/>
              </w:rPr>
            </w:pPr>
          </w:p>
        </w:tc>
        <w:tc>
          <w:tcPr>
            <w:tcW w:w="798" w:type="dxa"/>
            <w:gridSpan w:val="2"/>
          </w:tcPr>
          <w:p w14:paraId="07455892" w14:textId="77777777" w:rsidR="0013625C" w:rsidRPr="00FE2132" w:rsidRDefault="002E71E9">
            <w:pPr>
              <w:spacing w:line="240" w:lineRule="atLeast"/>
              <w:rPr>
                <w:rFonts w:ascii="Arial" w:hAnsi="Arial" w:cs="Arial"/>
                <w:color w:val="0000FF"/>
              </w:rPr>
            </w:pPr>
            <w:r w:rsidRPr="00FE2132">
              <w:rPr>
                <w:rFonts w:ascii="Arial" w:eastAsia="Calibri" w:hAnsi="Arial" w:cs="Arial"/>
                <w:color w:val="0000FF"/>
                <w:lang w:val="fr-BE"/>
              </w:rPr>
              <w:t>639472</w:t>
            </w:r>
          </w:p>
        </w:tc>
        <w:tc>
          <w:tcPr>
            <w:tcW w:w="819" w:type="dxa"/>
            <w:gridSpan w:val="2"/>
          </w:tcPr>
          <w:p w14:paraId="0A639FED" w14:textId="77777777" w:rsidR="0013625C" w:rsidRPr="00FE2132" w:rsidRDefault="0013625C">
            <w:pPr>
              <w:spacing w:line="240" w:lineRule="atLeast"/>
              <w:rPr>
                <w:rFonts w:ascii="Arial" w:hAnsi="Arial" w:cs="Arial"/>
                <w:color w:val="0000FF"/>
              </w:rPr>
            </w:pPr>
          </w:p>
        </w:tc>
        <w:tc>
          <w:tcPr>
            <w:tcW w:w="5373" w:type="dxa"/>
            <w:gridSpan w:val="5"/>
          </w:tcPr>
          <w:p w14:paraId="2AFAF422" w14:textId="77777777" w:rsidR="0013625C" w:rsidRPr="00FE2132" w:rsidRDefault="002E71E9">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435" w:type="dxa"/>
            <w:vAlign w:val="bottom"/>
          </w:tcPr>
          <w:p w14:paraId="78747631" w14:textId="77777777" w:rsidR="0013625C" w:rsidRPr="00FE2132" w:rsidRDefault="0013625C">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26E73EB2" w14:textId="77777777" w:rsidR="0013625C" w:rsidRPr="00FE2132" w:rsidRDefault="0013625C">
            <w:pPr>
              <w:spacing w:line="240" w:lineRule="atLeast"/>
              <w:jc w:val="right"/>
              <w:rPr>
                <w:rFonts w:ascii="Arial" w:hAnsi="Arial" w:cs="Arial"/>
                <w:color w:val="0000FF"/>
                <w:lang w:val="fr-FR"/>
              </w:rPr>
            </w:pPr>
            <w:r w:rsidRPr="00FE2132">
              <w:rPr>
                <w:rFonts w:ascii="Arial" w:hAnsi="Arial" w:cs="Arial"/>
                <w:snapToGrid w:val="0"/>
                <w:color w:val="0000FF"/>
                <w:lang w:val="fr-FR"/>
              </w:rPr>
              <w:t>48</w:t>
            </w:r>
          </w:p>
        </w:tc>
        <w:tc>
          <w:tcPr>
            <w:tcW w:w="264" w:type="dxa"/>
            <w:vAlign w:val="bottom"/>
          </w:tcPr>
          <w:p w14:paraId="105D071D" w14:textId="77777777" w:rsidR="0013625C" w:rsidRPr="00FE2132" w:rsidRDefault="0013625C">
            <w:pPr>
              <w:spacing w:line="240" w:lineRule="atLeast"/>
              <w:jc w:val="right"/>
              <w:rPr>
                <w:rFonts w:ascii="Arial" w:hAnsi="Arial" w:cs="Arial"/>
                <w:color w:val="0000FF"/>
                <w:lang w:val="fr-FR"/>
              </w:rPr>
            </w:pPr>
          </w:p>
        </w:tc>
      </w:tr>
      <w:tr w:rsidR="00EE013B" w:rsidRPr="00FE2132" w14:paraId="1014850C" w14:textId="77777777" w:rsidTr="00170A8C">
        <w:trPr>
          <w:gridBefore w:val="1"/>
          <w:wBefore w:w="25" w:type="dxa"/>
          <w:cantSplit/>
        </w:trPr>
        <w:tc>
          <w:tcPr>
            <w:tcW w:w="270" w:type="dxa"/>
            <w:gridSpan w:val="2"/>
          </w:tcPr>
          <w:p w14:paraId="368FD308" w14:textId="77777777" w:rsidR="0013625C" w:rsidRPr="00FE2132" w:rsidRDefault="0013625C">
            <w:pPr>
              <w:spacing w:line="240" w:lineRule="atLeast"/>
              <w:rPr>
                <w:rFonts w:ascii="Arial" w:hAnsi="Arial" w:cs="Arial"/>
                <w:color w:val="0000FF"/>
                <w:lang w:val="fr-FR"/>
              </w:rPr>
            </w:pPr>
          </w:p>
        </w:tc>
        <w:tc>
          <w:tcPr>
            <w:tcW w:w="529" w:type="dxa"/>
            <w:gridSpan w:val="2"/>
          </w:tcPr>
          <w:p w14:paraId="469FB385" w14:textId="77777777" w:rsidR="0013625C" w:rsidRPr="00FE2132" w:rsidRDefault="0013625C">
            <w:pPr>
              <w:spacing w:line="240" w:lineRule="atLeast"/>
              <w:rPr>
                <w:rFonts w:ascii="Arial" w:hAnsi="Arial" w:cs="Arial"/>
                <w:color w:val="0000FF"/>
                <w:lang w:val="fr-FR"/>
              </w:rPr>
            </w:pPr>
          </w:p>
        </w:tc>
        <w:tc>
          <w:tcPr>
            <w:tcW w:w="798" w:type="dxa"/>
            <w:gridSpan w:val="2"/>
          </w:tcPr>
          <w:p w14:paraId="77B6D872" w14:textId="77777777" w:rsidR="0013625C" w:rsidRPr="00FE2132" w:rsidRDefault="0013625C">
            <w:pPr>
              <w:spacing w:line="240" w:lineRule="atLeast"/>
              <w:rPr>
                <w:rFonts w:ascii="Arial" w:hAnsi="Arial" w:cs="Arial"/>
                <w:color w:val="0000FF"/>
                <w:lang w:val="fr-FR"/>
              </w:rPr>
            </w:pPr>
          </w:p>
        </w:tc>
        <w:tc>
          <w:tcPr>
            <w:tcW w:w="819" w:type="dxa"/>
            <w:gridSpan w:val="2"/>
          </w:tcPr>
          <w:p w14:paraId="3C9A732B" w14:textId="77777777" w:rsidR="0013625C" w:rsidRPr="00FE2132" w:rsidRDefault="0013625C">
            <w:pPr>
              <w:spacing w:line="240" w:lineRule="atLeast"/>
              <w:rPr>
                <w:rFonts w:ascii="Arial" w:hAnsi="Arial" w:cs="Arial"/>
                <w:color w:val="0000FF"/>
                <w:lang w:val="fr-FR"/>
              </w:rPr>
            </w:pPr>
          </w:p>
        </w:tc>
        <w:tc>
          <w:tcPr>
            <w:tcW w:w="5373" w:type="dxa"/>
            <w:gridSpan w:val="5"/>
          </w:tcPr>
          <w:p w14:paraId="0C4105E0" w14:textId="77777777" w:rsidR="0013625C" w:rsidRPr="00FE2132" w:rsidRDefault="0013625C">
            <w:pPr>
              <w:spacing w:line="240" w:lineRule="atLeast"/>
              <w:jc w:val="both"/>
              <w:rPr>
                <w:rFonts w:ascii="Arial" w:hAnsi="Arial" w:cs="Arial"/>
                <w:color w:val="0000FF"/>
                <w:lang w:val="fr-FR"/>
              </w:rPr>
            </w:pPr>
          </w:p>
        </w:tc>
        <w:tc>
          <w:tcPr>
            <w:tcW w:w="435" w:type="dxa"/>
            <w:vAlign w:val="bottom"/>
          </w:tcPr>
          <w:p w14:paraId="358B2044" w14:textId="77777777" w:rsidR="0013625C" w:rsidRPr="00FE2132" w:rsidRDefault="0013625C">
            <w:pPr>
              <w:spacing w:line="240" w:lineRule="atLeast"/>
              <w:jc w:val="right"/>
              <w:rPr>
                <w:rFonts w:ascii="Arial" w:hAnsi="Arial" w:cs="Arial"/>
                <w:color w:val="0000FF"/>
                <w:lang w:val="fr-FR"/>
              </w:rPr>
            </w:pPr>
          </w:p>
        </w:tc>
        <w:tc>
          <w:tcPr>
            <w:tcW w:w="573" w:type="dxa"/>
            <w:vAlign w:val="bottom"/>
          </w:tcPr>
          <w:p w14:paraId="3561ABE4" w14:textId="77777777" w:rsidR="0013625C" w:rsidRPr="00FE2132" w:rsidRDefault="0013625C">
            <w:pPr>
              <w:spacing w:line="240" w:lineRule="atLeast"/>
              <w:jc w:val="right"/>
              <w:rPr>
                <w:rFonts w:ascii="Arial" w:hAnsi="Arial" w:cs="Arial"/>
                <w:color w:val="0000FF"/>
                <w:lang w:val="fr-FR"/>
              </w:rPr>
            </w:pPr>
          </w:p>
        </w:tc>
        <w:tc>
          <w:tcPr>
            <w:tcW w:w="264" w:type="dxa"/>
            <w:vAlign w:val="bottom"/>
          </w:tcPr>
          <w:p w14:paraId="7F0C25D6" w14:textId="77777777" w:rsidR="0013625C" w:rsidRPr="00FE2132" w:rsidRDefault="0013625C">
            <w:pPr>
              <w:spacing w:line="240" w:lineRule="atLeast"/>
              <w:jc w:val="right"/>
              <w:rPr>
                <w:rFonts w:ascii="Arial" w:hAnsi="Arial" w:cs="Arial"/>
                <w:color w:val="0000FF"/>
                <w:lang w:val="fr-FR"/>
              </w:rPr>
            </w:pPr>
          </w:p>
        </w:tc>
      </w:tr>
      <w:tr w:rsidR="00EE013B" w:rsidRPr="00FE2132" w14:paraId="6858B868" w14:textId="77777777" w:rsidTr="00170A8C">
        <w:trPr>
          <w:gridBefore w:val="1"/>
          <w:wBefore w:w="25" w:type="dxa"/>
          <w:cantSplit/>
        </w:trPr>
        <w:tc>
          <w:tcPr>
            <w:tcW w:w="270" w:type="dxa"/>
            <w:gridSpan w:val="2"/>
          </w:tcPr>
          <w:p w14:paraId="7E40CC09" w14:textId="77777777" w:rsidR="0013625C" w:rsidRPr="00FE2132" w:rsidRDefault="0013625C">
            <w:pPr>
              <w:spacing w:line="240" w:lineRule="atLeast"/>
              <w:rPr>
                <w:rFonts w:ascii="Arial" w:hAnsi="Arial" w:cs="Arial"/>
                <w:color w:val="0000FF"/>
                <w:lang w:val="fr-FR"/>
              </w:rPr>
            </w:pPr>
          </w:p>
        </w:tc>
        <w:tc>
          <w:tcPr>
            <w:tcW w:w="529" w:type="dxa"/>
            <w:gridSpan w:val="2"/>
          </w:tcPr>
          <w:p w14:paraId="16E07BB2" w14:textId="77777777" w:rsidR="0013625C" w:rsidRPr="00FE2132" w:rsidRDefault="0013625C">
            <w:pPr>
              <w:spacing w:line="240" w:lineRule="atLeast"/>
              <w:rPr>
                <w:rFonts w:ascii="Arial" w:hAnsi="Arial" w:cs="Arial"/>
                <w:color w:val="0000FF"/>
                <w:lang w:val="fr-FR"/>
              </w:rPr>
            </w:pPr>
          </w:p>
        </w:tc>
        <w:tc>
          <w:tcPr>
            <w:tcW w:w="798" w:type="dxa"/>
            <w:gridSpan w:val="2"/>
          </w:tcPr>
          <w:p w14:paraId="3CF60A0C" w14:textId="77777777" w:rsidR="0013625C" w:rsidRPr="00FE2132" w:rsidRDefault="002E71E9">
            <w:pPr>
              <w:spacing w:line="240" w:lineRule="atLeast"/>
              <w:rPr>
                <w:rFonts w:ascii="Arial" w:hAnsi="Arial" w:cs="Arial"/>
                <w:color w:val="0000FF"/>
                <w:lang w:val="fr-FR"/>
              </w:rPr>
            </w:pPr>
            <w:r w:rsidRPr="00FE2132">
              <w:rPr>
                <w:rFonts w:ascii="Arial" w:eastAsia="Calibri" w:hAnsi="Arial" w:cs="Arial"/>
                <w:color w:val="0000FF"/>
                <w:lang w:val="fr-BE"/>
              </w:rPr>
              <w:t>639634</w:t>
            </w:r>
          </w:p>
        </w:tc>
        <w:tc>
          <w:tcPr>
            <w:tcW w:w="819" w:type="dxa"/>
            <w:gridSpan w:val="2"/>
          </w:tcPr>
          <w:p w14:paraId="45EC328B" w14:textId="77777777" w:rsidR="0013625C" w:rsidRPr="00FE2132" w:rsidRDefault="0013625C">
            <w:pPr>
              <w:spacing w:line="240" w:lineRule="atLeast"/>
              <w:rPr>
                <w:rFonts w:ascii="Arial" w:hAnsi="Arial" w:cs="Arial"/>
                <w:color w:val="0000FF"/>
                <w:lang w:val="fr-FR"/>
              </w:rPr>
            </w:pPr>
          </w:p>
        </w:tc>
        <w:tc>
          <w:tcPr>
            <w:tcW w:w="5373" w:type="dxa"/>
            <w:gridSpan w:val="5"/>
          </w:tcPr>
          <w:p w14:paraId="115BE394" w14:textId="77777777" w:rsidR="0013625C" w:rsidRPr="00FE2132" w:rsidRDefault="002E71E9">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435" w:type="dxa"/>
            <w:vAlign w:val="bottom"/>
          </w:tcPr>
          <w:p w14:paraId="0D365985" w14:textId="77777777" w:rsidR="0013625C" w:rsidRPr="00FE2132" w:rsidRDefault="00547C6B">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7914F1FE" w14:textId="77777777" w:rsidR="0013625C" w:rsidRPr="00FE2132" w:rsidRDefault="00547C6B">
            <w:pPr>
              <w:spacing w:line="240" w:lineRule="atLeast"/>
              <w:jc w:val="right"/>
              <w:rPr>
                <w:rFonts w:ascii="Arial" w:hAnsi="Arial" w:cs="Arial"/>
                <w:color w:val="0000FF"/>
                <w:lang w:val="fr-FR"/>
              </w:rPr>
            </w:pPr>
            <w:r w:rsidRPr="00FE2132">
              <w:rPr>
                <w:rFonts w:ascii="Arial" w:hAnsi="Arial" w:cs="Arial"/>
                <w:snapToGrid w:val="0"/>
                <w:color w:val="0000FF"/>
                <w:lang w:val="fr-FR"/>
              </w:rPr>
              <w:t>96</w:t>
            </w:r>
          </w:p>
        </w:tc>
        <w:tc>
          <w:tcPr>
            <w:tcW w:w="264" w:type="dxa"/>
            <w:vAlign w:val="bottom"/>
          </w:tcPr>
          <w:p w14:paraId="3394A3B2" w14:textId="77777777" w:rsidR="0013625C" w:rsidRPr="00FE2132" w:rsidRDefault="0013625C">
            <w:pPr>
              <w:spacing w:line="240" w:lineRule="atLeast"/>
              <w:jc w:val="right"/>
              <w:rPr>
                <w:rFonts w:ascii="Arial" w:hAnsi="Arial" w:cs="Arial"/>
                <w:color w:val="0000FF"/>
                <w:lang w:val="fr-FR"/>
              </w:rPr>
            </w:pPr>
          </w:p>
        </w:tc>
      </w:tr>
      <w:tr w:rsidR="00EE013B" w:rsidRPr="00FE2132" w14:paraId="38268E3A" w14:textId="77777777" w:rsidTr="00170A8C">
        <w:trPr>
          <w:gridBefore w:val="1"/>
          <w:wBefore w:w="25" w:type="dxa"/>
          <w:cantSplit/>
        </w:trPr>
        <w:tc>
          <w:tcPr>
            <w:tcW w:w="270" w:type="dxa"/>
            <w:gridSpan w:val="2"/>
          </w:tcPr>
          <w:p w14:paraId="2EA75855" w14:textId="77777777" w:rsidR="0013625C" w:rsidRPr="00FE2132" w:rsidRDefault="0013625C">
            <w:pPr>
              <w:spacing w:line="240" w:lineRule="atLeast"/>
              <w:rPr>
                <w:rFonts w:ascii="Arial" w:hAnsi="Arial"/>
                <w:color w:val="0000FF"/>
                <w:lang w:val="fr-FR"/>
              </w:rPr>
            </w:pPr>
          </w:p>
        </w:tc>
        <w:tc>
          <w:tcPr>
            <w:tcW w:w="529" w:type="dxa"/>
            <w:gridSpan w:val="2"/>
          </w:tcPr>
          <w:p w14:paraId="64F47398" w14:textId="77777777" w:rsidR="0013625C" w:rsidRPr="00FE2132" w:rsidRDefault="0013625C">
            <w:pPr>
              <w:spacing w:line="240" w:lineRule="atLeast"/>
              <w:rPr>
                <w:rFonts w:ascii="Arial" w:hAnsi="Arial"/>
                <w:color w:val="0000FF"/>
                <w:lang w:val="fr-FR"/>
              </w:rPr>
            </w:pPr>
          </w:p>
        </w:tc>
        <w:tc>
          <w:tcPr>
            <w:tcW w:w="798" w:type="dxa"/>
            <w:gridSpan w:val="2"/>
          </w:tcPr>
          <w:p w14:paraId="11036956" w14:textId="77777777" w:rsidR="0013625C" w:rsidRPr="00FE2132" w:rsidRDefault="0013625C">
            <w:pPr>
              <w:spacing w:line="240" w:lineRule="atLeast"/>
              <w:rPr>
                <w:rFonts w:ascii="Arial" w:hAnsi="Arial"/>
                <w:color w:val="0000FF"/>
                <w:lang w:val="fr-FR"/>
              </w:rPr>
            </w:pPr>
          </w:p>
        </w:tc>
        <w:tc>
          <w:tcPr>
            <w:tcW w:w="819" w:type="dxa"/>
            <w:gridSpan w:val="2"/>
          </w:tcPr>
          <w:p w14:paraId="4AECB6EC" w14:textId="77777777" w:rsidR="0013625C" w:rsidRPr="00FE2132" w:rsidRDefault="0013625C">
            <w:pPr>
              <w:spacing w:line="240" w:lineRule="atLeast"/>
              <w:rPr>
                <w:rFonts w:ascii="Arial" w:hAnsi="Arial"/>
                <w:color w:val="0000FF"/>
                <w:lang w:val="fr-FR"/>
              </w:rPr>
            </w:pPr>
          </w:p>
        </w:tc>
        <w:tc>
          <w:tcPr>
            <w:tcW w:w="5373" w:type="dxa"/>
            <w:gridSpan w:val="5"/>
          </w:tcPr>
          <w:p w14:paraId="76325BCA" w14:textId="77777777" w:rsidR="0013625C" w:rsidRPr="00FE2132" w:rsidRDefault="0013625C">
            <w:pPr>
              <w:spacing w:line="240" w:lineRule="atLeast"/>
              <w:jc w:val="both"/>
              <w:rPr>
                <w:rFonts w:ascii="Arial" w:hAnsi="Arial"/>
                <w:color w:val="0000FF"/>
                <w:lang w:val="fr-FR"/>
              </w:rPr>
            </w:pPr>
          </w:p>
        </w:tc>
        <w:tc>
          <w:tcPr>
            <w:tcW w:w="435" w:type="dxa"/>
            <w:vAlign w:val="bottom"/>
          </w:tcPr>
          <w:p w14:paraId="04F84F58" w14:textId="77777777" w:rsidR="0013625C" w:rsidRPr="00FE2132" w:rsidRDefault="0013625C">
            <w:pPr>
              <w:spacing w:line="240" w:lineRule="atLeast"/>
              <w:jc w:val="right"/>
              <w:rPr>
                <w:rFonts w:ascii="Arial" w:hAnsi="Arial"/>
                <w:color w:val="0000FF"/>
                <w:lang w:val="fr-FR"/>
              </w:rPr>
            </w:pPr>
          </w:p>
        </w:tc>
        <w:tc>
          <w:tcPr>
            <w:tcW w:w="573" w:type="dxa"/>
            <w:vAlign w:val="bottom"/>
          </w:tcPr>
          <w:p w14:paraId="4508994B" w14:textId="77777777" w:rsidR="0013625C" w:rsidRPr="00FE2132" w:rsidRDefault="0013625C">
            <w:pPr>
              <w:spacing w:line="240" w:lineRule="atLeast"/>
              <w:jc w:val="right"/>
              <w:rPr>
                <w:rFonts w:ascii="Arial" w:hAnsi="Arial"/>
                <w:color w:val="0000FF"/>
                <w:lang w:val="fr-FR"/>
              </w:rPr>
            </w:pPr>
          </w:p>
        </w:tc>
        <w:tc>
          <w:tcPr>
            <w:tcW w:w="264" w:type="dxa"/>
            <w:vAlign w:val="bottom"/>
          </w:tcPr>
          <w:p w14:paraId="75EDA02B" w14:textId="77777777" w:rsidR="0013625C" w:rsidRPr="00FE2132" w:rsidRDefault="0013625C">
            <w:pPr>
              <w:spacing w:line="240" w:lineRule="atLeast"/>
              <w:jc w:val="right"/>
              <w:rPr>
                <w:rFonts w:ascii="Arial" w:hAnsi="Arial"/>
                <w:color w:val="0000FF"/>
                <w:lang w:val="fr-FR"/>
              </w:rPr>
            </w:pPr>
          </w:p>
        </w:tc>
      </w:tr>
      <w:tr w:rsidR="00EE013B" w:rsidRPr="002F32C4" w14:paraId="78BE948F" w14:textId="77777777" w:rsidTr="00170A8C">
        <w:trPr>
          <w:gridBefore w:val="1"/>
          <w:wBefore w:w="25" w:type="dxa"/>
          <w:cantSplit/>
        </w:trPr>
        <w:tc>
          <w:tcPr>
            <w:tcW w:w="270" w:type="dxa"/>
            <w:gridSpan w:val="2"/>
          </w:tcPr>
          <w:p w14:paraId="3A2B239C" w14:textId="77777777" w:rsidR="001C369A" w:rsidRPr="00FE2132" w:rsidRDefault="001C369A">
            <w:pPr>
              <w:spacing w:line="240" w:lineRule="atLeast"/>
              <w:rPr>
                <w:rFonts w:ascii="Arial" w:hAnsi="Arial"/>
                <w:color w:val="0000FF"/>
              </w:rPr>
            </w:pPr>
          </w:p>
        </w:tc>
        <w:tc>
          <w:tcPr>
            <w:tcW w:w="529" w:type="dxa"/>
            <w:gridSpan w:val="2"/>
          </w:tcPr>
          <w:p w14:paraId="2401D7AA" w14:textId="77777777" w:rsidR="001C369A" w:rsidRPr="00FE2132" w:rsidRDefault="001C369A">
            <w:pPr>
              <w:spacing w:line="240" w:lineRule="atLeast"/>
              <w:rPr>
                <w:rFonts w:ascii="Arial" w:hAnsi="Arial"/>
                <w:color w:val="0000FF"/>
              </w:rPr>
            </w:pPr>
          </w:p>
        </w:tc>
        <w:tc>
          <w:tcPr>
            <w:tcW w:w="798" w:type="dxa"/>
            <w:gridSpan w:val="2"/>
          </w:tcPr>
          <w:p w14:paraId="75BB4CE0" w14:textId="77777777" w:rsidR="001C369A" w:rsidRPr="00FE2132" w:rsidRDefault="001C369A">
            <w:pPr>
              <w:spacing w:line="240" w:lineRule="atLeast"/>
              <w:rPr>
                <w:rFonts w:ascii="Arial" w:hAnsi="Arial"/>
                <w:color w:val="0000FF"/>
              </w:rPr>
            </w:pPr>
          </w:p>
        </w:tc>
        <w:tc>
          <w:tcPr>
            <w:tcW w:w="819" w:type="dxa"/>
            <w:gridSpan w:val="2"/>
          </w:tcPr>
          <w:p w14:paraId="2D812F74" w14:textId="77777777" w:rsidR="001C369A" w:rsidRPr="00FE2132" w:rsidRDefault="001C369A">
            <w:pPr>
              <w:spacing w:line="240" w:lineRule="atLeast"/>
              <w:rPr>
                <w:rFonts w:ascii="Arial" w:hAnsi="Arial"/>
                <w:color w:val="0000FF"/>
              </w:rPr>
            </w:pPr>
          </w:p>
        </w:tc>
        <w:tc>
          <w:tcPr>
            <w:tcW w:w="6381" w:type="dxa"/>
            <w:gridSpan w:val="7"/>
          </w:tcPr>
          <w:p w14:paraId="50063534" w14:textId="77777777" w:rsidR="001C369A" w:rsidRPr="00FE2132" w:rsidRDefault="002E71E9" w:rsidP="002E71E9">
            <w:pPr>
              <w:jc w:val="both"/>
              <w:rPr>
                <w:rFonts w:ascii="Arial" w:hAnsi="Arial"/>
                <w:color w:val="0000FF"/>
                <w:lang w:val="fr-FR"/>
              </w:rPr>
            </w:pPr>
            <w:r w:rsidRPr="00FE2132">
              <w:rPr>
                <w:rFonts w:ascii="Arial" w:eastAsia="Calibri" w:hAnsi="Arial" w:cs="Arial"/>
                <w:b/>
                <w:bCs/>
                <w:color w:val="0000FF"/>
                <w:lang w:val="fr-BE"/>
              </w:rPr>
              <w:t xml:space="preserve">3° </w:t>
            </w:r>
            <w:r w:rsidRPr="00FE2132">
              <w:rPr>
                <w:rFonts w:ascii="Arial" w:eastAsia="Calibri" w:hAnsi="Arial" w:cs="Arial"/>
                <w:color w:val="0000FF"/>
                <w:lang w:val="fr-BE"/>
              </w:rPr>
              <w:t>Prestations effectuées aux bénéficiaires se trouvant dans une des situations décrites au § 12 du présent article.</w:t>
            </w:r>
          </w:p>
        </w:tc>
        <w:tc>
          <w:tcPr>
            <w:tcW w:w="264" w:type="dxa"/>
            <w:vAlign w:val="bottom"/>
          </w:tcPr>
          <w:p w14:paraId="1933F159" w14:textId="77777777" w:rsidR="001C369A" w:rsidRPr="00FE2132" w:rsidRDefault="001C369A">
            <w:pPr>
              <w:spacing w:line="240" w:lineRule="atLeast"/>
              <w:jc w:val="right"/>
              <w:rPr>
                <w:rFonts w:ascii="Arial" w:hAnsi="Arial"/>
                <w:color w:val="0000FF"/>
                <w:lang w:val="fr-FR"/>
              </w:rPr>
            </w:pPr>
          </w:p>
        </w:tc>
      </w:tr>
      <w:tr w:rsidR="00EE013B" w:rsidRPr="002F32C4" w14:paraId="5B5ECA19" w14:textId="77777777" w:rsidTr="00170A8C">
        <w:trPr>
          <w:gridBefore w:val="1"/>
          <w:wBefore w:w="25" w:type="dxa"/>
          <w:cantSplit/>
        </w:trPr>
        <w:tc>
          <w:tcPr>
            <w:tcW w:w="270" w:type="dxa"/>
            <w:gridSpan w:val="2"/>
          </w:tcPr>
          <w:p w14:paraId="425618C0" w14:textId="77777777" w:rsidR="001C369A" w:rsidRPr="00FE2132" w:rsidRDefault="001C369A">
            <w:pPr>
              <w:spacing w:line="240" w:lineRule="atLeast"/>
              <w:rPr>
                <w:rFonts w:ascii="Arial" w:hAnsi="Arial"/>
                <w:color w:val="0000FF"/>
                <w:lang w:val="fr-FR"/>
              </w:rPr>
            </w:pPr>
          </w:p>
        </w:tc>
        <w:tc>
          <w:tcPr>
            <w:tcW w:w="529" w:type="dxa"/>
            <w:gridSpan w:val="2"/>
          </w:tcPr>
          <w:p w14:paraId="7C005FAE" w14:textId="77777777" w:rsidR="001C369A" w:rsidRPr="00FE2132" w:rsidRDefault="001C369A">
            <w:pPr>
              <w:spacing w:line="240" w:lineRule="atLeast"/>
              <w:rPr>
                <w:rFonts w:ascii="Arial" w:hAnsi="Arial"/>
                <w:color w:val="0000FF"/>
                <w:lang w:val="fr-FR"/>
              </w:rPr>
            </w:pPr>
          </w:p>
        </w:tc>
        <w:tc>
          <w:tcPr>
            <w:tcW w:w="798" w:type="dxa"/>
            <w:gridSpan w:val="2"/>
          </w:tcPr>
          <w:p w14:paraId="35637F90" w14:textId="77777777" w:rsidR="001C369A" w:rsidRPr="00FE2132" w:rsidRDefault="001C369A">
            <w:pPr>
              <w:spacing w:line="240" w:lineRule="atLeast"/>
              <w:rPr>
                <w:rFonts w:ascii="Arial" w:hAnsi="Arial"/>
                <w:color w:val="0000FF"/>
                <w:lang w:val="fr-FR"/>
              </w:rPr>
            </w:pPr>
          </w:p>
        </w:tc>
        <w:tc>
          <w:tcPr>
            <w:tcW w:w="819" w:type="dxa"/>
            <w:gridSpan w:val="2"/>
          </w:tcPr>
          <w:p w14:paraId="452179C6" w14:textId="77777777" w:rsidR="001C369A" w:rsidRPr="00FE2132" w:rsidRDefault="001C369A">
            <w:pPr>
              <w:spacing w:line="240" w:lineRule="atLeast"/>
              <w:rPr>
                <w:rFonts w:ascii="Arial" w:hAnsi="Arial"/>
                <w:color w:val="0000FF"/>
                <w:lang w:val="fr-FR"/>
              </w:rPr>
            </w:pPr>
          </w:p>
        </w:tc>
        <w:tc>
          <w:tcPr>
            <w:tcW w:w="6381" w:type="dxa"/>
            <w:gridSpan w:val="7"/>
          </w:tcPr>
          <w:p w14:paraId="30497F31" w14:textId="77777777" w:rsidR="001C369A" w:rsidRPr="00FE2132" w:rsidRDefault="001C369A">
            <w:pPr>
              <w:spacing w:line="240" w:lineRule="atLeast"/>
              <w:jc w:val="both"/>
              <w:rPr>
                <w:rFonts w:ascii="Arial" w:hAnsi="Arial"/>
                <w:b/>
                <w:color w:val="0000FF"/>
                <w:lang w:val="fr-FR"/>
              </w:rPr>
            </w:pPr>
          </w:p>
        </w:tc>
        <w:tc>
          <w:tcPr>
            <w:tcW w:w="264" w:type="dxa"/>
            <w:vAlign w:val="bottom"/>
          </w:tcPr>
          <w:p w14:paraId="0EA1419D" w14:textId="77777777" w:rsidR="001C369A" w:rsidRPr="00FE2132" w:rsidRDefault="001C369A">
            <w:pPr>
              <w:spacing w:line="240" w:lineRule="atLeast"/>
              <w:jc w:val="right"/>
              <w:rPr>
                <w:rFonts w:ascii="Arial" w:hAnsi="Arial"/>
                <w:color w:val="0000FF"/>
                <w:lang w:val="fr-FR"/>
              </w:rPr>
            </w:pPr>
          </w:p>
        </w:tc>
      </w:tr>
      <w:tr w:rsidR="00EE013B" w:rsidRPr="002F32C4" w14:paraId="334D230E" w14:textId="77777777" w:rsidTr="00170A8C">
        <w:trPr>
          <w:gridBefore w:val="1"/>
          <w:wBefore w:w="25" w:type="dxa"/>
          <w:cantSplit/>
        </w:trPr>
        <w:tc>
          <w:tcPr>
            <w:tcW w:w="270" w:type="dxa"/>
            <w:gridSpan w:val="2"/>
          </w:tcPr>
          <w:p w14:paraId="7D42365B" w14:textId="77777777" w:rsidR="001C369A" w:rsidRPr="00052FFC" w:rsidRDefault="001C369A">
            <w:pPr>
              <w:spacing w:line="240" w:lineRule="atLeast"/>
              <w:rPr>
                <w:rFonts w:ascii="Arial" w:hAnsi="Arial"/>
                <w:color w:val="0000FF"/>
                <w:lang w:val="fr-BE"/>
              </w:rPr>
            </w:pPr>
          </w:p>
        </w:tc>
        <w:tc>
          <w:tcPr>
            <w:tcW w:w="529" w:type="dxa"/>
            <w:gridSpan w:val="2"/>
          </w:tcPr>
          <w:p w14:paraId="702C36B2" w14:textId="77777777" w:rsidR="001C369A" w:rsidRPr="00FE2132" w:rsidRDefault="001C369A">
            <w:pPr>
              <w:spacing w:line="240" w:lineRule="atLeast"/>
              <w:rPr>
                <w:rFonts w:ascii="Arial" w:hAnsi="Arial"/>
                <w:color w:val="0000FF"/>
                <w:lang w:val="fr-FR"/>
              </w:rPr>
            </w:pPr>
          </w:p>
        </w:tc>
        <w:tc>
          <w:tcPr>
            <w:tcW w:w="798" w:type="dxa"/>
            <w:gridSpan w:val="2"/>
          </w:tcPr>
          <w:p w14:paraId="6B3B2B65" w14:textId="77777777" w:rsidR="001C369A" w:rsidRPr="00FE2132" w:rsidRDefault="001C369A">
            <w:pPr>
              <w:spacing w:line="240" w:lineRule="atLeast"/>
              <w:rPr>
                <w:rFonts w:ascii="Arial" w:hAnsi="Arial"/>
                <w:color w:val="0000FF"/>
                <w:lang w:val="fr-FR"/>
              </w:rPr>
            </w:pPr>
          </w:p>
        </w:tc>
        <w:tc>
          <w:tcPr>
            <w:tcW w:w="819" w:type="dxa"/>
            <w:gridSpan w:val="2"/>
          </w:tcPr>
          <w:p w14:paraId="57FCAEB6" w14:textId="77777777" w:rsidR="001C369A" w:rsidRPr="00FE2132" w:rsidRDefault="001C369A">
            <w:pPr>
              <w:spacing w:line="240" w:lineRule="atLeast"/>
              <w:rPr>
                <w:rFonts w:ascii="Arial" w:hAnsi="Arial"/>
                <w:color w:val="0000FF"/>
                <w:lang w:val="fr-FR"/>
              </w:rPr>
            </w:pPr>
          </w:p>
        </w:tc>
        <w:tc>
          <w:tcPr>
            <w:tcW w:w="6381" w:type="dxa"/>
            <w:gridSpan w:val="7"/>
          </w:tcPr>
          <w:p w14:paraId="13C7610C" w14:textId="77777777" w:rsidR="001C369A" w:rsidRPr="00FE2132" w:rsidRDefault="002E71E9">
            <w:pPr>
              <w:spacing w:line="240" w:lineRule="atLeast"/>
              <w:jc w:val="both"/>
              <w:rPr>
                <w:rFonts w:ascii="Arial" w:hAnsi="Arial"/>
                <w:color w:val="0000FF"/>
                <w:lang w:val="fr-FR"/>
              </w:rPr>
            </w:pPr>
            <w:r w:rsidRPr="00FE2132">
              <w:rPr>
                <w:rFonts w:ascii="Arial" w:eastAsia="Calibri" w:hAnsi="Arial" w:cs="Arial"/>
                <w:b/>
                <w:bCs/>
                <w:color w:val="0000FF"/>
                <w:lang w:val="fr-BE"/>
              </w:rPr>
              <w:t>I. a) Prestations effectuées au cabinet du kinésithérapeute, situé en dehors d’un hôpital ou d’un service médical organisé.</w:t>
            </w:r>
          </w:p>
        </w:tc>
        <w:tc>
          <w:tcPr>
            <w:tcW w:w="264" w:type="dxa"/>
            <w:vAlign w:val="bottom"/>
          </w:tcPr>
          <w:p w14:paraId="62E2D689" w14:textId="77777777" w:rsidR="001C369A" w:rsidRPr="00FE2132" w:rsidRDefault="001C369A">
            <w:pPr>
              <w:spacing w:line="240" w:lineRule="atLeast"/>
              <w:jc w:val="right"/>
              <w:rPr>
                <w:rFonts w:ascii="Arial" w:hAnsi="Arial"/>
                <w:color w:val="0000FF"/>
                <w:lang w:val="fr-FR"/>
              </w:rPr>
            </w:pPr>
          </w:p>
        </w:tc>
      </w:tr>
      <w:tr w:rsidR="00EE013B" w:rsidRPr="002F32C4" w14:paraId="296E9C13" w14:textId="77777777" w:rsidTr="00170A8C">
        <w:trPr>
          <w:gridBefore w:val="1"/>
          <w:wBefore w:w="25" w:type="dxa"/>
          <w:cantSplit/>
        </w:trPr>
        <w:tc>
          <w:tcPr>
            <w:tcW w:w="270" w:type="dxa"/>
            <w:gridSpan w:val="2"/>
          </w:tcPr>
          <w:p w14:paraId="3146AF65" w14:textId="77777777" w:rsidR="00AB398C" w:rsidRPr="00FE2132" w:rsidRDefault="00AB398C">
            <w:pPr>
              <w:spacing w:line="240" w:lineRule="atLeast"/>
              <w:rPr>
                <w:rFonts w:ascii="Arial" w:hAnsi="Arial"/>
                <w:color w:val="0000FF"/>
                <w:lang w:val="fr-FR"/>
              </w:rPr>
            </w:pPr>
          </w:p>
        </w:tc>
        <w:tc>
          <w:tcPr>
            <w:tcW w:w="529" w:type="dxa"/>
            <w:gridSpan w:val="2"/>
          </w:tcPr>
          <w:p w14:paraId="7FC39153" w14:textId="77777777" w:rsidR="00AB398C" w:rsidRPr="00FE2132" w:rsidRDefault="00AB398C">
            <w:pPr>
              <w:spacing w:line="240" w:lineRule="atLeast"/>
              <w:rPr>
                <w:rFonts w:ascii="Arial" w:hAnsi="Arial"/>
                <w:color w:val="0000FF"/>
                <w:lang w:val="fr-FR"/>
              </w:rPr>
            </w:pPr>
          </w:p>
        </w:tc>
        <w:tc>
          <w:tcPr>
            <w:tcW w:w="798" w:type="dxa"/>
            <w:gridSpan w:val="2"/>
          </w:tcPr>
          <w:p w14:paraId="0CAB22FA" w14:textId="77777777" w:rsidR="00AB398C" w:rsidRPr="00FE2132" w:rsidRDefault="00AB398C">
            <w:pPr>
              <w:spacing w:line="240" w:lineRule="atLeast"/>
              <w:rPr>
                <w:rFonts w:ascii="Arial" w:hAnsi="Arial"/>
                <w:color w:val="0000FF"/>
                <w:lang w:val="fr-FR"/>
              </w:rPr>
            </w:pPr>
          </w:p>
        </w:tc>
        <w:tc>
          <w:tcPr>
            <w:tcW w:w="819" w:type="dxa"/>
            <w:gridSpan w:val="2"/>
          </w:tcPr>
          <w:p w14:paraId="1C69942F" w14:textId="77777777" w:rsidR="00AB398C" w:rsidRPr="00FE2132" w:rsidRDefault="00AB398C">
            <w:pPr>
              <w:spacing w:line="240" w:lineRule="atLeast"/>
              <w:rPr>
                <w:rFonts w:ascii="Arial" w:hAnsi="Arial"/>
                <w:color w:val="0000FF"/>
                <w:lang w:val="fr-FR"/>
              </w:rPr>
            </w:pPr>
          </w:p>
        </w:tc>
        <w:tc>
          <w:tcPr>
            <w:tcW w:w="6381" w:type="dxa"/>
            <w:gridSpan w:val="7"/>
          </w:tcPr>
          <w:p w14:paraId="19668DDE"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0E5D395F" w14:textId="77777777" w:rsidR="00AB398C" w:rsidRPr="00FE2132" w:rsidRDefault="00AB398C">
            <w:pPr>
              <w:spacing w:line="240" w:lineRule="atLeast"/>
              <w:jc w:val="right"/>
              <w:rPr>
                <w:rFonts w:ascii="Arial" w:hAnsi="Arial"/>
                <w:color w:val="0000FF"/>
                <w:lang w:val="fr-FR"/>
              </w:rPr>
            </w:pPr>
          </w:p>
        </w:tc>
      </w:tr>
      <w:tr w:rsidR="00EE013B" w:rsidRPr="00FE2132" w14:paraId="198E0FA4" w14:textId="77777777" w:rsidTr="00170A8C">
        <w:trPr>
          <w:gridBefore w:val="1"/>
          <w:wBefore w:w="25" w:type="dxa"/>
          <w:cantSplit/>
        </w:trPr>
        <w:tc>
          <w:tcPr>
            <w:tcW w:w="270" w:type="dxa"/>
            <w:gridSpan w:val="2"/>
          </w:tcPr>
          <w:p w14:paraId="13663EFA" w14:textId="77777777" w:rsidR="001C369A" w:rsidRPr="00FE2132" w:rsidRDefault="001C369A">
            <w:pPr>
              <w:spacing w:line="240" w:lineRule="atLeast"/>
              <w:rPr>
                <w:rFonts w:ascii="Arial" w:hAnsi="Arial"/>
                <w:color w:val="0000FF"/>
                <w:lang w:val="fr-FR"/>
              </w:rPr>
            </w:pPr>
          </w:p>
        </w:tc>
        <w:tc>
          <w:tcPr>
            <w:tcW w:w="529" w:type="dxa"/>
            <w:gridSpan w:val="2"/>
          </w:tcPr>
          <w:p w14:paraId="548AA787" w14:textId="77777777" w:rsidR="001C369A" w:rsidRPr="00FE2132" w:rsidRDefault="001C369A">
            <w:pPr>
              <w:spacing w:line="240" w:lineRule="atLeast"/>
              <w:rPr>
                <w:rFonts w:ascii="Arial" w:hAnsi="Arial"/>
                <w:color w:val="0000FF"/>
                <w:lang w:val="fr-FR"/>
              </w:rPr>
            </w:pPr>
          </w:p>
        </w:tc>
        <w:tc>
          <w:tcPr>
            <w:tcW w:w="798" w:type="dxa"/>
            <w:gridSpan w:val="2"/>
          </w:tcPr>
          <w:p w14:paraId="6649D469" w14:textId="77777777" w:rsidR="001C369A" w:rsidRPr="00FE2132" w:rsidRDefault="007D2FDA">
            <w:pPr>
              <w:spacing w:line="240" w:lineRule="atLeast"/>
              <w:rPr>
                <w:rFonts w:ascii="Arial" w:hAnsi="Arial"/>
                <w:color w:val="0000FF"/>
              </w:rPr>
            </w:pPr>
            <w:r w:rsidRPr="00FE2132">
              <w:rPr>
                <w:rFonts w:ascii="Arial" w:eastAsia="Calibri" w:hAnsi="Arial" w:cs="Arial"/>
                <w:color w:val="0000FF"/>
                <w:lang w:val="fr-BE"/>
              </w:rPr>
              <w:t>561433</w:t>
            </w:r>
          </w:p>
        </w:tc>
        <w:tc>
          <w:tcPr>
            <w:tcW w:w="819" w:type="dxa"/>
            <w:gridSpan w:val="2"/>
          </w:tcPr>
          <w:p w14:paraId="3966AF57" w14:textId="77777777" w:rsidR="001C369A" w:rsidRPr="00FE2132" w:rsidRDefault="001C369A">
            <w:pPr>
              <w:spacing w:line="240" w:lineRule="atLeast"/>
              <w:rPr>
                <w:rFonts w:ascii="Arial" w:hAnsi="Arial"/>
                <w:color w:val="0000FF"/>
              </w:rPr>
            </w:pPr>
          </w:p>
        </w:tc>
        <w:tc>
          <w:tcPr>
            <w:tcW w:w="5373" w:type="dxa"/>
            <w:gridSpan w:val="5"/>
          </w:tcPr>
          <w:p w14:paraId="3361655D" w14:textId="77777777" w:rsidR="001C369A" w:rsidRPr="00FE2132" w:rsidRDefault="007D2FDA" w:rsidP="00562DE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435" w:type="dxa"/>
            <w:vAlign w:val="bottom"/>
          </w:tcPr>
          <w:p w14:paraId="3A7A6293"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4246750" w14:textId="77777777" w:rsidR="001C369A" w:rsidRPr="00FE2132" w:rsidRDefault="001C369A" w:rsidP="00562DEA">
            <w:pPr>
              <w:spacing w:line="240" w:lineRule="atLeast"/>
              <w:jc w:val="right"/>
              <w:rPr>
                <w:rFonts w:ascii="Arial" w:hAnsi="Arial"/>
                <w:color w:val="0000FF"/>
              </w:rPr>
            </w:pPr>
            <w:r w:rsidRPr="00FE2132">
              <w:rPr>
                <w:rFonts w:ascii="Arial" w:hAnsi="Arial"/>
                <w:color w:val="0000FF"/>
              </w:rPr>
              <w:t>1</w:t>
            </w:r>
            <w:r w:rsidR="00562DEA" w:rsidRPr="00FE2132">
              <w:rPr>
                <w:rFonts w:ascii="Arial" w:hAnsi="Arial"/>
                <w:color w:val="0000FF"/>
              </w:rPr>
              <w:t>2</w:t>
            </w:r>
          </w:p>
        </w:tc>
        <w:tc>
          <w:tcPr>
            <w:tcW w:w="264" w:type="dxa"/>
            <w:vAlign w:val="bottom"/>
          </w:tcPr>
          <w:p w14:paraId="039C2D9A" w14:textId="77777777" w:rsidR="001C369A" w:rsidRPr="00FE2132" w:rsidRDefault="001C369A">
            <w:pPr>
              <w:spacing w:line="240" w:lineRule="atLeast"/>
              <w:jc w:val="right"/>
              <w:rPr>
                <w:rFonts w:ascii="Arial" w:hAnsi="Arial"/>
                <w:color w:val="0000FF"/>
              </w:rPr>
            </w:pPr>
          </w:p>
        </w:tc>
      </w:tr>
      <w:tr w:rsidR="00EE013B" w:rsidRPr="00FE2132" w14:paraId="44B6F2DB" w14:textId="77777777" w:rsidTr="00170A8C">
        <w:trPr>
          <w:gridBefore w:val="1"/>
          <w:wBefore w:w="25" w:type="dxa"/>
          <w:cantSplit/>
        </w:trPr>
        <w:tc>
          <w:tcPr>
            <w:tcW w:w="270" w:type="dxa"/>
            <w:gridSpan w:val="2"/>
          </w:tcPr>
          <w:p w14:paraId="79FABDDF" w14:textId="77777777" w:rsidR="00562E9F" w:rsidRPr="00FE2132" w:rsidRDefault="00562E9F">
            <w:pPr>
              <w:spacing w:line="240" w:lineRule="atLeast"/>
              <w:rPr>
                <w:rFonts w:ascii="Arial" w:hAnsi="Arial"/>
                <w:color w:val="0000FF"/>
              </w:rPr>
            </w:pPr>
          </w:p>
        </w:tc>
        <w:tc>
          <w:tcPr>
            <w:tcW w:w="529" w:type="dxa"/>
            <w:gridSpan w:val="2"/>
          </w:tcPr>
          <w:p w14:paraId="2353162A" w14:textId="77777777" w:rsidR="001C369A" w:rsidRPr="00FE2132" w:rsidRDefault="001C369A">
            <w:pPr>
              <w:spacing w:line="240" w:lineRule="atLeast"/>
              <w:rPr>
                <w:rFonts w:ascii="Arial" w:hAnsi="Arial"/>
                <w:color w:val="0000FF"/>
              </w:rPr>
            </w:pPr>
          </w:p>
        </w:tc>
        <w:tc>
          <w:tcPr>
            <w:tcW w:w="798" w:type="dxa"/>
            <w:gridSpan w:val="2"/>
          </w:tcPr>
          <w:p w14:paraId="4586105D" w14:textId="77777777" w:rsidR="001C369A" w:rsidRPr="00FE2132" w:rsidRDefault="001C369A">
            <w:pPr>
              <w:spacing w:line="240" w:lineRule="atLeast"/>
              <w:rPr>
                <w:rFonts w:ascii="Arial" w:hAnsi="Arial"/>
                <w:color w:val="0000FF"/>
              </w:rPr>
            </w:pPr>
          </w:p>
        </w:tc>
        <w:tc>
          <w:tcPr>
            <w:tcW w:w="819" w:type="dxa"/>
            <w:gridSpan w:val="2"/>
          </w:tcPr>
          <w:p w14:paraId="432EA816" w14:textId="77777777" w:rsidR="001C369A" w:rsidRPr="00FE2132" w:rsidRDefault="001C369A">
            <w:pPr>
              <w:spacing w:line="240" w:lineRule="atLeast"/>
              <w:rPr>
                <w:rFonts w:ascii="Arial" w:hAnsi="Arial"/>
                <w:color w:val="0000FF"/>
              </w:rPr>
            </w:pPr>
          </w:p>
        </w:tc>
        <w:tc>
          <w:tcPr>
            <w:tcW w:w="5373" w:type="dxa"/>
            <w:gridSpan w:val="5"/>
          </w:tcPr>
          <w:p w14:paraId="6FF327D6" w14:textId="77777777" w:rsidR="001C369A" w:rsidRPr="00FE2132" w:rsidRDefault="001C369A">
            <w:pPr>
              <w:spacing w:line="240" w:lineRule="atLeast"/>
              <w:jc w:val="both"/>
              <w:rPr>
                <w:rFonts w:ascii="Arial" w:hAnsi="Arial"/>
                <w:color w:val="0000FF"/>
              </w:rPr>
            </w:pPr>
          </w:p>
        </w:tc>
        <w:tc>
          <w:tcPr>
            <w:tcW w:w="435" w:type="dxa"/>
            <w:vAlign w:val="bottom"/>
          </w:tcPr>
          <w:p w14:paraId="5E4C2065" w14:textId="77777777" w:rsidR="001C369A" w:rsidRPr="00FE2132" w:rsidRDefault="001C369A">
            <w:pPr>
              <w:spacing w:line="240" w:lineRule="atLeast"/>
              <w:jc w:val="right"/>
              <w:rPr>
                <w:rFonts w:ascii="Arial" w:hAnsi="Arial"/>
                <w:color w:val="0000FF"/>
              </w:rPr>
            </w:pPr>
          </w:p>
        </w:tc>
        <w:tc>
          <w:tcPr>
            <w:tcW w:w="573" w:type="dxa"/>
            <w:vAlign w:val="bottom"/>
          </w:tcPr>
          <w:p w14:paraId="2983B303" w14:textId="77777777" w:rsidR="001C369A" w:rsidRPr="00FE2132" w:rsidRDefault="001C369A">
            <w:pPr>
              <w:spacing w:line="240" w:lineRule="atLeast"/>
              <w:jc w:val="right"/>
              <w:rPr>
                <w:rFonts w:ascii="Arial" w:hAnsi="Arial"/>
                <w:color w:val="0000FF"/>
              </w:rPr>
            </w:pPr>
          </w:p>
        </w:tc>
        <w:tc>
          <w:tcPr>
            <w:tcW w:w="264" w:type="dxa"/>
            <w:vAlign w:val="bottom"/>
          </w:tcPr>
          <w:p w14:paraId="3C773848" w14:textId="77777777" w:rsidR="001C369A" w:rsidRPr="00FE2132" w:rsidRDefault="001C369A">
            <w:pPr>
              <w:spacing w:line="240" w:lineRule="atLeast"/>
              <w:jc w:val="right"/>
              <w:rPr>
                <w:rFonts w:ascii="Arial" w:hAnsi="Arial"/>
                <w:color w:val="0000FF"/>
              </w:rPr>
            </w:pPr>
          </w:p>
        </w:tc>
      </w:tr>
      <w:tr w:rsidR="00EE013B" w:rsidRPr="002F32C4" w14:paraId="05BE21B6" w14:textId="77777777" w:rsidTr="00170A8C">
        <w:trPr>
          <w:gridBefore w:val="1"/>
          <w:wBefore w:w="25" w:type="dxa"/>
          <w:cantSplit/>
        </w:trPr>
        <w:tc>
          <w:tcPr>
            <w:tcW w:w="270" w:type="dxa"/>
            <w:gridSpan w:val="2"/>
          </w:tcPr>
          <w:p w14:paraId="398F8716" w14:textId="77777777" w:rsidR="001C369A" w:rsidRPr="00FE2132" w:rsidRDefault="001C369A">
            <w:pPr>
              <w:spacing w:line="240" w:lineRule="atLeast"/>
              <w:rPr>
                <w:rFonts w:ascii="Arial" w:hAnsi="Arial"/>
                <w:color w:val="0000FF"/>
              </w:rPr>
            </w:pPr>
          </w:p>
        </w:tc>
        <w:tc>
          <w:tcPr>
            <w:tcW w:w="529" w:type="dxa"/>
            <w:gridSpan w:val="2"/>
          </w:tcPr>
          <w:p w14:paraId="523E346D" w14:textId="77777777" w:rsidR="001C369A" w:rsidRPr="00FE2132" w:rsidRDefault="001C369A">
            <w:pPr>
              <w:spacing w:line="240" w:lineRule="atLeast"/>
              <w:rPr>
                <w:rFonts w:ascii="Arial" w:hAnsi="Arial"/>
                <w:color w:val="0000FF"/>
              </w:rPr>
            </w:pPr>
          </w:p>
        </w:tc>
        <w:tc>
          <w:tcPr>
            <w:tcW w:w="798" w:type="dxa"/>
            <w:gridSpan w:val="2"/>
          </w:tcPr>
          <w:p w14:paraId="376E26D8" w14:textId="77777777" w:rsidR="001C369A" w:rsidRPr="00FE2132" w:rsidRDefault="001C369A">
            <w:pPr>
              <w:spacing w:line="240" w:lineRule="atLeast"/>
              <w:rPr>
                <w:rFonts w:ascii="Arial" w:hAnsi="Arial"/>
                <w:color w:val="0000FF"/>
              </w:rPr>
            </w:pPr>
          </w:p>
        </w:tc>
        <w:tc>
          <w:tcPr>
            <w:tcW w:w="819" w:type="dxa"/>
            <w:gridSpan w:val="2"/>
          </w:tcPr>
          <w:p w14:paraId="17D4FFDE" w14:textId="77777777" w:rsidR="001C369A" w:rsidRPr="00FE2132" w:rsidRDefault="001C369A">
            <w:pPr>
              <w:spacing w:line="240" w:lineRule="atLeast"/>
              <w:rPr>
                <w:rFonts w:ascii="Arial" w:hAnsi="Arial"/>
                <w:color w:val="0000FF"/>
              </w:rPr>
            </w:pPr>
          </w:p>
        </w:tc>
        <w:tc>
          <w:tcPr>
            <w:tcW w:w="6381" w:type="dxa"/>
            <w:gridSpan w:val="7"/>
          </w:tcPr>
          <w:p w14:paraId="6168A17E" w14:textId="77777777" w:rsidR="001C369A" w:rsidRPr="00FE2132" w:rsidRDefault="007D2FDA">
            <w:pPr>
              <w:spacing w:line="240" w:lineRule="atLeast"/>
              <w:jc w:val="both"/>
              <w:rPr>
                <w:rFonts w:ascii="Arial" w:hAnsi="Arial"/>
                <w:color w:val="0000FF"/>
                <w:lang w:val="fr-FR"/>
              </w:rPr>
            </w:pPr>
            <w:r w:rsidRPr="00FE2132">
              <w:rPr>
                <w:rFonts w:ascii="Arial" w:eastAsia="Calibri" w:hAnsi="Arial" w:cs="Arial"/>
                <w:b/>
                <w:bCs/>
                <w:color w:val="0000FF"/>
                <w:lang w:val="fr-BE"/>
              </w:rPr>
              <w:t>I. b) Prestations effectuées au cabinet du kinésithérapeute, situé dans un hôpital.</w:t>
            </w:r>
          </w:p>
        </w:tc>
        <w:tc>
          <w:tcPr>
            <w:tcW w:w="264" w:type="dxa"/>
            <w:vAlign w:val="bottom"/>
          </w:tcPr>
          <w:p w14:paraId="0608414F" w14:textId="77777777" w:rsidR="001C369A" w:rsidRPr="00FE2132" w:rsidRDefault="001C369A">
            <w:pPr>
              <w:spacing w:line="240" w:lineRule="atLeast"/>
              <w:jc w:val="right"/>
              <w:rPr>
                <w:rFonts w:ascii="Arial" w:hAnsi="Arial"/>
                <w:color w:val="0000FF"/>
                <w:lang w:val="fr-FR"/>
              </w:rPr>
            </w:pPr>
          </w:p>
        </w:tc>
      </w:tr>
      <w:tr w:rsidR="00EE013B" w:rsidRPr="002F32C4" w14:paraId="4134CB7E" w14:textId="77777777" w:rsidTr="00170A8C">
        <w:trPr>
          <w:gridBefore w:val="1"/>
          <w:wBefore w:w="25" w:type="dxa"/>
          <w:cantSplit/>
        </w:trPr>
        <w:tc>
          <w:tcPr>
            <w:tcW w:w="270" w:type="dxa"/>
            <w:gridSpan w:val="2"/>
          </w:tcPr>
          <w:p w14:paraId="6A1FE475" w14:textId="77777777" w:rsidR="00AB398C" w:rsidRPr="00E4338A" w:rsidRDefault="00AB398C">
            <w:pPr>
              <w:spacing w:line="240" w:lineRule="atLeast"/>
              <w:rPr>
                <w:rFonts w:ascii="Arial" w:hAnsi="Arial"/>
                <w:color w:val="0000FF"/>
                <w:lang w:val="fr-BE"/>
              </w:rPr>
            </w:pPr>
          </w:p>
        </w:tc>
        <w:tc>
          <w:tcPr>
            <w:tcW w:w="529" w:type="dxa"/>
            <w:gridSpan w:val="2"/>
          </w:tcPr>
          <w:p w14:paraId="648C562F" w14:textId="77777777" w:rsidR="00AB398C" w:rsidRPr="00E4338A" w:rsidRDefault="00AB398C">
            <w:pPr>
              <w:spacing w:line="240" w:lineRule="atLeast"/>
              <w:rPr>
                <w:rFonts w:ascii="Arial" w:hAnsi="Arial"/>
                <w:color w:val="0000FF"/>
                <w:lang w:val="fr-BE"/>
              </w:rPr>
            </w:pPr>
          </w:p>
        </w:tc>
        <w:tc>
          <w:tcPr>
            <w:tcW w:w="798" w:type="dxa"/>
            <w:gridSpan w:val="2"/>
          </w:tcPr>
          <w:p w14:paraId="76D348AD" w14:textId="77777777" w:rsidR="00AB398C" w:rsidRPr="00E4338A" w:rsidRDefault="00AB398C">
            <w:pPr>
              <w:spacing w:line="240" w:lineRule="atLeast"/>
              <w:rPr>
                <w:rFonts w:ascii="Arial" w:hAnsi="Arial"/>
                <w:color w:val="0000FF"/>
                <w:lang w:val="fr-BE"/>
              </w:rPr>
            </w:pPr>
          </w:p>
        </w:tc>
        <w:tc>
          <w:tcPr>
            <w:tcW w:w="819" w:type="dxa"/>
            <w:gridSpan w:val="2"/>
          </w:tcPr>
          <w:p w14:paraId="2297FB80" w14:textId="77777777" w:rsidR="00AB398C" w:rsidRPr="00E4338A" w:rsidRDefault="00AB398C">
            <w:pPr>
              <w:spacing w:line="240" w:lineRule="atLeast"/>
              <w:rPr>
                <w:rFonts w:ascii="Arial" w:hAnsi="Arial"/>
                <w:color w:val="0000FF"/>
                <w:lang w:val="fr-BE"/>
              </w:rPr>
            </w:pPr>
          </w:p>
        </w:tc>
        <w:tc>
          <w:tcPr>
            <w:tcW w:w="6381" w:type="dxa"/>
            <w:gridSpan w:val="7"/>
          </w:tcPr>
          <w:p w14:paraId="3B9831A5"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58B5601B" w14:textId="77777777" w:rsidR="00AB398C" w:rsidRPr="00FE2132" w:rsidRDefault="00AB398C">
            <w:pPr>
              <w:spacing w:line="240" w:lineRule="atLeast"/>
              <w:jc w:val="right"/>
              <w:rPr>
                <w:rFonts w:ascii="Arial" w:hAnsi="Arial"/>
                <w:color w:val="0000FF"/>
                <w:lang w:val="fr-FR"/>
              </w:rPr>
            </w:pPr>
          </w:p>
        </w:tc>
      </w:tr>
      <w:tr w:rsidR="00EE013B" w:rsidRPr="00FE2132" w14:paraId="77D7B3CF" w14:textId="77777777" w:rsidTr="00170A8C">
        <w:trPr>
          <w:gridBefore w:val="1"/>
          <w:wBefore w:w="25" w:type="dxa"/>
          <w:cantSplit/>
        </w:trPr>
        <w:tc>
          <w:tcPr>
            <w:tcW w:w="270" w:type="dxa"/>
            <w:gridSpan w:val="2"/>
          </w:tcPr>
          <w:p w14:paraId="216F78E4" w14:textId="77777777" w:rsidR="001C369A" w:rsidRPr="00FE2132" w:rsidRDefault="001C369A">
            <w:pPr>
              <w:spacing w:line="240" w:lineRule="atLeast"/>
              <w:rPr>
                <w:rFonts w:ascii="Arial" w:hAnsi="Arial"/>
                <w:color w:val="0000FF"/>
                <w:lang w:val="fr-FR"/>
              </w:rPr>
            </w:pPr>
          </w:p>
        </w:tc>
        <w:tc>
          <w:tcPr>
            <w:tcW w:w="529" w:type="dxa"/>
            <w:gridSpan w:val="2"/>
          </w:tcPr>
          <w:p w14:paraId="4C7D8DAE" w14:textId="77777777" w:rsidR="001C369A" w:rsidRPr="00FE2132" w:rsidRDefault="001C369A">
            <w:pPr>
              <w:spacing w:line="240" w:lineRule="atLeast"/>
              <w:rPr>
                <w:rFonts w:ascii="Arial" w:hAnsi="Arial"/>
                <w:color w:val="0000FF"/>
                <w:lang w:val="fr-FR"/>
              </w:rPr>
            </w:pPr>
          </w:p>
        </w:tc>
        <w:tc>
          <w:tcPr>
            <w:tcW w:w="798" w:type="dxa"/>
            <w:gridSpan w:val="2"/>
          </w:tcPr>
          <w:p w14:paraId="07B137A9" w14:textId="77777777" w:rsidR="001C369A" w:rsidRPr="00FE2132" w:rsidRDefault="007D2FDA">
            <w:pPr>
              <w:spacing w:line="240" w:lineRule="atLeast"/>
              <w:rPr>
                <w:rFonts w:ascii="Arial" w:hAnsi="Arial"/>
                <w:color w:val="0000FF"/>
              </w:rPr>
            </w:pPr>
            <w:r w:rsidRPr="00FE2132">
              <w:rPr>
                <w:rFonts w:ascii="Arial" w:eastAsia="Calibri" w:hAnsi="Arial" w:cs="Arial"/>
                <w:color w:val="0000FF"/>
                <w:lang w:val="fr-BE"/>
              </w:rPr>
              <w:t>561455</w:t>
            </w:r>
          </w:p>
        </w:tc>
        <w:tc>
          <w:tcPr>
            <w:tcW w:w="819" w:type="dxa"/>
            <w:gridSpan w:val="2"/>
          </w:tcPr>
          <w:p w14:paraId="34B11401" w14:textId="77777777" w:rsidR="001C369A" w:rsidRPr="00FE2132" w:rsidRDefault="001C369A">
            <w:pPr>
              <w:spacing w:line="240" w:lineRule="atLeast"/>
              <w:rPr>
                <w:rFonts w:ascii="Arial" w:hAnsi="Arial"/>
                <w:color w:val="0000FF"/>
              </w:rPr>
            </w:pPr>
          </w:p>
        </w:tc>
        <w:tc>
          <w:tcPr>
            <w:tcW w:w="5373" w:type="dxa"/>
            <w:gridSpan w:val="5"/>
          </w:tcPr>
          <w:p w14:paraId="08593A64" w14:textId="77777777" w:rsidR="001C369A" w:rsidRPr="00FE2132" w:rsidRDefault="007D2FDA" w:rsidP="0041036B">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w:t>
            </w:r>
            <w:r w:rsidR="0041036B" w:rsidRPr="00FE2132">
              <w:rPr>
                <w:rFonts w:ascii="Arial" w:eastAsia="Calibri" w:hAnsi="Arial" w:cs="Arial"/>
                <w:color w:val="0000FF"/>
                <w:lang w:val="fr-BE"/>
              </w:rPr>
              <w:t xml:space="preserve"> </w:t>
            </w:r>
            <w:r w:rsidRPr="00FE2132">
              <w:rPr>
                <w:rFonts w:ascii="Arial" w:eastAsia="Calibri" w:hAnsi="Arial" w:cs="Arial"/>
                <w:color w:val="0000FF"/>
                <w:lang w:val="fr-BE"/>
              </w:rPr>
              <w:t>atteint une durée globale moyenne de 15 minutes : 2e séance de la journée conformément aux dispositions du § 12</w:t>
            </w:r>
          </w:p>
        </w:tc>
        <w:tc>
          <w:tcPr>
            <w:tcW w:w="435" w:type="dxa"/>
            <w:vAlign w:val="bottom"/>
          </w:tcPr>
          <w:p w14:paraId="6221C181"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4094E06" w14:textId="77777777" w:rsidR="001C369A" w:rsidRPr="00FE2132" w:rsidRDefault="001C369A" w:rsidP="00562DEA">
            <w:pPr>
              <w:spacing w:line="240" w:lineRule="atLeast"/>
              <w:jc w:val="right"/>
              <w:rPr>
                <w:rFonts w:ascii="Arial" w:hAnsi="Arial"/>
                <w:color w:val="0000FF"/>
              </w:rPr>
            </w:pPr>
            <w:r w:rsidRPr="00FE2132">
              <w:rPr>
                <w:rFonts w:ascii="Arial" w:hAnsi="Arial"/>
                <w:color w:val="0000FF"/>
              </w:rPr>
              <w:t>1</w:t>
            </w:r>
            <w:r w:rsidR="00562DEA" w:rsidRPr="00FE2132">
              <w:rPr>
                <w:rFonts w:ascii="Arial" w:hAnsi="Arial"/>
                <w:color w:val="0000FF"/>
              </w:rPr>
              <w:t>2</w:t>
            </w:r>
          </w:p>
        </w:tc>
        <w:tc>
          <w:tcPr>
            <w:tcW w:w="264" w:type="dxa"/>
            <w:vAlign w:val="bottom"/>
          </w:tcPr>
          <w:p w14:paraId="3403260E" w14:textId="77777777" w:rsidR="001C369A" w:rsidRPr="00FE2132" w:rsidRDefault="001C369A">
            <w:pPr>
              <w:spacing w:line="240" w:lineRule="atLeast"/>
              <w:jc w:val="right"/>
              <w:rPr>
                <w:rFonts w:ascii="Arial" w:hAnsi="Arial"/>
                <w:color w:val="0000FF"/>
              </w:rPr>
            </w:pPr>
          </w:p>
        </w:tc>
      </w:tr>
      <w:tr w:rsidR="00EE013B" w:rsidRPr="00FE2132" w14:paraId="55C22620" w14:textId="77777777" w:rsidTr="00170A8C">
        <w:trPr>
          <w:gridBefore w:val="1"/>
          <w:wBefore w:w="25" w:type="dxa"/>
          <w:cantSplit/>
        </w:trPr>
        <w:tc>
          <w:tcPr>
            <w:tcW w:w="270" w:type="dxa"/>
            <w:gridSpan w:val="2"/>
          </w:tcPr>
          <w:p w14:paraId="291A0C67" w14:textId="77777777" w:rsidR="00281CB6" w:rsidRPr="00FE2132" w:rsidRDefault="00281CB6">
            <w:pPr>
              <w:spacing w:line="240" w:lineRule="atLeast"/>
              <w:rPr>
                <w:rFonts w:ascii="Arial" w:hAnsi="Arial"/>
                <w:color w:val="0000FF"/>
                <w:lang w:val="fr-FR"/>
              </w:rPr>
            </w:pPr>
          </w:p>
        </w:tc>
        <w:tc>
          <w:tcPr>
            <w:tcW w:w="529" w:type="dxa"/>
            <w:gridSpan w:val="2"/>
          </w:tcPr>
          <w:p w14:paraId="675A9D2A" w14:textId="77777777" w:rsidR="00281CB6" w:rsidRPr="00FE2132" w:rsidRDefault="00281CB6">
            <w:pPr>
              <w:spacing w:line="240" w:lineRule="atLeast"/>
              <w:rPr>
                <w:rFonts w:ascii="Arial" w:hAnsi="Arial"/>
                <w:color w:val="0000FF"/>
                <w:lang w:val="fr-FR"/>
              </w:rPr>
            </w:pPr>
          </w:p>
        </w:tc>
        <w:tc>
          <w:tcPr>
            <w:tcW w:w="798" w:type="dxa"/>
            <w:gridSpan w:val="2"/>
          </w:tcPr>
          <w:p w14:paraId="1A4C349E" w14:textId="77777777" w:rsidR="00281CB6" w:rsidRPr="00FE2132" w:rsidRDefault="00281CB6">
            <w:pPr>
              <w:spacing w:line="240" w:lineRule="atLeast"/>
              <w:rPr>
                <w:rFonts w:ascii="Arial" w:eastAsia="Calibri" w:hAnsi="Arial" w:cs="Arial"/>
                <w:color w:val="0000FF"/>
                <w:lang w:val="fr-BE"/>
              </w:rPr>
            </w:pPr>
          </w:p>
        </w:tc>
        <w:tc>
          <w:tcPr>
            <w:tcW w:w="819" w:type="dxa"/>
            <w:gridSpan w:val="2"/>
          </w:tcPr>
          <w:p w14:paraId="788B5B80" w14:textId="77777777" w:rsidR="00281CB6" w:rsidRPr="00FE2132" w:rsidRDefault="00281CB6">
            <w:pPr>
              <w:spacing w:line="240" w:lineRule="atLeast"/>
              <w:rPr>
                <w:rFonts w:ascii="Arial" w:hAnsi="Arial"/>
                <w:color w:val="0000FF"/>
              </w:rPr>
            </w:pPr>
          </w:p>
        </w:tc>
        <w:tc>
          <w:tcPr>
            <w:tcW w:w="5373" w:type="dxa"/>
            <w:gridSpan w:val="5"/>
          </w:tcPr>
          <w:p w14:paraId="15422FFE" w14:textId="77777777" w:rsidR="00281CB6" w:rsidRPr="00FE2132" w:rsidRDefault="00281CB6" w:rsidP="0041036B">
            <w:pPr>
              <w:spacing w:line="240" w:lineRule="atLeast"/>
              <w:jc w:val="both"/>
              <w:rPr>
                <w:rFonts w:ascii="Arial" w:eastAsia="Calibri" w:hAnsi="Arial" w:cs="Arial"/>
                <w:color w:val="0000FF"/>
                <w:lang w:val="fr-BE"/>
              </w:rPr>
            </w:pPr>
          </w:p>
        </w:tc>
        <w:tc>
          <w:tcPr>
            <w:tcW w:w="435" w:type="dxa"/>
            <w:vAlign w:val="bottom"/>
          </w:tcPr>
          <w:p w14:paraId="2737EBBB" w14:textId="77777777" w:rsidR="00281CB6" w:rsidRPr="00FE2132" w:rsidRDefault="00281CB6">
            <w:pPr>
              <w:spacing w:line="240" w:lineRule="atLeast"/>
              <w:jc w:val="right"/>
              <w:rPr>
                <w:rFonts w:ascii="Arial" w:hAnsi="Arial"/>
                <w:color w:val="0000FF"/>
              </w:rPr>
            </w:pPr>
          </w:p>
        </w:tc>
        <w:tc>
          <w:tcPr>
            <w:tcW w:w="573" w:type="dxa"/>
            <w:vAlign w:val="bottom"/>
          </w:tcPr>
          <w:p w14:paraId="275B3136" w14:textId="77777777" w:rsidR="00281CB6" w:rsidRPr="00FE2132" w:rsidRDefault="00281CB6" w:rsidP="00562DEA">
            <w:pPr>
              <w:spacing w:line="240" w:lineRule="atLeast"/>
              <w:jc w:val="right"/>
              <w:rPr>
                <w:rFonts w:ascii="Arial" w:hAnsi="Arial"/>
                <w:color w:val="0000FF"/>
              </w:rPr>
            </w:pPr>
          </w:p>
        </w:tc>
        <w:tc>
          <w:tcPr>
            <w:tcW w:w="264" w:type="dxa"/>
            <w:vAlign w:val="bottom"/>
          </w:tcPr>
          <w:p w14:paraId="707BBB02" w14:textId="77777777" w:rsidR="00281CB6" w:rsidRPr="00FE2132" w:rsidRDefault="00281CB6">
            <w:pPr>
              <w:spacing w:line="240" w:lineRule="atLeast"/>
              <w:jc w:val="right"/>
              <w:rPr>
                <w:rFonts w:ascii="Arial" w:hAnsi="Arial"/>
                <w:color w:val="0000FF"/>
              </w:rPr>
            </w:pPr>
          </w:p>
        </w:tc>
      </w:tr>
      <w:tr w:rsidR="00EE013B" w:rsidRPr="002F32C4" w14:paraId="158BF94F" w14:textId="77777777" w:rsidTr="00170A8C">
        <w:trPr>
          <w:gridBefore w:val="1"/>
          <w:wBefore w:w="25" w:type="dxa"/>
          <w:cantSplit/>
        </w:trPr>
        <w:tc>
          <w:tcPr>
            <w:tcW w:w="270" w:type="dxa"/>
            <w:gridSpan w:val="2"/>
          </w:tcPr>
          <w:p w14:paraId="143D70C5" w14:textId="77777777" w:rsidR="001C369A" w:rsidRPr="00FE2132" w:rsidRDefault="001C369A">
            <w:pPr>
              <w:spacing w:line="240" w:lineRule="atLeast"/>
              <w:rPr>
                <w:rFonts w:ascii="Arial" w:hAnsi="Arial"/>
                <w:color w:val="0000FF"/>
              </w:rPr>
            </w:pPr>
          </w:p>
        </w:tc>
        <w:tc>
          <w:tcPr>
            <w:tcW w:w="529" w:type="dxa"/>
            <w:gridSpan w:val="2"/>
          </w:tcPr>
          <w:p w14:paraId="141BF290" w14:textId="77777777" w:rsidR="001C369A" w:rsidRPr="00FE2132" w:rsidRDefault="001C369A">
            <w:pPr>
              <w:spacing w:line="240" w:lineRule="atLeast"/>
              <w:rPr>
                <w:rFonts w:ascii="Arial" w:hAnsi="Arial"/>
                <w:color w:val="0000FF"/>
              </w:rPr>
            </w:pPr>
          </w:p>
        </w:tc>
        <w:tc>
          <w:tcPr>
            <w:tcW w:w="798" w:type="dxa"/>
            <w:gridSpan w:val="2"/>
          </w:tcPr>
          <w:p w14:paraId="0F352C3F" w14:textId="77777777" w:rsidR="001C369A" w:rsidRPr="00FE2132" w:rsidRDefault="001C369A">
            <w:pPr>
              <w:spacing w:line="240" w:lineRule="atLeast"/>
              <w:rPr>
                <w:rFonts w:ascii="Arial" w:hAnsi="Arial"/>
                <w:color w:val="0000FF"/>
              </w:rPr>
            </w:pPr>
          </w:p>
        </w:tc>
        <w:tc>
          <w:tcPr>
            <w:tcW w:w="819" w:type="dxa"/>
            <w:gridSpan w:val="2"/>
          </w:tcPr>
          <w:p w14:paraId="05EF2DA1" w14:textId="77777777" w:rsidR="001C369A" w:rsidRPr="00FE2132" w:rsidRDefault="001C369A">
            <w:pPr>
              <w:spacing w:line="240" w:lineRule="atLeast"/>
              <w:rPr>
                <w:rFonts w:ascii="Arial" w:hAnsi="Arial"/>
                <w:color w:val="0000FF"/>
              </w:rPr>
            </w:pPr>
          </w:p>
        </w:tc>
        <w:tc>
          <w:tcPr>
            <w:tcW w:w="6381" w:type="dxa"/>
            <w:gridSpan w:val="7"/>
          </w:tcPr>
          <w:p w14:paraId="43B62A91" w14:textId="77777777" w:rsidR="001C369A" w:rsidRPr="00FE2132" w:rsidRDefault="007D2FDA">
            <w:pPr>
              <w:spacing w:line="240" w:lineRule="atLeast"/>
              <w:jc w:val="both"/>
              <w:rPr>
                <w:rFonts w:ascii="Arial" w:hAnsi="Arial"/>
                <w:color w:val="0000FF"/>
                <w:lang w:val="fr-FR"/>
              </w:rPr>
            </w:pPr>
            <w:r w:rsidRPr="00FE2132">
              <w:rPr>
                <w:rFonts w:ascii="Arial" w:eastAsia="Calibri" w:hAnsi="Arial" w:cs="Arial"/>
                <w:b/>
                <w:bCs/>
                <w:color w:val="0000FF"/>
                <w:lang w:val="fr-BE"/>
              </w:rPr>
              <w:t>I. c) Prestations effectuées au cabinet du kinésithérapeute, situé en dehors d’un l’hôpital dans un service médical organisé.</w:t>
            </w:r>
          </w:p>
        </w:tc>
        <w:tc>
          <w:tcPr>
            <w:tcW w:w="264" w:type="dxa"/>
            <w:vAlign w:val="bottom"/>
          </w:tcPr>
          <w:p w14:paraId="3E8BD58B" w14:textId="77777777" w:rsidR="001C369A" w:rsidRPr="00FE2132" w:rsidRDefault="001C369A">
            <w:pPr>
              <w:spacing w:line="240" w:lineRule="atLeast"/>
              <w:jc w:val="right"/>
              <w:rPr>
                <w:rFonts w:ascii="Arial" w:hAnsi="Arial"/>
                <w:color w:val="0000FF"/>
                <w:lang w:val="fr-FR"/>
              </w:rPr>
            </w:pPr>
          </w:p>
        </w:tc>
      </w:tr>
      <w:tr w:rsidR="00EE013B" w:rsidRPr="002F32C4" w14:paraId="14286212" w14:textId="77777777" w:rsidTr="00170A8C">
        <w:trPr>
          <w:gridBefore w:val="1"/>
          <w:wBefore w:w="25" w:type="dxa"/>
          <w:cantSplit/>
        </w:trPr>
        <w:tc>
          <w:tcPr>
            <w:tcW w:w="270" w:type="dxa"/>
            <w:gridSpan w:val="2"/>
          </w:tcPr>
          <w:p w14:paraId="35E80DF0" w14:textId="77777777" w:rsidR="00AB398C" w:rsidRPr="00E4338A" w:rsidRDefault="00AB398C">
            <w:pPr>
              <w:spacing w:line="240" w:lineRule="atLeast"/>
              <w:rPr>
                <w:rFonts w:ascii="Arial" w:hAnsi="Arial"/>
                <w:color w:val="0000FF"/>
                <w:lang w:val="fr-BE"/>
              </w:rPr>
            </w:pPr>
          </w:p>
        </w:tc>
        <w:tc>
          <w:tcPr>
            <w:tcW w:w="529" w:type="dxa"/>
            <w:gridSpan w:val="2"/>
          </w:tcPr>
          <w:p w14:paraId="226B798B" w14:textId="77777777" w:rsidR="00AB398C" w:rsidRPr="00E4338A" w:rsidRDefault="00AB398C">
            <w:pPr>
              <w:spacing w:line="240" w:lineRule="atLeast"/>
              <w:rPr>
                <w:rFonts w:ascii="Arial" w:hAnsi="Arial"/>
                <w:color w:val="0000FF"/>
                <w:lang w:val="fr-BE"/>
              </w:rPr>
            </w:pPr>
          </w:p>
        </w:tc>
        <w:tc>
          <w:tcPr>
            <w:tcW w:w="798" w:type="dxa"/>
            <w:gridSpan w:val="2"/>
          </w:tcPr>
          <w:p w14:paraId="10229CAB" w14:textId="77777777" w:rsidR="00AB398C" w:rsidRPr="00E4338A" w:rsidRDefault="00AB398C">
            <w:pPr>
              <w:spacing w:line="240" w:lineRule="atLeast"/>
              <w:rPr>
                <w:rFonts w:ascii="Arial" w:hAnsi="Arial"/>
                <w:color w:val="0000FF"/>
                <w:lang w:val="fr-BE"/>
              </w:rPr>
            </w:pPr>
          </w:p>
        </w:tc>
        <w:tc>
          <w:tcPr>
            <w:tcW w:w="819" w:type="dxa"/>
            <w:gridSpan w:val="2"/>
          </w:tcPr>
          <w:p w14:paraId="1AE1176D" w14:textId="77777777" w:rsidR="00AB398C" w:rsidRPr="00E4338A" w:rsidRDefault="00AB398C">
            <w:pPr>
              <w:spacing w:line="240" w:lineRule="atLeast"/>
              <w:rPr>
                <w:rFonts w:ascii="Arial" w:hAnsi="Arial"/>
                <w:color w:val="0000FF"/>
                <w:lang w:val="fr-BE"/>
              </w:rPr>
            </w:pPr>
          </w:p>
        </w:tc>
        <w:tc>
          <w:tcPr>
            <w:tcW w:w="6381" w:type="dxa"/>
            <w:gridSpan w:val="7"/>
          </w:tcPr>
          <w:p w14:paraId="484C7921"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38CFBA3C" w14:textId="77777777" w:rsidR="00AB398C" w:rsidRPr="00FE2132" w:rsidRDefault="00AB398C">
            <w:pPr>
              <w:spacing w:line="240" w:lineRule="atLeast"/>
              <w:jc w:val="right"/>
              <w:rPr>
                <w:rFonts w:ascii="Arial" w:hAnsi="Arial"/>
                <w:color w:val="0000FF"/>
                <w:lang w:val="fr-FR"/>
              </w:rPr>
            </w:pPr>
          </w:p>
        </w:tc>
      </w:tr>
      <w:tr w:rsidR="00EE013B" w:rsidRPr="00FE2132" w14:paraId="36824828" w14:textId="77777777" w:rsidTr="00170A8C">
        <w:trPr>
          <w:gridBefore w:val="1"/>
          <w:wBefore w:w="25" w:type="dxa"/>
          <w:cantSplit/>
        </w:trPr>
        <w:tc>
          <w:tcPr>
            <w:tcW w:w="270" w:type="dxa"/>
            <w:gridSpan w:val="2"/>
          </w:tcPr>
          <w:p w14:paraId="6C4710F2" w14:textId="77777777" w:rsidR="001C369A" w:rsidRPr="00FE2132" w:rsidRDefault="001C369A">
            <w:pPr>
              <w:spacing w:line="240" w:lineRule="atLeast"/>
              <w:rPr>
                <w:rFonts w:ascii="Arial" w:hAnsi="Arial"/>
                <w:color w:val="0000FF"/>
                <w:lang w:val="fr-FR"/>
              </w:rPr>
            </w:pPr>
          </w:p>
        </w:tc>
        <w:tc>
          <w:tcPr>
            <w:tcW w:w="529" w:type="dxa"/>
            <w:gridSpan w:val="2"/>
          </w:tcPr>
          <w:p w14:paraId="7D620DE5" w14:textId="77777777" w:rsidR="001C369A" w:rsidRPr="00FE2132" w:rsidRDefault="001C369A">
            <w:pPr>
              <w:spacing w:line="240" w:lineRule="atLeast"/>
              <w:rPr>
                <w:rFonts w:ascii="Arial" w:hAnsi="Arial"/>
                <w:color w:val="0000FF"/>
                <w:lang w:val="fr-FR"/>
              </w:rPr>
            </w:pPr>
          </w:p>
        </w:tc>
        <w:tc>
          <w:tcPr>
            <w:tcW w:w="798" w:type="dxa"/>
            <w:gridSpan w:val="2"/>
          </w:tcPr>
          <w:p w14:paraId="35BBFF4E" w14:textId="77777777" w:rsidR="001C369A" w:rsidRPr="00FE2132" w:rsidRDefault="007D2FDA">
            <w:pPr>
              <w:spacing w:line="240" w:lineRule="atLeast"/>
              <w:rPr>
                <w:rFonts w:ascii="Arial" w:hAnsi="Arial"/>
                <w:color w:val="0000FF"/>
              </w:rPr>
            </w:pPr>
            <w:r w:rsidRPr="00FE2132">
              <w:rPr>
                <w:rFonts w:ascii="Arial" w:eastAsia="Calibri" w:hAnsi="Arial" w:cs="Arial"/>
                <w:color w:val="0000FF"/>
                <w:lang w:val="fr-BE"/>
              </w:rPr>
              <w:t>561470</w:t>
            </w:r>
          </w:p>
        </w:tc>
        <w:tc>
          <w:tcPr>
            <w:tcW w:w="819" w:type="dxa"/>
            <w:gridSpan w:val="2"/>
          </w:tcPr>
          <w:p w14:paraId="083E2995" w14:textId="77777777" w:rsidR="001C369A" w:rsidRPr="00FE2132" w:rsidRDefault="001C369A">
            <w:pPr>
              <w:spacing w:line="240" w:lineRule="atLeast"/>
              <w:rPr>
                <w:rFonts w:ascii="Arial" w:hAnsi="Arial"/>
                <w:color w:val="0000FF"/>
              </w:rPr>
            </w:pPr>
          </w:p>
        </w:tc>
        <w:tc>
          <w:tcPr>
            <w:tcW w:w="5373" w:type="dxa"/>
            <w:gridSpan w:val="5"/>
          </w:tcPr>
          <w:p w14:paraId="53CDEF3A" w14:textId="77777777" w:rsidR="001C369A" w:rsidRPr="00FE2132" w:rsidRDefault="007D2FDA" w:rsidP="00562DE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435" w:type="dxa"/>
            <w:vAlign w:val="bottom"/>
          </w:tcPr>
          <w:p w14:paraId="1E5F6375"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C773BBF" w14:textId="77777777" w:rsidR="001C369A" w:rsidRPr="00FE2132" w:rsidRDefault="001C369A" w:rsidP="00562DEA">
            <w:pPr>
              <w:spacing w:line="240" w:lineRule="atLeast"/>
              <w:jc w:val="right"/>
              <w:rPr>
                <w:rFonts w:ascii="Arial" w:hAnsi="Arial"/>
                <w:color w:val="0000FF"/>
              </w:rPr>
            </w:pPr>
            <w:r w:rsidRPr="00FE2132">
              <w:rPr>
                <w:rFonts w:ascii="Arial" w:hAnsi="Arial"/>
                <w:color w:val="0000FF"/>
              </w:rPr>
              <w:t>1</w:t>
            </w:r>
            <w:r w:rsidR="00562DEA" w:rsidRPr="00FE2132">
              <w:rPr>
                <w:rFonts w:ascii="Arial" w:hAnsi="Arial"/>
                <w:color w:val="0000FF"/>
              </w:rPr>
              <w:t>2</w:t>
            </w:r>
          </w:p>
        </w:tc>
        <w:tc>
          <w:tcPr>
            <w:tcW w:w="264" w:type="dxa"/>
            <w:vAlign w:val="bottom"/>
          </w:tcPr>
          <w:p w14:paraId="153BE9BA" w14:textId="77777777" w:rsidR="001C369A" w:rsidRPr="00FE2132" w:rsidRDefault="001C369A">
            <w:pPr>
              <w:spacing w:line="240" w:lineRule="atLeast"/>
              <w:jc w:val="right"/>
              <w:rPr>
                <w:rFonts w:ascii="Arial" w:hAnsi="Arial"/>
                <w:color w:val="0000FF"/>
              </w:rPr>
            </w:pPr>
          </w:p>
        </w:tc>
      </w:tr>
      <w:tr w:rsidR="00EE013B" w:rsidRPr="00FE2132" w14:paraId="207DCFA9" w14:textId="77777777" w:rsidTr="00170A8C">
        <w:trPr>
          <w:gridBefore w:val="1"/>
          <w:wBefore w:w="25" w:type="dxa"/>
          <w:cantSplit/>
        </w:trPr>
        <w:tc>
          <w:tcPr>
            <w:tcW w:w="270" w:type="dxa"/>
            <w:gridSpan w:val="2"/>
          </w:tcPr>
          <w:p w14:paraId="3F16FA3A" w14:textId="77777777" w:rsidR="001C369A" w:rsidRPr="00FE2132" w:rsidRDefault="001C369A">
            <w:pPr>
              <w:spacing w:line="240" w:lineRule="atLeast"/>
              <w:rPr>
                <w:rFonts w:ascii="Arial" w:hAnsi="Arial"/>
                <w:color w:val="0000FF"/>
              </w:rPr>
            </w:pPr>
          </w:p>
        </w:tc>
        <w:tc>
          <w:tcPr>
            <w:tcW w:w="529" w:type="dxa"/>
            <w:gridSpan w:val="2"/>
          </w:tcPr>
          <w:p w14:paraId="6F8A58C9" w14:textId="77777777" w:rsidR="001C369A" w:rsidRPr="00FE2132" w:rsidRDefault="001C369A">
            <w:pPr>
              <w:spacing w:line="240" w:lineRule="atLeast"/>
              <w:rPr>
                <w:rFonts w:ascii="Arial" w:hAnsi="Arial"/>
                <w:color w:val="0000FF"/>
              </w:rPr>
            </w:pPr>
          </w:p>
        </w:tc>
        <w:tc>
          <w:tcPr>
            <w:tcW w:w="798" w:type="dxa"/>
            <w:gridSpan w:val="2"/>
          </w:tcPr>
          <w:p w14:paraId="297D0F6E" w14:textId="77777777" w:rsidR="001C369A" w:rsidRPr="00FE2132" w:rsidRDefault="001C369A">
            <w:pPr>
              <w:spacing w:line="240" w:lineRule="atLeast"/>
              <w:rPr>
                <w:rFonts w:ascii="Arial" w:hAnsi="Arial"/>
                <w:color w:val="0000FF"/>
              </w:rPr>
            </w:pPr>
          </w:p>
        </w:tc>
        <w:tc>
          <w:tcPr>
            <w:tcW w:w="819" w:type="dxa"/>
            <w:gridSpan w:val="2"/>
          </w:tcPr>
          <w:p w14:paraId="3DC5C4E7" w14:textId="77777777" w:rsidR="001C369A" w:rsidRPr="00FE2132" w:rsidRDefault="001C369A">
            <w:pPr>
              <w:spacing w:line="240" w:lineRule="atLeast"/>
              <w:rPr>
                <w:rFonts w:ascii="Arial" w:hAnsi="Arial"/>
                <w:color w:val="0000FF"/>
              </w:rPr>
            </w:pPr>
          </w:p>
        </w:tc>
        <w:tc>
          <w:tcPr>
            <w:tcW w:w="5373" w:type="dxa"/>
            <w:gridSpan w:val="5"/>
          </w:tcPr>
          <w:p w14:paraId="671FB8DE" w14:textId="77777777" w:rsidR="001C369A" w:rsidRPr="00FE2132" w:rsidRDefault="001C369A">
            <w:pPr>
              <w:spacing w:line="240" w:lineRule="atLeast"/>
              <w:jc w:val="both"/>
              <w:rPr>
                <w:rFonts w:ascii="Arial" w:hAnsi="Arial"/>
                <w:color w:val="0000FF"/>
              </w:rPr>
            </w:pPr>
          </w:p>
        </w:tc>
        <w:tc>
          <w:tcPr>
            <w:tcW w:w="435" w:type="dxa"/>
            <w:vAlign w:val="bottom"/>
          </w:tcPr>
          <w:p w14:paraId="47040C84" w14:textId="77777777" w:rsidR="001C369A" w:rsidRPr="00FE2132" w:rsidRDefault="001C369A">
            <w:pPr>
              <w:spacing w:line="240" w:lineRule="atLeast"/>
              <w:jc w:val="right"/>
              <w:rPr>
                <w:rFonts w:ascii="Arial" w:hAnsi="Arial"/>
                <w:color w:val="0000FF"/>
              </w:rPr>
            </w:pPr>
          </w:p>
        </w:tc>
        <w:tc>
          <w:tcPr>
            <w:tcW w:w="573" w:type="dxa"/>
            <w:vAlign w:val="bottom"/>
          </w:tcPr>
          <w:p w14:paraId="01610510" w14:textId="77777777" w:rsidR="001C369A" w:rsidRPr="00FE2132" w:rsidRDefault="001C369A">
            <w:pPr>
              <w:spacing w:line="240" w:lineRule="atLeast"/>
              <w:jc w:val="right"/>
              <w:rPr>
                <w:rFonts w:ascii="Arial" w:hAnsi="Arial"/>
                <w:color w:val="0000FF"/>
              </w:rPr>
            </w:pPr>
          </w:p>
        </w:tc>
        <w:tc>
          <w:tcPr>
            <w:tcW w:w="264" w:type="dxa"/>
            <w:vAlign w:val="bottom"/>
          </w:tcPr>
          <w:p w14:paraId="020BF9E1" w14:textId="77777777" w:rsidR="001C369A" w:rsidRPr="00FE2132" w:rsidRDefault="001C369A">
            <w:pPr>
              <w:spacing w:line="240" w:lineRule="atLeast"/>
              <w:jc w:val="right"/>
              <w:rPr>
                <w:rFonts w:ascii="Arial" w:hAnsi="Arial"/>
                <w:color w:val="0000FF"/>
              </w:rPr>
            </w:pPr>
          </w:p>
        </w:tc>
      </w:tr>
      <w:tr w:rsidR="00EE013B" w:rsidRPr="002F32C4" w14:paraId="24A7D056" w14:textId="77777777" w:rsidTr="00170A8C">
        <w:trPr>
          <w:gridBefore w:val="1"/>
          <w:wBefore w:w="25" w:type="dxa"/>
          <w:cantSplit/>
        </w:trPr>
        <w:tc>
          <w:tcPr>
            <w:tcW w:w="270" w:type="dxa"/>
            <w:gridSpan w:val="2"/>
          </w:tcPr>
          <w:p w14:paraId="159437BC" w14:textId="77777777" w:rsidR="001C369A" w:rsidRPr="00FE2132" w:rsidRDefault="001C369A">
            <w:pPr>
              <w:spacing w:line="240" w:lineRule="atLeast"/>
              <w:rPr>
                <w:rFonts w:ascii="Arial" w:hAnsi="Arial"/>
                <w:color w:val="0000FF"/>
              </w:rPr>
            </w:pPr>
          </w:p>
        </w:tc>
        <w:tc>
          <w:tcPr>
            <w:tcW w:w="529" w:type="dxa"/>
            <w:gridSpan w:val="2"/>
          </w:tcPr>
          <w:p w14:paraId="722AEE5D" w14:textId="77777777" w:rsidR="001C369A" w:rsidRPr="00FE2132" w:rsidRDefault="001C369A">
            <w:pPr>
              <w:spacing w:line="240" w:lineRule="atLeast"/>
              <w:rPr>
                <w:rFonts w:ascii="Arial" w:hAnsi="Arial"/>
                <w:color w:val="0000FF"/>
              </w:rPr>
            </w:pPr>
          </w:p>
        </w:tc>
        <w:tc>
          <w:tcPr>
            <w:tcW w:w="798" w:type="dxa"/>
            <w:gridSpan w:val="2"/>
          </w:tcPr>
          <w:p w14:paraId="74075DC8" w14:textId="77777777" w:rsidR="001C369A" w:rsidRPr="00FE2132" w:rsidRDefault="001C369A">
            <w:pPr>
              <w:spacing w:line="240" w:lineRule="atLeast"/>
              <w:rPr>
                <w:rFonts w:ascii="Arial" w:hAnsi="Arial"/>
                <w:color w:val="0000FF"/>
              </w:rPr>
            </w:pPr>
          </w:p>
        </w:tc>
        <w:tc>
          <w:tcPr>
            <w:tcW w:w="819" w:type="dxa"/>
            <w:gridSpan w:val="2"/>
          </w:tcPr>
          <w:p w14:paraId="59A5AAC8" w14:textId="77777777" w:rsidR="001C369A" w:rsidRPr="00FE2132" w:rsidRDefault="001C369A">
            <w:pPr>
              <w:spacing w:line="240" w:lineRule="atLeast"/>
              <w:rPr>
                <w:rFonts w:ascii="Arial" w:hAnsi="Arial"/>
                <w:color w:val="0000FF"/>
              </w:rPr>
            </w:pPr>
          </w:p>
        </w:tc>
        <w:tc>
          <w:tcPr>
            <w:tcW w:w="6381" w:type="dxa"/>
            <w:gridSpan w:val="7"/>
          </w:tcPr>
          <w:p w14:paraId="43958E80" w14:textId="77777777" w:rsidR="001C369A" w:rsidRPr="00FE2132" w:rsidRDefault="007D2FDA">
            <w:pPr>
              <w:spacing w:line="240" w:lineRule="atLeast"/>
              <w:jc w:val="both"/>
              <w:rPr>
                <w:rFonts w:ascii="Arial" w:hAnsi="Arial"/>
                <w:color w:val="0000FF"/>
                <w:lang w:val="fr-FR"/>
              </w:rPr>
            </w:pPr>
            <w:r w:rsidRPr="00FE2132">
              <w:rPr>
                <w:rFonts w:ascii="Arial" w:eastAsia="Calibri" w:hAnsi="Arial" w:cs="Arial"/>
                <w:b/>
                <w:bCs/>
                <w:color w:val="0000FF"/>
                <w:lang w:val="fr-BE"/>
              </w:rPr>
              <w:t>II. Prestations effectuées au domicile du bénéficiaire.</w:t>
            </w:r>
          </w:p>
        </w:tc>
        <w:tc>
          <w:tcPr>
            <w:tcW w:w="264" w:type="dxa"/>
            <w:vAlign w:val="bottom"/>
          </w:tcPr>
          <w:p w14:paraId="5B88A827" w14:textId="77777777" w:rsidR="001C369A" w:rsidRPr="00FE2132" w:rsidRDefault="001C369A">
            <w:pPr>
              <w:spacing w:line="240" w:lineRule="atLeast"/>
              <w:jc w:val="right"/>
              <w:rPr>
                <w:rFonts w:ascii="Arial" w:hAnsi="Arial"/>
                <w:color w:val="0000FF"/>
                <w:lang w:val="fr-FR"/>
              </w:rPr>
            </w:pPr>
          </w:p>
        </w:tc>
      </w:tr>
      <w:tr w:rsidR="00EE013B" w:rsidRPr="002F32C4" w14:paraId="515858A7" w14:textId="77777777" w:rsidTr="00170A8C">
        <w:trPr>
          <w:gridBefore w:val="1"/>
          <w:wBefore w:w="25" w:type="dxa"/>
          <w:cantSplit/>
        </w:trPr>
        <w:tc>
          <w:tcPr>
            <w:tcW w:w="270" w:type="dxa"/>
            <w:gridSpan w:val="2"/>
          </w:tcPr>
          <w:p w14:paraId="54F049DC" w14:textId="77777777" w:rsidR="00AB398C" w:rsidRPr="00E4338A" w:rsidRDefault="00AB398C">
            <w:pPr>
              <w:spacing w:line="240" w:lineRule="atLeast"/>
              <w:rPr>
                <w:rFonts w:ascii="Arial" w:hAnsi="Arial"/>
                <w:color w:val="0000FF"/>
                <w:lang w:val="fr-BE"/>
              </w:rPr>
            </w:pPr>
          </w:p>
        </w:tc>
        <w:tc>
          <w:tcPr>
            <w:tcW w:w="529" w:type="dxa"/>
            <w:gridSpan w:val="2"/>
          </w:tcPr>
          <w:p w14:paraId="214E55DD" w14:textId="77777777" w:rsidR="00AB398C" w:rsidRPr="00E4338A" w:rsidRDefault="00AB398C">
            <w:pPr>
              <w:spacing w:line="240" w:lineRule="atLeast"/>
              <w:rPr>
                <w:rFonts w:ascii="Arial" w:hAnsi="Arial"/>
                <w:color w:val="0000FF"/>
                <w:lang w:val="fr-BE"/>
              </w:rPr>
            </w:pPr>
          </w:p>
        </w:tc>
        <w:tc>
          <w:tcPr>
            <w:tcW w:w="798" w:type="dxa"/>
            <w:gridSpan w:val="2"/>
          </w:tcPr>
          <w:p w14:paraId="5540CA10" w14:textId="77777777" w:rsidR="00AB398C" w:rsidRPr="00E4338A" w:rsidRDefault="00AB398C">
            <w:pPr>
              <w:spacing w:line="240" w:lineRule="atLeast"/>
              <w:rPr>
                <w:rFonts w:ascii="Arial" w:hAnsi="Arial"/>
                <w:color w:val="0000FF"/>
                <w:lang w:val="fr-BE"/>
              </w:rPr>
            </w:pPr>
          </w:p>
        </w:tc>
        <w:tc>
          <w:tcPr>
            <w:tcW w:w="819" w:type="dxa"/>
            <w:gridSpan w:val="2"/>
          </w:tcPr>
          <w:p w14:paraId="3194AC4B" w14:textId="77777777" w:rsidR="00AB398C" w:rsidRPr="00E4338A" w:rsidRDefault="00AB398C">
            <w:pPr>
              <w:spacing w:line="240" w:lineRule="atLeast"/>
              <w:rPr>
                <w:rFonts w:ascii="Arial" w:hAnsi="Arial"/>
                <w:color w:val="0000FF"/>
                <w:lang w:val="fr-BE"/>
              </w:rPr>
            </w:pPr>
          </w:p>
        </w:tc>
        <w:tc>
          <w:tcPr>
            <w:tcW w:w="6381" w:type="dxa"/>
            <w:gridSpan w:val="7"/>
          </w:tcPr>
          <w:p w14:paraId="2FA282FA"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08878079" w14:textId="77777777" w:rsidR="00AB398C" w:rsidRPr="00FE2132" w:rsidRDefault="00AB398C">
            <w:pPr>
              <w:spacing w:line="240" w:lineRule="atLeast"/>
              <w:jc w:val="right"/>
              <w:rPr>
                <w:rFonts w:ascii="Arial" w:hAnsi="Arial"/>
                <w:color w:val="0000FF"/>
                <w:lang w:val="fr-FR"/>
              </w:rPr>
            </w:pPr>
          </w:p>
        </w:tc>
      </w:tr>
      <w:tr w:rsidR="00EE013B" w:rsidRPr="00FE2132" w14:paraId="467D0669" w14:textId="77777777" w:rsidTr="00170A8C">
        <w:trPr>
          <w:gridBefore w:val="1"/>
          <w:wBefore w:w="25" w:type="dxa"/>
          <w:cantSplit/>
        </w:trPr>
        <w:tc>
          <w:tcPr>
            <w:tcW w:w="270" w:type="dxa"/>
            <w:gridSpan w:val="2"/>
          </w:tcPr>
          <w:p w14:paraId="454DEF6F" w14:textId="77777777" w:rsidR="001C369A" w:rsidRPr="00FE2132" w:rsidRDefault="001C369A">
            <w:pPr>
              <w:spacing w:line="240" w:lineRule="atLeast"/>
              <w:rPr>
                <w:rFonts w:ascii="Arial" w:hAnsi="Arial"/>
                <w:color w:val="0000FF"/>
                <w:lang w:val="fr-FR"/>
              </w:rPr>
            </w:pPr>
          </w:p>
        </w:tc>
        <w:tc>
          <w:tcPr>
            <w:tcW w:w="529" w:type="dxa"/>
            <w:gridSpan w:val="2"/>
          </w:tcPr>
          <w:p w14:paraId="59E75D53" w14:textId="77777777" w:rsidR="001C369A" w:rsidRPr="00FE2132" w:rsidRDefault="001C369A">
            <w:pPr>
              <w:spacing w:line="240" w:lineRule="atLeast"/>
              <w:rPr>
                <w:rFonts w:ascii="Arial" w:hAnsi="Arial"/>
                <w:color w:val="0000FF"/>
                <w:lang w:val="fr-FR"/>
              </w:rPr>
            </w:pPr>
          </w:p>
        </w:tc>
        <w:tc>
          <w:tcPr>
            <w:tcW w:w="798" w:type="dxa"/>
            <w:gridSpan w:val="2"/>
          </w:tcPr>
          <w:p w14:paraId="1BF4177D" w14:textId="77777777" w:rsidR="001C369A" w:rsidRPr="00FE2132" w:rsidRDefault="007D2FDA">
            <w:pPr>
              <w:spacing w:line="240" w:lineRule="atLeast"/>
              <w:rPr>
                <w:rFonts w:ascii="Arial" w:hAnsi="Arial"/>
                <w:color w:val="0000FF"/>
              </w:rPr>
            </w:pPr>
            <w:r w:rsidRPr="00FE2132">
              <w:rPr>
                <w:rFonts w:ascii="Arial" w:eastAsia="Calibri" w:hAnsi="Arial" w:cs="Arial"/>
                <w:color w:val="0000FF"/>
                <w:lang w:val="fr-BE"/>
              </w:rPr>
              <w:t>561492</w:t>
            </w:r>
          </w:p>
        </w:tc>
        <w:tc>
          <w:tcPr>
            <w:tcW w:w="819" w:type="dxa"/>
            <w:gridSpan w:val="2"/>
          </w:tcPr>
          <w:p w14:paraId="7E35E42F" w14:textId="77777777" w:rsidR="001C369A" w:rsidRPr="00FE2132" w:rsidRDefault="001C369A">
            <w:pPr>
              <w:spacing w:line="240" w:lineRule="atLeast"/>
              <w:rPr>
                <w:rFonts w:ascii="Arial" w:hAnsi="Arial"/>
                <w:color w:val="0000FF"/>
              </w:rPr>
            </w:pPr>
          </w:p>
        </w:tc>
        <w:tc>
          <w:tcPr>
            <w:tcW w:w="5373" w:type="dxa"/>
            <w:gridSpan w:val="5"/>
          </w:tcPr>
          <w:p w14:paraId="747FCDBE" w14:textId="77777777" w:rsidR="001C369A" w:rsidRPr="00FE2132" w:rsidRDefault="007D2FDA" w:rsidP="00562DE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435" w:type="dxa"/>
            <w:vAlign w:val="bottom"/>
          </w:tcPr>
          <w:p w14:paraId="6604D6CD"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2B15C26" w14:textId="77777777" w:rsidR="001C369A" w:rsidRPr="00FE2132" w:rsidRDefault="001C369A" w:rsidP="00562DEA">
            <w:pPr>
              <w:spacing w:line="240" w:lineRule="atLeast"/>
              <w:jc w:val="right"/>
              <w:rPr>
                <w:rFonts w:ascii="Arial" w:hAnsi="Arial"/>
                <w:color w:val="0000FF"/>
              </w:rPr>
            </w:pPr>
            <w:r w:rsidRPr="00FE2132">
              <w:rPr>
                <w:rFonts w:ascii="Arial" w:hAnsi="Arial"/>
                <w:color w:val="0000FF"/>
              </w:rPr>
              <w:t>1</w:t>
            </w:r>
            <w:r w:rsidR="00562DEA" w:rsidRPr="00FE2132">
              <w:rPr>
                <w:rFonts w:ascii="Arial" w:hAnsi="Arial"/>
                <w:color w:val="0000FF"/>
              </w:rPr>
              <w:t>2</w:t>
            </w:r>
          </w:p>
        </w:tc>
        <w:tc>
          <w:tcPr>
            <w:tcW w:w="264" w:type="dxa"/>
            <w:vAlign w:val="bottom"/>
          </w:tcPr>
          <w:p w14:paraId="49290A4D" w14:textId="77777777" w:rsidR="001C369A" w:rsidRPr="00FE2132" w:rsidRDefault="001C369A">
            <w:pPr>
              <w:spacing w:line="240" w:lineRule="atLeast"/>
              <w:jc w:val="right"/>
              <w:rPr>
                <w:rFonts w:ascii="Arial" w:hAnsi="Arial"/>
                <w:color w:val="0000FF"/>
              </w:rPr>
            </w:pPr>
          </w:p>
        </w:tc>
      </w:tr>
      <w:tr w:rsidR="00EE013B" w:rsidRPr="00FE2132" w14:paraId="4DB278EF" w14:textId="77777777" w:rsidTr="00170A8C">
        <w:trPr>
          <w:gridBefore w:val="1"/>
          <w:wBefore w:w="25" w:type="dxa"/>
          <w:cantSplit/>
        </w:trPr>
        <w:tc>
          <w:tcPr>
            <w:tcW w:w="270" w:type="dxa"/>
            <w:gridSpan w:val="2"/>
          </w:tcPr>
          <w:p w14:paraId="456BCD33" w14:textId="77777777" w:rsidR="001C369A" w:rsidRPr="00FE2132" w:rsidRDefault="001C369A">
            <w:pPr>
              <w:spacing w:line="240" w:lineRule="atLeast"/>
              <w:rPr>
                <w:rFonts w:ascii="Arial" w:hAnsi="Arial"/>
                <w:color w:val="0000FF"/>
              </w:rPr>
            </w:pPr>
          </w:p>
        </w:tc>
        <w:tc>
          <w:tcPr>
            <w:tcW w:w="529" w:type="dxa"/>
            <w:gridSpan w:val="2"/>
          </w:tcPr>
          <w:p w14:paraId="53ABFC50" w14:textId="77777777" w:rsidR="001C369A" w:rsidRPr="00FE2132" w:rsidRDefault="001C369A">
            <w:pPr>
              <w:spacing w:line="240" w:lineRule="atLeast"/>
              <w:rPr>
                <w:rFonts w:ascii="Arial" w:hAnsi="Arial"/>
                <w:color w:val="0000FF"/>
              </w:rPr>
            </w:pPr>
          </w:p>
        </w:tc>
        <w:tc>
          <w:tcPr>
            <w:tcW w:w="798" w:type="dxa"/>
            <w:gridSpan w:val="2"/>
          </w:tcPr>
          <w:p w14:paraId="07FB5A4A" w14:textId="77777777" w:rsidR="001C369A" w:rsidRPr="00FE2132" w:rsidRDefault="001C369A">
            <w:pPr>
              <w:spacing w:line="240" w:lineRule="atLeast"/>
              <w:rPr>
                <w:rFonts w:ascii="Arial" w:hAnsi="Arial"/>
                <w:color w:val="0000FF"/>
              </w:rPr>
            </w:pPr>
          </w:p>
        </w:tc>
        <w:tc>
          <w:tcPr>
            <w:tcW w:w="819" w:type="dxa"/>
            <w:gridSpan w:val="2"/>
          </w:tcPr>
          <w:p w14:paraId="50C37876" w14:textId="77777777" w:rsidR="001C369A" w:rsidRPr="00FE2132" w:rsidRDefault="001C369A">
            <w:pPr>
              <w:spacing w:line="240" w:lineRule="atLeast"/>
              <w:rPr>
                <w:rFonts w:ascii="Arial" w:hAnsi="Arial"/>
                <w:color w:val="0000FF"/>
              </w:rPr>
            </w:pPr>
          </w:p>
        </w:tc>
        <w:tc>
          <w:tcPr>
            <w:tcW w:w="5373" w:type="dxa"/>
            <w:gridSpan w:val="5"/>
          </w:tcPr>
          <w:p w14:paraId="75F12DD1" w14:textId="77777777" w:rsidR="001C369A" w:rsidRPr="00FE2132" w:rsidRDefault="001C369A">
            <w:pPr>
              <w:spacing w:line="240" w:lineRule="atLeast"/>
              <w:jc w:val="both"/>
              <w:rPr>
                <w:rFonts w:ascii="Arial" w:hAnsi="Arial"/>
                <w:color w:val="0000FF"/>
              </w:rPr>
            </w:pPr>
          </w:p>
        </w:tc>
        <w:tc>
          <w:tcPr>
            <w:tcW w:w="435" w:type="dxa"/>
            <w:vAlign w:val="bottom"/>
          </w:tcPr>
          <w:p w14:paraId="40779ACB" w14:textId="77777777" w:rsidR="001C369A" w:rsidRPr="00FE2132" w:rsidRDefault="001C369A">
            <w:pPr>
              <w:spacing w:line="240" w:lineRule="atLeast"/>
              <w:jc w:val="right"/>
              <w:rPr>
                <w:rFonts w:ascii="Arial" w:hAnsi="Arial"/>
                <w:color w:val="0000FF"/>
              </w:rPr>
            </w:pPr>
          </w:p>
        </w:tc>
        <w:tc>
          <w:tcPr>
            <w:tcW w:w="573" w:type="dxa"/>
            <w:vAlign w:val="bottom"/>
          </w:tcPr>
          <w:p w14:paraId="477A3EEE" w14:textId="77777777" w:rsidR="001C369A" w:rsidRPr="00FE2132" w:rsidRDefault="001C369A">
            <w:pPr>
              <w:spacing w:line="240" w:lineRule="atLeast"/>
              <w:jc w:val="right"/>
              <w:rPr>
                <w:rFonts w:ascii="Arial" w:hAnsi="Arial"/>
                <w:color w:val="0000FF"/>
              </w:rPr>
            </w:pPr>
          </w:p>
        </w:tc>
        <w:tc>
          <w:tcPr>
            <w:tcW w:w="264" w:type="dxa"/>
            <w:vAlign w:val="bottom"/>
          </w:tcPr>
          <w:p w14:paraId="37CCFA7E" w14:textId="77777777" w:rsidR="001C369A" w:rsidRPr="00FE2132" w:rsidRDefault="001C369A">
            <w:pPr>
              <w:spacing w:line="240" w:lineRule="atLeast"/>
              <w:jc w:val="right"/>
              <w:rPr>
                <w:rFonts w:ascii="Arial" w:hAnsi="Arial"/>
                <w:color w:val="0000FF"/>
              </w:rPr>
            </w:pPr>
          </w:p>
        </w:tc>
      </w:tr>
      <w:tr w:rsidR="00EE013B" w:rsidRPr="002F32C4" w14:paraId="59E88F53" w14:textId="77777777" w:rsidTr="00170A8C">
        <w:trPr>
          <w:gridBefore w:val="1"/>
          <w:wBefore w:w="25" w:type="dxa"/>
          <w:cantSplit/>
        </w:trPr>
        <w:tc>
          <w:tcPr>
            <w:tcW w:w="270" w:type="dxa"/>
            <w:gridSpan w:val="2"/>
          </w:tcPr>
          <w:p w14:paraId="52D63566" w14:textId="77777777" w:rsidR="001C369A" w:rsidRPr="00FE2132" w:rsidRDefault="001C369A">
            <w:pPr>
              <w:spacing w:line="240" w:lineRule="atLeast"/>
              <w:rPr>
                <w:rFonts w:ascii="Arial" w:hAnsi="Arial"/>
                <w:color w:val="0000FF"/>
                <w:lang w:val="fr-BE"/>
              </w:rPr>
            </w:pPr>
          </w:p>
        </w:tc>
        <w:tc>
          <w:tcPr>
            <w:tcW w:w="529" w:type="dxa"/>
            <w:gridSpan w:val="2"/>
          </w:tcPr>
          <w:p w14:paraId="7ECB7C51" w14:textId="77777777" w:rsidR="001C369A" w:rsidRPr="00FE2132" w:rsidRDefault="001C369A">
            <w:pPr>
              <w:spacing w:line="240" w:lineRule="atLeast"/>
              <w:rPr>
                <w:rFonts w:ascii="Arial" w:hAnsi="Arial"/>
                <w:color w:val="0000FF"/>
                <w:lang w:val="fr-BE"/>
              </w:rPr>
            </w:pPr>
          </w:p>
        </w:tc>
        <w:tc>
          <w:tcPr>
            <w:tcW w:w="798" w:type="dxa"/>
            <w:gridSpan w:val="2"/>
          </w:tcPr>
          <w:p w14:paraId="5F6D2FB4" w14:textId="77777777" w:rsidR="001C369A" w:rsidRPr="00FE2132" w:rsidRDefault="001C369A">
            <w:pPr>
              <w:spacing w:line="240" w:lineRule="atLeast"/>
              <w:rPr>
                <w:rFonts w:ascii="Arial" w:hAnsi="Arial"/>
                <w:color w:val="0000FF"/>
                <w:lang w:val="fr-BE"/>
              </w:rPr>
            </w:pPr>
          </w:p>
        </w:tc>
        <w:tc>
          <w:tcPr>
            <w:tcW w:w="819" w:type="dxa"/>
            <w:gridSpan w:val="2"/>
          </w:tcPr>
          <w:p w14:paraId="7ACBE507" w14:textId="77777777" w:rsidR="001C369A" w:rsidRPr="00FE2132" w:rsidRDefault="001C369A">
            <w:pPr>
              <w:spacing w:line="240" w:lineRule="atLeast"/>
              <w:rPr>
                <w:rFonts w:ascii="Arial" w:hAnsi="Arial"/>
                <w:color w:val="0000FF"/>
                <w:lang w:val="fr-BE"/>
              </w:rPr>
            </w:pPr>
          </w:p>
        </w:tc>
        <w:tc>
          <w:tcPr>
            <w:tcW w:w="6381" w:type="dxa"/>
            <w:gridSpan w:val="7"/>
          </w:tcPr>
          <w:p w14:paraId="7B1E392C" w14:textId="77777777" w:rsidR="001C369A" w:rsidRPr="00FE2132" w:rsidRDefault="007D2FDA" w:rsidP="00D05441">
            <w:pPr>
              <w:spacing w:line="240" w:lineRule="atLeast"/>
              <w:jc w:val="both"/>
              <w:rPr>
                <w:rFonts w:ascii="Arial" w:hAnsi="Arial"/>
                <w:color w:val="0000FF"/>
                <w:lang w:val="fr-FR"/>
              </w:rPr>
            </w:pPr>
            <w:r w:rsidRPr="00FE2132">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64" w:type="dxa"/>
            <w:vAlign w:val="bottom"/>
          </w:tcPr>
          <w:p w14:paraId="51844219" w14:textId="77777777" w:rsidR="001C369A" w:rsidRPr="00FE2132" w:rsidRDefault="001C369A">
            <w:pPr>
              <w:spacing w:line="240" w:lineRule="atLeast"/>
              <w:jc w:val="right"/>
              <w:rPr>
                <w:rFonts w:ascii="Arial" w:hAnsi="Arial"/>
                <w:color w:val="0000FF"/>
                <w:lang w:val="fr-FR"/>
              </w:rPr>
            </w:pPr>
          </w:p>
        </w:tc>
      </w:tr>
      <w:tr w:rsidR="00EE013B" w:rsidRPr="002F32C4" w14:paraId="2E6AA275" w14:textId="77777777" w:rsidTr="00170A8C">
        <w:trPr>
          <w:gridBefore w:val="1"/>
          <w:wBefore w:w="25" w:type="dxa"/>
          <w:cantSplit/>
        </w:trPr>
        <w:tc>
          <w:tcPr>
            <w:tcW w:w="270" w:type="dxa"/>
            <w:gridSpan w:val="2"/>
          </w:tcPr>
          <w:p w14:paraId="49CF3F9D" w14:textId="77777777" w:rsidR="00AB398C" w:rsidRPr="00FE2132" w:rsidRDefault="00AB398C">
            <w:pPr>
              <w:spacing w:line="240" w:lineRule="atLeast"/>
              <w:rPr>
                <w:rFonts w:ascii="Arial" w:hAnsi="Arial"/>
                <w:color w:val="0000FF"/>
                <w:lang w:val="fr-BE"/>
              </w:rPr>
            </w:pPr>
          </w:p>
        </w:tc>
        <w:tc>
          <w:tcPr>
            <w:tcW w:w="529" w:type="dxa"/>
            <w:gridSpan w:val="2"/>
          </w:tcPr>
          <w:p w14:paraId="2EC8496C" w14:textId="77777777" w:rsidR="00AB398C" w:rsidRPr="00FE2132" w:rsidRDefault="00AB398C">
            <w:pPr>
              <w:spacing w:line="240" w:lineRule="atLeast"/>
              <w:rPr>
                <w:rFonts w:ascii="Arial" w:hAnsi="Arial"/>
                <w:color w:val="0000FF"/>
                <w:lang w:val="fr-BE"/>
              </w:rPr>
            </w:pPr>
          </w:p>
        </w:tc>
        <w:tc>
          <w:tcPr>
            <w:tcW w:w="798" w:type="dxa"/>
            <w:gridSpan w:val="2"/>
          </w:tcPr>
          <w:p w14:paraId="54B5707A" w14:textId="77777777" w:rsidR="00AB398C" w:rsidRPr="00FE2132" w:rsidRDefault="00AB398C">
            <w:pPr>
              <w:spacing w:line="240" w:lineRule="atLeast"/>
              <w:rPr>
                <w:rFonts w:ascii="Arial" w:hAnsi="Arial"/>
                <w:color w:val="0000FF"/>
                <w:lang w:val="fr-BE"/>
              </w:rPr>
            </w:pPr>
          </w:p>
        </w:tc>
        <w:tc>
          <w:tcPr>
            <w:tcW w:w="819" w:type="dxa"/>
            <w:gridSpan w:val="2"/>
          </w:tcPr>
          <w:p w14:paraId="4FA8D3A8" w14:textId="77777777" w:rsidR="00AB398C" w:rsidRPr="00FE2132" w:rsidRDefault="00AB398C">
            <w:pPr>
              <w:spacing w:line="240" w:lineRule="atLeast"/>
              <w:rPr>
                <w:rFonts w:ascii="Arial" w:hAnsi="Arial"/>
                <w:color w:val="0000FF"/>
                <w:lang w:val="fr-BE"/>
              </w:rPr>
            </w:pPr>
          </w:p>
        </w:tc>
        <w:tc>
          <w:tcPr>
            <w:tcW w:w="6381" w:type="dxa"/>
            <w:gridSpan w:val="7"/>
          </w:tcPr>
          <w:p w14:paraId="1ACCBDFC" w14:textId="77777777" w:rsidR="00AB398C" w:rsidRPr="00FE2132" w:rsidRDefault="00AB398C" w:rsidP="00D05441">
            <w:pPr>
              <w:spacing w:line="240" w:lineRule="atLeast"/>
              <w:jc w:val="both"/>
              <w:rPr>
                <w:rFonts w:ascii="Arial" w:eastAsia="Calibri" w:hAnsi="Arial" w:cs="Arial"/>
                <w:b/>
                <w:bCs/>
                <w:color w:val="0000FF"/>
                <w:lang w:val="fr-BE"/>
              </w:rPr>
            </w:pPr>
          </w:p>
        </w:tc>
        <w:tc>
          <w:tcPr>
            <w:tcW w:w="264" w:type="dxa"/>
            <w:vAlign w:val="bottom"/>
          </w:tcPr>
          <w:p w14:paraId="3BA119E1" w14:textId="77777777" w:rsidR="00AB398C" w:rsidRPr="00FE2132" w:rsidRDefault="00AB398C">
            <w:pPr>
              <w:spacing w:line="240" w:lineRule="atLeast"/>
              <w:jc w:val="right"/>
              <w:rPr>
                <w:rFonts w:ascii="Arial" w:hAnsi="Arial"/>
                <w:color w:val="0000FF"/>
                <w:lang w:val="fr-FR"/>
              </w:rPr>
            </w:pPr>
          </w:p>
        </w:tc>
      </w:tr>
      <w:tr w:rsidR="00EE013B" w:rsidRPr="00FE2132" w14:paraId="4AA2DFC6" w14:textId="77777777" w:rsidTr="00170A8C">
        <w:trPr>
          <w:gridBefore w:val="1"/>
          <w:wBefore w:w="25" w:type="dxa"/>
          <w:cantSplit/>
        </w:trPr>
        <w:tc>
          <w:tcPr>
            <w:tcW w:w="270" w:type="dxa"/>
            <w:gridSpan w:val="2"/>
          </w:tcPr>
          <w:p w14:paraId="4BE7348D" w14:textId="77777777" w:rsidR="001C369A" w:rsidRPr="00FE2132" w:rsidRDefault="001C369A">
            <w:pPr>
              <w:spacing w:line="240" w:lineRule="atLeast"/>
              <w:rPr>
                <w:rFonts w:ascii="Arial" w:hAnsi="Arial"/>
                <w:color w:val="0000FF"/>
                <w:lang w:val="fr-FR"/>
              </w:rPr>
            </w:pPr>
          </w:p>
        </w:tc>
        <w:tc>
          <w:tcPr>
            <w:tcW w:w="529" w:type="dxa"/>
            <w:gridSpan w:val="2"/>
          </w:tcPr>
          <w:p w14:paraId="7FD7DB16" w14:textId="77777777" w:rsidR="001C369A" w:rsidRPr="00FE2132" w:rsidRDefault="001C369A">
            <w:pPr>
              <w:spacing w:line="240" w:lineRule="atLeast"/>
              <w:rPr>
                <w:rFonts w:ascii="Arial" w:hAnsi="Arial"/>
                <w:color w:val="0000FF"/>
                <w:lang w:val="fr-FR"/>
              </w:rPr>
            </w:pPr>
          </w:p>
        </w:tc>
        <w:tc>
          <w:tcPr>
            <w:tcW w:w="798" w:type="dxa"/>
            <w:gridSpan w:val="2"/>
          </w:tcPr>
          <w:p w14:paraId="16FCE157" w14:textId="77777777" w:rsidR="001C369A" w:rsidRPr="00FE2132" w:rsidRDefault="007D2FDA">
            <w:pPr>
              <w:spacing w:line="240" w:lineRule="atLeast"/>
              <w:rPr>
                <w:rFonts w:ascii="Arial" w:hAnsi="Arial"/>
                <w:color w:val="0000FF"/>
              </w:rPr>
            </w:pPr>
            <w:r w:rsidRPr="00FE2132">
              <w:rPr>
                <w:rFonts w:ascii="Arial" w:eastAsia="Calibri" w:hAnsi="Arial" w:cs="Arial"/>
                <w:color w:val="0000FF"/>
                <w:lang w:val="fr-BE"/>
              </w:rPr>
              <w:t>561514</w:t>
            </w:r>
          </w:p>
        </w:tc>
        <w:tc>
          <w:tcPr>
            <w:tcW w:w="819" w:type="dxa"/>
            <w:gridSpan w:val="2"/>
          </w:tcPr>
          <w:p w14:paraId="7E5D944D" w14:textId="77777777" w:rsidR="001C369A" w:rsidRPr="00FE2132" w:rsidRDefault="001C369A">
            <w:pPr>
              <w:spacing w:line="240" w:lineRule="atLeast"/>
              <w:rPr>
                <w:rFonts w:ascii="Arial" w:hAnsi="Arial"/>
                <w:color w:val="0000FF"/>
              </w:rPr>
            </w:pPr>
          </w:p>
        </w:tc>
        <w:tc>
          <w:tcPr>
            <w:tcW w:w="5373" w:type="dxa"/>
            <w:gridSpan w:val="5"/>
          </w:tcPr>
          <w:p w14:paraId="670F5C09" w14:textId="77777777" w:rsidR="001C369A" w:rsidRPr="00FE2132" w:rsidRDefault="007D2FDA" w:rsidP="00F85E1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435" w:type="dxa"/>
            <w:vAlign w:val="bottom"/>
          </w:tcPr>
          <w:p w14:paraId="534AAE18"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305ACFA" w14:textId="77777777" w:rsidR="001C369A" w:rsidRPr="00FE2132" w:rsidRDefault="00F85E1A">
            <w:pPr>
              <w:spacing w:line="240" w:lineRule="atLeast"/>
              <w:jc w:val="right"/>
              <w:rPr>
                <w:rFonts w:ascii="Arial" w:hAnsi="Arial"/>
                <w:color w:val="0000FF"/>
              </w:rPr>
            </w:pPr>
            <w:r w:rsidRPr="00FE2132">
              <w:rPr>
                <w:rFonts w:ascii="Arial" w:hAnsi="Arial"/>
                <w:color w:val="0000FF"/>
              </w:rPr>
              <w:t>12</w:t>
            </w:r>
          </w:p>
        </w:tc>
        <w:tc>
          <w:tcPr>
            <w:tcW w:w="264" w:type="dxa"/>
            <w:vAlign w:val="bottom"/>
          </w:tcPr>
          <w:p w14:paraId="3BC9DFFE" w14:textId="77777777" w:rsidR="001C369A" w:rsidRPr="00FE2132" w:rsidRDefault="001C369A">
            <w:pPr>
              <w:spacing w:line="240" w:lineRule="atLeast"/>
              <w:jc w:val="right"/>
              <w:rPr>
                <w:rFonts w:ascii="Arial" w:hAnsi="Arial"/>
                <w:color w:val="0000FF"/>
              </w:rPr>
            </w:pPr>
          </w:p>
        </w:tc>
      </w:tr>
      <w:tr w:rsidR="00EE013B" w:rsidRPr="00FE2132" w14:paraId="68A02736" w14:textId="77777777" w:rsidTr="00170A8C">
        <w:trPr>
          <w:gridBefore w:val="1"/>
          <w:wBefore w:w="25" w:type="dxa"/>
          <w:cantSplit/>
        </w:trPr>
        <w:tc>
          <w:tcPr>
            <w:tcW w:w="270" w:type="dxa"/>
            <w:gridSpan w:val="2"/>
          </w:tcPr>
          <w:p w14:paraId="656F9A3A" w14:textId="77777777" w:rsidR="00166D09" w:rsidRPr="00FE2132" w:rsidRDefault="00166D09">
            <w:pPr>
              <w:spacing w:line="240" w:lineRule="atLeast"/>
              <w:rPr>
                <w:rFonts w:ascii="Arial" w:hAnsi="Arial"/>
                <w:color w:val="0000FF"/>
                <w:lang w:val="fr-FR"/>
              </w:rPr>
            </w:pPr>
          </w:p>
        </w:tc>
        <w:tc>
          <w:tcPr>
            <w:tcW w:w="529" w:type="dxa"/>
            <w:gridSpan w:val="2"/>
          </w:tcPr>
          <w:p w14:paraId="057C811C" w14:textId="77777777" w:rsidR="00166D09" w:rsidRPr="00FE2132" w:rsidRDefault="00166D09">
            <w:pPr>
              <w:spacing w:line="240" w:lineRule="atLeast"/>
              <w:rPr>
                <w:rFonts w:ascii="Arial" w:hAnsi="Arial"/>
                <w:color w:val="0000FF"/>
                <w:lang w:val="fr-FR"/>
              </w:rPr>
            </w:pPr>
          </w:p>
        </w:tc>
        <w:tc>
          <w:tcPr>
            <w:tcW w:w="798" w:type="dxa"/>
            <w:gridSpan w:val="2"/>
          </w:tcPr>
          <w:p w14:paraId="1471C114" w14:textId="77777777" w:rsidR="00166D09" w:rsidRPr="00FE2132" w:rsidRDefault="00166D09">
            <w:pPr>
              <w:spacing w:line="240" w:lineRule="atLeast"/>
              <w:rPr>
                <w:rFonts w:ascii="Arial" w:hAnsi="Arial"/>
                <w:color w:val="0000FF"/>
              </w:rPr>
            </w:pPr>
          </w:p>
        </w:tc>
        <w:tc>
          <w:tcPr>
            <w:tcW w:w="819" w:type="dxa"/>
            <w:gridSpan w:val="2"/>
          </w:tcPr>
          <w:p w14:paraId="6B08CEB1" w14:textId="77777777" w:rsidR="00166D09" w:rsidRPr="00FE2132" w:rsidRDefault="00166D09">
            <w:pPr>
              <w:spacing w:line="240" w:lineRule="atLeast"/>
              <w:rPr>
                <w:rFonts w:ascii="Arial" w:hAnsi="Arial"/>
                <w:color w:val="0000FF"/>
              </w:rPr>
            </w:pPr>
          </w:p>
        </w:tc>
        <w:tc>
          <w:tcPr>
            <w:tcW w:w="5373" w:type="dxa"/>
            <w:gridSpan w:val="5"/>
          </w:tcPr>
          <w:p w14:paraId="4BEE3F81" w14:textId="77777777" w:rsidR="00166D09" w:rsidRPr="00FE2132" w:rsidRDefault="00166D09" w:rsidP="00F85E1A">
            <w:pPr>
              <w:spacing w:line="240" w:lineRule="atLeast"/>
              <w:jc w:val="both"/>
              <w:rPr>
                <w:rFonts w:ascii="Arial" w:hAnsi="Arial"/>
                <w:color w:val="0000FF"/>
                <w:lang w:val="fr-FR"/>
              </w:rPr>
            </w:pPr>
          </w:p>
        </w:tc>
        <w:tc>
          <w:tcPr>
            <w:tcW w:w="435" w:type="dxa"/>
            <w:vAlign w:val="bottom"/>
          </w:tcPr>
          <w:p w14:paraId="0E072496" w14:textId="77777777" w:rsidR="00166D09" w:rsidRPr="00FE2132" w:rsidRDefault="00166D09">
            <w:pPr>
              <w:spacing w:line="240" w:lineRule="atLeast"/>
              <w:jc w:val="right"/>
              <w:rPr>
                <w:rFonts w:ascii="Arial" w:hAnsi="Arial"/>
                <w:color w:val="0000FF"/>
              </w:rPr>
            </w:pPr>
          </w:p>
        </w:tc>
        <w:tc>
          <w:tcPr>
            <w:tcW w:w="573" w:type="dxa"/>
            <w:vAlign w:val="bottom"/>
          </w:tcPr>
          <w:p w14:paraId="43135779" w14:textId="77777777" w:rsidR="00166D09" w:rsidRPr="00FE2132" w:rsidRDefault="00166D09">
            <w:pPr>
              <w:spacing w:line="240" w:lineRule="atLeast"/>
              <w:jc w:val="right"/>
              <w:rPr>
                <w:rFonts w:ascii="Arial" w:hAnsi="Arial"/>
                <w:color w:val="0000FF"/>
              </w:rPr>
            </w:pPr>
          </w:p>
        </w:tc>
        <w:tc>
          <w:tcPr>
            <w:tcW w:w="264" w:type="dxa"/>
            <w:vAlign w:val="bottom"/>
          </w:tcPr>
          <w:p w14:paraId="580F93A6" w14:textId="77777777" w:rsidR="00166D09" w:rsidRPr="00FE2132" w:rsidRDefault="00166D09">
            <w:pPr>
              <w:spacing w:line="240" w:lineRule="atLeast"/>
              <w:jc w:val="right"/>
              <w:rPr>
                <w:rFonts w:ascii="Arial" w:hAnsi="Arial"/>
                <w:color w:val="0000FF"/>
              </w:rPr>
            </w:pPr>
          </w:p>
        </w:tc>
      </w:tr>
      <w:tr w:rsidR="007213BF" w:rsidRPr="00FE2132" w14:paraId="1FEFAFC2" w14:textId="77777777" w:rsidTr="00170A8C">
        <w:trPr>
          <w:gridBefore w:val="1"/>
          <w:wBefore w:w="25" w:type="dxa"/>
          <w:cantSplit/>
        </w:trPr>
        <w:tc>
          <w:tcPr>
            <w:tcW w:w="270" w:type="dxa"/>
            <w:gridSpan w:val="2"/>
          </w:tcPr>
          <w:p w14:paraId="485DB384" w14:textId="77777777" w:rsidR="007213BF" w:rsidRDefault="007213BF">
            <w:pPr>
              <w:spacing w:line="240" w:lineRule="atLeast"/>
              <w:rPr>
                <w:rFonts w:ascii="Arial" w:hAnsi="Arial"/>
                <w:color w:val="0000FF"/>
                <w:lang w:val="fr-FR"/>
              </w:rPr>
            </w:pPr>
          </w:p>
          <w:p w14:paraId="58459532" w14:textId="77777777" w:rsidR="007213BF" w:rsidRDefault="007213BF">
            <w:pPr>
              <w:spacing w:line="240" w:lineRule="atLeast"/>
              <w:rPr>
                <w:rFonts w:ascii="Arial" w:hAnsi="Arial"/>
                <w:color w:val="0000FF"/>
                <w:lang w:val="fr-FR"/>
              </w:rPr>
            </w:pPr>
          </w:p>
          <w:p w14:paraId="4FADE6D4" w14:textId="77777777" w:rsidR="007213BF" w:rsidRDefault="007213BF">
            <w:pPr>
              <w:spacing w:line="240" w:lineRule="atLeast"/>
              <w:rPr>
                <w:rFonts w:ascii="Arial" w:hAnsi="Arial"/>
                <w:color w:val="0000FF"/>
                <w:lang w:val="fr-FR"/>
              </w:rPr>
            </w:pPr>
          </w:p>
          <w:p w14:paraId="253775D2" w14:textId="77777777" w:rsidR="007213BF" w:rsidRDefault="007213BF">
            <w:pPr>
              <w:spacing w:line="240" w:lineRule="atLeast"/>
              <w:rPr>
                <w:rFonts w:ascii="Arial" w:hAnsi="Arial"/>
                <w:color w:val="0000FF"/>
                <w:lang w:val="fr-FR"/>
              </w:rPr>
            </w:pPr>
          </w:p>
          <w:p w14:paraId="7D9D8BB5" w14:textId="77777777" w:rsidR="007213BF" w:rsidRDefault="007213BF">
            <w:pPr>
              <w:spacing w:line="240" w:lineRule="atLeast"/>
              <w:rPr>
                <w:rFonts w:ascii="Arial" w:hAnsi="Arial"/>
                <w:color w:val="0000FF"/>
                <w:lang w:val="fr-FR"/>
              </w:rPr>
            </w:pPr>
          </w:p>
          <w:p w14:paraId="12CF8D68" w14:textId="77777777" w:rsidR="007213BF" w:rsidRDefault="007213BF">
            <w:pPr>
              <w:spacing w:line="240" w:lineRule="atLeast"/>
              <w:rPr>
                <w:rFonts w:ascii="Arial" w:hAnsi="Arial"/>
                <w:color w:val="0000FF"/>
                <w:lang w:val="fr-FR"/>
              </w:rPr>
            </w:pPr>
          </w:p>
          <w:p w14:paraId="5B3C0465" w14:textId="77777777" w:rsidR="007213BF" w:rsidRDefault="007213BF">
            <w:pPr>
              <w:spacing w:line="240" w:lineRule="atLeast"/>
              <w:rPr>
                <w:rFonts w:ascii="Arial" w:hAnsi="Arial"/>
                <w:color w:val="0000FF"/>
                <w:lang w:val="fr-FR"/>
              </w:rPr>
            </w:pPr>
          </w:p>
          <w:p w14:paraId="060D5F53" w14:textId="3F7088C7" w:rsidR="007213BF" w:rsidRPr="00FE2132" w:rsidRDefault="007213BF">
            <w:pPr>
              <w:spacing w:line="240" w:lineRule="atLeast"/>
              <w:rPr>
                <w:rFonts w:ascii="Arial" w:hAnsi="Arial"/>
                <w:color w:val="0000FF"/>
                <w:lang w:val="fr-FR"/>
              </w:rPr>
            </w:pPr>
          </w:p>
        </w:tc>
        <w:tc>
          <w:tcPr>
            <w:tcW w:w="529" w:type="dxa"/>
            <w:gridSpan w:val="2"/>
          </w:tcPr>
          <w:p w14:paraId="4A0E941F" w14:textId="77777777" w:rsidR="007213BF" w:rsidRPr="00FE2132" w:rsidRDefault="007213BF">
            <w:pPr>
              <w:spacing w:line="240" w:lineRule="atLeast"/>
              <w:rPr>
                <w:rFonts w:ascii="Arial" w:hAnsi="Arial"/>
                <w:color w:val="0000FF"/>
                <w:lang w:val="fr-FR"/>
              </w:rPr>
            </w:pPr>
          </w:p>
        </w:tc>
        <w:tc>
          <w:tcPr>
            <w:tcW w:w="798" w:type="dxa"/>
            <w:gridSpan w:val="2"/>
          </w:tcPr>
          <w:p w14:paraId="2C55401B" w14:textId="77777777" w:rsidR="007213BF" w:rsidRPr="00FE2132" w:rsidRDefault="007213BF">
            <w:pPr>
              <w:spacing w:line="240" w:lineRule="atLeast"/>
              <w:rPr>
                <w:rFonts w:ascii="Arial" w:hAnsi="Arial"/>
                <w:color w:val="0000FF"/>
              </w:rPr>
            </w:pPr>
          </w:p>
        </w:tc>
        <w:tc>
          <w:tcPr>
            <w:tcW w:w="819" w:type="dxa"/>
            <w:gridSpan w:val="2"/>
          </w:tcPr>
          <w:p w14:paraId="5D89134A" w14:textId="77777777" w:rsidR="007213BF" w:rsidRPr="00FE2132" w:rsidRDefault="007213BF">
            <w:pPr>
              <w:spacing w:line="240" w:lineRule="atLeast"/>
              <w:rPr>
                <w:rFonts w:ascii="Arial" w:hAnsi="Arial"/>
                <w:color w:val="0000FF"/>
              </w:rPr>
            </w:pPr>
          </w:p>
        </w:tc>
        <w:tc>
          <w:tcPr>
            <w:tcW w:w="5373" w:type="dxa"/>
            <w:gridSpan w:val="5"/>
          </w:tcPr>
          <w:p w14:paraId="6EB5E2A9" w14:textId="77777777" w:rsidR="007213BF" w:rsidRPr="00FE2132" w:rsidRDefault="007213BF" w:rsidP="00F85E1A">
            <w:pPr>
              <w:spacing w:line="240" w:lineRule="atLeast"/>
              <w:jc w:val="both"/>
              <w:rPr>
                <w:rFonts w:ascii="Arial" w:hAnsi="Arial"/>
                <w:color w:val="0000FF"/>
                <w:lang w:val="fr-FR"/>
              </w:rPr>
            </w:pPr>
          </w:p>
        </w:tc>
        <w:tc>
          <w:tcPr>
            <w:tcW w:w="435" w:type="dxa"/>
            <w:vAlign w:val="bottom"/>
          </w:tcPr>
          <w:p w14:paraId="52C552FF" w14:textId="77777777" w:rsidR="007213BF" w:rsidRPr="00FE2132" w:rsidRDefault="007213BF">
            <w:pPr>
              <w:spacing w:line="240" w:lineRule="atLeast"/>
              <w:jc w:val="right"/>
              <w:rPr>
                <w:rFonts w:ascii="Arial" w:hAnsi="Arial"/>
                <w:color w:val="0000FF"/>
              </w:rPr>
            </w:pPr>
          </w:p>
        </w:tc>
        <w:tc>
          <w:tcPr>
            <w:tcW w:w="573" w:type="dxa"/>
            <w:vAlign w:val="bottom"/>
          </w:tcPr>
          <w:p w14:paraId="770DE629" w14:textId="77777777" w:rsidR="007213BF" w:rsidRPr="00FE2132" w:rsidRDefault="007213BF">
            <w:pPr>
              <w:spacing w:line="240" w:lineRule="atLeast"/>
              <w:jc w:val="right"/>
              <w:rPr>
                <w:rFonts w:ascii="Arial" w:hAnsi="Arial"/>
                <w:color w:val="0000FF"/>
              </w:rPr>
            </w:pPr>
          </w:p>
        </w:tc>
        <w:tc>
          <w:tcPr>
            <w:tcW w:w="264" w:type="dxa"/>
            <w:vAlign w:val="bottom"/>
          </w:tcPr>
          <w:p w14:paraId="6B43B7D1" w14:textId="77777777" w:rsidR="007213BF" w:rsidRPr="00FE2132" w:rsidRDefault="007213BF">
            <w:pPr>
              <w:spacing w:line="240" w:lineRule="atLeast"/>
              <w:jc w:val="right"/>
              <w:rPr>
                <w:rFonts w:ascii="Arial" w:hAnsi="Arial"/>
                <w:color w:val="0000FF"/>
              </w:rPr>
            </w:pPr>
          </w:p>
        </w:tc>
      </w:tr>
      <w:tr w:rsidR="00EE013B" w:rsidRPr="002F32C4" w14:paraId="18C30737" w14:textId="77777777" w:rsidTr="00170A8C">
        <w:trPr>
          <w:gridBefore w:val="1"/>
          <w:wBefore w:w="25" w:type="dxa"/>
          <w:cantSplit/>
        </w:trPr>
        <w:tc>
          <w:tcPr>
            <w:tcW w:w="270" w:type="dxa"/>
            <w:gridSpan w:val="2"/>
          </w:tcPr>
          <w:p w14:paraId="630D2FA3" w14:textId="77777777" w:rsidR="007D2FDA" w:rsidRPr="00FE2132" w:rsidRDefault="007D2FDA">
            <w:pPr>
              <w:spacing w:line="240" w:lineRule="atLeast"/>
              <w:rPr>
                <w:rFonts w:ascii="Arial" w:hAnsi="Arial"/>
                <w:color w:val="0000FF"/>
                <w:lang w:val="fr-FR"/>
              </w:rPr>
            </w:pPr>
          </w:p>
        </w:tc>
        <w:tc>
          <w:tcPr>
            <w:tcW w:w="529" w:type="dxa"/>
            <w:gridSpan w:val="2"/>
          </w:tcPr>
          <w:p w14:paraId="0BE96512" w14:textId="77777777" w:rsidR="007D2FDA" w:rsidRPr="00FE2132" w:rsidRDefault="007D2FDA">
            <w:pPr>
              <w:spacing w:line="240" w:lineRule="atLeast"/>
              <w:rPr>
                <w:rFonts w:ascii="Arial" w:hAnsi="Arial"/>
                <w:color w:val="0000FF"/>
                <w:lang w:val="fr-FR"/>
              </w:rPr>
            </w:pPr>
          </w:p>
        </w:tc>
        <w:tc>
          <w:tcPr>
            <w:tcW w:w="798" w:type="dxa"/>
            <w:gridSpan w:val="2"/>
          </w:tcPr>
          <w:p w14:paraId="13D729C0" w14:textId="77777777" w:rsidR="007D2FDA" w:rsidRPr="00FE2132" w:rsidRDefault="007D2FDA">
            <w:pPr>
              <w:spacing w:line="240" w:lineRule="atLeast"/>
              <w:rPr>
                <w:rFonts w:ascii="Arial" w:hAnsi="Arial"/>
                <w:color w:val="0000FF"/>
              </w:rPr>
            </w:pPr>
          </w:p>
        </w:tc>
        <w:tc>
          <w:tcPr>
            <w:tcW w:w="819" w:type="dxa"/>
            <w:gridSpan w:val="2"/>
          </w:tcPr>
          <w:p w14:paraId="406965CB" w14:textId="77777777" w:rsidR="007D2FDA" w:rsidRPr="00FE2132" w:rsidRDefault="007D2FDA">
            <w:pPr>
              <w:spacing w:line="240" w:lineRule="atLeast"/>
              <w:rPr>
                <w:rFonts w:ascii="Arial" w:hAnsi="Arial"/>
                <w:color w:val="0000FF"/>
              </w:rPr>
            </w:pPr>
          </w:p>
        </w:tc>
        <w:tc>
          <w:tcPr>
            <w:tcW w:w="6381" w:type="dxa"/>
            <w:gridSpan w:val="7"/>
          </w:tcPr>
          <w:p w14:paraId="2672FBAF" w14:textId="77777777" w:rsidR="007D2FDA" w:rsidRPr="00FE2132" w:rsidRDefault="007D2FDA" w:rsidP="007D2FDA">
            <w:pPr>
              <w:spacing w:line="240" w:lineRule="atLeast"/>
              <w:jc w:val="both"/>
              <w:rPr>
                <w:rFonts w:ascii="Arial" w:hAnsi="Arial"/>
                <w:color w:val="0000FF"/>
                <w:lang w:val="fr-BE"/>
              </w:rPr>
            </w:pPr>
            <w:r w:rsidRPr="00FE2132">
              <w:rPr>
                <w:rFonts w:ascii="Arial" w:eastAsia="Calibri" w:hAnsi="Arial" w:cs="Arial"/>
                <w:b/>
                <w:bCs/>
                <w:color w:val="0000FF"/>
                <w:lang w:val="fr-BE"/>
              </w:rPr>
              <w:t>III. b) Prestations effectuées pour des bénéficiaires séjournant en maison de soins psychiatriques.</w:t>
            </w:r>
          </w:p>
        </w:tc>
        <w:tc>
          <w:tcPr>
            <w:tcW w:w="264" w:type="dxa"/>
            <w:vAlign w:val="bottom"/>
          </w:tcPr>
          <w:p w14:paraId="242E215F" w14:textId="77777777" w:rsidR="007D2FDA" w:rsidRPr="00FE2132" w:rsidRDefault="007D2FDA">
            <w:pPr>
              <w:spacing w:line="240" w:lineRule="atLeast"/>
              <w:jc w:val="right"/>
              <w:rPr>
                <w:rFonts w:ascii="Arial" w:hAnsi="Arial"/>
                <w:color w:val="0000FF"/>
                <w:lang w:val="fr-BE"/>
              </w:rPr>
            </w:pPr>
          </w:p>
        </w:tc>
      </w:tr>
      <w:tr w:rsidR="00EE013B" w:rsidRPr="002F32C4" w14:paraId="2BFE1C3F" w14:textId="77777777" w:rsidTr="00170A8C">
        <w:trPr>
          <w:gridBefore w:val="1"/>
          <w:wBefore w:w="25" w:type="dxa"/>
          <w:cantSplit/>
        </w:trPr>
        <w:tc>
          <w:tcPr>
            <w:tcW w:w="270" w:type="dxa"/>
            <w:gridSpan w:val="2"/>
          </w:tcPr>
          <w:p w14:paraId="0CF88A52" w14:textId="77777777" w:rsidR="00AB398C" w:rsidRPr="00FE2132" w:rsidRDefault="00AB398C">
            <w:pPr>
              <w:spacing w:line="240" w:lineRule="atLeast"/>
              <w:rPr>
                <w:rFonts w:ascii="Arial" w:hAnsi="Arial"/>
                <w:color w:val="0000FF"/>
                <w:lang w:val="fr-FR"/>
              </w:rPr>
            </w:pPr>
          </w:p>
        </w:tc>
        <w:tc>
          <w:tcPr>
            <w:tcW w:w="529" w:type="dxa"/>
            <w:gridSpan w:val="2"/>
          </w:tcPr>
          <w:p w14:paraId="35DF2E40" w14:textId="77777777" w:rsidR="00AB398C" w:rsidRPr="00FE2132" w:rsidRDefault="00AB398C">
            <w:pPr>
              <w:spacing w:line="240" w:lineRule="atLeast"/>
              <w:rPr>
                <w:rFonts w:ascii="Arial" w:hAnsi="Arial"/>
                <w:color w:val="0000FF"/>
                <w:lang w:val="fr-FR"/>
              </w:rPr>
            </w:pPr>
          </w:p>
        </w:tc>
        <w:tc>
          <w:tcPr>
            <w:tcW w:w="798" w:type="dxa"/>
            <w:gridSpan w:val="2"/>
          </w:tcPr>
          <w:p w14:paraId="4DFE2B82" w14:textId="77777777" w:rsidR="00AB398C" w:rsidRPr="00E4338A" w:rsidRDefault="00AB398C">
            <w:pPr>
              <w:spacing w:line="240" w:lineRule="atLeast"/>
              <w:rPr>
                <w:rFonts w:ascii="Arial" w:hAnsi="Arial"/>
                <w:color w:val="0000FF"/>
                <w:lang w:val="fr-BE"/>
              </w:rPr>
            </w:pPr>
          </w:p>
        </w:tc>
        <w:tc>
          <w:tcPr>
            <w:tcW w:w="819" w:type="dxa"/>
            <w:gridSpan w:val="2"/>
          </w:tcPr>
          <w:p w14:paraId="2AD80766" w14:textId="77777777" w:rsidR="00AB398C" w:rsidRPr="00E4338A" w:rsidRDefault="00AB398C">
            <w:pPr>
              <w:spacing w:line="240" w:lineRule="atLeast"/>
              <w:rPr>
                <w:rFonts w:ascii="Arial" w:hAnsi="Arial"/>
                <w:color w:val="0000FF"/>
                <w:lang w:val="fr-BE"/>
              </w:rPr>
            </w:pPr>
          </w:p>
        </w:tc>
        <w:tc>
          <w:tcPr>
            <w:tcW w:w="6381" w:type="dxa"/>
            <w:gridSpan w:val="7"/>
          </w:tcPr>
          <w:p w14:paraId="3CA0A07B" w14:textId="77777777" w:rsidR="00AB398C" w:rsidRPr="00FE2132" w:rsidRDefault="00AB398C" w:rsidP="007D2FDA">
            <w:pPr>
              <w:spacing w:line="240" w:lineRule="atLeast"/>
              <w:jc w:val="both"/>
              <w:rPr>
                <w:rFonts w:ascii="Arial" w:eastAsia="Calibri" w:hAnsi="Arial" w:cs="Arial"/>
                <w:b/>
                <w:bCs/>
                <w:color w:val="0000FF"/>
                <w:lang w:val="fr-BE"/>
              </w:rPr>
            </w:pPr>
          </w:p>
        </w:tc>
        <w:tc>
          <w:tcPr>
            <w:tcW w:w="264" w:type="dxa"/>
            <w:vAlign w:val="bottom"/>
          </w:tcPr>
          <w:p w14:paraId="79397302" w14:textId="77777777" w:rsidR="00AB398C" w:rsidRPr="00FE2132" w:rsidRDefault="00AB398C">
            <w:pPr>
              <w:spacing w:line="240" w:lineRule="atLeast"/>
              <w:jc w:val="right"/>
              <w:rPr>
                <w:rFonts w:ascii="Arial" w:hAnsi="Arial"/>
                <w:color w:val="0000FF"/>
                <w:lang w:val="fr-BE"/>
              </w:rPr>
            </w:pPr>
          </w:p>
        </w:tc>
      </w:tr>
      <w:tr w:rsidR="00EE013B" w:rsidRPr="00FE2132" w14:paraId="11112489" w14:textId="77777777" w:rsidTr="00170A8C">
        <w:trPr>
          <w:gridBefore w:val="1"/>
          <w:wBefore w:w="25" w:type="dxa"/>
          <w:cantSplit/>
        </w:trPr>
        <w:tc>
          <w:tcPr>
            <w:tcW w:w="270" w:type="dxa"/>
            <w:gridSpan w:val="2"/>
          </w:tcPr>
          <w:p w14:paraId="4E8E74ED" w14:textId="77777777" w:rsidR="007D2FDA" w:rsidRPr="00FE2132" w:rsidRDefault="007D2FDA">
            <w:pPr>
              <w:spacing w:line="240" w:lineRule="atLeast"/>
              <w:rPr>
                <w:rFonts w:ascii="Arial" w:hAnsi="Arial"/>
                <w:color w:val="0000FF"/>
                <w:lang w:val="fr-FR"/>
              </w:rPr>
            </w:pPr>
          </w:p>
        </w:tc>
        <w:tc>
          <w:tcPr>
            <w:tcW w:w="529" w:type="dxa"/>
            <w:gridSpan w:val="2"/>
          </w:tcPr>
          <w:p w14:paraId="4A289258" w14:textId="77777777" w:rsidR="007D2FDA" w:rsidRPr="00FE2132" w:rsidRDefault="007D2FDA">
            <w:pPr>
              <w:spacing w:line="240" w:lineRule="atLeast"/>
              <w:rPr>
                <w:rFonts w:ascii="Arial" w:hAnsi="Arial"/>
                <w:color w:val="0000FF"/>
                <w:lang w:val="fr-FR"/>
              </w:rPr>
            </w:pPr>
          </w:p>
        </w:tc>
        <w:tc>
          <w:tcPr>
            <w:tcW w:w="798" w:type="dxa"/>
            <w:gridSpan w:val="2"/>
          </w:tcPr>
          <w:p w14:paraId="1183298A" w14:textId="77777777" w:rsidR="007D2FDA" w:rsidRPr="00FE2132" w:rsidRDefault="007D2FDA">
            <w:pPr>
              <w:spacing w:line="240" w:lineRule="atLeast"/>
              <w:rPr>
                <w:rFonts w:ascii="Arial" w:hAnsi="Arial"/>
                <w:color w:val="0000FF"/>
                <w:lang w:val="fr-BE"/>
              </w:rPr>
            </w:pPr>
            <w:r w:rsidRPr="00FE2132">
              <w:rPr>
                <w:rFonts w:ascii="Arial" w:eastAsia="Calibri" w:hAnsi="Arial" w:cs="Arial"/>
                <w:color w:val="0000FF"/>
                <w:lang w:val="fr-BE"/>
              </w:rPr>
              <w:t>564535</w:t>
            </w:r>
          </w:p>
        </w:tc>
        <w:tc>
          <w:tcPr>
            <w:tcW w:w="819" w:type="dxa"/>
            <w:gridSpan w:val="2"/>
          </w:tcPr>
          <w:p w14:paraId="6FDD585D" w14:textId="77777777" w:rsidR="007D2FDA" w:rsidRPr="00FE2132" w:rsidRDefault="007D2FDA">
            <w:pPr>
              <w:spacing w:line="240" w:lineRule="atLeast"/>
              <w:rPr>
                <w:rFonts w:ascii="Arial" w:hAnsi="Arial"/>
                <w:color w:val="0000FF"/>
                <w:lang w:val="fr-BE"/>
              </w:rPr>
            </w:pPr>
          </w:p>
        </w:tc>
        <w:tc>
          <w:tcPr>
            <w:tcW w:w="5373" w:type="dxa"/>
            <w:gridSpan w:val="5"/>
          </w:tcPr>
          <w:p w14:paraId="1993E1B2" w14:textId="77777777" w:rsidR="007D2FDA" w:rsidRPr="00FE2132" w:rsidRDefault="007D2FDA" w:rsidP="00F85E1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435" w:type="dxa"/>
            <w:vAlign w:val="bottom"/>
          </w:tcPr>
          <w:p w14:paraId="59463185" w14:textId="77777777" w:rsidR="007D2FDA" w:rsidRPr="00FE2132" w:rsidRDefault="007D2FDA">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74E69C92" w14:textId="77777777" w:rsidR="007D2FDA" w:rsidRPr="00FE2132" w:rsidRDefault="007D2FDA">
            <w:pPr>
              <w:spacing w:line="240" w:lineRule="atLeast"/>
              <w:jc w:val="right"/>
              <w:rPr>
                <w:rFonts w:ascii="Arial" w:hAnsi="Arial"/>
                <w:color w:val="0000FF"/>
                <w:lang w:val="fr-BE"/>
              </w:rPr>
            </w:pPr>
            <w:r w:rsidRPr="00FE2132">
              <w:rPr>
                <w:rFonts w:ascii="Arial" w:eastAsia="Calibri" w:hAnsi="Arial" w:cs="Arial"/>
                <w:color w:val="0000FF"/>
                <w:lang w:val="fr-BE"/>
              </w:rPr>
              <w:t>12</w:t>
            </w:r>
          </w:p>
        </w:tc>
        <w:tc>
          <w:tcPr>
            <w:tcW w:w="264" w:type="dxa"/>
            <w:vAlign w:val="bottom"/>
          </w:tcPr>
          <w:p w14:paraId="4E118466" w14:textId="77777777" w:rsidR="007D2FDA" w:rsidRPr="00FE2132" w:rsidRDefault="005B4E89">
            <w:pPr>
              <w:spacing w:line="240" w:lineRule="atLeast"/>
              <w:jc w:val="right"/>
              <w:rPr>
                <w:rFonts w:ascii="Arial" w:hAnsi="Arial"/>
                <w:color w:val="0000FF"/>
                <w:lang w:val="fr-BE"/>
              </w:rPr>
            </w:pPr>
            <w:r w:rsidRPr="00FE2132">
              <w:rPr>
                <w:rFonts w:ascii="Arial" w:hAnsi="Arial"/>
                <w:color w:val="0000FF"/>
                <w:lang w:val="fr-FR"/>
              </w:rPr>
              <w:t>"</w:t>
            </w:r>
          </w:p>
        </w:tc>
      </w:tr>
      <w:tr w:rsidR="00EE013B" w:rsidRPr="00FE2132" w14:paraId="55D600AA" w14:textId="77777777" w:rsidTr="00170A8C">
        <w:trPr>
          <w:gridBefore w:val="1"/>
          <w:wBefore w:w="25" w:type="dxa"/>
          <w:cantSplit/>
        </w:trPr>
        <w:tc>
          <w:tcPr>
            <w:tcW w:w="270" w:type="dxa"/>
            <w:gridSpan w:val="2"/>
          </w:tcPr>
          <w:p w14:paraId="59B34953" w14:textId="77777777" w:rsidR="007D2FDA" w:rsidRPr="00FE2132" w:rsidRDefault="007D2FDA">
            <w:pPr>
              <w:spacing w:line="240" w:lineRule="atLeast"/>
              <w:rPr>
                <w:rFonts w:ascii="Arial" w:hAnsi="Arial"/>
                <w:color w:val="0000FF"/>
                <w:lang w:val="fr-FR"/>
              </w:rPr>
            </w:pPr>
          </w:p>
        </w:tc>
        <w:tc>
          <w:tcPr>
            <w:tcW w:w="529" w:type="dxa"/>
            <w:gridSpan w:val="2"/>
          </w:tcPr>
          <w:p w14:paraId="4E10DFC6" w14:textId="77777777" w:rsidR="007D2FDA" w:rsidRPr="00FE2132" w:rsidRDefault="007D2FDA">
            <w:pPr>
              <w:spacing w:line="240" w:lineRule="atLeast"/>
              <w:rPr>
                <w:rFonts w:ascii="Arial" w:hAnsi="Arial"/>
                <w:color w:val="0000FF"/>
                <w:lang w:val="fr-FR"/>
              </w:rPr>
            </w:pPr>
          </w:p>
        </w:tc>
        <w:tc>
          <w:tcPr>
            <w:tcW w:w="798" w:type="dxa"/>
            <w:gridSpan w:val="2"/>
          </w:tcPr>
          <w:p w14:paraId="78659AF9" w14:textId="77777777" w:rsidR="007D2FDA" w:rsidRPr="00FE2132" w:rsidRDefault="007D2FDA">
            <w:pPr>
              <w:spacing w:line="240" w:lineRule="atLeast"/>
              <w:rPr>
                <w:rFonts w:ascii="Arial" w:hAnsi="Arial"/>
                <w:color w:val="0000FF"/>
                <w:lang w:val="fr-BE"/>
              </w:rPr>
            </w:pPr>
          </w:p>
        </w:tc>
        <w:tc>
          <w:tcPr>
            <w:tcW w:w="819" w:type="dxa"/>
            <w:gridSpan w:val="2"/>
          </w:tcPr>
          <w:p w14:paraId="6CF73FCF" w14:textId="77777777" w:rsidR="007D2FDA" w:rsidRPr="00FE2132" w:rsidRDefault="007D2FDA">
            <w:pPr>
              <w:spacing w:line="240" w:lineRule="atLeast"/>
              <w:rPr>
                <w:rFonts w:ascii="Arial" w:hAnsi="Arial"/>
                <w:color w:val="0000FF"/>
                <w:lang w:val="fr-BE"/>
              </w:rPr>
            </w:pPr>
          </w:p>
        </w:tc>
        <w:tc>
          <w:tcPr>
            <w:tcW w:w="5373" w:type="dxa"/>
            <w:gridSpan w:val="5"/>
          </w:tcPr>
          <w:p w14:paraId="6457E40E" w14:textId="77777777" w:rsidR="007D2FDA" w:rsidRPr="00FE2132" w:rsidRDefault="007D2FDA" w:rsidP="00F85E1A">
            <w:pPr>
              <w:spacing w:line="240" w:lineRule="atLeast"/>
              <w:jc w:val="both"/>
              <w:rPr>
                <w:rFonts w:ascii="Arial" w:hAnsi="Arial"/>
                <w:color w:val="0000FF"/>
                <w:lang w:val="fr-FR"/>
              </w:rPr>
            </w:pPr>
          </w:p>
        </w:tc>
        <w:tc>
          <w:tcPr>
            <w:tcW w:w="435" w:type="dxa"/>
            <w:vAlign w:val="bottom"/>
          </w:tcPr>
          <w:p w14:paraId="1AD4D0AB" w14:textId="77777777" w:rsidR="007D2FDA" w:rsidRPr="00FE2132" w:rsidRDefault="007D2FDA">
            <w:pPr>
              <w:spacing w:line="240" w:lineRule="atLeast"/>
              <w:jc w:val="right"/>
              <w:rPr>
                <w:rFonts w:ascii="Arial" w:hAnsi="Arial"/>
                <w:color w:val="0000FF"/>
                <w:lang w:val="fr-BE"/>
              </w:rPr>
            </w:pPr>
          </w:p>
        </w:tc>
        <w:tc>
          <w:tcPr>
            <w:tcW w:w="573" w:type="dxa"/>
            <w:vAlign w:val="bottom"/>
          </w:tcPr>
          <w:p w14:paraId="7155F2F4" w14:textId="77777777" w:rsidR="007D2FDA" w:rsidRPr="00FE2132" w:rsidRDefault="007D2FDA">
            <w:pPr>
              <w:spacing w:line="240" w:lineRule="atLeast"/>
              <w:jc w:val="right"/>
              <w:rPr>
                <w:rFonts w:ascii="Arial" w:hAnsi="Arial"/>
                <w:color w:val="0000FF"/>
                <w:lang w:val="fr-BE"/>
              </w:rPr>
            </w:pPr>
          </w:p>
        </w:tc>
        <w:tc>
          <w:tcPr>
            <w:tcW w:w="264" w:type="dxa"/>
            <w:vAlign w:val="bottom"/>
          </w:tcPr>
          <w:p w14:paraId="09567BBF" w14:textId="77777777" w:rsidR="007D2FDA" w:rsidRPr="00FE2132" w:rsidRDefault="007D2FDA">
            <w:pPr>
              <w:spacing w:line="240" w:lineRule="atLeast"/>
              <w:jc w:val="right"/>
              <w:rPr>
                <w:rFonts w:ascii="Arial" w:hAnsi="Arial"/>
                <w:color w:val="0000FF"/>
                <w:lang w:val="fr-BE"/>
              </w:rPr>
            </w:pPr>
          </w:p>
        </w:tc>
      </w:tr>
      <w:tr w:rsidR="00EE013B" w:rsidRPr="002F32C4" w14:paraId="1196B8C5" w14:textId="77777777" w:rsidTr="00170A8C">
        <w:trPr>
          <w:gridBefore w:val="1"/>
          <w:wBefore w:w="25" w:type="dxa"/>
          <w:cantSplit/>
        </w:trPr>
        <w:tc>
          <w:tcPr>
            <w:tcW w:w="270" w:type="dxa"/>
            <w:gridSpan w:val="2"/>
          </w:tcPr>
          <w:p w14:paraId="0DE44F08" w14:textId="77777777" w:rsidR="005B4E89" w:rsidRPr="00FE2132" w:rsidRDefault="005B4E89" w:rsidP="005B4E89">
            <w:pPr>
              <w:spacing w:line="240" w:lineRule="atLeast"/>
              <w:rPr>
                <w:rFonts w:ascii="Arial" w:hAnsi="Arial"/>
                <w:color w:val="0000FF"/>
                <w:lang w:val="fr-FR"/>
              </w:rPr>
            </w:pPr>
          </w:p>
        </w:tc>
        <w:tc>
          <w:tcPr>
            <w:tcW w:w="529" w:type="dxa"/>
            <w:gridSpan w:val="2"/>
          </w:tcPr>
          <w:p w14:paraId="0AB88E25" w14:textId="77777777" w:rsidR="005B4E89" w:rsidRPr="00FE2132" w:rsidRDefault="005B4E89" w:rsidP="005B4E89">
            <w:pPr>
              <w:spacing w:line="240" w:lineRule="atLeast"/>
              <w:rPr>
                <w:rFonts w:ascii="Arial" w:hAnsi="Arial"/>
                <w:color w:val="0000FF"/>
                <w:lang w:val="fr-FR"/>
              </w:rPr>
            </w:pPr>
          </w:p>
        </w:tc>
        <w:tc>
          <w:tcPr>
            <w:tcW w:w="798" w:type="dxa"/>
            <w:gridSpan w:val="2"/>
          </w:tcPr>
          <w:p w14:paraId="6531E9AC" w14:textId="77777777" w:rsidR="005B4E89" w:rsidRPr="00FE2132" w:rsidRDefault="005B4E89" w:rsidP="005B4E89">
            <w:pPr>
              <w:spacing w:line="240" w:lineRule="atLeast"/>
              <w:rPr>
                <w:rFonts w:ascii="Arial" w:hAnsi="Arial"/>
                <w:color w:val="0000FF"/>
              </w:rPr>
            </w:pPr>
          </w:p>
        </w:tc>
        <w:tc>
          <w:tcPr>
            <w:tcW w:w="819" w:type="dxa"/>
            <w:gridSpan w:val="2"/>
          </w:tcPr>
          <w:p w14:paraId="46DE4938" w14:textId="77777777" w:rsidR="005B4E89" w:rsidRPr="00FE2132" w:rsidRDefault="005B4E89" w:rsidP="005B4E89">
            <w:pPr>
              <w:spacing w:line="240" w:lineRule="atLeast"/>
              <w:rPr>
                <w:rFonts w:ascii="Arial" w:hAnsi="Arial"/>
                <w:color w:val="0000FF"/>
              </w:rPr>
            </w:pPr>
          </w:p>
        </w:tc>
        <w:tc>
          <w:tcPr>
            <w:tcW w:w="6381" w:type="dxa"/>
            <w:gridSpan w:val="7"/>
          </w:tcPr>
          <w:p w14:paraId="58ABCC19" w14:textId="77777777" w:rsidR="005B4E89" w:rsidRPr="00FE2132" w:rsidRDefault="005B4E89" w:rsidP="005B4E89">
            <w:pPr>
              <w:spacing w:line="240" w:lineRule="atLeast"/>
              <w:jc w:val="both"/>
              <w:rPr>
                <w:rFonts w:ascii="Arial" w:hAnsi="Arial"/>
                <w:color w:val="0000FF"/>
                <w:lang w:val="fr-BE"/>
              </w:rPr>
            </w:pPr>
            <w:r w:rsidRPr="00FE2132">
              <w:rPr>
                <w:rFonts w:ascii="Arial" w:hAnsi="Arial"/>
                <w:i/>
                <w:color w:val="0000FF"/>
                <w:sz w:val="18"/>
                <w:lang w:val="fr-FR"/>
              </w:rPr>
              <w:t>"A.R. 21.2.2014" (en vigueur 1.5.2014) + "A.R. 19.9.2017" (en vigueur 1.10.2017)</w:t>
            </w:r>
          </w:p>
        </w:tc>
        <w:tc>
          <w:tcPr>
            <w:tcW w:w="264" w:type="dxa"/>
            <w:vAlign w:val="bottom"/>
          </w:tcPr>
          <w:p w14:paraId="51C1C45B" w14:textId="77777777" w:rsidR="005B4E89" w:rsidRPr="00FE2132" w:rsidRDefault="005B4E89" w:rsidP="005B4E89">
            <w:pPr>
              <w:spacing w:line="240" w:lineRule="atLeast"/>
              <w:jc w:val="right"/>
              <w:rPr>
                <w:rFonts w:ascii="Arial" w:hAnsi="Arial"/>
                <w:color w:val="0000FF"/>
                <w:lang w:val="fr-BE"/>
              </w:rPr>
            </w:pPr>
          </w:p>
        </w:tc>
      </w:tr>
      <w:tr w:rsidR="00EE013B" w:rsidRPr="002F32C4" w14:paraId="5E547711" w14:textId="77777777" w:rsidTr="00170A8C">
        <w:trPr>
          <w:gridBefore w:val="1"/>
          <w:wBefore w:w="25" w:type="dxa"/>
          <w:cantSplit/>
        </w:trPr>
        <w:tc>
          <w:tcPr>
            <w:tcW w:w="270" w:type="dxa"/>
            <w:gridSpan w:val="2"/>
          </w:tcPr>
          <w:p w14:paraId="5E3B0BA5" w14:textId="77777777" w:rsidR="001C369A" w:rsidRPr="00FE2132" w:rsidRDefault="001C369A">
            <w:pPr>
              <w:spacing w:line="240" w:lineRule="atLeast"/>
              <w:rPr>
                <w:rFonts w:ascii="Arial" w:hAnsi="Arial"/>
                <w:b/>
                <w:color w:val="0000FF"/>
                <w:lang w:val="fr-BE"/>
              </w:rPr>
            </w:pPr>
          </w:p>
        </w:tc>
        <w:tc>
          <w:tcPr>
            <w:tcW w:w="529" w:type="dxa"/>
            <w:gridSpan w:val="2"/>
          </w:tcPr>
          <w:p w14:paraId="1A3AADFB" w14:textId="77777777" w:rsidR="001C369A" w:rsidRPr="00FE2132" w:rsidRDefault="001C369A">
            <w:pPr>
              <w:spacing w:line="240" w:lineRule="atLeast"/>
              <w:rPr>
                <w:rFonts w:ascii="Arial" w:hAnsi="Arial"/>
                <w:b/>
                <w:color w:val="0000FF"/>
                <w:lang w:val="fr-BE"/>
              </w:rPr>
            </w:pPr>
          </w:p>
        </w:tc>
        <w:tc>
          <w:tcPr>
            <w:tcW w:w="798" w:type="dxa"/>
            <w:gridSpan w:val="2"/>
          </w:tcPr>
          <w:p w14:paraId="58314562" w14:textId="77777777" w:rsidR="001C369A" w:rsidRPr="00FE2132" w:rsidRDefault="001C369A">
            <w:pPr>
              <w:spacing w:line="240" w:lineRule="atLeast"/>
              <w:rPr>
                <w:rFonts w:ascii="Arial" w:hAnsi="Arial"/>
                <w:b/>
                <w:color w:val="0000FF"/>
                <w:lang w:val="fr-BE"/>
              </w:rPr>
            </w:pPr>
          </w:p>
        </w:tc>
        <w:tc>
          <w:tcPr>
            <w:tcW w:w="819" w:type="dxa"/>
            <w:gridSpan w:val="2"/>
          </w:tcPr>
          <w:p w14:paraId="753F9A36" w14:textId="77777777" w:rsidR="001C369A" w:rsidRPr="00FE2132" w:rsidRDefault="001C369A">
            <w:pPr>
              <w:spacing w:line="240" w:lineRule="atLeast"/>
              <w:rPr>
                <w:rFonts w:ascii="Arial" w:hAnsi="Arial"/>
                <w:b/>
                <w:color w:val="0000FF"/>
                <w:lang w:val="fr-BE"/>
              </w:rPr>
            </w:pPr>
          </w:p>
        </w:tc>
        <w:tc>
          <w:tcPr>
            <w:tcW w:w="6381" w:type="dxa"/>
            <w:gridSpan w:val="7"/>
          </w:tcPr>
          <w:p w14:paraId="240C131D" w14:textId="77777777" w:rsidR="001C369A" w:rsidRPr="00FE2132" w:rsidRDefault="005B4E89" w:rsidP="005B4E89">
            <w:pPr>
              <w:spacing w:line="240" w:lineRule="atLeast"/>
              <w:jc w:val="both"/>
              <w:rPr>
                <w:rFonts w:ascii="Arial" w:hAnsi="Arial"/>
                <w:b/>
                <w:color w:val="0000FF"/>
                <w:lang w:val="fr-FR"/>
              </w:rPr>
            </w:pPr>
            <w:r w:rsidRPr="00FE2132">
              <w:rPr>
                <w:rFonts w:ascii="Arial" w:hAnsi="Arial"/>
                <w:b/>
                <w:color w:val="0000FF"/>
                <w:lang w:val="fr-FR"/>
              </w:rPr>
              <w:t>"</w:t>
            </w:r>
            <w:r w:rsidR="007833E9" w:rsidRPr="00FE2132">
              <w:rPr>
                <w:rFonts w:ascii="Arial" w:eastAsia="Calibri" w:hAnsi="Arial" w:cs="Arial"/>
                <w:b/>
                <w:iCs/>
                <w:color w:val="0000FF"/>
                <w:lang w:val="fr-BE"/>
              </w:rPr>
              <w:t>IV. Prestations effectuées aux bénéficiaires hospitalisés.</w:t>
            </w:r>
          </w:p>
        </w:tc>
        <w:tc>
          <w:tcPr>
            <w:tcW w:w="264" w:type="dxa"/>
            <w:vAlign w:val="bottom"/>
          </w:tcPr>
          <w:p w14:paraId="7E45FEFF" w14:textId="77777777" w:rsidR="001C369A" w:rsidRPr="00FE2132" w:rsidRDefault="001C369A">
            <w:pPr>
              <w:spacing w:line="240" w:lineRule="atLeast"/>
              <w:jc w:val="right"/>
              <w:rPr>
                <w:rFonts w:ascii="Arial" w:hAnsi="Arial"/>
                <w:b/>
                <w:color w:val="0000FF"/>
                <w:lang w:val="fr-FR"/>
              </w:rPr>
            </w:pPr>
          </w:p>
        </w:tc>
      </w:tr>
      <w:tr w:rsidR="00EE013B" w:rsidRPr="002F32C4" w14:paraId="69A3918C" w14:textId="77777777" w:rsidTr="00170A8C">
        <w:trPr>
          <w:gridBefore w:val="1"/>
          <w:wBefore w:w="25" w:type="dxa"/>
          <w:cantSplit/>
        </w:trPr>
        <w:tc>
          <w:tcPr>
            <w:tcW w:w="270" w:type="dxa"/>
            <w:gridSpan w:val="2"/>
          </w:tcPr>
          <w:p w14:paraId="6968BFE2" w14:textId="77777777" w:rsidR="00AB398C" w:rsidRPr="00FE2132" w:rsidRDefault="00AB398C">
            <w:pPr>
              <w:spacing w:line="240" w:lineRule="atLeast"/>
              <w:rPr>
                <w:rFonts w:ascii="Arial" w:hAnsi="Arial"/>
                <w:b/>
                <w:color w:val="0000FF"/>
                <w:lang w:val="fr-BE"/>
              </w:rPr>
            </w:pPr>
          </w:p>
        </w:tc>
        <w:tc>
          <w:tcPr>
            <w:tcW w:w="529" w:type="dxa"/>
            <w:gridSpan w:val="2"/>
          </w:tcPr>
          <w:p w14:paraId="729632D7" w14:textId="77777777" w:rsidR="00AB398C" w:rsidRPr="00FE2132" w:rsidRDefault="00AB398C">
            <w:pPr>
              <w:spacing w:line="240" w:lineRule="atLeast"/>
              <w:rPr>
                <w:rFonts w:ascii="Arial" w:hAnsi="Arial"/>
                <w:b/>
                <w:color w:val="0000FF"/>
                <w:lang w:val="fr-BE"/>
              </w:rPr>
            </w:pPr>
          </w:p>
        </w:tc>
        <w:tc>
          <w:tcPr>
            <w:tcW w:w="798" w:type="dxa"/>
            <w:gridSpan w:val="2"/>
          </w:tcPr>
          <w:p w14:paraId="072957F9" w14:textId="77777777" w:rsidR="00AB398C" w:rsidRPr="00FE2132" w:rsidRDefault="00AB398C">
            <w:pPr>
              <w:spacing w:line="240" w:lineRule="atLeast"/>
              <w:rPr>
                <w:rFonts w:ascii="Arial" w:hAnsi="Arial"/>
                <w:b/>
                <w:color w:val="0000FF"/>
                <w:lang w:val="fr-BE"/>
              </w:rPr>
            </w:pPr>
          </w:p>
        </w:tc>
        <w:tc>
          <w:tcPr>
            <w:tcW w:w="819" w:type="dxa"/>
            <w:gridSpan w:val="2"/>
          </w:tcPr>
          <w:p w14:paraId="5820944B" w14:textId="77777777" w:rsidR="00AB398C" w:rsidRPr="00FE2132" w:rsidRDefault="00AB398C">
            <w:pPr>
              <w:spacing w:line="240" w:lineRule="atLeast"/>
              <w:rPr>
                <w:rFonts w:ascii="Arial" w:hAnsi="Arial"/>
                <w:b/>
                <w:color w:val="0000FF"/>
                <w:lang w:val="fr-BE"/>
              </w:rPr>
            </w:pPr>
          </w:p>
        </w:tc>
        <w:tc>
          <w:tcPr>
            <w:tcW w:w="6381" w:type="dxa"/>
            <w:gridSpan w:val="7"/>
          </w:tcPr>
          <w:p w14:paraId="74E5DADC" w14:textId="77777777" w:rsidR="00AB398C" w:rsidRPr="00FE2132" w:rsidRDefault="00AB398C" w:rsidP="005B4E89">
            <w:pPr>
              <w:spacing w:line="240" w:lineRule="atLeast"/>
              <w:jc w:val="both"/>
              <w:rPr>
                <w:rFonts w:ascii="Arial" w:hAnsi="Arial"/>
                <w:b/>
                <w:color w:val="0000FF"/>
                <w:lang w:val="fr-FR"/>
              </w:rPr>
            </w:pPr>
          </w:p>
        </w:tc>
        <w:tc>
          <w:tcPr>
            <w:tcW w:w="264" w:type="dxa"/>
            <w:vAlign w:val="bottom"/>
          </w:tcPr>
          <w:p w14:paraId="310A0D0E" w14:textId="77777777" w:rsidR="00AB398C" w:rsidRPr="00FE2132" w:rsidRDefault="00AB398C">
            <w:pPr>
              <w:spacing w:line="240" w:lineRule="atLeast"/>
              <w:jc w:val="right"/>
              <w:rPr>
                <w:rFonts w:ascii="Arial" w:hAnsi="Arial"/>
                <w:b/>
                <w:color w:val="0000FF"/>
                <w:lang w:val="fr-FR"/>
              </w:rPr>
            </w:pPr>
          </w:p>
        </w:tc>
      </w:tr>
      <w:tr w:rsidR="00EE013B" w:rsidRPr="00FE2132" w14:paraId="3CD3D80E" w14:textId="77777777" w:rsidTr="00170A8C">
        <w:trPr>
          <w:gridBefore w:val="1"/>
          <w:wBefore w:w="25" w:type="dxa"/>
          <w:cantSplit/>
        </w:trPr>
        <w:tc>
          <w:tcPr>
            <w:tcW w:w="270" w:type="dxa"/>
            <w:gridSpan w:val="2"/>
          </w:tcPr>
          <w:p w14:paraId="4313A24B" w14:textId="77777777" w:rsidR="001C369A" w:rsidRPr="00FE2132" w:rsidRDefault="00AC3493">
            <w:pPr>
              <w:spacing w:line="240" w:lineRule="atLeast"/>
              <w:rPr>
                <w:rFonts w:ascii="Arial" w:hAnsi="Arial"/>
                <w:color w:val="0000FF"/>
                <w:lang w:val="fr-FR"/>
              </w:rPr>
            </w:pPr>
            <w:r w:rsidRPr="00AC3493">
              <w:rPr>
                <w:rFonts w:ascii="Arial" w:hAnsi="Arial"/>
                <w:color w:val="0000FF"/>
                <w:lang w:val="fr-FR"/>
              </w:rPr>
              <w:t>"</w:t>
            </w:r>
          </w:p>
        </w:tc>
        <w:tc>
          <w:tcPr>
            <w:tcW w:w="529" w:type="dxa"/>
            <w:gridSpan w:val="2"/>
          </w:tcPr>
          <w:p w14:paraId="6345E971" w14:textId="77777777" w:rsidR="001C369A" w:rsidRPr="00FE2132" w:rsidRDefault="001C369A">
            <w:pPr>
              <w:spacing w:line="240" w:lineRule="atLeast"/>
              <w:rPr>
                <w:rFonts w:ascii="Arial" w:hAnsi="Arial"/>
                <w:color w:val="0000FF"/>
                <w:lang w:val="fr-FR"/>
              </w:rPr>
            </w:pPr>
          </w:p>
        </w:tc>
        <w:tc>
          <w:tcPr>
            <w:tcW w:w="798" w:type="dxa"/>
            <w:gridSpan w:val="2"/>
          </w:tcPr>
          <w:p w14:paraId="0C1977DC" w14:textId="77777777" w:rsidR="001C369A" w:rsidRPr="00FE2132" w:rsidRDefault="001C369A">
            <w:pPr>
              <w:spacing w:line="240" w:lineRule="atLeast"/>
              <w:rPr>
                <w:rFonts w:ascii="Arial" w:hAnsi="Arial"/>
                <w:color w:val="0000FF"/>
                <w:lang w:val="fr-FR"/>
              </w:rPr>
            </w:pPr>
          </w:p>
        </w:tc>
        <w:tc>
          <w:tcPr>
            <w:tcW w:w="819" w:type="dxa"/>
            <w:gridSpan w:val="2"/>
          </w:tcPr>
          <w:p w14:paraId="4817E44D" w14:textId="77777777" w:rsidR="001C369A" w:rsidRPr="00FE2132" w:rsidRDefault="007D2FDA">
            <w:pPr>
              <w:spacing w:line="240" w:lineRule="atLeast"/>
              <w:rPr>
                <w:rFonts w:ascii="Arial" w:hAnsi="Arial"/>
                <w:color w:val="0000FF"/>
              </w:rPr>
            </w:pPr>
            <w:r w:rsidRPr="00FE2132">
              <w:rPr>
                <w:rFonts w:ascii="Arial" w:eastAsia="Calibri" w:hAnsi="Arial" w:cs="Arial"/>
                <w:color w:val="0000FF"/>
                <w:lang w:val="fr-BE"/>
              </w:rPr>
              <w:t>561540</w:t>
            </w:r>
          </w:p>
        </w:tc>
        <w:tc>
          <w:tcPr>
            <w:tcW w:w="5373" w:type="dxa"/>
            <w:gridSpan w:val="5"/>
          </w:tcPr>
          <w:p w14:paraId="579E2C59" w14:textId="77777777" w:rsidR="001C369A" w:rsidRPr="00FE2132" w:rsidRDefault="007833E9">
            <w:pPr>
              <w:spacing w:line="240" w:lineRule="atLeast"/>
              <w:jc w:val="both"/>
              <w:rPr>
                <w:rFonts w:ascii="Arial" w:hAnsi="Arial"/>
                <w:color w:val="0000FF"/>
                <w:lang w:val="fr-FR"/>
              </w:rPr>
            </w:pPr>
            <w:r w:rsidRPr="00FE2132">
              <w:rPr>
                <w:rFonts w:ascii="Arial" w:hAnsi="Arial" w:cs="Arial"/>
                <w:iCs/>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435" w:type="dxa"/>
            <w:vAlign w:val="bottom"/>
          </w:tcPr>
          <w:p w14:paraId="6A182C05"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3C5DA5EA" w14:textId="77777777" w:rsidR="001C369A" w:rsidRPr="00FE2132" w:rsidRDefault="001C369A" w:rsidP="00F85E1A">
            <w:pPr>
              <w:spacing w:line="240" w:lineRule="atLeast"/>
              <w:jc w:val="right"/>
              <w:rPr>
                <w:rFonts w:ascii="Arial" w:hAnsi="Arial"/>
                <w:color w:val="0000FF"/>
              </w:rPr>
            </w:pPr>
            <w:r w:rsidRPr="00FE2132">
              <w:rPr>
                <w:rFonts w:ascii="Arial" w:hAnsi="Arial"/>
                <w:color w:val="0000FF"/>
              </w:rPr>
              <w:t>1</w:t>
            </w:r>
            <w:r w:rsidR="00F85E1A" w:rsidRPr="00FE2132">
              <w:rPr>
                <w:rFonts w:ascii="Arial" w:hAnsi="Arial"/>
                <w:color w:val="0000FF"/>
              </w:rPr>
              <w:t>2</w:t>
            </w:r>
          </w:p>
        </w:tc>
        <w:tc>
          <w:tcPr>
            <w:tcW w:w="264" w:type="dxa"/>
            <w:vAlign w:val="bottom"/>
          </w:tcPr>
          <w:p w14:paraId="6FB2E3A3" w14:textId="77777777" w:rsidR="001C369A" w:rsidRPr="00FE2132" w:rsidRDefault="005B4E89">
            <w:pPr>
              <w:spacing w:line="240" w:lineRule="atLeast"/>
              <w:jc w:val="right"/>
              <w:rPr>
                <w:rFonts w:ascii="Arial" w:hAnsi="Arial"/>
                <w:color w:val="0000FF"/>
              </w:rPr>
            </w:pPr>
            <w:r w:rsidRPr="00FE2132">
              <w:rPr>
                <w:rFonts w:ascii="Arial" w:hAnsi="Arial"/>
                <w:color w:val="0000FF"/>
                <w:lang w:val="fr-FR"/>
              </w:rPr>
              <w:t>"</w:t>
            </w:r>
          </w:p>
        </w:tc>
      </w:tr>
      <w:tr w:rsidR="00EE013B" w:rsidRPr="00FE2132" w14:paraId="0182A8FC" w14:textId="77777777" w:rsidTr="00170A8C">
        <w:trPr>
          <w:gridBefore w:val="1"/>
          <w:wBefore w:w="25" w:type="dxa"/>
          <w:cantSplit/>
        </w:trPr>
        <w:tc>
          <w:tcPr>
            <w:tcW w:w="270" w:type="dxa"/>
            <w:gridSpan w:val="2"/>
          </w:tcPr>
          <w:p w14:paraId="26146409" w14:textId="77777777" w:rsidR="001C369A" w:rsidRPr="00FE2132" w:rsidRDefault="001C369A">
            <w:pPr>
              <w:spacing w:line="240" w:lineRule="atLeast"/>
              <w:rPr>
                <w:rFonts w:ascii="Arial" w:hAnsi="Arial"/>
                <w:color w:val="0000FF"/>
              </w:rPr>
            </w:pPr>
          </w:p>
        </w:tc>
        <w:tc>
          <w:tcPr>
            <w:tcW w:w="529" w:type="dxa"/>
            <w:gridSpan w:val="2"/>
          </w:tcPr>
          <w:p w14:paraId="774E63AA" w14:textId="77777777" w:rsidR="001C369A" w:rsidRPr="00FE2132" w:rsidRDefault="001C369A">
            <w:pPr>
              <w:spacing w:line="240" w:lineRule="atLeast"/>
              <w:rPr>
                <w:rFonts w:ascii="Arial" w:hAnsi="Arial"/>
                <w:color w:val="0000FF"/>
              </w:rPr>
            </w:pPr>
          </w:p>
        </w:tc>
        <w:tc>
          <w:tcPr>
            <w:tcW w:w="798" w:type="dxa"/>
            <w:gridSpan w:val="2"/>
          </w:tcPr>
          <w:p w14:paraId="15526C05" w14:textId="77777777" w:rsidR="001C369A" w:rsidRPr="00FE2132" w:rsidRDefault="001C369A">
            <w:pPr>
              <w:spacing w:line="240" w:lineRule="atLeast"/>
              <w:rPr>
                <w:rFonts w:ascii="Arial" w:hAnsi="Arial"/>
                <w:color w:val="0000FF"/>
              </w:rPr>
            </w:pPr>
          </w:p>
        </w:tc>
        <w:tc>
          <w:tcPr>
            <w:tcW w:w="819" w:type="dxa"/>
            <w:gridSpan w:val="2"/>
          </w:tcPr>
          <w:p w14:paraId="1606A7A7" w14:textId="77777777" w:rsidR="001C369A" w:rsidRPr="00FE2132" w:rsidRDefault="001C369A">
            <w:pPr>
              <w:spacing w:line="240" w:lineRule="atLeast"/>
              <w:rPr>
                <w:rFonts w:ascii="Arial" w:hAnsi="Arial"/>
                <w:color w:val="0000FF"/>
              </w:rPr>
            </w:pPr>
          </w:p>
        </w:tc>
        <w:tc>
          <w:tcPr>
            <w:tcW w:w="5373" w:type="dxa"/>
            <w:gridSpan w:val="5"/>
          </w:tcPr>
          <w:p w14:paraId="185A6F1D" w14:textId="77777777" w:rsidR="001C369A" w:rsidRPr="00FE2132" w:rsidRDefault="001C369A">
            <w:pPr>
              <w:spacing w:line="240" w:lineRule="atLeast"/>
              <w:jc w:val="both"/>
              <w:rPr>
                <w:rFonts w:ascii="Arial" w:hAnsi="Arial"/>
                <w:color w:val="0000FF"/>
              </w:rPr>
            </w:pPr>
          </w:p>
        </w:tc>
        <w:tc>
          <w:tcPr>
            <w:tcW w:w="435" w:type="dxa"/>
            <w:vAlign w:val="bottom"/>
          </w:tcPr>
          <w:p w14:paraId="60655CE9" w14:textId="77777777" w:rsidR="001C369A" w:rsidRPr="00FE2132" w:rsidRDefault="001C369A">
            <w:pPr>
              <w:spacing w:line="240" w:lineRule="atLeast"/>
              <w:jc w:val="right"/>
              <w:rPr>
                <w:rFonts w:ascii="Arial" w:hAnsi="Arial"/>
                <w:color w:val="0000FF"/>
              </w:rPr>
            </w:pPr>
          </w:p>
        </w:tc>
        <w:tc>
          <w:tcPr>
            <w:tcW w:w="573" w:type="dxa"/>
            <w:vAlign w:val="bottom"/>
          </w:tcPr>
          <w:p w14:paraId="2BAA4B62" w14:textId="77777777" w:rsidR="001C369A" w:rsidRPr="00FE2132" w:rsidRDefault="001C369A">
            <w:pPr>
              <w:spacing w:line="240" w:lineRule="atLeast"/>
              <w:jc w:val="right"/>
              <w:rPr>
                <w:rFonts w:ascii="Arial" w:hAnsi="Arial"/>
                <w:color w:val="0000FF"/>
              </w:rPr>
            </w:pPr>
          </w:p>
        </w:tc>
        <w:tc>
          <w:tcPr>
            <w:tcW w:w="264" w:type="dxa"/>
            <w:vAlign w:val="bottom"/>
          </w:tcPr>
          <w:p w14:paraId="3F1AC84B" w14:textId="77777777" w:rsidR="001C369A" w:rsidRPr="00FE2132" w:rsidRDefault="001C369A">
            <w:pPr>
              <w:spacing w:line="240" w:lineRule="atLeast"/>
              <w:jc w:val="right"/>
              <w:rPr>
                <w:rFonts w:ascii="Arial" w:hAnsi="Arial"/>
                <w:color w:val="0000FF"/>
              </w:rPr>
            </w:pPr>
          </w:p>
        </w:tc>
      </w:tr>
      <w:tr w:rsidR="00EE013B" w:rsidRPr="00FE2132" w14:paraId="22F4FB6B" w14:textId="77777777" w:rsidTr="00170A8C">
        <w:trPr>
          <w:gridBefore w:val="1"/>
          <w:wBefore w:w="25" w:type="dxa"/>
          <w:cantSplit/>
        </w:trPr>
        <w:tc>
          <w:tcPr>
            <w:tcW w:w="270" w:type="dxa"/>
            <w:gridSpan w:val="2"/>
          </w:tcPr>
          <w:p w14:paraId="0C9986D2" w14:textId="77777777" w:rsidR="005B4E89" w:rsidRPr="00FE2132" w:rsidRDefault="005B4E89">
            <w:pPr>
              <w:spacing w:line="240" w:lineRule="atLeast"/>
              <w:rPr>
                <w:rFonts w:ascii="Arial" w:hAnsi="Arial"/>
                <w:color w:val="0000FF"/>
              </w:rPr>
            </w:pPr>
          </w:p>
        </w:tc>
        <w:tc>
          <w:tcPr>
            <w:tcW w:w="529" w:type="dxa"/>
            <w:gridSpan w:val="2"/>
          </w:tcPr>
          <w:p w14:paraId="78D5CD66" w14:textId="77777777" w:rsidR="005B4E89" w:rsidRPr="00FE2132" w:rsidRDefault="005B4E89">
            <w:pPr>
              <w:spacing w:line="240" w:lineRule="atLeast"/>
              <w:rPr>
                <w:rFonts w:ascii="Arial" w:hAnsi="Arial"/>
                <w:color w:val="0000FF"/>
              </w:rPr>
            </w:pPr>
          </w:p>
        </w:tc>
        <w:tc>
          <w:tcPr>
            <w:tcW w:w="798" w:type="dxa"/>
            <w:gridSpan w:val="2"/>
          </w:tcPr>
          <w:p w14:paraId="3D35C6B7" w14:textId="77777777" w:rsidR="005B4E89" w:rsidRPr="00FE2132" w:rsidRDefault="005B4E89">
            <w:pPr>
              <w:spacing w:line="240" w:lineRule="atLeast"/>
              <w:rPr>
                <w:rFonts w:ascii="Arial" w:hAnsi="Arial"/>
                <w:color w:val="0000FF"/>
              </w:rPr>
            </w:pPr>
          </w:p>
        </w:tc>
        <w:tc>
          <w:tcPr>
            <w:tcW w:w="819" w:type="dxa"/>
            <w:gridSpan w:val="2"/>
          </w:tcPr>
          <w:p w14:paraId="53153811" w14:textId="77777777" w:rsidR="005B4E89" w:rsidRPr="00FE2132" w:rsidRDefault="005B4E89">
            <w:pPr>
              <w:spacing w:line="240" w:lineRule="atLeast"/>
              <w:rPr>
                <w:rFonts w:ascii="Arial" w:hAnsi="Arial"/>
                <w:color w:val="0000FF"/>
              </w:rPr>
            </w:pPr>
          </w:p>
        </w:tc>
        <w:tc>
          <w:tcPr>
            <w:tcW w:w="6381" w:type="dxa"/>
            <w:gridSpan w:val="7"/>
          </w:tcPr>
          <w:p w14:paraId="7014B8FE" w14:textId="77777777" w:rsidR="005B4E89" w:rsidRPr="00FE2132" w:rsidRDefault="005B4E89" w:rsidP="005B4E89">
            <w:pPr>
              <w:spacing w:line="240" w:lineRule="atLeast"/>
              <w:jc w:val="both"/>
              <w:rPr>
                <w:rFonts w:ascii="Arial" w:hAnsi="Arial"/>
                <w:color w:val="0000FF"/>
              </w:rPr>
            </w:pPr>
            <w:r w:rsidRPr="00FE2132">
              <w:rPr>
                <w:rFonts w:ascii="Arial" w:hAnsi="Arial"/>
                <w:i/>
                <w:color w:val="0000FF"/>
                <w:sz w:val="18"/>
                <w:lang w:val="fr-FR"/>
              </w:rPr>
              <w:t>"A.R. 19.9.2017" (en vigueur 1.10.2017)</w:t>
            </w:r>
          </w:p>
        </w:tc>
        <w:tc>
          <w:tcPr>
            <w:tcW w:w="264" w:type="dxa"/>
            <w:vAlign w:val="bottom"/>
          </w:tcPr>
          <w:p w14:paraId="6609D9CA" w14:textId="77777777" w:rsidR="005B4E89" w:rsidRPr="00FE2132" w:rsidRDefault="005B4E89">
            <w:pPr>
              <w:spacing w:line="240" w:lineRule="atLeast"/>
              <w:jc w:val="right"/>
              <w:rPr>
                <w:rFonts w:ascii="Arial" w:hAnsi="Arial"/>
                <w:color w:val="0000FF"/>
              </w:rPr>
            </w:pPr>
          </w:p>
        </w:tc>
      </w:tr>
      <w:tr w:rsidR="00EE013B" w:rsidRPr="00FE2132" w14:paraId="7D5B1A25" w14:textId="77777777" w:rsidTr="00170A8C">
        <w:trPr>
          <w:gridBefore w:val="1"/>
          <w:wBefore w:w="25" w:type="dxa"/>
          <w:cantSplit/>
        </w:trPr>
        <w:tc>
          <w:tcPr>
            <w:tcW w:w="270" w:type="dxa"/>
            <w:gridSpan w:val="2"/>
          </w:tcPr>
          <w:p w14:paraId="2B5DF3F7" w14:textId="77777777" w:rsidR="005B4E89" w:rsidRPr="00FE2132" w:rsidRDefault="005B4E89">
            <w:pPr>
              <w:spacing w:line="240" w:lineRule="atLeast"/>
              <w:rPr>
                <w:rFonts w:ascii="Arial" w:hAnsi="Arial"/>
                <w:color w:val="0000FF"/>
              </w:rPr>
            </w:pPr>
            <w:r w:rsidRPr="00FE2132">
              <w:rPr>
                <w:rFonts w:ascii="Arial" w:hAnsi="Arial"/>
                <w:color w:val="0000FF"/>
                <w:lang w:val="fr-FR"/>
              </w:rPr>
              <w:t>"</w:t>
            </w:r>
          </w:p>
        </w:tc>
        <w:tc>
          <w:tcPr>
            <w:tcW w:w="529" w:type="dxa"/>
            <w:gridSpan w:val="2"/>
          </w:tcPr>
          <w:p w14:paraId="4E651821" w14:textId="77777777" w:rsidR="005B4E89" w:rsidRPr="00FE2132" w:rsidRDefault="005B4E89">
            <w:pPr>
              <w:spacing w:line="240" w:lineRule="atLeast"/>
              <w:rPr>
                <w:rFonts w:ascii="Arial" w:hAnsi="Arial"/>
                <w:color w:val="0000FF"/>
              </w:rPr>
            </w:pPr>
          </w:p>
        </w:tc>
        <w:tc>
          <w:tcPr>
            <w:tcW w:w="798" w:type="dxa"/>
            <w:gridSpan w:val="2"/>
          </w:tcPr>
          <w:p w14:paraId="175B9C2F" w14:textId="77777777" w:rsidR="005B4E89" w:rsidRPr="00FE2132" w:rsidRDefault="005B4E89">
            <w:pPr>
              <w:spacing w:line="240" w:lineRule="atLeast"/>
              <w:rPr>
                <w:rFonts w:ascii="Arial" w:hAnsi="Arial"/>
                <w:color w:val="0000FF"/>
              </w:rPr>
            </w:pPr>
          </w:p>
        </w:tc>
        <w:tc>
          <w:tcPr>
            <w:tcW w:w="819" w:type="dxa"/>
            <w:gridSpan w:val="2"/>
          </w:tcPr>
          <w:p w14:paraId="308363A8" w14:textId="77777777" w:rsidR="005B4E89" w:rsidRPr="00FE2132" w:rsidRDefault="005B4E89" w:rsidP="007833E9">
            <w:pPr>
              <w:spacing w:line="240" w:lineRule="atLeast"/>
              <w:rPr>
                <w:rFonts w:ascii="Arial" w:hAnsi="Arial"/>
                <w:color w:val="0000FF"/>
              </w:rPr>
            </w:pPr>
            <w:r w:rsidRPr="00FE2132">
              <w:rPr>
                <w:rFonts w:ascii="Arial" w:hAnsi="Arial" w:cs="Arial"/>
                <w:iCs/>
                <w:color w:val="0000FF"/>
                <w:lang w:val="fr-BE"/>
              </w:rPr>
              <w:t>564</w:t>
            </w:r>
            <w:r w:rsidR="007833E9" w:rsidRPr="00FE2132">
              <w:rPr>
                <w:rFonts w:ascii="Arial" w:hAnsi="Arial" w:cs="Arial"/>
                <w:iCs/>
                <w:color w:val="0000FF"/>
                <w:lang w:val="fr-BE"/>
              </w:rPr>
              <w:t>701</w:t>
            </w:r>
          </w:p>
        </w:tc>
        <w:tc>
          <w:tcPr>
            <w:tcW w:w="5373" w:type="dxa"/>
            <w:gridSpan w:val="5"/>
          </w:tcPr>
          <w:p w14:paraId="3B9300CB" w14:textId="77777777" w:rsidR="007833E9" w:rsidRPr="00FE2132" w:rsidRDefault="007833E9" w:rsidP="007833E9">
            <w:pPr>
              <w:spacing w:line="240" w:lineRule="atLeast"/>
              <w:jc w:val="both"/>
              <w:rPr>
                <w:rFonts w:ascii="Arial" w:hAnsi="Arial"/>
                <w:color w:val="0000FF"/>
                <w:lang w:val="fr-BE"/>
              </w:rPr>
            </w:pPr>
            <w:r w:rsidRPr="00FE2132">
              <w:rPr>
                <w:rFonts w:ascii="Arial" w:hAnsi="Arial" w:cs="Arial"/>
                <w:iCs/>
                <w:color w:val="0000FF"/>
                <w:lang w:val="fr-BE"/>
              </w:rPr>
              <w:t>Séance individuelle de kinésithérapie dans laquelle l'apport personnel du kinésithérapeute par bénéficiaire atteint une durée globale moyenne de 30 minutes : 2e séance de la journée conformément aux dispositions du § 12</w:t>
            </w:r>
          </w:p>
        </w:tc>
        <w:tc>
          <w:tcPr>
            <w:tcW w:w="435" w:type="dxa"/>
            <w:vAlign w:val="bottom"/>
          </w:tcPr>
          <w:p w14:paraId="119240A5" w14:textId="77777777" w:rsidR="005B4E89" w:rsidRPr="00FE2132" w:rsidRDefault="005B4E89">
            <w:pPr>
              <w:spacing w:line="240" w:lineRule="atLeast"/>
              <w:jc w:val="right"/>
              <w:rPr>
                <w:rFonts w:ascii="Arial" w:hAnsi="Arial"/>
                <w:color w:val="0000FF"/>
                <w:lang w:val="fr-BE"/>
              </w:rPr>
            </w:pPr>
            <w:r w:rsidRPr="00FE2132">
              <w:rPr>
                <w:rFonts w:ascii="Arial" w:hAnsi="Arial" w:cs="Arial"/>
                <w:iCs/>
                <w:color w:val="0000FF"/>
                <w:lang w:val="fr-BE"/>
              </w:rPr>
              <w:t>M</w:t>
            </w:r>
          </w:p>
        </w:tc>
        <w:tc>
          <w:tcPr>
            <w:tcW w:w="573" w:type="dxa"/>
            <w:vAlign w:val="bottom"/>
          </w:tcPr>
          <w:p w14:paraId="32C6A5B3" w14:textId="77777777" w:rsidR="005B4E89" w:rsidRPr="00FE2132" w:rsidRDefault="005B4E89" w:rsidP="005B4E89">
            <w:pPr>
              <w:spacing w:line="240" w:lineRule="atLeast"/>
              <w:jc w:val="right"/>
              <w:rPr>
                <w:rFonts w:ascii="Arial" w:hAnsi="Arial"/>
                <w:color w:val="0000FF"/>
                <w:lang w:val="fr-BE"/>
              </w:rPr>
            </w:pPr>
            <w:r w:rsidRPr="00FE2132">
              <w:rPr>
                <w:rFonts w:ascii="Arial" w:hAnsi="Arial" w:cs="Arial"/>
                <w:iCs/>
                <w:color w:val="0000FF"/>
                <w:lang w:val="fr-BE"/>
              </w:rPr>
              <w:t>24</w:t>
            </w:r>
          </w:p>
        </w:tc>
        <w:tc>
          <w:tcPr>
            <w:tcW w:w="264" w:type="dxa"/>
            <w:vAlign w:val="bottom"/>
          </w:tcPr>
          <w:p w14:paraId="09CFA0DE" w14:textId="77777777" w:rsidR="005B4E89" w:rsidRPr="00FE2132" w:rsidRDefault="005B4E89">
            <w:pPr>
              <w:spacing w:line="240" w:lineRule="atLeast"/>
              <w:jc w:val="right"/>
              <w:rPr>
                <w:rFonts w:ascii="Arial" w:hAnsi="Arial"/>
                <w:color w:val="0000FF"/>
              </w:rPr>
            </w:pPr>
            <w:r w:rsidRPr="00FE2132">
              <w:rPr>
                <w:rFonts w:ascii="Arial" w:hAnsi="Arial"/>
                <w:color w:val="0000FF"/>
                <w:lang w:val="fr-FR"/>
              </w:rPr>
              <w:t>"</w:t>
            </w:r>
          </w:p>
        </w:tc>
      </w:tr>
      <w:tr w:rsidR="00EE013B" w:rsidRPr="00FE2132" w14:paraId="3CD3A3D2" w14:textId="77777777" w:rsidTr="00170A8C">
        <w:trPr>
          <w:gridBefore w:val="1"/>
          <w:wBefore w:w="25" w:type="dxa"/>
          <w:cantSplit/>
        </w:trPr>
        <w:tc>
          <w:tcPr>
            <w:tcW w:w="270" w:type="dxa"/>
            <w:gridSpan w:val="2"/>
          </w:tcPr>
          <w:p w14:paraId="2B06F1CF" w14:textId="77777777" w:rsidR="00562E9F" w:rsidRPr="00FE2132" w:rsidRDefault="00562E9F">
            <w:pPr>
              <w:spacing w:line="240" w:lineRule="atLeast"/>
              <w:rPr>
                <w:rFonts w:ascii="Arial" w:hAnsi="Arial"/>
                <w:color w:val="0000FF"/>
              </w:rPr>
            </w:pPr>
          </w:p>
        </w:tc>
        <w:tc>
          <w:tcPr>
            <w:tcW w:w="529" w:type="dxa"/>
            <w:gridSpan w:val="2"/>
          </w:tcPr>
          <w:p w14:paraId="4477491F" w14:textId="77777777" w:rsidR="005B4E89" w:rsidRPr="00FE2132" w:rsidRDefault="005B4E89">
            <w:pPr>
              <w:spacing w:line="240" w:lineRule="atLeast"/>
              <w:rPr>
                <w:rFonts w:ascii="Arial" w:hAnsi="Arial"/>
                <w:color w:val="0000FF"/>
              </w:rPr>
            </w:pPr>
          </w:p>
        </w:tc>
        <w:tc>
          <w:tcPr>
            <w:tcW w:w="798" w:type="dxa"/>
            <w:gridSpan w:val="2"/>
          </w:tcPr>
          <w:p w14:paraId="2F3D0992" w14:textId="77777777" w:rsidR="005B4E89" w:rsidRPr="00FE2132" w:rsidRDefault="005B4E89">
            <w:pPr>
              <w:spacing w:line="240" w:lineRule="atLeast"/>
              <w:rPr>
                <w:rFonts w:ascii="Arial" w:hAnsi="Arial"/>
                <w:color w:val="0000FF"/>
              </w:rPr>
            </w:pPr>
          </w:p>
        </w:tc>
        <w:tc>
          <w:tcPr>
            <w:tcW w:w="819" w:type="dxa"/>
            <w:gridSpan w:val="2"/>
          </w:tcPr>
          <w:p w14:paraId="53A501AD" w14:textId="77777777" w:rsidR="005B4E89" w:rsidRPr="00FE2132" w:rsidRDefault="005B4E89">
            <w:pPr>
              <w:spacing w:line="240" w:lineRule="atLeast"/>
              <w:rPr>
                <w:rFonts w:ascii="Arial" w:hAnsi="Arial"/>
                <w:color w:val="0000FF"/>
              </w:rPr>
            </w:pPr>
          </w:p>
        </w:tc>
        <w:tc>
          <w:tcPr>
            <w:tcW w:w="5373" w:type="dxa"/>
            <w:gridSpan w:val="5"/>
          </w:tcPr>
          <w:p w14:paraId="7C3E294E" w14:textId="77777777" w:rsidR="005B4E89" w:rsidRPr="00FE2132" w:rsidRDefault="005B4E89">
            <w:pPr>
              <w:spacing w:line="240" w:lineRule="atLeast"/>
              <w:jc w:val="both"/>
              <w:rPr>
                <w:rFonts w:ascii="Arial" w:hAnsi="Arial"/>
                <w:color w:val="0000FF"/>
              </w:rPr>
            </w:pPr>
          </w:p>
        </w:tc>
        <w:tc>
          <w:tcPr>
            <w:tcW w:w="435" w:type="dxa"/>
            <w:vAlign w:val="bottom"/>
          </w:tcPr>
          <w:p w14:paraId="77C37EE8" w14:textId="77777777" w:rsidR="005B4E89" w:rsidRPr="00FE2132" w:rsidRDefault="005B4E89">
            <w:pPr>
              <w:spacing w:line="240" w:lineRule="atLeast"/>
              <w:jc w:val="right"/>
              <w:rPr>
                <w:rFonts w:ascii="Arial" w:hAnsi="Arial"/>
                <w:color w:val="0000FF"/>
              </w:rPr>
            </w:pPr>
          </w:p>
        </w:tc>
        <w:tc>
          <w:tcPr>
            <w:tcW w:w="573" w:type="dxa"/>
            <w:vAlign w:val="bottom"/>
          </w:tcPr>
          <w:p w14:paraId="21E887F0" w14:textId="77777777" w:rsidR="005B4E89" w:rsidRPr="00FE2132" w:rsidRDefault="005B4E89">
            <w:pPr>
              <w:spacing w:line="240" w:lineRule="atLeast"/>
              <w:jc w:val="right"/>
              <w:rPr>
                <w:rFonts w:ascii="Arial" w:hAnsi="Arial"/>
                <w:color w:val="0000FF"/>
              </w:rPr>
            </w:pPr>
          </w:p>
        </w:tc>
        <w:tc>
          <w:tcPr>
            <w:tcW w:w="264" w:type="dxa"/>
            <w:vAlign w:val="bottom"/>
          </w:tcPr>
          <w:p w14:paraId="70B3CD30" w14:textId="77777777" w:rsidR="005B4E89" w:rsidRPr="00FE2132" w:rsidRDefault="005B4E89">
            <w:pPr>
              <w:spacing w:line="240" w:lineRule="atLeast"/>
              <w:jc w:val="right"/>
              <w:rPr>
                <w:rFonts w:ascii="Arial" w:hAnsi="Arial"/>
                <w:color w:val="0000FF"/>
              </w:rPr>
            </w:pPr>
          </w:p>
        </w:tc>
      </w:tr>
      <w:tr w:rsidR="00EE013B" w:rsidRPr="00FE2132" w14:paraId="106350DD" w14:textId="77777777" w:rsidTr="00170A8C">
        <w:trPr>
          <w:gridBefore w:val="1"/>
          <w:wBefore w:w="25" w:type="dxa"/>
          <w:cantSplit/>
        </w:trPr>
        <w:tc>
          <w:tcPr>
            <w:tcW w:w="270" w:type="dxa"/>
            <w:gridSpan w:val="2"/>
          </w:tcPr>
          <w:p w14:paraId="1E409305" w14:textId="77777777" w:rsidR="005B4E89" w:rsidRPr="00FE2132" w:rsidRDefault="005B4E89">
            <w:pPr>
              <w:spacing w:line="240" w:lineRule="atLeast"/>
              <w:rPr>
                <w:rFonts w:ascii="Arial" w:hAnsi="Arial"/>
                <w:color w:val="0000FF"/>
              </w:rPr>
            </w:pPr>
          </w:p>
        </w:tc>
        <w:tc>
          <w:tcPr>
            <w:tcW w:w="529" w:type="dxa"/>
            <w:gridSpan w:val="2"/>
          </w:tcPr>
          <w:p w14:paraId="2E54F797" w14:textId="77777777" w:rsidR="005B4E89" w:rsidRPr="00FE2132" w:rsidRDefault="005B4E89">
            <w:pPr>
              <w:spacing w:line="240" w:lineRule="atLeast"/>
              <w:rPr>
                <w:rFonts w:ascii="Arial" w:hAnsi="Arial"/>
                <w:color w:val="0000FF"/>
              </w:rPr>
            </w:pPr>
          </w:p>
        </w:tc>
        <w:tc>
          <w:tcPr>
            <w:tcW w:w="798" w:type="dxa"/>
            <w:gridSpan w:val="2"/>
          </w:tcPr>
          <w:p w14:paraId="0CAB2E5B" w14:textId="77777777" w:rsidR="005B4E89" w:rsidRPr="00FE2132" w:rsidRDefault="005B4E89">
            <w:pPr>
              <w:spacing w:line="240" w:lineRule="atLeast"/>
              <w:rPr>
                <w:rFonts w:ascii="Arial" w:hAnsi="Arial"/>
                <w:color w:val="0000FF"/>
              </w:rPr>
            </w:pPr>
          </w:p>
        </w:tc>
        <w:tc>
          <w:tcPr>
            <w:tcW w:w="819" w:type="dxa"/>
            <w:gridSpan w:val="2"/>
          </w:tcPr>
          <w:p w14:paraId="1E1E0C03" w14:textId="77777777" w:rsidR="005B4E89" w:rsidRPr="00FE2132" w:rsidRDefault="005B4E89">
            <w:pPr>
              <w:spacing w:line="240" w:lineRule="atLeast"/>
              <w:rPr>
                <w:rFonts w:ascii="Arial" w:hAnsi="Arial"/>
                <w:color w:val="0000FF"/>
              </w:rPr>
            </w:pPr>
          </w:p>
        </w:tc>
        <w:tc>
          <w:tcPr>
            <w:tcW w:w="6381" w:type="dxa"/>
            <w:gridSpan w:val="7"/>
          </w:tcPr>
          <w:p w14:paraId="01BF965A" w14:textId="77777777" w:rsidR="005B4E89" w:rsidRPr="00FE2132" w:rsidRDefault="005B4E89" w:rsidP="005B4E89">
            <w:pPr>
              <w:spacing w:line="240" w:lineRule="atLeast"/>
              <w:jc w:val="both"/>
              <w:rPr>
                <w:rFonts w:ascii="Arial" w:hAnsi="Arial"/>
                <w:color w:val="0000FF"/>
              </w:rPr>
            </w:pPr>
            <w:r w:rsidRPr="00FE2132">
              <w:rPr>
                <w:rFonts w:ascii="Arial" w:hAnsi="Arial"/>
                <w:i/>
                <w:color w:val="0000FF"/>
                <w:sz w:val="18"/>
                <w:lang w:val="fr-FR"/>
              </w:rPr>
              <w:t>"A.R. 21.2.2014" (en vigueur 1.5.2014)</w:t>
            </w:r>
          </w:p>
        </w:tc>
        <w:tc>
          <w:tcPr>
            <w:tcW w:w="264" w:type="dxa"/>
            <w:vAlign w:val="bottom"/>
          </w:tcPr>
          <w:p w14:paraId="2DF7A435" w14:textId="77777777" w:rsidR="005B4E89" w:rsidRPr="00FE2132" w:rsidRDefault="005B4E89">
            <w:pPr>
              <w:spacing w:line="240" w:lineRule="atLeast"/>
              <w:jc w:val="right"/>
              <w:rPr>
                <w:rFonts w:ascii="Arial" w:hAnsi="Arial"/>
                <w:color w:val="0000FF"/>
              </w:rPr>
            </w:pPr>
          </w:p>
        </w:tc>
      </w:tr>
      <w:tr w:rsidR="00EE013B" w:rsidRPr="002F32C4" w14:paraId="24AF7A8E" w14:textId="77777777" w:rsidTr="00170A8C">
        <w:trPr>
          <w:gridBefore w:val="1"/>
          <w:wBefore w:w="25" w:type="dxa"/>
          <w:cantSplit/>
        </w:trPr>
        <w:tc>
          <w:tcPr>
            <w:tcW w:w="270" w:type="dxa"/>
            <w:gridSpan w:val="2"/>
          </w:tcPr>
          <w:p w14:paraId="4D21DCF7" w14:textId="77777777" w:rsidR="001C369A" w:rsidRPr="00FE2132" w:rsidRDefault="00AC3493">
            <w:pPr>
              <w:spacing w:line="240" w:lineRule="atLeast"/>
              <w:rPr>
                <w:rFonts w:ascii="Arial" w:hAnsi="Arial"/>
                <w:color w:val="0000FF"/>
                <w:lang w:val="fr-BE"/>
              </w:rPr>
            </w:pPr>
            <w:r w:rsidRPr="00AC3493">
              <w:rPr>
                <w:rFonts w:ascii="Arial" w:hAnsi="Arial"/>
                <w:color w:val="0000FF"/>
                <w:lang w:val="fr-BE"/>
              </w:rPr>
              <w:t>"</w:t>
            </w:r>
          </w:p>
        </w:tc>
        <w:tc>
          <w:tcPr>
            <w:tcW w:w="529" w:type="dxa"/>
            <w:gridSpan w:val="2"/>
          </w:tcPr>
          <w:p w14:paraId="2726CFCA" w14:textId="77777777" w:rsidR="001C369A" w:rsidRPr="00FE2132" w:rsidRDefault="001C369A">
            <w:pPr>
              <w:spacing w:line="240" w:lineRule="atLeast"/>
              <w:rPr>
                <w:rFonts w:ascii="Arial" w:hAnsi="Arial"/>
                <w:color w:val="0000FF"/>
                <w:lang w:val="fr-BE"/>
              </w:rPr>
            </w:pPr>
          </w:p>
        </w:tc>
        <w:tc>
          <w:tcPr>
            <w:tcW w:w="798" w:type="dxa"/>
            <w:gridSpan w:val="2"/>
          </w:tcPr>
          <w:p w14:paraId="16FE4CFB" w14:textId="77777777" w:rsidR="001C369A" w:rsidRPr="00FE2132" w:rsidRDefault="001C369A">
            <w:pPr>
              <w:spacing w:line="240" w:lineRule="atLeast"/>
              <w:rPr>
                <w:rFonts w:ascii="Arial" w:hAnsi="Arial"/>
                <w:color w:val="0000FF"/>
                <w:lang w:val="fr-BE"/>
              </w:rPr>
            </w:pPr>
          </w:p>
        </w:tc>
        <w:tc>
          <w:tcPr>
            <w:tcW w:w="819" w:type="dxa"/>
            <w:gridSpan w:val="2"/>
          </w:tcPr>
          <w:p w14:paraId="34DBEF6F" w14:textId="77777777" w:rsidR="001C369A" w:rsidRPr="00FE2132" w:rsidRDefault="001C369A">
            <w:pPr>
              <w:spacing w:line="240" w:lineRule="atLeast"/>
              <w:rPr>
                <w:rFonts w:ascii="Arial" w:hAnsi="Arial"/>
                <w:color w:val="0000FF"/>
                <w:lang w:val="fr-BE"/>
              </w:rPr>
            </w:pPr>
          </w:p>
        </w:tc>
        <w:tc>
          <w:tcPr>
            <w:tcW w:w="6381" w:type="dxa"/>
            <w:gridSpan w:val="7"/>
          </w:tcPr>
          <w:p w14:paraId="747D3C47" w14:textId="77777777" w:rsidR="001C369A" w:rsidRPr="00FE2132" w:rsidRDefault="005B4E89">
            <w:pPr>
              <w:spacing w:line="240" w:lineRule="atLeast"/>
              <w:jc w:val="both"/>
              <w:rPr>
                <w:rFonts w:ascii="Arial" w:hAnsi="Arial"/>
                <w:color w:val="0000FF"/>
                <w:lang w:val="fr-FR"/>
              </w:rPr>
            </w:pPr>
            <w:r w:rsidRPr="00FE2132">
              <w:rPr>
                <w:rFonts w:ascii="Arial" w:hAnsi="Arial"/>
                <w:color w:val="0000FF"/>
                <w:lang w:val="fr-FR"/>
              </w:rPr>
              <w:t>"</w:t>
            </w:r>
            <w:r w:rsidR="007D2FDA" w:rsidRPr="00FE2132">
              <w:rPr>
                <w:rFonts w:ascii="Arial" w:eastAsia="Calibri" w:hAnsi="Arial" w:cs="Arial"/>
                <w:b/>
                <w:bCs/>
                <w:color w:val="0000FF"/>
                <w:lang w:val="fr-BE"/>
              </w:rPr>
              <w:t>V. Prestations effectuées dans des centres de rééducation fonctionnelle conventionnés.</w:t>
            </w:r>
          </w:p>
        </w:tc>
        <w:tc>
          <w:tcPr>
            <w:tcW w:w="264" w:type="dxa"/>
            <w:vAlign w:val="bottom"/>
          </w:tcPr>
          <w:p w14:paraId="037E7086" w14:textId="77777777" w:rsidR="001C369A" w:rsidRPr="00FE2132" w:rsidRDefault="001C369A">
            <w:pPr>
              <w:spacing w:line="240" w:lineRule="atLeast"/>
              <w:jc w:val="right"/>
              <w:rPr>
                <w:rFonts w:ascii="Arial" w:hAnsi="Arial"/>
                <w:color w:val="0000FF"/>
                <w:lang w:val="fr-FR"/>
              </w:rPr>
            </w:pPr>
          </w:p>
        </w:tc>
      </w:tr>
      <w:tr w:rsidR="00EE013B" w:rsidRPr="002F32C4" w14:paraId="66FFD5BE" w14:textId="77777777" w:rsidTr="00170A8C">
        <w:trPr>
          <w:gridBefore w:val="1"/>
          <w:wBefore w:w="25" w:type="dxa"/>
          <w:cantSplit/>
        </w:trPr>
        <w:tc>
          <w:tcPr>
            <w:tcW w:w="270" w:type="dxa"/>
            <w:gridSpan w:val="2"/>
          </w:tcPr>
          <w:p w14:paraId="7AFD6410" w14:textId="77777777" w:rsidR="00AB398C" w:rsidRPr="00AC3493" w:rsidRDefault="00AB398C">
            <w:pPr>
              <w:spacing w:line="240" w:lineRule="atLeast"/>
              <w:rPr>
                <w:rFonts w:ascii="Arial" w:hAnsi="Arial"/>
                <w:color w:val="0000FF"/>
                <w:lang w:val="fr-BE"/>
              </w:rPr>
            </w:pPr>
          </w:p>
        </w:tc>
        <w:tc>
          <w:tcPr>
            <w:tcW w:w="529" w:type="dxa"/>
            <w:gridSpan w:val="2"/>
          </w:tcPr>
          <w:p w14:paraId="65F4A8C8" w14:textId="77777777" w:rsidR="00AB398C" w:rsidRPr="00FE2132" w:rsidRDefault="00AB398C">
            <w:pPr>
              <w:spacing w:line="240" w:lineRule="atLeast"/>
              <w:rPr>
                <w:rFonts w:ascii="Arial" w:hAnsi="Arial"/>
                <w:color w:val="0000FF"/>
                <w:lang w:val="fr-BE"/>
              </w:rPr>
            </w:pPr>
          </w:p>
        </w:tc>
        <w:tc>
          <w:tcPr>
            <w:tcW w:w="798" w:type="dxa"/>
            <w:gridSpan w:val="2"/>
          </w:tcPr>
          <w:p w14:paraId="75FBDAF1" w14:textId="77777777" w:rsidR="00AB398C" w:rsidRPr="00FE2132" w:rsidRDefault="00AB398C">
            <w:pPr>
              <w:spacing w:line="240" w:lineRule="atLeast"/>
              <w:rPr>
                <w:rFonts w:ascii="Arial" w:hAnsi="Arial"/>
                <w:color w:val="0000FF"/>
                <w:lang w:val="fr-BE"/>
              </w:rPr>
            </w:pPr>
          </w:p>
        </w:tc>
        <w:tc>
          <w:tcPr>
            <w:tcW w:w="819" w:type="dxa"/>
            <w:gridSpan w:val="2"/>
          </w:tcPr>
          <w:p w14:paraId="5A0B4B08" w14:textId="77777777" w:rsidR="00AB398C" w:rsidRPr="00FE2132" w:rsidRDefault="00AB398C">
            <w:pPr>
              <w:spacing w:line="240" w:lineRule="atLeast"/>
              <w:rPr>
                <w:rFonts w:ascii="Arial" w:hAnsi="Arial"/>
                <w:color w:val="0000FF"/>
                <w:lang w:val="fr-BE"/>
              </w:rPr>
            </w:pPr>
          </w:p>
        </w:tc>
        <w:tc>
          <w:tcPr>
            <w:tcW w:w="6381" w:type="dxa"/>
            <w:gridSpan w:val="7"/>
          </w:tcPr>
          <w:p w14:paraId="7E4A58EE" w14:textId="77777777" w:rsidR="00AB398C" w:rsidRPr="00FE2132" w:rsidRDefault="00AB398C">
            <w:pPr>
              <w:spacing w:line="240" w:lineRule="atLeast"/>
              <w:jc w:val="both"/>
              <w:rPr>
                <w:rFonts w:ascii="Arial" w:hAnsi="Arial"/>
                <w:color w:val="0000FF"/>
                <w:lang w:val="fr-FR"/>
              </w:rPr>
            </w:pPr>
          </w:p>
        </w:tc>
        <w:tc>
          <w:tcPr>
            <w:tcW w:w="264" w:type="dxa"/>
            <w:vAlign w:val="bottom"/>
          </w:tcPr>
          <w:p w14:paraId="0542994D" w14:textId="77777777" w:rsidR="00AB398C" w:rsidRPr="00FE2132" w:rsidRDefault="00AB398C">
            <w:pPr>
              <w:spacing w:line="240" w:lineRule="atLeast"/>
              <w:jc w:val="right"/>
              <w:rPr>
                <w:rFonts w:ascii="Arial" w:hAnsi="Arial"/>
                <w:color w:val="0000FF"/>
                <w:lang w:val="fr-FR"/>
              </w:rPr>
            </w:pPr>
          </w:p>
        </w:tc>
      </w:tr>
      <w:tr w:rsidR="00EE013B" w:rsidRPr="00FE2132" w14:paraId="7F0943E6" w14:textId="77777777" w:rsidTr="00170A8C">
        <w:trPr>
          <w:gridBefore w:val="1"/>
          <w:wBefore w:w="25" w:type="dxa"/>
          <w:cantSplit/>
        </w:trPr>
        <w:tc>
          <w:tcPr>
            <w:tcW w:w="270" w:type="dxa"/>
            <w:gridSpan w:val="2"/>
          </w:tcPr>
          <w:p w14:paraId="7FB7D1C1" w14:textId="77777777" w:rsidR="001C369A" w:rsidRPr="00FE2132" w:rsidRDefault="001C369A">
            <w:pPr>
              <w:spacing w:line="240" w:lineRule="atLeast"/>
              <w:rPr>
                <w:rFonts w:ascii="Arial" w:hAnsi="Arial"/>
                <w:color w:val="0000FF"/>
                <w:lang w:val="fr-FR"/>
              </w:rPr>
            </w:pPr>
          </w:p>
        </w:tc>
        <w:tc>
          <w:tcPr>
            <w:tcW w:w="529" w:type="dxa"/>
            <w:gridSpan w:val="2"/>
          </w:tcPr>
          <w:p w14:paraId="49F6E35B" w14:textId="77777777" w:rsidR="001C369A" w:rsidRPr="00FE2132" w:rsidRDefault="001C369A">
            <w:pPr>
              <w:spacing w:line="240" w:lineRule="atLeast"/>
              <w:rPr>
                <w:rFonts w:ascii="Arial" w:hAnsi="Arial"/>
                <w:color w:val="0000FF"/>
                <w:lang w:val="fr-FR"/>
              </w:rPr>
            </w:pPr>
          </w:p>
        </w:tc>
        <w:tc>
          <w:tcPr>
            <w:tcW w:w="798" w:type="dxa"/>
            <w:gridSpan w:val="2"/>
          </w:tcPr>
          <w:p w14:paraId="1F7CF8D8" w14:textId="77777777" w:rsidR="001C369A" w:rsidRPr="00FE2132" w:rsidRDefault="007D2FDA">
            <w:pPr>
              <w:spacing w:line="240" w:lineRule="atLeast"/>
              <w:rPr>
                <w:rFonts w:ascii="Arial" w:hAnsi="Arial"/>
                <w:color w:val="0000FF"/>
              </w:rPr>
            </w:pPr>
            <w:r w:rsidRPr="00FE2132">
              <w:rPr>
                <w:rFonts w:ascii="Arial" w:eastAsia="Calibri" w:hAnsi="Arial" w:cs="Arial"/>
                <w:color w:val="0000FF"/>
                <w:lang w:val="fr-BE"/>
              </w:rPr>
              <w:t>561551</w:t>
            </w:r>
          </w:p>
        </w:tc>
        <w:tc>
          <w:tcPr>
            <w:tcW w:w="819" w:type="dxa"/>
            <w:gridSpan w:val="2"/>
          </w:tcPr>
          <w:p w14:paraId="186347B2" w14:textId="77777777" w:rsidR="001C369A" w:rsidRPr="00FE2132" w:rsidRDefault="007D2FDA">
            <w:pPr>
              <w:spacing w:line="240" w:lineRule="atLeast"/>
              <w:rPr>
                <w:rFonts w:ascii="Arial" w:hAnsi="Arial"/>
                <w:color w:val="0000FF"/>
              </w:rPr>
            </w:pPr>
            <w:r w:rsidRPr="00FE2132">
              <w:rPr>
                <w:rFonts w:ascii="Arial" w:eastAsia="Calibri" w:hAnsi="Arial" w:cs="Arial"/>
                <w:color w:val="0000FF"/>
                <w:lang w:val="fr-BE"/>
              </w:rPr>
              <w:t>561562</w:t>
            </w:r>
          </w:p>
        </w:tc>
        <w:tc>
          <w:tcPr>
            <w:tcW w:w="5373" w:type="dxa"/>
            <w:gridSpan w:val="5"/>
          </w:tcPr>
          <w:p w14:paraId="33C2273F" w14:textId="77777777" w:rsidR="001C369A" w:rsidRPr="00FE2132" w:rsidRDefault="007D2FD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435" w:type="dxa"/>
            <w:vAlign w:val="bottom"/>
          </w:tcPr>
          <w:p w14:paraId="3A685C7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0B07DD3" w14:textId="77777777" w:rsidR="001C369A" w:rsidRPr="00FE2132" w:rsidRDefault="001C369A" w:rsidP="00F85E1A">
            <w:pPr>
              <w:spacing w:line="240" w:lineRule="atLeast"/>
              <w:jc w:val="right"/>
              <w:rPr>
                <w:rFonts w:ascii="Arial" w:hAnsi="Arial"/>
                <w:color w:val="0000FF"/>
              </w:rPr>
            </w:pPr>
            <w:r w:rsidRPr="00FE2132">
              <w:rPr>
                <w:rFonts w:ascii="Arial" w:hAnsi="Arial"/>
                <w:color w:val="0000FF"/>
              </w:rPr>
              <w:t>1</w:t>
            </w:r>
            <w:r w:rsidR="00F85E1A" w:rsidRPr="00FE2132">
              <w:rPr>
                <w:rFonts w:ascii="Arial" w:hAnsi="Arial"/>
                <w:color w:val="0000FF"/>
              </w:rPr>
              <w:t>2</w:t>
            </w:r>
          </w:p>
        </w:tc>
        <w:tc>
          <w:tcPr>
            <w:tcW w:w="264" w:type="dxa"/>
            <w:vAlign w:val="bottom"/>
          </w:tcPr>
          <w:p w14:paraId="1DD7E8C3" w14:textId="77777777" w:rsidR="001C369A" w:rsidRPr="00FE2132" w:rsidRDefault="001C369A">
            <w:pPr>
              <w:spacing w:line="240" w:lineRule="atLeast"/>
              <w:jc w:val="right"/>
              <w:rPr>
                <w:rFonts w:ascii="Arial" w:hAnsi="Arial"/>
                <w:color w:val="0000FF"/>
              </w:rPr>
            </w:pPr>
          </w:p>
        </w:tc>
      </w:tr>
      <w:tr w:rsidR="00EE013B" w:rsidRPr="00FE2132" w14:paraId="6A9D74F5" w14:textId="77777777" w:rsidTr="00170A8C">
        <w:trPr>
          <w:gridBefore w:val="1"/>
          <w:wBefore w:w="25" w:type="dxa"/>
          <w:cantSplit/>
        </w:trPr>
        <w:tc>
          <w:tcPr>
            <w:tcW w:w="270" w:type="dxa"/>
            <w:gridSpan w:val="2"/>
          </w:tcPr>
          <w:p w14:paraId="217EBE33" w14:textId="77777777" w:rsidR="00394E36" w:rsidRPr="00FE2132" w:rsidRDefault="00394E36">
            <w:pPr>
              <w:spacing w:line="240" w:lineRule="atLeast"/>
              <w:rPr>
                <w:rFonts w:ascii="Arial" w:hAnsi="Arial"/>
                <w:color w:val="0000FF"/>
                <w:lang w:val="fr-FR"/>
              </w:rPr>
            </w:pPr>
          </w:p>
        </w:tc>
        <w:tc>
          <w:tcPr>
            <w:tcW w:w="529" w:type="dxa"/>
            <w:gridSpan w:val="2"/>
          </w:tcPr>
          <w:p w14:paraId="165376E2" w14:textId="77777777" w:rsidR="006B404C" w:rsidRPr="00FE2132" w:rsidRDefault="006B404C">
            <w:pPr>
              <w:spacing w:line="240" w:lineRule="atLeast"/>
              <w:rPr>
                <w:rFonts w:ascii="Arial" w:hAnsi="Arial"/>
                <w:color w:val="0000FF"/>
                <w:lang w:val="fr-FR"/>
              </w:rPr>
            </w:pPr>
          </w:p>
        </w:tc>
        <w:tc>
          <w:tcPr>
            <w:tcW w:w="798" w:type="dxa"/>
            <w:gridSpan w:val="2"/>
          </w:tcPr>
          <w:p w14:paraId="1B04731A" w14:textId="77777777" w:rsidR="006B404C" w:rsidRPr="00FE2132" w:rsidRDefault="006B404C">
            <w:pPr>
              <w:spacing w:line="240" w:lineRule="atLeast"/>
              <w:rPr>
                <w:rFonts w:ascii="Arial" w:hAnsi="Arial"/>
                <w:color w:val="0000FF"/>
              </w:rPr>
            </w:pPr>
          </w:p>
        </w:tc>
        <w:tc>
          <w:tcPr>
            <w:tcW w:w="819" w:type="dxa"/>
            <w:gridSpan w:val="2"/>
          </w:tcPr>
          <w:p w14:paraId="14C06C5D" w14:textId="77777777" w:rsidR="006B404C" w:rsidRPr="00FE2132" w:rsidRDefault="006B404C">
            <w:pPr>
              <w:spacing w:line="240" w:lineRule="atLeast"/>
              <w:rPr>
                <w:rFonts w:ascii="Arial" w:hAnsi="Arial"/>
                <w:color w:val="0000FF"/>
              </w:rPr>
            </w:pPr>
          </w:p>
        </w:tc>
        <w:tc>
          <w:tcPr>
            <w:tcW w:w="5373" w:type="dxa"/>
            <w:gridSpan w:val="5"/>
          </w:tcPr>
          <w:p w14:paraId="3509DCF0" w14:textId="77777777" w:rsidR="006B404C" w:rsidRPr="00FE2132" w:rsidRDefault="006B404C">
            <w:pPr>
              <w:spacing w:line="240" w:lineRule="atLeast"/>
              <w:jc w:val="both"/>
              <w:rPr>
                <w:rFonts w:ascii="Arial" w:hAnsi="Arial"/>
                <w:color w:val="0000FF"/>
                <w:lang w:val="fr-FR"/>
              </w:rPr>
            </w:pPr>
          </w:p>
        </w:tc>
        <w:tc>
          <w:tcPr>
            <w:tcW w:w="435" w:type="dxa"/>
            <w:vAlign w:val="bottom"/>
          </w:tcPr>
          <w:p w14:paraId="566DC305" w14:textId="77777777" w:rsidR="006B404C" w:rsidRPr="00FE2132" w:rsidRDefault="006B404C">
            <w:pPr>
              <w:spacing w:line="240" w:lineRule="atLeast"/>
              <w:jc w:val="right"/>
              <w:rPr>
                <w:rFonts w:ascii="Arial" w:hAnsi="Arial"/>
                <w:color w:val="0000FF"/>
              </w:rPr>
            </w:pPr>
          </w:p>
        </w:tc>
        <w:tc>
          <w:tcPr>
            <w:tcW w:w="573" w:type="dxa"/>
            <w:vAlign w:val="bottom"/>
          </w:tcPr>
          <w:p w14:paraId="4BDF7CDE" w14:textId="77777777" w:rsidR="006B404C" w:rsidRPr="00FE2132" w:rsidRDefault="006B404C">
            <w:pPr>
              <w:spacing w:line="240" w:lineRule="atLeast"/>
              <w:jc w:val="right"/>
              <w:rPr>
                <w:rFonts w:ascii="Arial" w:hAnsi="Arial"/>
                <w:color w:val="0000FF"/>
              </w:rPr>
            </w:pPr>
          </w:p>
        </w:tc>
        <w:tc>
          <w:tcPr>
            <w:tcW w:w="264" w:type="dxa"/>
            <w:vAlign w:val="bottom"/>
          </w:tcPr>
          <w:p w14:paraId="57C6399F" w14:textId="77777777" w:rsidR="006B404C" w:rsidRPr="00FE2132" w:rsidRDefault="006B404C">
            <w:pPr>
              <w:spacing w:line="240" w:lineRule="atLeast"/>
              <w:jc w:val="right"/>
              <w:rPr>
                <w:rFonts w:ascii="Arial" w:hAnsi="Arial"/>
                <w:color w:val="0000FF"/>
              </w:rPr>
            </w:pPr>
          </w:p>
        </w:tc>
      </w:tr>
      <w:tr w:rsidR="00EE013B" w:rsidRPr="002F32C4" w14:paraId="77474832" w14:textId="77777777" w:rsidTr="00170A8C">
        <w:trPr>
          <w:gridBefore w:val="1"/>
          <w:wBefore w:w="25" w:type="dxa"/>
          <w:cantSplit/>
        </w:trPr>
        <w:tc>
          <w:tcPr>
            <w:tcW w:w="270" w:type="dxa"/>
            <w:gridSpan w:val="2"/>
          </w:tcPr>
          <w:p w14:paraId="359CBFEF" w14:textId="77777777" w:rsidR="001C369A" w:rsidRPr="00FE2132" w:rsidRDefault="001C369A" w:rsidP="00821E9C">
            <w:pPr>
              <w:spacing w:line="240" w:lineRule="atLeast"/>
              <w:rPr>
                <w:rFonts w:ascii="Arial" w:hAnsi="Arial"/>
                <w:color w:val="0000FF"/>
                <w:lang w:val="fr-BE"/>
              </w:rPr>
            </w:pPr>
          </w:p>
        </w:tc>
        <w:tc>
          <w:tcPr>
            <w:tcW w:w="529" w:type="dxa"/>
            <w:gridSpan w:val="2"/>
          </w:tcPr>
          <w:p w14:paraId="597C0100" w14:textId="77777777" w:rsidR="001C369A" w:rsidRPr="00FE2132" w:rsidRDefault="001C369A">
            <w:pPr>
              <w:spacing w:line="240" w:lineRule="atLeast"/>
              <w:rPr>
                <w:rFonts w:ascii="Arial" w:hAnsi="Arial"/>
                <w:color w:val="0000FF"/>
                <w:lang w:val="fr-BE"/>
              </w:rPr>
            </w:pPr>
          </w:p>
        </w:tc>
        <w:tc>
          <w:tcPr>
            <w:tcW w:w="798" w:type="dxa"/>
            <w:gridSpan w:val="2"/>
          </w:tcPr>
          <w:p w14:paraId="053F3A4A" w14:textId="77777777" w:rsidR="001C369A" w:rsidRPr="00FE2132" w:rsidRDefault="001C369A">
            <w:pPr>
              <w:spacing w:line="240" w:lineRule="atLeast"/>
              <w:rPr>
                <w:rFonts w:ascii="Arial" w:hAnsi="Arial"/>
                <w:color w:val="0000FF"/>
                <w:lang w:val="fr-BE"/>
              </w:rPr>
            </w:pPr>
          </w:p>
        </w:tc>
        <w:tc>
          <w:tcPr>
            <w:tcW w:w="819" w:type="dxa"/>
            <w:gridSpan w:val="2"/>
          </w:tcPr>
          <w:p w14:paraId="65ABE1D4" w14:textId="77777777" w:rsidR="001C369A" w:rsidRPr="00FE2132" w:rsidRDefault="001C369A">
            <w:pPr>
              <w:spacing w:line="240" w:lineRule="atLeast"/>
              <w:rPr>
                <w:rFonts w:ascii="Arial" w:hAnsi="Arial"/>
                <w:color w:val="0000FF"/>
                <w:lang w:val="fr-BE"/>
              </w:rPr>
            </w:pPr>
          </w:p>
        </w:tc>
        <w:tc>
          <w:tcPr>
            <w:tcW w:w="6381" w:type="dxa"/>
            <w:gridSpan w:val="7"/>
          </w:tcPr>
          <w:p w14:paraId="0E035DA8" w14:textId="77777777" w:rsidR="001C369A" w:rsidRPr="00FE2132" w:rsidRDefault="007D2FDA">
            <w:pPr>
              <w:spacing w:line="240" w:lineRule="atLeast"/>
              <w:jc w:val="both"/>
              <w:rPr>
                <w:rFonts w:ascii="Arial" w:hAnsi="Arial"/>
                <w:color w:val="0000FF"/>
                <w:lang w:val="fr-FR"/>
              </w:rPr>
            </w:pPr>
            <w:r w:rsidRPr="00FE2132">
              <w:rPr>
                <w:rFonts w:ascii="Arial" w:eastAsia="Calibri" w:hAnsi="Arial" w:cs="Arial"/>
                <w:b/>
                <w:bCs/>
                <w:color w:val="0000FF"/>
                <w:lang w:val="fr-BE"/>
              </w:rPr>
              <w:t>VI. Prestations effectuées au domicile ou en résidence communautaires, momentanés ou définitifs, de personnes âgées ou pour des bénéficiaires y séjournant.</w:t>
            </w:r>
          </w:p>
        </w:tc>
        <w:tc>
          <w:tcPr>
            <w:tcW w:w="264" w:type="dxa"/>
            <w:vAlign w:val="bottom"/>
          </w:tcPr>
          <w:p w14:paraId="322CAF21" w14:textId="77777777" w:rsidR="001C369A" w:rsidRPr="00FE2132" w:rsidRDefault="001C369A">
            <w:pPr>
              <w:spacing w:line="240" w:lineRule="atLeast"/>
              <w:jc w:val="right"/>
              <w:rPr>
                <w:rFonts w:ascii="Arial" w:hAnsi="Arial"/>
                <w:color w:val="0000FF"/>
                <w:lang w:val="fr-FR"/>
              </w:rPr>
            </w:pPr>
          </w:p>
        </w:tc>
      </w:tr>
      <w:tr w:rsidR="00EE013B" w:rsidRPr="002F32C4" w14:paraId="0129026E" w14:textId="77777777" w:rsidTr="00170A8C">
        <w:trPr>
          <w:gridBefore w:val="1"/>
          <w:wBefore w:w="25" w:type="dxa"/>
          <w:cantSplit/>
        </w:trPr>
        <w:tc>
          <w:tcPr>
            <w:tcW w:w="270" w:type="dxa"/>
            <w:gridSpan w:val="2"/>
          </w:tcPr>
          <w:p w14:paraId="04A9A3BF" w14:textId="77777777" w:rsidR="00AB398C" w:rsidRPr="00FE2132" w:rsidRDefault="00AB398C" w:rsidP="00821E9C">
            <w:pPr>
              <w:spacing w:line="240" w:lineRule="atLeast"/>
              <w:rPr>
                <w:rFonts w:ascii="Arial" w:hAnsi="Arial"/>
                <w:color w:val="0000FF"/>
                <w:lang w:val="fr-BE"/>
              </w:rPr>
            </w:pPr>
          </w:p>
        </w:tc>
        <w:tc>
          <w:tcPr>
            <w:tcW w:w="529" w:type="dxa"/>
            <w:gridSpan w:val="2"/>
          </w:tcPr>
          <w:p w14:paraId="7AFB9A58" w14:textId="77777777" w:rsidR="00AB398C" w:rsidRPr="00FE2132" w:rsidRDefault="00AB398C">
            <w:pPr>
              <w:spacing w:line="240" w:lineRule="atLeast"/>
              <w:rPr>
                <w:rFonts w:ascii="Arial" w:hAnsi="Arial"/>
                <w:color w:val="0000FF"/>
                <w:lang w:val="fr-BE"/>
              </w:rPr>
            </w:pPr>
          </w:p>
        </w:tc>
        <w:tc>
          <w:tcPr>
            <w:tcW w:w="798" w:type="dxa"/>
            <w:gridSpan w:val="2"/>
          </w:tcPr>
          <w:p w14:paraId="215D1882" w14:textId="77777777" w:rsidR="00AB398C" w:rsidRPr="00FE2132" w:rsidRDefault="00AB398C">
            <w:pPr>
              <w:spacing w:line="240" w:lineRule="atLeast"/>
              <w:rPr>
                <w:rFonts w:ascii="Arial" w:hAnsi="Arial"/>
                <w:color w:val="0000FF"/>
                <w:lang w:val="fr-BE"/>
              </w:rPr>
            </w:pPr>
          </w:p>
        </w:tc>
        <w:tc>
          <w:tcPr>
            <w:tcW w:w="819" w:type="dxa"/>
            <w:gridSpan w:val="2"/>
          </w:tcPr>
          <w:p w14:paraId="0B81F47E" w14:textId="77777777" w:rsidR="00AB398C" w:rsidRPr="00FE2132" w:rsidRDefault="00AB398C">
            <w:pPr>
              <w:spacing w:line="240" w:lineRule="atLeast"/>
              <w:rPr>
                <w:rFonts w:ascii="Arial" w:hAnsi="Arial"/>
                <w:color w:val="0000FF"/>
                <w:lang w:val="fr-BE"/>
              </w:rPr>
            </w:pPr>
          </w:p>
        </w:tc>
        <w:tc>
          <w:tcPr>
            <w:tcW w:w="6381" w:type="dxa"/>
            <w:gridSpan w:val="7"/>
          </w:tcPr>
          <w:p w14:paraId="138D4145" w14:textId="77777777" w:rsidR="00AB398C" w:rsidRPr="00FE2132" w:rsidRDefault="00AB398C">
            <w:pPr>
              <w:spacing w:line="240" w:lineRule="atLeast"/>
              <w:jc w:val="both"/>
              <w:rPr>
                <w:rFonts w:ascii="Arial" w:eastAsia="Calibri" w:hAnsi="Arial" w:cs="Arial"/>
                <w:b/>
                <w:bCs/>
                <w:color w:val="0000FF"/>
                <w:lang w:val="fr-BE"/>
              </w:rPr>
            </w:pPr>
          </w:p>
        </w:tc>
        <w:tc>
          <w:tcPr>
            <w:tcW w:w="264" w:type="dxa"/>
            <w:vAlign w:val="bottom"/>
          </w:tcPr>
          <w:p w14:paraId="2D0DB016" w14:textId="77777777" w:rsidR="00AB398C" w:rsidRPr="00FE2132" w:rsidRDefault="00AB398C">
            <w:pPr>
              <w:spacing w:line="240" w:lineRule="atLeast"/>
              <w:jc w:val="right"/>
              <w:rPr>
                <w:rFonts w:ascii="Arial" w:hAnsi="Arial"/>
                <w:color w:val="0000FF"/>
                <w:lang w:val="fr-FR"/>
              </w:rPr>
            </w:pPr>
          </w:p>
        </w:tc>
      </w:tr>
      <w:tr w:rsidR="00EE013B" w:rsidRPr="00FE2132" w14:paraId="533632B1" w14:textId="77777777" w:rsidTr="00170A8C">
        <w:trPr>
          <w:gridBefore w:val="1"/>
          <w:wBefore w:w="25" w:type="dxa"/>
          <w:cantSplit/>
        </w:trPr>
        <w:tc>
          <w:tcPr>
            <w:tcW w:w="270" w:type="dxa"/>
            <w:gridSpan w:val="2"/>
          </w:tcPr>
          <w:p w14:paraId="1D4EDF8C" w14:textId="77777777" w:rsidR="001C369A" w:rsidRPr="00FE2132" w:rsidRDefault="001C369A">
            <w:pPr>
              <w:spacing w:line="240" w:lineRule="atLeast"/>
              <w:rPr>
                <w:rFonts w:ascii="Arial" w:hAnsi="Arial"/>
                <w:color w:val="0000FF"/>
                <w:lang w:val="fr-FR"/>
              </w:rPr>
            </w:pPr>
          </w:p>
        </w:tc>
        <w:tc>
          <w:tcPr>
            <w:tcW w:w="529" w:type="dxa"/>
            <w:gridSpan w:val="2"/>
          </w:tcPr>
          <w:p w14:paraId="75E2D06E" w14:textId="77777777" w:rsidR="001C369A" w:rsidRPr="00FE2132" w:rsidRDefault="001C369A">
            <w:pPr>
              <w:spacing w:line="240" w:lineRule="atLeast"/>
              <w:rPr>
                <w:rFonts w:ascii="Arial" w:hAnsi="Arial"/>
                <w:color w:val="0000FF"/>
                <w:lang w:val="fr-FR"/>
              </w:rPr>
            </w:pPr>
          </w:p>
        </w:tc>
        <w:tc>
          <w:tcPr>
            <w:tcW w:w="798" w:type="dxa"/>
            <w:gridSpan w:val="2"/>
          </w:tcPr>
          <w:p w14:paraId="1962F7BF" w14:textId="77777777" w:rsidR="001C369A" w:rsidRPr="00FE2132" w:rsidRDefault="007D2FDA">
            <w:pPr>
              <w:spacing w:line="240" w:lineRule="atLeast"/>
              <w:rPr>
                <w:rFonts w:ascii="Arial" w:hAnsi="Arial"/>
                <w:color w:val="0000FF"/>
              </w:rPr>
            </w:pPr>
            <w:r w:rsidRPr="00FE2132">
              <w:rPr>
                <w:rFonts w:ascii="Arial" w:eastAsia="Calibri" w:hAnsi="Arial" w:cs="Arial"/>
                <w:color w:val="0000FF"/>
                <w:lang w:val="fr-BE"/>
              </w:rPr>
              <w:t>561573</w:t>
            </w:r>
          </w:p>
        </w:tc>
        <w:tc>
          <w:tcPr>
            <w:tcW w:w="819" w:type="dxa"/>
            <w:gridSpan w:val="2"/>
          </w:tcPr>
          <w:p w14:paraId="04C72C4A" w14:textId="77777777" w:rsidR="001C369A" w:rsidRPr="00FE2132" w:rsidRDefault="001C369A">
            <w:pPr>
              <w:spacing w:line="240" w:lineRule="atLeast"/>
              <w:rPr>
                <w:rFonts w:ascii="Arial" w:hAnsi="Arial"/>
                <w:color w:val="0000FF"/>
              </w:rPr>
            </w:pPr>
          </w:p>
        </w:tc>
        <w:tc>
          <w:tcPr>
            <w:tcW w:w="5373" w:type="dxa"/>
            <w:gridSpan w:val="5"/>
          </w:tcPr>
          <w:p w14:paraId="67FAB473" w14:textId="77777777" w:rsidR="001C369A" w:rsidRPr="00FE2132" w:rsidRDefault="007D2FD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435" w:type="dxa"/>
            <w:vAlign w:val="bottom"/>
          </w:tcPr>
          <w:p w14:paraId="17E98801"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5135B3D" w14:textId="77777777" w:rsidR="001C369A" w:rsidRPr="00FE2132" w:rsidRDefault="00F85E1A">
            <w:pPr>
              <w:spacing w:line="240" w:lineRule="atLeast"/>
              <w:jc w:val="right"/>
              <w:rPr>
                <w:rFonts w:ascii="Arial" w:hAnsi="Arial"/>
                <w:color w:val="0000FF"/>
              </w:rPr>
            </w:pPr>
            <w:r w:rsidRPr="00FE2132">
              <w:rPr>
                <w:rFonts w:ascii="Arial" w:hAnsi="Arial"/>
                <w:color w:val="0000FF"/>
              </w:rPr>
              <w:t>12</w:t>
            </w:r>
          </w:p>
        </w:tc>
        <w:tc>
          <w:tcPr>
            <w:tcW w:w="264" w:type="dxa"/>
            <w:vAlign w:val="bottom"/>
          </w:tcPr>
          <w:p w14:paraId="02A01AF1" w14:textId="77777777" w:rsidR="001C369A" w:rsidRPr="00FE2132" w:rsidRDefault="001C369A">
            <w:pPr>
              <w:spacing w:line="240" w:lineRule="atLeast"/>
              <w:jc w:val="right"/>
              <w:rPr>
                <w:rFonts w:ascii="Arial" w:hAnsi="Arial"/>
                <w:color w:val="0000FF"/>
              </w:rPr>
            </w:pPr>
          </w:p>
        </w:tc>
      </w:tr>
      <w:tr w:rsidR="00EE013B" w:rsidRPr="00FE2132" w14:paraId="7FFCB9D3" w14:textId="77777777" w:rsidTr="00170A8C">
        <w:trPr>
          <w:gridBefore w:val="1"/>
          <w:wBefore w:w="25" w:type="dxa"/>
          <w:cantSplit/>
        </w:trPr>
        <w:tc>
          <w:tcPr>
            <w:tcW w:w="270" w:type="dxa"/>
            <w:gridSpan w:val="2"/>
          </w:tcPr>
          <w:p w14:paraId="61439169" w14:textId="77777777" w:rsidR="001C369A" w:rsidRPr="00FE2132" w:rsidRDefault="001C369A">
            <w:pPr>
              <w:spacing w:line="240" w:lineRule="atLeast"/>
              <w:rPr>
                <w:rFonts w:ascii="Arial" w:hAnsi="Arial"/>
                <w:color w:val="0000FF"/>
              </w:rPr>
            </w:pPr>
          </w:p>
        </w:tc>
        <w:tc>
          <w:tcPr>
            <w:tcW w:w="529" w:type="dxa"/>
            <w:gridSpan w:val="2"/>
          </w:tcPr>
          <w:p w14:paraId="782E4335" w14:textId="77777777" w:rsidR="001C369A" w:rsidRPr="00FE2132" w:rsidRDefault="001C369A">
            <w:pPr>
              <w:spacing w:line="240" w:lineRule="atLeast"/>
              <w:rPr>
                <w:rFonts w:ascii="Arial" w:hAnsi="Arial"/>
                <w:color w:val="0000FF"/>
              </w:rPr>
            </w:pPr>
          </w:p>
        </w:tc>
        <w:tc>
          <w:tcPr>
            <w:tcW w:w="798" w:type="dxa"/>
            <w:gridSpan w:val="2"/>
          </w:tcPr>
          <w:p w14:paraId="21D52ED5" w14:textId="77777777" w:rsidR="001C369A" w:rsidRPr="00FE2132" w:rsidRDefault="001C369A">
            <w:pPr>
              <w:spacing w:line="240" w:lineRule="atLeast"/>
              <w:rPr>
                <w:rFonts w:ascii="Arial" w:hAnsi="Arial"/>
                <w:color w:val="0000FF"/>
              </w:rPr>
            </w:pPr>
          </w:p>
        </w:tc>
        <w:tc>
          <w:tcPr>
            <w:tcW w:w="819" w:type="dxa"/>
            <w:gridSpan w:val="2"/>
          </w:tcPr>
          <w:p w14:paraId="0A726E7C" w14:textId="77777777" w:rsidR="001C369A" w:rsidRPr="00FE2132" w:rsidRDefault="001C369A">
            <w:pPr>
              <w:spacing w:line="240" w:lineRule="atLeast"/>
              <w:rPr>
                <w:rFonts w:ascii="Arial" w:hAnsi="Arial"/>
                <w:color w:val="0000FF"/>
              </w:rPr>
            </w:pPr>
          </w:p>
        </w:tc>
        <w:tc>
          <w:tcPr>
            <w:tcW w:w="5373" w:type="dxa"/>
            <w:gridSpan w:val="5"/>
          </w:tcPr>
          <w:p w14:paraId="63053B00" w14:textId="77777777" w:rsidR="001C369A" w:rsidRPr="00FE2132" w:rsidRDefault="001C369A">
            <w:pPr>
              <w:spacing w:line="240" w:lineRule="atLeast"/>
              <w:jc w:val="both"/>
              <w:rPr>
                <w:rFonts w:ascii="Arial" w:hAnsi="Arial"/>
                <w:color w:val="0000FF"/>
              </w:rPr>
            </w:pPr>
          </w:p>
        </w:tc>
        <w:tc>
          <w:tcPr>
            <w:tcW w:w="435" w:type="dxa"/>
            <w:vAlign w:val="bottom"/>
          </w:tcPr>
          <w:p w14:paraId="5AB5526E" w14:textId="77777777" w:rsidR="001C369A" w:rsidRPr="00FE2132" w:rsidRDefault="001C369A">
            <w:pPr>
              <w:spacing w:line="240" w:lineRule="atLeast"/>
              <w:jc w:val="right"/>
              <w:rPr>
                <w:rFonts w:ascii="Arial" w:hAnsi="Arial"/>
                <w:color w:val="0000FF"/>
              </w:rPr>
            </w:pPr>
          </w:p>
        </w:tc>
        <w:tc>
          <w:tcPr>
            <w:tcW w:w="573" w:type="dxa"/>
            <w:vAlign w:val="bottom"/>
          </w:tcPr>
          <w:p w14:paraId="79282138" w14:textId="77777777" w:rsidR="001C369A" w:rsidRPr="00FE2132" w:rsidRDefault="001C369A">
            <w:pPr>
              <w:spacing w:line="240" w:lineRule="atLeast"/>
              <w:jc w:val="right"/>
              <w:rPr>
                <w:rFonts w:ascii="Arial" w:hAnsi="Arial"/>
                <w:color w:val="0000FF"/>
              </w:rPr>
            </w:pPr>
          </w:p>
        </w:tc>
        <w:tc>
          <w:tcPr>
            <w:tcW w:w="264" w:type="dxa"/>
            <w:vAlign w:val="bottom"/>
          </w:tcPr>
          <w:p w14:paraId="138F6AB1" w14:textId="77777777" w:rsidR="001C369A" w:rsidRPr="00FE2132" w:rsidRDefault="001C369A">
            <w:pPr>
              <w:spacing w:line="240" w:lineRule="atLeast"/>
              <w:jc w:val="right"/>
              <w:rPr>
                <w:rFonts w:ascii="Arial" w:hAnsi="Arial"/>
                <w:color w:val="0000FF"/>
              </w:rPr>
            </w:pPr>
          </w:p>
        </w:tc>
      </w:tr>
      <w:tr w:rsidR="00EE013B" w:rsidRPr="002F32C4" w14:paraId="7A866DBA" w14:textId="77777777" w:rsidTr="00170A8C">
        <w:trPr>
          <w:gridBefore w:val="1"/>
          <w:wBefore w:w="25" w:type="dxa"/>
          <w:cantSplit/>
        </w:trPr>
        <w:tc>
          <w:tcPr>
            <w:tcW w:w="270" w:type="dxa"/>
            <w:gridSpan w:val="2"/>
          </w:tcPr>
          <w:p w14:paraId="1D71D654" w14:textId="77777777" w:rsidR="001C369A" w:rsidRPr="00FE2132" w:rsidRDefault="001C369A">
            <w:pPr>
              <w:spacing w:line="240" w:lineRule="atLeast"/>
              <w:rPr>
                <w:rFonts w:ascii="Arial" w:hAnsi="Arial"/>
                <w:color w:val="0000FF"/>
              </w:rPr>
            </w:pPr>
          </w:p>
        </w:tc>
        <w:tc>
          <w:tcPr>
            <w:tcW w:w="529" w:type="dxa"/>
            <w:gridSpan w:val="2"/>
          </w:tcPr>
          <w:p w14:paraId="333825F7" w14:textId="77777777" w:rsidR="001C369A" w:rsidRPr="00FE2132" w:rsidRDefault="001C369A">
            <w:pPr>
              <w:spacing w:line="240" w:lineRule="atLeast"/>
              <w:rPr>
                <w:rFonts w:ascii="Arial" w:hAnsi="Arial"/>
                <w:color w:val="0000FF"/>
              </w:rPr>
            </w:pPr>
          </w:p>
        </w:tc>
        <w:tc>
          <w:tcPr>
            <w:tcW w:w="798" w:type="dxa"/>
            <w:gridSpan w:val="2"/>
          </w:tcPr>
          <w:p w14:paraId="0C153938" w14:textId="77777777" w:rsidR="001C369A" w:rsidRPr="00FE2132" w:rsidRDefault="001C369A">
            <w:pPr>
              <w:spacing w:line="240" w:lineRule="atLeast"/>
              <w:rPr>
                <w:rFonts w:ascii="Arial" w:hAnsi="Arial"/>
                <w:color w:val="0000FF"/>
              </w:rPr>
            </w:pPr>
          </w:p>
        </w:tc>
        <w:tc>
          <w:tcPr>
            <w:tcW w:w="819" w:type="dxa"/>
            <w:gridSpan w:val="2"/>
          </w:tcPr>
          <w:p w14:paraId="2540CD92" w14:textId="77777777" w:rsidR="001C369A" w:rsidRPr="00FE2132" w:rsidRDefault="001C369A">
            <w:pPr>
              <w:spacing w:line="240" w:lineRule="atLeast"/>
              <w:rPr>
                <w:rFonts w:ascii="Arial" w:hAnsi="Arial"/>
                <w:color w:val="0000FF"/>
              </w:rPr>
            </w:pPr>
          </w:p>
        </w:tc>
        <w:tc>
          <w:tcPr>
            <w:tcW w:w="6381" w:type="dxa"/>
            <w:gridSpan w:val="7"/>
          </w:tcPr>
          <w:p w14:paraId="421B24AB" w14:textId="77777777" w:rsidR="001C369A" w:rsidRPr="00FE2132" w:rsidRDefault="007D2FDA" w:rsidP="007D2FDA">
            <w:pPr>
              <w:jc w:val="both"/>
              <w:rPr>
                <w:rFonts w:ascii="Arial" w:hAnsi="Arial"/>
                <w:color w:val="0000FF"/>
                <w:lang w:val="fr-BE"/>
              </w:rPr>
            </w:pPr>
            <w:r w:rsidRPr="00FE2132">
              <w:rPr>
                <w:rFonts w:ascii="Arial" w:eastAsia="Calibri" w:hAnsi="Arial" w:cs="Arial"/>
                <w:b/>
                <w:bCs/>
                <w:color w:val="0000FF"/>
                <w:lang w:val="fr-BE"/>
              </w:rPr>
              <w:t xml:space="preserve">4° </w:t>
            </w:r>
            <w:r w:rsidRPr="00FE2132">
              <w:rPr>
                <w:rFonts w:ascii="Arial" w:eastAsia="Calibri" w:hAnsi="Arial" w:cs="Arial"/>
                <w:color w:val="0000FF"/>
                <w:lang w:val="fr-BE"/>
              </w:rPr>
              <w:t>Prestations effectuées dans le cadre de la kinésithérapie périnatale conformément au § 13 du présent article.</w:t>
            </w:r>
          </w:p>
        </w:tc>
        <w:tc>
          <w:tcPr>
            <w:tcW w:w="264" w:type="dxa"/>
            <w:vAlign w:val="bottom"/>
          </w:tcPr>
          <w:p w14:paraId="265A8AAA" w14:textId="77777777" w:rsidR="001C369A" w:rsidRPr="00FE2132" w:rsidRDefault="001C369A">
            <w:pPr>
              <w:spacing w:line="240" w:lineRule="atLeast"/>
              <w:jc w:val="right"/>
              <w:rPr>
                <w:rFonts w:ascii="Arial" w:hAnsi="Arial"/>
                <w:color w:val="0000FF"/>
                <w:lang w:val="fr-FR"/>
              </w:rPr>
            </w:pPr>
          </w:p>
        </w:tc>
      </w:tr>
      <w:tr w:rsidR="00EE013B" w:rsidRPr="002F32C4" w14:paraId="31BA5FF0" w14:textId="77777777" w:rsidTr="00170A8C">
        <w:trPr>
          <w:gridBefore w:val="1"/>
          <w:wBefore w:w="25" w:type="dxa"/>
          <w:cantSplit/>
        </w:trPr>
        <w:tc>
          <w:tcPr>
            <w:tcW w:w="270" w:type="dxa"/>
            <w:gridSpan w:val="2"/>
          </w:tcPr>
          <w:p w14:paraId="122C6DD6" w14:textId="77777777" w:rsidR="001C369A" w:rsidRPr="00FE2132" w:rsidRDefault="001C369A">
            <w:pPr>
              <w:spacing w:line="240" w:lineRule="atLeast"/>
              <w:rPr>
                <w:rFonts w:ascii="Arial" w:hAnsi="Arial"/>
                <w:color w:val="0000FF"/>
                <w:lang w:val="fr-FR"/>
              </w:rPr>
            </w:pPr>
          </w:p>
        </w:tc>
        <w:tc>
          <w:tcPr>
            <w:tcW w:w="529" w:type="dxa"/>
            <w:gridSpan w:val="2"/>
          </w:tcPr>
          <w:p w14:paraId="4D7E688F" w14:textId="77777777" w:rsidR="001C369A" w:rsidRPr="00FE2132" w:rsidRDefault="001C369A">
            <w:pPr>
              <w:spacing w:line="240" w:lineRule="atLeast"/>
              <w:rPr>
                <w:rFonts w:ascii="Arial" w:hAnsi="Arial"/>
                <w:color w:val="0000FF"/>
                <w:lang w:val="fr-FR"/>
              </w:rPr>
            </w:pPr>
          </w:p>
        </w:tc>
        <w:tc>
          <w:tcPr>
            <w:tcW w:w="798" w:type="dxa"/>
            <w:gridSpan w:val="2"/>
          </w:tcPr>
          <w:p w14:paraId="057E0A2C" w14:textId="77777777" w:rsidR="001C369A" w:rsidRPr="00FE2132" w:rsidRDefault="001C369A">
            <w:pPr>
              <w:spacing w:line="240" w:lineRule="atLeast"/>
              <w:rPr>
                <w:rFonts w:ascii="Arial" w:hAnsi="Arial"/>
                <w:color w:val="0000FF"/>
                <w:lang w:val="fr-FR"/>
              </w:rPr>
            </w:pPr>
          </w:p>
        </w:tc>
        <w:tc>
          <w:tcPr>
            <w:tcW w:w="819" w:type="dxa"/>
            <w:gridSpan w:val="2"/>
          </w:tcPr>
          <w:p w14:paraId="4F58F3C1" w14:textId="77777777" w:rsidR="001C369A" w:rsidRPr="00FE2132" w:rsidRDefault="001C369A">
            <w:pPr>
              <w:spacing w:line="240" w:lineRule="atLeast"/>
              <w:rPr>
                <w:rFonts w:ascii="Arial" w:hAnsi="Arial"/>
                <w:color w:val="0000FF"/>
                <w:lang w:val="fr-FR"/>
              </w:rPr>
            </w:pPr>
          </w:p>
        </w:tc>
        <w:tc>
          <w:tcPr>
            <w:tcW w:w="6381" w:type="dxa"/>
            <w:gridSpan w:val="7"/>
          </w:tcPr>
          <w:p w14:paraId="228C0EAE" w14:textId="77777777" w:rsidR="001C369A" w:rsidRPr="00FE2132" w:rsidRDefault="001C369A">
            <w:pPr>
              <w:spacing w:line="240" w:lineRule="atLeast"/>
              <w:jc w:val="both"/>
              <w:rPr>
                <w:rFonts w:ascii="Arial" w:hAnsi="Arial"/>
                <w:b/>
                <w:color w:val="0000FF"/>
                <w:lang w:val="fr-FR"/>
              </w:rPr>
            </w:pPr>
          </w:p>
        </w:tc>
        <w:tc>
          <w:tcPr>
            <w:tcW w:w="264" w:type="dxa"/>
            <w:vAlign w:val="bottom"/>
          </w:tcPr>
          <w:p w14:paraId="721BDB56" w14:textId="77777777" w:rsidR="001C369A" w:rsidRPr="00FE2132" w:rsidRDefault="001C369A">
            <w:pPr>
              <w:spacing w:line="240" w:lineRule="atLeast"/>
              <w:jc w:val="right"/>
              <w:rPr>
                <w:rFonts w:ascii="Arial" w:hAnsi="Arial"/>
                <w:color w:val="0000FF"/>
                <w:lang w:val="fr-FR"/>
              </w:rPr>
            </w:pPr>
          </w:p>
        </w:tc>
      </w:tr>
      <w:tr w:rsidR="00EE013B" w:rsidRPr="002F32C4" w14:paraId="066CE6C1" w14:textId="77777777" w:rsidTr="00170A8C">
        <w:trPr>
          <w:gridBefore w:val="1"/>
          <w:wBefore w:w="25" w:type="dxa"/>
          <w:cantSplit/>
        </w:trPr>
        <w:tc>
          <w:tcPr>
            <w:tcW w:w="270" w:type="dxa"/>
            <w:gridSpan w:val="2"/>
          </w:tcPr>
          <w:p w14:paraId="55FF5107" w14:textId="77777777" w:rsidR="001C369A" w:rsidRPr="00FE2132" w:rsidRDefault="001C369A">
            <w:pPr>
              <w:spacing w:line="240" w:lineRule="atLeast"/>
              <w:rPr>
                <w:rFonts w:ascii="Arial" w:hAnsi="Arial"/>
                <w:color w:val="0000FF"/>
                <w:lang w:val="fr-FR"/>
              </w:rPr>
            </w:pPr>
          </w:p>
        </w:tc>
        <w:tc>
          <w:tcPr>
            <w:tcW w:w="529" w:type="dxa"/>
            <w:gridSpan w:val="2"/>
          </w:tcPr>
          <w:p w14:paraId="3ED46763" w14:textId="77777777" w:rsidR="001C369A" w:rsidRPr="00FE2132" w:rsidRDefault="001C369A">
            <w:pPr>
              <w:spacing w:line="240" w:lineRule="atLeast"/>
              <w:rPr>
                <w:rFonts w:ascii="Arial" w:hAnsi="Arial"/>
                <w:color w:val="0000FF"/>
                <w:lang w:val="fr-FR"/>
              </w:rPr>
            </w:pPr>
          </w:p>
        </w:tc>
        <w:tc>
          <w:tcPr>
            <w:tcW w:w="798" w:type="dxa"/>
            <w:gridSpan w:val="2"/>
          </w:tcPr>
          <w:p w14:paraId="758F25BE" w14:textId="77777777" w:rsidR="001C369A" w:rsidRPr="00FE2132" w:rsidRDefault="001C369A">
            <w:pPr>
              <w:spacing w:line="240" w:lineRule="atLeast"/>
              <w:rPr>
                <w:rFonts w:ascii="Arial" w:hAnsi="Arial"/>
                <w:color w:val="0000FF"/>
                <w:lang w:val="fr-FR"/>
              </w:rPr>
            </w:pPr>
          </w:p>
        </w:tc>
        <w:tc>
          <w:tcPr>
            <w:tcW w:w="819" w:type="dxa"/>
            <w:gridSpan w:val="2"/>
          </w:tcPr>
          <w:p w14:paraId="0FA7CFA1" w14:textId="77777777" w:rsidR="001C369A" w:rsidRPr="00FE2132" w:rsidRDefault="001C369A">
            <w:pPr>
              <w:spacing w:line="240" w:lineRule="atLeast"/>
              <w:rPr>
                <w:rFonts w:ascii="Arial" w:hAnsi="Arial"/>
                <w:color w:val="0000FF"/>
                <w:lang w:val="fr-FR"/>
              </w:rPr>
            </w:pPr>
          </w:p>
        </w:tc>
        <w:tc>
          <w:tcPr>
            <w:tcW w:w="6381" w:type="dxa"/>
            <w:gridSpan w:val="7"/>
          </w:tcPr>
          <w:p w14:paraId="33D512A7" w14:textId="77777777" w:rsidR="001C369A" w:rsidRPr="00FE2132" w:rsidRDefault="007D2FDA">
            <w:pPr>
              <w:spacing w:line="240" w:lineRule="atLeast"/>
              <w:jc w:val="both"/>
              <w:rPr>
                <w:rFonts w:ascii="Arial" w:hAnsi="Arial"/>
                <w:color w:val="0000FF"/>
                <w:lang w:val="fr-FR"/>
              </w:rPr>
            </w:pPr>
            <w:r w:rsidRPr="00FE2132">
              <w:rPr>
                <w:rFonts w:ascii="Arial" w:eastAsia="Calibri" w:hAnsi="Arial" w:cs="Arial"/>
                <w:b/>
                <w:bCs/>
                <w:color w:val="0000FF"/>
                <w:lang w:val="fr-BE"/>
              </w:rPr>
              <w:t>I. a) Prestations effectuées au cabinet du kinésithérapeute, situé en dehors d’un hôpital ou d’un service médical organisé.</w:t>
            </w:r>
          </w:p>
        </w:tc>
        <w:tc>
          <w:tcPr>
            <w:tcW w:w="264" w:type="dxa"/>
            <w:vAlign w:val="bottom"/>
          </w:tcPr>
          <w:p w14:paraId="10396F3B" w14:textId="77777777" w:rsidR="001C369A" w:rsidRPr="00FE2132" w:rsidRDefault="001C369A">
            <w:pPr>
              <w:spacing w:line="240" w:lineRule="atLeast"/>
              <w:jc w:val="right"/>
              <w:rPr>
                <w:rFonts w:ascii="Arial" w:hAnsi="Arial"/>
                <w:color w:val="0000FF"/>
                <w:lang w:val="fr-FR"/>
              </w:rPr>
            </w:pPr>
          </w:p>
        </w:tc>
      </w:tr>
      <w:tr w:rsidR="00EE013B" w:rsidRPr="002F32C4" w14:paraId="5812FD72" w14:textId="77777777" w:rsidTr="00170A8C">
        <w:trPr>
          <w:gridBefore w:val="1"/>
          <w:wBefore w:w="25" w:type="dxa"/>
          <w:cantSplit/>
        </w:trPr>
        <w:tc>
          <w:tcPr>
            <w:tcW w:w="270" w:type="dxa"/>
            <w:gridSpan w:val="2"/>
          </w:tcPr>
          <w:p w14:paraId="1ADD360F" w14:textId="77777777" w:rsidR="00CE1A92" w:rsidRPr="00FE2132" w:rsidRDefault="00CE1A92">
            <w:pPr>
              <w:spacing w:line="240" w:lineRule="atLeast"/>
              <w:rPr>
                <w:rFonts w:ascii="Arial" w:hAnsi="Arial"/>
                <w:color w:val="0000FF"/>
                <w:lang w:val="fr-FR"/>
              </w:rPr>
            </w:pPr>
          </w:p>
        </w:tc>
        <w:tc>
          <w:tcPr>
            <w:tcW w:w="529" w:type="dxa"/>
            <w:gridSpan w:val="2"/>
          </w:tcPr>
          <w:p w14:paraId="336F9CEA" w14:textId="77777777" w:rsidR="00CE1A92" w:rsidRPr="00FE2132" w:rsidRDefault="00CE1A92">
            <w:pPr>
              <w:spacing w:line="240" w:lineRule="atLeast"/>
              <w:rPr>
                <w:rFonts w:ascii="Arial" w:hAnsi="Arial"/>
                <w:color w:val="0000FF"/>
                <w:lang w:val="fr-FR"/>
              </w:rPr>
            </w:pPr>
          </w:p>
        </w:tc>
        <w:tc>
          <w:tcPr>
            <w:tcW w:w="798" w:type="dxa"/>
            <w:gridSpan w:val="2"/>
          </w:tcPr>
          <w:p w14:paraId="5BE39113" w14:textId="77777777" w:rsidR="00CE1A92" w:rsidRPr="00FE2132" w:rsidRDefault="00CE1A92">
            <w:pPr>
              <w:spacing w:line="240" w:lineRule="atLeast"/>
              <w:rPr>
                <w:rFonts w:ascii="Arial" w:hAnsi="Arial"/>
                <w:color w:val="0000FF"/>
                <w:lang w:val="fr-FR"/>
              </w:rPr>
            </w:pPr>
          </w:p>
        </w:tc>
        <w:tc>
          <w:tcPr>
            <w:tcW w:w="819" w:type="dxa"/>
            <w:gridSpan w:val="2"/>
          </w:tcPr>
          <w:p w14:paraId="44417E76" w14:textId="77777777" w:rsidR="00CE1A92" w:rsidRPr="00FE2132" w:rsidRDefault="00CE1A92">
            <w:pPr>
              <w:spacing w:line="240" w:lineRule="atLeast"/>
              <w:rPr>
                <w:rFonts w:ascii="Arial" w:hAnsi="Arial"/>
                <w:color w:val="0000FF"/>
                <w:lang w:val="fr-FR"/>
              </w:rPr>
            </w:pPr>
          </w:p>
        </w:tc>
        <w:tc>
          <w:tcPr>
            <w:tcW w:w="6381" w:type="dxa"/>
            <w:gridSpan w:val="7"/>
          </w:tcPr>
          <w:p w14:paraId="1F9D58AD" w14:textId="77777777" w:rsidR="00CE1A92" w:rsidRPr="00FE2132" w:rsidRDefault="00CE1A92">
            <w:pPr>
              <w:spacing w:line="240" w:lineRule="atLeast"/>
              <w:jc w:val="both"/>
              <w:rPr>
                <w:rFonts w:ascii="Arial" w:eastAsia="Calibri" w:hAnsi="Arial" w:cs="Arial"/>
                <w:b/>
                <w:bCs/>
                <w:color w:val="0000FF"/>
                <w:lang w:val="fr-BE"/>
              </w:rPr>
            </w:pPr>
          </w:p>
        </w:tc>
        <w:tc>
          <w:tcPr>
            <w:tcW w:w="264" w:type="dxa"/>
            <w:vAlign w:val="bottom"/>
          </w:tcPr>
          <w:p w14:paraId="725F9639" w14:textId="77777777" w:rsidR="00CE1A92" w:rsidRPr="00FE2132" w:rsidRDefault="00CE1A92">
            <w:pPr>
              <w:spacing w:line="240" w:lineRule="atLeast"/>
              <w:jc w:val="right"/>
              <w:rPr>
                <w:rFonts w:ascii="Arial" w:hAnsi="Arial"/>
                <w:color w:val="0000FF"/>
                <w:lang w:val="fr-FR"/>
              </w:rPr>
            </w:pPr>
          </w:p>
        </w:tc>
      </w:tr>
      <w:tr w:rsidR="00EE013B" w:rsidRPr="00FE2132" w14:paraId="26FD1D9D" w14:textId="77777777" w:rsidTr="00170A8C">
        <w:trPr>
          <w:gridBefore w:val="1"/>
          <w:wBefore w:w="25" w:type="dxa"/>
          <w:cantSplit/>
        </w:trPr>
        <w:tc>
          <w:tcPr>
            <w:tcW w:w="270" w:type="dxa"/>
            <w:gridSpan w:val="2"/>
          </w:tcPr>
          <w:p w14:paraId="6B91D840" w14:textId="77777777" w:rsidR="001C369A" w:rsidRPr="00FE2132" w:rsidRDefault="001C369A">
            <w:pPr>
              <w:spacing w:line="240" w:lineRule="atLeast"/>
              <w:rPr>
                <w:rFonts w:ascii="Arial" w:hAnsi="Arial"/>
                <w:color w:val="0000FF"/>
                <w:lang w:val="fr-FR"/>
              </w:rPr>
            </w:pPr>
          </w:p>
        </w:tc>
        <w:tc>
          <w:tcPr>
            <w:tcW w:w="529" w:type="dxa"/>
            <w:gridSpan w:val="2"/>
          </w:tcPr>
          <w:p w14:paraId="55220749" w14:textId="77777777" w:rsidR="001C369A" w:rsidRPr="00FE2132" w:rsidRDefault="001C369A">
            <w:pPr>
              <w:spacing w:line="240" w:lineRule="atLeast"/>
              <w:rPr>
                <w:rFonts w:ascii="Arial" w:hAnsi="Arial"/>
                <w:color w:val="0000FF"/>
                <w:lang w:val="fr-FR"/>
              </w:rPr>
            </w:pPr>
          </w:p>
        </w:tc>
        <w:tc>
          <w:tcPr>
            <w:tcW w:w="798" w:type="dxa"/>
            <w:gridSpan w:val="2"/>
          </w:tcPr>
          <w:p w14:paraId="157E5510" w14:textId="77777777" w:rsidR="001C369A" w:rsidRPr="00FE2132" w:rsidRDefault="005F043B">
            <w:pPr>
              <w:spacing w:line="240" w:lineRule="atLeast"/>
              <w:rPr>
                <w:rFonts w:ascii="Arial" w:hAnsi="Arial"/>
                <w:color w:val="0000FF"/>
              </w:rPr>
            </w:pPr>
            <w:r w:rsidRPr="00FE2132">
              <w:rPr>
                <w:rFonts w:ascii="Arial" w:eastAsia="Calibri" w:hAnsi="Arial" w:cs="Arial"/>
                <w:color w:val="0000FF"/>
                <w:lang w:val="fr-BE"/>
              </w:rPr>
              <w:t>561595</w:t>
            </w:r>
          </w:p>
        </w:tc>
        <w:tc>
          <w:tcPr>
            <w:tcW w:w="819" w:type="dxa"/>
            <w:gridSpan w:val="2"/>
          </w:tcPr>
          <w:p w14:paraId="2A91FC9D" w14:textId="77777777" w:rsidR="001C369A" w:rsidRPr="00FE2132" w:rsidRDefault="001C369A">
            <w:pPr>
              <w:spacing w:line="240" w:lineRule="atLeast"/>
              <w:rPr>
                <w:rFonts w:ascii="Arial" w:hAnsi="Arial"/>
                <w:color w:val="0000FF"/>
              </w:rPr>
            </w:pPr>
          </w:p>
        </w:tc>
        <w:tc>
          <w:tcPr>
            <w:tcW w:w="5373" w:type="dxa"/>
            <w:gridSpan w:val="5"/>
          </w:tcPr>
          <w:p w14:paraId="3D94D68C" w14:textId="77777777" w:rsidR="001C369A" w:rsidRPr="00FE2132" w:rsidRDefault="007D2FD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11F78597"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FCCA554"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48EF7F8D" w14:textId="77777777" w:rsidR="001C369A" w:rsidRPr="00FE2132" w:rsidRDefault="001C369A">
            <w:pPr>
              <w:spacing w:line="240" w:lineRule="atLeast"/>
              <w:jc w:val="right"/>
              <w:rPr>
                <w:rFonts w:ascii="Arial" w:hAnsi="Arial"/>
                <w:color w:val="0000FF"/>
              </w:rPr>
            </w:pPr>
          </w:p>
        </w:tc>
      </w:tr>
      <w:tr w:rsidR="00EE013B" w:rsidRPr="00FE2132" w14:paraId="28839D99" w14:textId="77777777" w:rsidTr="00170A8C">
        <w:trPr>
          <w:gridBefore w:val="1"/>
          <w:wBefore w:w="25" w:type="dxa"/>
          <w:cantSplit/>
        </w:trPr>
        <w:tc>
          <w:tcPr>
            <w:tcW w:w="270" w:type="dxa"/>
            <w:gridSpan w:val="2"/>
          </w:tcPr>
          <w:p w14:paraId="5765DE42" w14:textId="77777777" w:rsidR="001C369A" w:rsidRPr="00FE2132" w:rsidRDefault="001C369A">
            <w:pPr>
              <w:spacing w:line="240" w:lineRule="atLeast"/>
              <w:rPr>
                <w:rFonts w:ascii="Arial" w:hAnsi="Arial"/>
                <w:color w:val="0000FF"/>
              </w:rPr>
            </w:pPr>
          </w:p>
        </w:tc>
        <w:tc>
          <w:tcPr>
            <w:tcW w:w="529" w:type="dxa"/>
            <w:gridSpan w:val="2"/>
          </w:tcPr>
          <w:p w14:paraId="7A0C7C17" w14:textId="77777777" w:rsidR="001C369A" w:rsidRPr="00FE2132" w:rsidRDefault="001C369A">
            <w:pPr>
              <w:spacing w:line="240" w:lineRule="atLeast"/>
              <w:rPr>
                <w:rFonts w:ascii="Arial" w:hAnsi="Arial"/>
                <w:color w:val="0000FF"/>
              </w:rPr>
            </w:pPr>
          </w:p>
        </w:tc>
        <w:tc>
          <w:tcPr>
            <w:tcW w:w="798" w:type="dxa"/>
            <w:gridSpan w:val="2"/>
          </w:tcPr>
          <w:p w14:paraId="4C0170B2" w14:textId="77777777" w:rsidR="001C369A" w:rsidRPr="00FE2132" w:rsidRDefault="001C369A">
            <w:pPr>
              <w:spacing w:line="240" w:lineRule="atLeast"/>
              <w:rPr>
                <w:rFonts w:ascii="Arial" w:hAnsi="Arial"/>
                <w:color w:val="0000FF"/>
              </w:rPr>
            </w:pPr>
          </w:p>
        </w:tc>
        <w:tc>
          <w:tcPr>
            <w:tcW w:w="819" w:type="dxa"/>
            <w:gridSpan w:val="2"/>
          </w:tcPr>
          <w:p w14:paraId="6E4D3DB2" w14:textId="77777777" w:rsidR="001C369A" w:rsidRPr="00FE2132" w:rsidRDefault="001C369A">
            <w:pPr>
              <w:spacing w:line="240" w:lineRule="atLeast"/>
              <w:rPr>
                <w:rFonts w:ascii="Arial" w:hAnsi="Arial"/>
                <w:color w:val="0000FF"/>
              </w:rPr>
            </w:pPr>
          </w:p>
        </w:tc>
        <w:tc>
          <w:tcPr>
            <w:tcW w:w="5373" w:type="dxa"/>
            <w:gridSpan w:val="5"/>
          </w:tcPr>
          <w:p w14:paraId="2444B81F" w14:textId="77777777" w:rsidR="001C369A" w:rsidRPr="00FE2132" w:rsidRDefault="001C369A">
            <w:pPr>
              <w:spacing w:line="240" w:lineRule="atLeast"/>
              <w:jc w:val="both"/>
              <w:rPr>
                <w:rFonts w:ascii="Arial" w:hAnsi="Arial"/>
                <w:color w:val="0000FF"/>
              </w:rPr>
            </w:pPr>
          </w:p>
        </w:tc>
        <w:tc>
          <w:tcPr>
            <w:tcW w:w="435" w:type="dxa"/>
            <w:vAlign w:val="bottom"/>
          </w:tcPr>
          <w:p w14:paraId="7B584ACF" w14:textId="77777777" w:rsidR="001C369A" w:rsidRPr="00FE2132" w:rsidRDefault="001C369A">
            <w:pPr>
              <w:spacing w:line="240" w:lineRule="atLeast"/>
              <w:jc w:val="right"/>
              <w:rPr>
                <w:rFonts w:ascii="Arial" w:hAnsi="Arial"/>
                <w:color w:val="0000FF"/>
              </w:rPr>
            </w:pPr>
          </w:p>
        </w:tc>
        <w:tc>
          <w:tcPr>
            <w:tcW w:w="573" w:type="dxa"/>
            <w:vAlign w:val="bottom"/>
          </w:tcPr>
          <w:p w14:paraId="053AE755" w14:textId="77777777" w:rsidR="001C369A" w:rsidRPr="00FE2132" w:rsidRDefault="001C369A">
            <w:pPr>
              <w:spacing w:line="240" w:lineRule="atLeast"/>
              <w:jc w:val="right"/>
              <w:rPr>
                <w:rFonts w:ascii="Arial" w:hAnsi="Arial"/>
                <w:color w:val="0000FF"/>
              </w:rPr>
            </w:pPr>
          </w:p>
        </w:tc>
        <w:tc>
          <w:tcPr>
            <w:tcW w:w="264" w:type="dxa"/>
            <w:vAlign w:val="bottom"/>
          </w:tcPr>
          <w:p w14:paraId="3FC94C5F" w14:textId="77777777" w:rsidR="001C369A" w:rsidRPr="00FE2132" w:rsidRDefault="001C369A">
            <w:pPr>
              <w:spacing w:line="240" w:lineRule="atLeast"/>
              <w:jc w:val="right"/>
              <w:rPr>
                <w:rFonts w:ascii="Arial" w:hAnsi="Arial"/>
                <w:color w:val="0000FF"/>
              </w:rPr>
            </w:pPr>
          </w:p>
        </w:tc>
      </w:tr>
      <w:tr w:rsidR="007213BF" w:rsidRPr="00FE2132" w14:paraId="5FF3F024" w14:textId="77777777" w:rsidTr="00170A8C">
        <w:trPr>
          <w:gridBefore w:val="1"/>
          <w:wBefore w:w="25" w:type="dxa"/>
          <w:cantSplit/>
        </w:trPr>
        <w:tc>
          <w:tcPr>
            <w:tcW w:w="270" w:type="dxa"/>
            <w:gridSpan w:val="2"/>
          </w:tcPr>
          <w:p w14:paraId="29DAC412" w14:textId="77777777" w:rsidR="007213BF" w:rsidRDefault="007213BF">
            <w:pPr>
              <w:spacing w:line="240" w:lineRule="atLeast"/>
              <w:rPr>
                <w:rFonts w:ascii="Arial" w:hAnsi="Arial"/>
                <w:color w:val="0000FF"/>
              </w:rPr>
            </w:pPr>
          </w:p>
          <w:p w14:paraId="5A06DAA6" w14:textId="77777777" w:rsidR="007213BF" w:rsidRDefault="007213BF">
            <w:pPr>
              <w:spacing w:line="240" w:lineRule="atLeast"/>
              <w:rPr>
                <w:rFonts w:ascii="Arial" w:hAnsi="Arial"/>
                <w:color w:val="0000FF"/>
              </w:rPr>
            </w:pPr>
          </w:p>
          <w:p w14:paraId="7A2865E6" w14:textId="77777777" w:rsidR="007213BF" w:rsidRDefault="007213BF">
            <w:pPr>
              <w:spacing w:line="240" w:lineRule="atLeast"/>
              <w:rPr>
                <w:rFonts w:ascii="Arial" w:hAnsi="Arial"/>
                <w:color w:val="0000FF"/>
              </w:rPr>
            </w:pPr>
          </w:p>
          <w:p w14:paraId="1B2FD0B2" w14:textId="77777777" w:rsidR="007213BF" w:rsidRDefault="007213BF">
            <w:pPr>
              <w:spacing w:line="240" w:lineRule="atLeast"/>
              <w:rPr>
                <w:rFonts w:ascii="Arial" w:hAnsi="Arial"/>
                <w:color w:val="0000FF"/>
              </w:rPr>
            </w:pPr>
          </w:p>
          <w:p w14:paraId="3A955FD4" w14:textId="7ADA13A0" w:rsidR="007213BF" w:rsidRPr="00FE2132" w:rsidRDefault="007213BF">
            <w:pPr>
              <w:spacing w:line="240" w:lineRule="atLeast"/>
              <w:rPr>
                <w:rFonts w:ascii="Arial" w:hAnsi="Arial"/>
                <w:color w:val="0000FF"/>
              </w:rPr>
            </w:pPr>
          </w:p>
        </w:tc>
        <w:tc>
          <w:tcPr>
            <w:tcW w:w="529" w:type="dxa"/>
            <w:gridSpan w:val="2"/>
          </w:tcPr>
          <w:p w14:paraId="0F8A2DC6" w14:textId="77777777" w:rsidR="007213BF" w:rsidRPr="00FE2132" w:rsidRDefault="007213BF">
            <w:pPr>
              <w:spacing w:line="240" w:lineRule="atLeast"/>
              <w:rPr>
                <w:rFonts w:ascii="Arial" w:hAnsi="Arial"/>
                <w:color w:val="0000FF"/>
              </w:rPr>
            </w:pPr>
          </w:p>
        </w:tc>
        <w:tc>
          <w:tcPr>
            <w:tcW w:w="798" w:type="dxa"/>
            <w:gridSpan w:val="2"/>
          </w:tcPr>
          <w:p w14:paraId="430AABAB" w14:textId="77777777" w:rsidR="007213BF" w:rsidRPr="00FE2132" w:rsidRDefault="007213BF">
            <w:pPr>
              <w:spacing w:line="240" w:lineRule="atLeast"/>
              <w:rPr>
                <w:rFonts w:ascii="Arial" w:hAnsi="Arial"/>
                <w:color w:val="0000FF"/>
              </w:rPr>
            </w:pPr>
          </w:p>
        </w:tc>
        <w:tc>
          <w:tcPr>
            <w:tcW w:w="819" w:type="dxa"/>
            <w:gridSpan w:val="2"/>
          </w:tcPr>
          <w:p w14:paraId="0B689571" w14:textId="77777777" w:rsidR="007213BF" w:rsidRPr="00FE2132" w:rsidRDefault="007213BF">
            <w:pPr>
              <w:spacing w:line="240" w:lineRule="atLeast"/>
              <w:rPr>
                <w:rFonts w:ascii="Arial" w:hAnsi="Arial"/>
                <w:color w:val="0000FF"/>
              </w:rPr>
            </w:pPr>
          </w:p>
        </w:tc>
        <w:tc>
          <w:tcPr>
            <w:tcW w:w="5373" w:type="dxa"/>
            <w:gridSpan w:val="5"/>
          </w:tcPr>
          <w:p w14:paraId="4639CD1E" w14:textId="77777777" w:rsidR="007213BF" w:rsidRPr="00FE2132" w:rsidRDefault="007213BF">
            <w:pPr>
              <w:spacing w:line="240" w:lineRule="atLeast"/>
              <w:jc w:val="both"/>
              <w:rPr>
                <w:rFonts w:ascii="Arial" w:hAnsi="Arial"/>
                <w:color w:val="0000FF"/>
              </w:rPr>
            </w:pPr>
          </w:p>
        </w:tc>
        <w:tc>
          <w:tcPr>
            <w:tcW w:w="435" w:type="dxa"/>
            <w:vAlign w:val="bottom"/>
          </w:tcPr>
          <w:p w14:paraId="327ED32A" w14:textId="77777777" w:rsidR="007213BF" w:rsidRPr="00FE2132" w:rsidRDefault="007213BF">
            <w:pPr>
              <w:spacing w:line="240" w:lineRule="atLeast"/>
              <w:jc w:val="right"/>
              <w:rPr>
                <w:rFonts w:ascii="Arial" w:hAnsi="Arial"/>
                <w:color w:val="0000FF"/>
              </w:rPr>
            </w:pPr>
          </w:p>
        </w:tc>
        <w:tc>
          <w:tcPr>
            <w:tcW w:w="573" w:type="dxa"/>
            <w:vAlign w:val="bottom"/>
          </w:tcPr>
          <w:p w14:paraId="4677AEE0" w14:textId="77777777" w:rsidR="007213BF" w:rsidRPr="00FE2132" w:rsidRDefault="007213BF">
            <w:pPr>
              <w:spacing w:line="240" w:lineRule="atLeast"/>
              <w:jc w:val="right"/>
              <w:rPr>
                <w:rFonts w:ascii="Arial" w:hAnsi="Arial"/>
                <w:color w:val="0000FF"/>
              </w:rPr>
            </w:pPr>
          </w:p>
        </w:tc>
        <w:tc>
          <w:tcPr>
            <w:tcW w:w="264" w:type="dxa"/>
            <w:vAlign w:val="bottom"/>
          </w:tcPr>
          <w:p w14:paraId="787C9F30" w14:textId="77777777" w:rsidR="007213BF" w:rsidRPr="00FE2132" w:rsidRDefault="007213BF">
            <w:pPr>
              <w:spacing w:line="240" w:lineRule="atLeast"/>
              <w:jc w:val="right"/>
              <w:rPr>
                <w:rFonts w:ascii="Arial" w:hAnsi="Arial"/>
                <w:color w:val="0000FF"/>
              </w:rPr>
            </w:pPr>
          </w:p>
        </w:tc>
      </w:tr>
      <w:tr w:rsidR="00EE013B" w:rsidRPr="002F32C4" w14:paraId="2FD458F6" w14:textId="77777777" w:rsidTr="00170A8C">
        <w:trPr>
          <w:gridBefore w:val="1"/>
          <w:wBefore w:w="25" w:type="dxa"/>
          <w:cantSplit/>
        </w:trPr>
        <w:tc>
          <w:tcPr>
            <w:tcW w:w="270" w:type="dxa"/>
            <w:gridSpan w:val="2"/>
          </w:tcPr>
          <w:p w14:paraId="5C41BC30" w14:textId="77777777" w:rsidR="001C369A" w:rsidRPr="00FE2132" w:rsidRDefault="001C369A">
            <w:pPr>
              <w:spacing w:line="240" w:lineRule="atLeast"/>
              <w:rPr>
                <w:rFonts w:ascii="Arial" w:hAnsi="Arial"/>
                <w:color w:val="0000FF"/>
              </w:rPr>
            </w:pPr>
          </w:p>
        </w:tc>
        <w:tc>
          <w:tcPr>
            <w:tcW w:w="529" w:type="dxa"/>
            <w:gridSpan w:val="2"/>
          </w:tcPr>
          <w:p w14:paraId="60DD73D3" w14:textId="77777777" w:rsidR="001C369A" w:rsidRPr="00FE2132" w:rsidRDefault="001C369A">
            <w:pPr>
              <w:spacing w:line="240" w:lineRule="atLeast"/>
              <w:rPr>
                <w:rFonts w:ascii="Arial" w:hAnsi="Arial"/>
                <w:color w:val="0000FF"/>
              </w:rPr>
            </w:pPr>
          </w:p>
        </w:tc>
        <w:tc>
          <w:tcPr>
            <w:tcW w:w="798" w:type="dxa"/>
            <w:gridSpan w:val="2"/>
          </w:tcPr>
          <w:p w14:paraId="2AB13F31" w14:textId="77777777" w:rsidR="001C369A" w:rsidRPr="00FE2132" w:rsidRDefault="001C369A">
            <w:pPr>
              <w:spacing w:line="240" w:lineRule="atLeast"/>
              <w:rPr>
                <w:rFonts w:ascii="Arial" w:hAnsi="Arial"/>
                <w:color w:val="0000FF"/>
              </w:rPr>
            </w:pPr>
          </w:p>
        </w:tc>
        <w:tc>
          <w:tcPr>
            <w:tcW w:w="819" w:type="dxa"/>
            <w:gridSpan w:val="2"/>
          </w:tcPr>
          <w:p w14:paraId="6CD216F6" w14:textId="77777777" w:rsidR="001C369A" w:rsidRPr="00FE2132" w:rsidRDefault="001C369A">
            <w:pPr>
              <w:spacing w:line="240" w:lineRule="atLeast"/>
              <w:rPr>
                <w:rFonts w:ascii="Arial" w:hAnsi="Arial"/>
                <w:color w:val="0000FF"/>
              </w:rPr>
            </w:pPr>
          </w:p>
        </w:tc>
        <w:tc>
          <w:tcPr>
            <w:tcW w:w="6381" w:type="dxa"/>
            <w:gridSpan w:val="7"/>
          </w:tcPr>
          <w:p w14:paraId="52C7C53D" w14:textId="77777777" w:rsidR="001C369A" w:rsidRPr="00FE2132" w:rsidRDefault="005F043B">
            <w:pPr>
              <w:spacing w:line="240" w:lineRule="atLeast"/>
              <w:jc w:val="both"/>
              <w:rPr>
                <w:rFonts w:ascii="Arial" w:hAnsi="Arial"/>
                <w:color w:val="0000FF"/>
                <w:lang w:val="fr-FR"/>
              </w:rPr>
            </w:pPr>
            <w:r w:rsidRPr="00FE2132">
              <w:rPr>
                <w:rFonts w:ascii="Arial" w:eastAsia="Calibri" w:hAnsi="Arial" w:cs="Arial"/>
                <w:b/>
                <w:bCs/>
                <w:color w:val="0000FF"/>
                <w:lang w:val="fr-BE"/>
              </w:rPr>
              <w:t>I. b) Prestations effectuées au cabinet du kinésithérapeute, situé dans un hôpital.</w:t>
            </w:r>
          </w:p>
        </w:tc>
        <w:tc>
          <w:tcPr>
            <w:tcW w:w="264" w:type="dxa"/>
            <w:vAlign w:val="bottom"/>
          </w:tcPr>
          <w:p w14:paraId="54E6A853" w14:textId="77777777" w:rsidR="001C369A" w:rsidRPr="00FE2132" w:rsidRDefault="001C369A">
            <w:pPr>
              <w:spacing w:line="240" w:lineRule="atLeast"/>
              <w:jc w:val="right"/>
              <w:rPr>
                <w:rFonts w:ascii="Arial" w:hAnsi="Arial"/>
                <w:color w:val="0000FF"/>
                <w:lang w:val="fr-FR"/>
              </w:rPr>
            </w:pPr>
          </w:p>
        </w:tc>
      </w:tr>
      <w:tr w:rsidR="00EE013B" w:rsidRPr="002F32C4" w14:paraId="36964206" w14:textId="77777777" w:rsidTr="00170A8C">
        <w:trPr>
          <w:gridBefore w:val="1"/>
          <w:wBefore w:w="25" w:type="dxa"/>
          <w:cantSplit/>
        </w:trPr>
        <w:tc>
          <w:tcPr>
            <w:tcW w:w="270" w:type="dxa"/>
            <w:gridSpan w:val="2"/>
          </w:tcPr>
          <w:p w14:paraId="0065A2EC" w14:textId="77777777" w:rsidR="00CE1A92" w:rsidRPr="00E4338A" w:rsidRDefault="00CE1A92">
            <w:pPr>
              <w:spacing w:line="240" w:lineRule="atLeast"/>
              <w:rPr>
                <w:rFonts w:ascii="Arial" w:hAnsi="Arial"/>
                <w:color w:val="0000FF"/>
                <w:lang w:val="fr-BE"/>
              </w:rPr>
            </w:pPr>
          </w:p>
        </w:tc>
        <w:tc>
          <w:tcPr>
            <w:tcW w:w="529" w:type="dxa"/>
            <w:gridSpan w:val="2"/>
          </w:tcPr>
          <w:p w14:paraId="5627EB22" w14:textId="77777777" w:rsidR="00CE1A92" w:rsidRPr="00E4338A" w:rsidRDefault="00CE1A92">
            <w:pPr>
              <w:spacing w:line="240" w:lineRule="atLeast"/>
              <w:rPr>
                <w:rFonts w:ascii="Arial" w:hAnsi="Arial"/>
                <w:color w:val="0000FF"/>
                <w:lang w:val="fr-BE"/>
              </w:rPr>
            </w:pPr>
          </w:p>
        </w:tc>
        <w:tc>
          <w:tcPr>
            <w:tcW w:w="798" w:type="dxa"/>
            <w:gridSpan w:val="2"/>
          </w:tcPr>
          <w:p w14:paraId="5474686B" w14:textId="77777777" w:rsidR="00CE1A92" w:rsidRPr="00E4338A" w:rsidRDefault="00CE1A92">
            <w:pPr>
              <w:spacing w:line="240" w:lineRule="atLeast"/>
              <w:rPr>
                <w:rFonts w:ascii="Arial" w:hAnsi="Arial"/>
                <w:color w:val="0000FF"/>
                <w:lang w:val="fr-BE"/>
              </w:rPr>
            </w:pPr>
          </w:p>
        </w:tc>
        <w:tc>
          <w:tcPr>
            <w:tcW w:w="819" w:type="dxa"/>
            <w:gridSpan w:val="2"/>
          </w:tcPr>
          <w:p w14:paraId="10D6BCC5" w14:textId="77777777" w:rsidR="00CE1A92" w:rsidRPr="00E4338A" w:rsidRDefault="00CE1A92">
            <w:pPr>
              <w:spacing w:line="240" w:lineRule="atLeast"/>
              <w:rPr>
                <w:rFonts w:ascii="Arial" w:hAnsi="Arial"/>
                <w:color w:val="0000FF"/>
                <w:lang w:val="fr-BE"/>
              </w:rPr>
            </w:pPr>
          </w:p>
        </w:tc>
        <w:tc>
          <w:tcPr>
            <w:tcW w:w="6381" w:type="dxa"/>
            <w:gridSpan w:val="7"/>
          </w:tcPr>
          <w:p w14:paraId="19149AA0" w14:textId="77777777" w:rsidR="00CE1A92" w:rsidRPr="00FE2132" w:rsidRDefault="00CE1A92">
            <w:pPr>
              <w:spacing w:line="240" w:lineRule="atLeast"/>
              <w:jc w:val="both"/>
              <w:rPr>
                <w:rFonts w:ascii="Arial" w:eastAsia="Calibri" w:hAnsi="Arial" w:cs="Arial"/>
                <w:b/>
                <w:bCs/>
                <w:color w:val="0000FF"/>
                <w:lang w:val="fr-BE"/>
              </w:rPr>
            </w:pPr>
          </w:p>
        </w:tc>
        <w:tc>
          <w:tcPr>
            <w:tcW w:w="264" w:type="dxa"/>
            <w:vAlign w:val="bottom"/>
          </w:tcPr>
          <w:p w14:paraId="467CA36C" w14:textId="77777777" w:rsidR="00CE1A92" w:rsidRPr="00FE2132" w:rsidRDefault="00CE1A92">
            <w:pPr>
              <w:spacing w:line="240" w:lineRule="atLeast"/>
              <w:jc w:val="right"/>
              <w:rPr>
                <w:rFonts w:ascii="Arial" w:hAnsi="Arial"/>
                <w:color w:val="0000FF"/>
                <w:lang w:val="fr-FR"/>
              </w:rPr>
            </w:pPr>
          </w:p>
        </w:tc>
      </w:tr>
      <w:tr w:rsidR="00EE013B" w:rsidRPr="00FE2132" w14:paraId="38FD9A05" w14:textId="77777777" w:rsidTr="00170A8C">
        <w:trPr>
          <w:gridBefore w:val="1"/>
          <w:wBefore w:w="25" w:type="dxa"/>
          <w:cantSplit/>
        </w:trPr>
        <w:tc>
          <w:tcPr>
            <w:tcW w:w="270" w:type="dxa"/>
            <w:gridSpan w:val="2"/>
          </w:tcPr>
          <w:p w14:paraId="3D6FA736" w14:textId="77777777" w:rsidR="001C369A" w:rsidRPr="00FE2132" w:rsidRDefault="001C369A">
            <w:pPr>
              <w:spacing w:line="240" w:lineRule="atLeast"/>
              <w:rPr>
                <w:rFonts w:ascii="Arial" w:hAnsi="Arial"/>
                <w:color w:val="0000FF"/>
                <w:lang w:val="fr-FR"/>
              </w:rPr>
            </w:pPr>
          </w:p>
        </w:tc>
        <w:tc>
          <w:tcPr>
            <w:tcW w:w="529" w:type="dxa"/>
            <w:gridSpan w:val="2"/>
          </w:tcPr>
          <w:p w14:paraId="7F6EA3F2" w14:textId="77777777" w:rsidR="001C369A" w:rsidRPr="00FE2132" w:rsidRDefault="001C369A">
            <w:pPr>
              <w:spacing w:line="240" w:lineRule="atLeast"/>
              <w:rPr>
                <w:rFonts w:ascii="Arial" w:hAnsi="Arial"/>
                <w:color w:val="0000FF"/>
                <w:lang w:val="fr-FR"/>
              </w:rPr>
            </w:pPr>
          </w:p>
        </w:tc>
        <w:tc>
          <w:tcPr>
            <w:tcW w:w="798" w:type="dxa"/>
            <w:gridSpan w:val="2"/>
          </w:tcPr>
          <w:p w14:paraId="5294793E" w14:textId="77777777" w:rsidR="001C369A" w:rsidRPr="00FE2132" w:rsidRDefault="005F043B">
            <w:pPr>
              <w:spacing w:line="240" w:lineRule="atLeast"/>
              <w:rPr>
                <w:rFonts w:ascii="Arial" w:hAnsi="Arial"/>
                <w:color w:val="0000FF"/>
              </w:rPr>
            </w:pPr>
            <w:r w:rsidRPr="00FE2132">
              <w:rPr>
                <w:rFonts w:ascii="Arial" w:eastAsia="Calibri" w:hAnsi="Arial" w:cs="Arial"/>
                <w:color w:val="0000FF"/>
                <w:lang w:val="fr-BE"/>
              </w:rPr>
              <w:t>561610</w:t>
            </w:r>
          </w:p>
        </w:tc>
        <w:tc>
          <w:tcPr>
            <w:tcW w:w="819" w:type="dxa"/>
            <w:gridSpan w:val="2"/>
          </w:tcPr>
          <w:p w14:paraId="24FC22F5" w14:textId="77777777" w:rsidR="001C369A" w:rsidRPr="00FE2132" w:rsidRDefault="001C369A">
            <w:pPr>
              <w:spacing w:line="240" w:lineRule="atLeast"/>
              <w:rPr>
                <w:rFonts w:ascii="Arial" w:hAnsi="Arial"/>
                <w:color w:val="0000FF"/>
              </w:rPr>
            </w:pPr>
          </w:p>
        </w:tc>
        <w:tc>
          <w:tcPr>
            <w:tcW w:w="5373" w:type="dxa"/>
            <w:gridSpan w:val="5"/>
          </w:tcPr>
          <w:p w14:paraId="77D5C5E6" w14:textId="77777777" w:rsidR="001C369A" w:rsidRPr="00FE2132" w:rsidRDefault="007D2FD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5F1611E6"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CB97C71"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22E7FDBA" w14:textId="77777777" w:rsidR="001C369A" w:rsidRPr="00FE2132" w:rsidRDefault="001C369A">
            <w:pPr>
              <w:spacing w:line="240" w:lineRule="atLeast"/>
              <w:jc w:val="right"/>
              <w:rPr>
                <w:rFonts w:ascii="Arial" w:hAnsi="Arial"/>
                <w:color w:val="0000FF"/>
              </w:rPr>
            </w:pPr>
          </w:p>
        </w:tc>
      </w:tr>
      <w:tr w:rsidR="00EE013B" w:rsidRPr="00FE2132" w14:paraId="0F9344DC" w14:textId="77777777" w:rsidTr="00170A8C">
        <w:trPr>
          <w:gridBefore w:val="1"/>
          <w:wBefore w:w="25" w:type="dxa"/>
          <w:cantSplit/>
        </w:trPr>
        <w:tc>
          <w:tcPr>
            <w:tcW w:w="270" w:type="dxa"/>
            <w:gridSpan w:val="2"/>
          </w:tcPr>
          <w:p w14:paraId="740A764C" w14:textId="77777777" w:rsidR="00350C18" w:rsidRPr="00FE2132" w:rsidRDefault="00350C18">
            <w:pPr>
              <w:spacing w:line="240" w:lineRule="atLeast"/>
              <w:rPr>
                <w:rFonts w:ascii="Arial" w:hAnsi="Arial"/>
                <w:color w:val="0000FF"/>
              </w:rPr>
            </w:pPr>
          </w:p>
        </w:tc>
        <w:tc>
          <w:tcPr>
            <w:tcW w:w="529" w:type="dxa"/>
            <w:gridSpan w:val="2"/>
          </w:tcPr>
          <w:p w14:paraId="5069428F" w14:textId="77777777" w:rsidR="001C369A" w:rsidRPr="00FE2132" w:rsidRDefault="001C369A">
            <w:pPr>
              <w:spacing w:line="240" w:lineRule="atLeast"/>
              <w:rPr>
                <w:rFonts w:ascii="Arial" w:hAnsi="Arial"/>
                <w:color w:val="0000FF"/>
              </w:rPr>
            </w:pPr>
          </w:p>
        </w:tc>
        <w:tc>
          <w:tcPr>
            <w:tcW w:w="798" w:type="dxa"/>
            <w:gridSpan w:val="2"/>
          </w:tcPr>
          <w:p w14:paraId="712B5903" w14:textId="77777777" w:rsidR="001C369A" w:rsidRPr="00FE2132" w:rsidRDefault="001C369A">
            <w:pPr>
              <w:spacing w:line="240" w:lineRule="atLeast"/>
              <w:rPr>
                <w:rFonts w:ascii="Arial" w:hAnsi="Arial"/>
                <w:color w:val="0000FF"/>
              </w:rPr>
            </w:pPr>
          </w:p>
        </w:tc>
        <w:tc>
          <w:tcPr>
            <w:tcW w:w="819" w:type="dxa"/>
            <w:gridSpan w:val="2"/>
          </w:tcPr>
          <w:p w14:paraId="2702CBF7" w14:textId="77777777" w:rsidR="001C369A" w:rsidRPr="00FE2132" w:rsidRDefault="001C369A">
            <w:pPr>
              <w:spacing w:line="240" w:lineRule="atLeast"/>
              <w:rPr>
                <w:rFonts w:ascii="Arial" w:hAnsi="Arial"/>
                <w:color w:val="0000FF"/>
              </w:rPr>
            </w:pPr>
          </w:p>
        </w:tc>
        <w:tc>
          <w:tcPr>
            <w:tcW w:w="5373" w:type="dxa"/>
            <w:gridSpan w:val="5"/>
          </w:tcPr>
          <w:p w14:paraId="31579095" w14:textId="77777777" w:rsidR="001C369A" w:rsidRPr="00FE2132" w:rsidRDefault="001C369A">
            <w:pPr>
              <w:spacing w:line="240" w:lineRule="atLeast"/>
              <w:jc w:val="both"/>
              <w:rPr>
                <w:rFonts w:ascii="Arial" w:hAnsi="Arial"/>
                <w:color w:val="0000FF"/>
              </w:rPr>
            </w:pPr>
          </w:p>
        </w:tc>
        <w:tc>
          <w:tcPr>
            <w:tcW w:w="435" w:type="dxa"/>
            <w:vAlign w:val="bottom"/>
          </w:tcPr>
          <w:p w14:paraId="07527368" w14:textId="77777777" w:rsidR="001C369A" w:rsidRPr="00FE2132" w:rsidRDefault="001C369A">
            <w:pPr>
              <w:spacing w:line="240" w:lineRule="atLeast"/>
              <w:jc w:val="right"/>
              <w:rPr>
                <w:rFonts w:ascii="Arial" w:hAnsi="Arial"/>
                <w:color w:val="0000FF"/>
              </w:rPr>
            </w:pPr>
          </w:p>
        </w:tc>
        <w:tc>
          <w:tcPr>
            <w:tcW w:w="573" w:type="dxa"/>
            <w:vAlign w:val="bottom"/>
          </w:tcPr>
          <w:p w14:paraId="01221701" w14:textId="77777777" w:rsidR="001C369A" w:rsidRPr="00FE2132" w:rsidRDefault="001C369A">
            <w:pPr>
              <w:spacing w:line="240" w:lineRule="atLeast"/>
              <w:jc w:val="right"/>
              <w:rPr>
                <w:rFonts w:ascii="Arial" w:hAnsi="Arial"/>
                <w:color w:val="0000FF"/>
              </w:rPr>
            </w:pPr>
          </w:p>
        </w:tc>
        <w:tc>
          <w:tcPr>
            <w:tcW w:w="264" w:type="dxa"/>
            <w:vAlign w:val="bottom"/>
          </w:tcPr>
          <w:p w14:paraId="13D93A03" w14:textId="77777777" w:rsidR="001C369A" w:rsidRPr="00FE2132" w:rsidRDefault="001C369A">
            <w:pPr>
              <w:spacing w:line="240" w:lineRule="atLeast"/>
              <w:jc w:val="right"/>
              <w:rPr>
                <w:rFonts w:ascii="Arial" w:hAnsi="Arial"/>
                <w:color w:val="0000FF"/>
              </w:rPr>
            </w:pPr>
          </w:p>
        </w:tc>
      </w:tr>
      <w:tr w:rsidR="00EE013B" w:rsidRPr="002F32C4" w14:paraId="35A0773E" w14:textId="77777777" w:rsidTr="00170A8C">
        <w:trPr>
          <w:gridBefore w:val="1"/>
          <w:wBefore w:w="25" w:type="dxa"/>
          <w:cantSplit/>
        </w:trPr>
        <w:tc>
          <w:tcPr>
            <w:tcW w:w="270" w:type="dxa"/>
            <w:gridSpan w:val="2"/>
          </w:tcPr>
          <w:p w14:paraId="1FC55AA4" w14:textId="77777777" w:rsidR="001C369A" w:rsidRPr="00FE2132" w:rsidRDefault="001C369A">
            <w:pPr>
              <w:spacing w:line="240" w:lineRule="atLeast"/>
              <w:rPr>
                <w:rFonts w:ascii="Arial" w:hAnsi="Arial"/>
                <w:color w:val="0000FF"/>
              </w:rPr>
            </w:pPr>
          </w:p>
        </w:tc>
        <w:tc>
          <w:tcPr>
            <w:tcW w:w="529" w:type="dxa"/>
            <w:gridSpan w:val="2"/>
          </w:tcPr>
          <w:p w14:paraId="713315F0" w14:textId="77777777" w:rsidR="001C369A" w:rsidRPr="00FE2132" w:rsidRDefault="001C369A">
            <w:pPr>
              <w:spacing w:line="240" w:lineRule="atLeast"/>
              <w:rPr>
                <w:rFonts w:ascii="Arial" w:hAnsi="Arial"/>
                <w:color w:val="0000FF"/>
              </w:rPr>
            </w:pPr>
          </w:p>
        </w:tc>
        <w:tc>
          <w:tcPr>
            <w:tcW w:w="798" w:type="dxa"/>
            <w:gridSpan w:val="2"/>
          </w:tcPr>
          <w:p w14:paraId="4FDD7DE7" w14:textId="77777777" w:rsidR="001C369A" w:rsidRPr="00FE2132" w:rsidRDefault="001C369A">
            <w:pPr>
              <w:spacing w:line="240" w:lineRule="atLeast"/>
              <w:rPr>
                <w:rFonts w:ascii="Arial" w:hAnsi="Arial"/>
                <w:color w:val="0000FF"/>
              </w:rPr>
            </w:pPr>
          </w:p>
        </w:tc>
        <w:tc>
          <w:tcPr>
            <w:tcW w:w="819" w:type="dxa"/>
            <w:gridSpan w:val="2"/>
          </w:tcPr>
          <w:p w14:paraId="7F33E3C0" w14:textId="77777777" w:rsidR="001C369A" w:rsidRPr="00FE2132" w:rsidRDefault="001C369A">
            <w:pPr>
              <w:spacing w:line="240" w:lineRule="atLeast"/>
              <w:rPr>
                <w:rFonts w:ascii="Arial" w:hAnsi="Arial"/>
                <w:color w:val="0000FF"/>
              </w:rPr>
            </w:pPr>
          </w:p>
        </w:tc>
        <w:tc>
          <w:tcPr>
            <w:tcW w:w="6381" w:type="dxa"/>
            <w:gridSpan w:val="7"/>
          </w:tcPr>
          <w:p w14:paraId="04B53EFB" w14:textId="77777777" w:rsidR="001C369A" w:rsidRPr="00FE2132" w:rsidRDefault="005F043B">
            <w:pPr>
              <w:spacing w:line="240" w:lineRule="atLeast"/>
              <w:jc w:val="both"/>
              <w:rPr>
                <w:rFonts w:ascii="Arial" w:hAnsi="Arial"/>
                <w:color w:val="0000FF"/>
                <w:lang w:val="fr-FR"/>
              </w:rPr>
            </w:pPr>
            <w:r w:rsidRPr="00FE2132">
              <w:rPr>
                <w:rFonts w:ascii="Arial" w:eastAsia="Calibri" w:hAnsi="Arial" w:cs="Arial"/>
                <w:b/>
                <w:bCs/>
                <w:color w:val="0000FF"/>
                <w:lang w:val="fr-BE"/>
              </w:rPr>
              <w:t>I. c) Prestations effectuées au cabinet du kinésithérapeute, situé en dehors d’un hôpital dans un service médical organisé.</w:t>
            </w:r>
          </w:p>
        </w:tc>
        <w:tc>
          <w:tcPr>
            <w:tcW w:w="264" w:type="dxa"/>
            <w:vAlign w:val="bottom"/>
          </w:tcPr>
          <w:p w14:paraId="383DCAF9" w14:textId="77777777" w:rsidR="001C369A" w:rsidRPr="00FE2132" w:rsidRDefault="001C369A">
            <w:pPr>
              <w:spacing w:line="240" w:lineRule="atLeast"/>
              <w:jc w:val="right"/>
              <w:rPr>
                <w:rFonts w:ascii="Arial" w:hAnsi="Arial"/>
                <w:color w:val="0000FF"/>
                <w:lang w:val="fr-FR"/>
              </w:rPr>
            </w:pPr>
          </w:p>
        </w:tc>
      </w:tr>
      <w:tr w:rsidR="00EE013B" w:rsidRPr="002F32C4" w14:paraId="39325440" w14:textId="77777777" w:rsidTr="00170A8C">
        <w:trPr>
          <w:gridBefore w:val="1"/>
          <w:wBefore w:w="25" w:type="dxa"/>
          <w:cantSplit/>
        </w:trPr>
        <w:tc>
          <w:tcPr>
            <w:tcW w:w="270" w:type="dxa"/>
            <w:gridSpan w:val="2"/>
          </w:tcPr>
          <w:p w14:paraId="680B559F" w14:textId="77777777" w:rsidR="00CE1A92" w:rsidRPr="00E4338A" w:rsidRDefault="00CE1A92">
            <w:pPr>
              <w:spacing w:line="240" w:lineRule="atLeast"/>
              <w:rPr>
                <w:rFonts w:ascii="Arial" w:hAnsi="Arial"/>
                <w:color w:val="0000FF"/>
                <w:lang w:val="fr-BE"/>
              </w:rPr>
            </w:pPr>
          </w:p>
        </w:tc>
        <w:tc>
          <w:tcPr>
            <w:tcW w:w="529" w:type="dxa"/>
            <w:gridSpan w:val="2"/>
          </w:tcPr>
          <w:p w14:paraId="15E09546" w14:textId="77777777" w:rsidR="00CE1A92" w:rsidRPr="00E4338A" w:rsidRDefault="00CE1A92">
            <w:pPr>
              <w:spacing w:line="240" w:lineRule="atLeast"/>
              <w:rPr>
                <w:rFonts w:ascii="Arial" w:hAnsi="Arial"/>
                <w:color w:val="0000FF"/>
                <w:lang w:val="fr-BE"/>
              </w:rPr>
            </w:pPr>
          </w:p>
        </w:tc>
        <w:tc>
          <w:tcPr>
            <w:tcW w:w="798" w:type="dxa"/>
            <w:gridSpan w:val="2"/>
          </w:tcPr>
          <w:p w14:paraId="63CB501B" w14:textId="77777777" w:rsidR="00CE1A92" w:rsidRPr="00E4338A" w:rsidRDefault="00CE1A92">
            <w:pPr>
              <w:spacing w:line="240" w:lineRule="atLeast"/>
              <w:rPr>
                <w:rFonts w:ascii="Arial" w:hAnsi="Arial"/>
                <w:color w:val="0000FF"/>
                <w:lang w:val="fr-BE"/>
              </w:rPr>
            </w:pPr>
          </w:p>
        </w:tc>
        <w:tc>
          <w:tcPr>
            <w:tcW w:w="819" w:type="dxa"/>
            <w:gridSpan w:val="2"/>
          </w:tcPr>
          <w:p w14:paraId="09CD060F" w14:textId="77777777" w:rsidR="00CE1A92" w:rsidRPr="00E4338A" w:rsidRDefault="00CE1A92">
            <w:pPr>
              <w:spacing w:line="240" w:lineRule="atLeast"/>
              <w:rPr>
                <w:rFonts w:ascii="Arial" w:hAnsi="Arial"/>
                <w:color w:val="0000FF"/>
                <w:lang w:val="fr-BE"/>
              </w:rPr>
            </w:pPr>
          </w:p>
        </w:tc>
        <w:tc>
          <w:tcPr>
            <w:tcW w:w="6381" w:type="dxa"/>
            <w:gridSpan w:val="7"/>
          </w:tcPr>
          <w:p w14:paraId="196E36A8" w14:textId="77777777" w:rsidR="00CE1A92" w:rsidRPr="00FE2132" w:rsidRDefault="00CE1A92">
            <w:pPr>
              <w:spacing w:line="240" w:lineRule="atLeast"/>
              <w:jc w:val="both"/>
              <w:rPr>
                <w:rFonts w:ascii="Arial" w:eastAsia="Calibri" w:hAnsi="Arial" w:cs="Arial"/>
                <w:b/>
                <w:bCs/>
                <w:color w:val="0000FF"/>
                <w:lang w:val="fr-BE"/>
              </w:rPr>
            </w:pPr>
          </w:p>
        </w:tc>
        <w:tc>
          <w:tcPr>
            <w:tcW w:w="264" w:type="dxa"/>
            <w:vAlign w:val="bottom"/>
          </w:tcPr>
          <w:p w14:paraId="34339044" w14:textId="77777777" w:rsidR="00CE1A92" w:rsidRPr="00FE2132" w:rsidRDefault="00CE1A92">
            <w:pPr>
              <w:spacing w:line="240" w:lineRule="atLeast"/>
              <w:jc w:val="right"/>
              <w:rPr>
                <w:rFonts w:ascii="Arial" w:hAnsi="Arial"/>
                <w:color w:val="0000FF"/>
                <w:lang w:val="fr-FR"/>
              </w:rPr>
            </w:pPr>
          </w:p>
        </w:tc>
      </w:tr>
      <w:tr w:rsidR="00EE013B" w:rsidRPr="00FE2132" w14:paraId="72B1B211" w14:textId="77777777" w:rsidTr="00170A8C">
        <w:trPr>
          <w:gridBefore w:val="1"/>
          <w:wBefore w:w="25" w:type="dxa"/>
          <w:cantSplit/>
        </w:trPr>
        <w:tc>
          <w:tcPr>
            <w:tcW w:w="270" w:type="dxa"/>
            <w:gridSpan w:val="2"/>
          </w:tcPr>
          <w:p w14:paraId="5AD6E308" w14:textId="77777777" w:rsidR="001C369A" w:rsidRPr="00FE2132" w:rsidRDefault="001C369A">
            <w:pPr>
              <w:spacing w:line="240" w:lineRule="atLeast"/>
              <w:rPr>
                <w:rFonts w:ascii="Arial" w:hAnsi="Arial"/>
                <w:color w:val="0000FF"/>
                <w:lang w:val="fr-FR"/>
              </w:rPr>
            </w:pPr>
          </w:p>
        </w:tc>
        <w:tc>
          <w:tcPr>
            <w:tcW w:w="529" w:type="dxa"/>
            <w:gridSpan w:val="2"/>
          </w:tcPr>
          <w:p w14:paraId="00D08433" w14:textId="77777777" w:rsidR="001C369A" w:rsidRPr="00FE2132" w:rsidRDefault="001C369A">
            <w:pPr>
              <w:spacing w:line="240" w:lineRule="atLeast"/>
              <w:rPr>
                <w:rFonts w:ascii="Arial" w:hAnsi="Arial"/>
                <w:color w:val="0000FF"/>
                <w:lang w:val="fr-FR"/>
              </w:rPr>
            </w:pPr>
          </w:p>
        </w:tc>
        <w:tc>
          <w:tcPr>
            <w:tcW w:w="798" w:type="dxa"/>
            <w:gridSpan w:val="2"/>
          </w:tcPr>
          <w:p w14:paraId="5A6C4748" w14:textId="77777777" w:rsidR="001C369A" w:rsidRPr="00FE2132" w:rsidRDefault="007D2FDA">
            <w:pPr>
              <w:spacing w:line="240" w:lineRule="atLeast"/>
              <w:rPr>
                <w:rFonts w:ascii="Arial" w:hAnsi="Arial"/>
                <w:color w:val="0000FF"/>
              </w:rPr>
            </w:pPr>
            <w:r w:rsidRPr="00FE2132">
              <w:rPr>
                <w:rFonts w:ascii="Arial" w:eastAsia="Calibri" w:hAnsi="Arial" w:cs="Arial"/>
                <w:color w:val="0000FF"/>
                <w:lang w:val="fr-BE"/>
              </w:rPr>
              <w:t>561632</w:t>
            </w:r>
          </w:p>
        </w:tc>
        <w:tc>
          <w:tcPr>
            <w:tcW w:w="819" w:type="dxa"/>
            <w:gridSpan w:val="2"/>
          </w:tcPr>
          <w:p w14:paraId="06F77C30" w14:textId="77777777" w:rsidR="001C369A" w:rsidRPr="00FE2132" w:rsidRDefault="001C369A">
            <w:pPr>
              <w:spacing w:line="240" w:lineRule="atLeast"/>
              <w:rPr>
                <w:rFonts w:ascii="Arial" w:hAnsi="Arial"/>
                <w:color w:val="0000FF"/>
              </w:rPr>
            </w:pPr>
          </w:p>
        </w:tc>
        <w:tc>
          <w:tcPr>
            <w:tcW w:w="5373" w:type="dxa"/>
            <w:gridSpan w:val="5"/>
          </w:tcPr>
          <w:p w14:paraId="5F63F302" w14:textId="77777777" w:rsidR="001C369A" w:rsidRPr="00FE2132" w:rsidRDefault="007D2FDA">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186E8F10"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4730B89"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2C8E85D9" w14:textId="77777777" w:rsidR="001C369A" w:rsidRPr="00FE2132" w:rsidRDefault="001C369A">
            <w:pPr>
              <w:spacing w:line="240" w:lineRule="atLeast"/>
              <w:jc w:val="right"/>
              <w:rPr>
                <w:rFonts w:ascii="Arial" w:hAnsi="Arial"/>
                <w:color w:val="0000FF"/>
              </w:rPr>
            </w:pPr>
          </w:p>
        </w:tc>
      </w:tr>
      <w:tr w:rsidR="00EE013B" w:rsidRPr="00FE2132" w14:paraId="5A2C3BB9" w14:textId="77777777" w:rsidTr="00170A8C">
        <w:trPr>
          <w:gridBefore w:val="1"/>
          <w:wBefore w:w="25" w:type="dxa"/>
          <w:cantSplit/>
        </w:trPr>
        <w:tc>
          <w:tcPr>
            <w:tcW w:w="270" w:type="dxa"/>
            <w:gridSpan w:val="2"/>
          </w:tcPr>
          <w:p w14:paraId="26092705" w14:textId="77777777" w:rsidR="006B404C" w:rsidRPr="00FE2132" w:rsidRDefault="006B404C">
            <w:pPr>
              <w:spacing w:line="240" w:lineRule="atLeast"/>
              <w:rPr>
                <w:rFonts w:ascii="Arial" w:hAnsi="Arial"/>
                <w:color w:val="0000FF"/>
              </w:rPr>
            </w:pPr>
          </w:p>
        </w:tc>
        <w:tc>
          <w:tcPr>
            <w:tcW w:w="529" w:type="dxa"/>
            <w:gridSpan w:val="2"/>
          </w:tcPr>
          <w:p w14:paraId="482AB392" w14:textId="77777777" w:rsidR="006B404C" w:rsidRPr="00FE2132" w:rsidRDefault="006B404C">
            <w:pPr>
              <w:spacing w:line="240" w:lineRule="atLeast"/>
              <w:rPr>
                <w:rFonts w:ascii="Arial" w:hAnsi="Arial"/>
                <w:color w:val="0000FF"/>
              </w:rPr>
            </w:pPr>
          </w:p>
        </w:tc>
        <w:tc>
          <w:tcPr>
            <w:tcW w:w="798" w:type="dxa"/>
            <w:gridSpan w:val="2"/>
          </w:tcPr>
          <w:p w14:paraId="2937D031" w14:textId="77777777" w:rsidR="006B404C" w:rsidRPr="00FE2132" w:rsidRDefault="006B404C">
            <w:pPr>
              <w:spacing w:line="240" w:lineRule="atLeast"/>
              <w:rPr>
                <w:rFonts w:ascii="Arial" w:hAnsi="Arial"/>
                <w:color w:val="0000FF"/>
              </w:rPr>
            </w:pPr>
          </w:p>
        </w:tc>
        <w:tc>
          <w:tcPr>
            <w:tcW w:w="819" w:type="dxa"/>
            <w:gridSpan w:val="2"/>
          </w:tcPr>
          <w:p w14:paraId="5D3AADB5" w14:textId="77777777" w:rsidR="006B404C" w:rsidRPr="00FE2132" w:rsidRDefault="006B404C">
            <w:pPr>
              <w:spacing w:line="240" w:lineRule="atLeast"/>
              <w:rPr>
                <w:rFonts w:ascii="Arial" w:hAnsi="Arial"/>
                <w:color w:val="0000FF"/>
              </w:rPr>
            </w:pPr>
          </w:p>
        </w:tc>
        <w:tc>
          <w:tcPr>
            <w:tcW w:w="5373" w:type="dxa"/>
            <w:gridSpan w:val="5"/>
          </w:tcPr>
          <w:p w14:paraId="2F26E4A7" w14:textId="77777777" w:rsidR="006B404C" w:rsidRPr="00FE2132" w:rsidRDefault="006B404C">
            <w:pPr>
              <w:spacing w:line="240" w:lineRule="atLeast"/>
              <w:jc w:val="both"/>
              <w:rPr>
                <w:rFonts w:ascii="Arial" w:hAnsi="Arial"/>
                <w:color w:val="0000FF"/>
              </w:rPr>
            </w:pPr>
          </w:p>
        </w:tc>
        <w:tc>
          <w:tcPr>
            <w:tcW w:w="435" w:type="dxa"/>
            <w:vAlign w:val="bottom"/>
          </w:tcPr>
          <w:p w14:paraId="021EA3BA" w14:textId="77777777" w:rsidR="006B404C" w:rsidRPr="00FE2132" w:rsidRDefault="006B404C">
            <w:pPr>
              <w:spacing w:line="240" w:lineRule="atLeast"/>
              <w:jc w:val="right"/>
              <w:rPr>
                <w:rFonts w:ascii="Arial" w:hAnsi="Arial"/>
                <w:color w:val="0000FF"/>
              </w:rPr>
            </w:pPr>
          </w:p>
        </w:tc>
        <w:tc>
          <w:tcPr>
            <w:tcW w:w="573" w:type="dxa"/>
            <w:vAlign w:val="bottom"/>
          </w:tcPr>
          <w:p w14:paraId="6C7BCDDD" w14:textId="77777777" w:rsidR="006B404C" w:rsidRPr="00FE2132" w:rsidRDefault="006B404C">
            <w:pPr>
              <w:spacing w:line="240" w:lineRule="atLeast"/>
              <w:jc w:val="right"/>
              <w:rPr>
                <w:rFonts w:ascii="Arial" w:hAnsi="Arial"/>
                <w:color w:val="0000FF"/>
              </w:rPr>
            </w:pPr>
          </w:p>
        </w:tc>
        <w:tc>
          <w:tcPr>
            <w:tcW w:w="264" w:type="dxa"/>
            <w:vAlign w:val="bottom"/>
          </w:tcPr>
          <w:p w14:paraId="64959970" w14:textId="77777777" w:rsidR="006B404C" w:rsidRPr="00FE2132" w:rsidRDefault="006B404C">
            <w:pPr>
              <w:spacing w:line="240" w:lineRule="atLeast"/>
              <w:jc w:val="right"/>
              <w:rPr>
                <w:rFonts w:ascii="Arial" w:hAnsi="Arial"/>
                <w:color w:val="0000FF"/>
              </w:rPr>
            </w:pPr>
          </w:p>
        </w:tc>
      </w:tr>
      <w:tr w:rsidR="00EE013B" w:rsidRPr="002F32C4" w14:paraId="2AD4C9A3" w14:textId="77777777" w:rsidTr="00170A8C">
        <w:trPr>
          <w:gridBefore w:val="1"/>
          <w:wBefore w:w="25" w:type="dxa"/>
          <w:cantSplit/>
        </w:trPr>
        <w:tc>
          <w:tcPr>
            <w:tcW w:w="270" w:type="dxa"/>
            <w:gridSpan w:val="2"/>
          </w:tcPr>
          <w:p w14:paraId="6DFC0078" w14:textId="77777777" w:rsidR="001C369A" w:rsidRPr="00FE2132" w:rsidRDefault="001C369A">
            <w:pPr>
              <w:spacing w:line="240" w:lineRule="atLeast"/>
              <w:rPr>
                <w:rFonts w:ascii="Arial" w:hAnsi="Arial"/>
                <w:color w:val="0000FF"/>
              </w:rPr>
            </w:pPr>
          </w:p>
        </w:tc>
        <w:tc>
          <w:tcPr>
            <w:tcW w:w="529" w:type="dxa"/>
            <w:gridSpan w:val="2"/>
          </w:tcPr>
          <w:p w14:paraId="77AAFABE" w14:textId="77777777" w:rsidR="001C369A" w:rsidRPr="00FE2132" w:rsidRDefault="001C369A">
            <w:pPr>
              <w:spacing w:line="240" w:lineRule="atLeast"/>
              <w:rPr>
                <w:rFonts w:ascii="Arial" w:hAnsi="Arial"/>
                <w:color w:val="0000FF"/>
              </w:rPr>
            </w:pPr>
          </w:p>
        </w:tc>
        <w:tc>
          <w:tcPr>
            <w:tcW w:w="798" w:type="dxa"/>
            <w:gridSpan w:val="2"/>
          </w:tcPr>
          <w:p w14:paraId="756254AA" w14:textId="77777777" w:rsidR="001C369A" w:rsidRPr="00FE2132" w:rsidRDefault="001C369A">
            <w:pPr>
              <w:spacing w:line="240" w:lineRule="atLeast"/>
              <w:rPr>
                <w:rFonts w:ascii="Arial" w:hAnsi="Arial"/>
                <w:color w:val="0000FF"/>
              </w:rPr>
            </w:pPr>
          </w:p>
        </w:tc>
        <w:tc>
          <w:tcPr>
            <w:tcW w:w="819" w:type="dxa"/>
            <w:gridSpan w:val="2"/>
          </w:tcPr>
          <w:p w14:paraId="5856F185" w14:textId="77777777" w:rsidR="001C369A" w:rsidRPr="00FE2132" w:rsidRDefault="001C369A">
            <w:pPr>
              <w:spacing w:line="240" w:lineRule="atLeast"/>
              <w:rPr>
                <w:rFonts w:ascii="Arial" w:hAnsi="Arial"/>
                <w:color w:val="0000FF"/>
              </w:rPr>
            </w:pPr>
          </w:p>
        </w:tc>
        <w:tc>
          <w:tcPr>
            <w:tcW w:w="6381" w:type="dxa"/>
            <w:gridSpan w:val="7"/>
          </w:tcPr>
          <w:p w14:paraId="1A7C6D96" w14:textId="77777777" w:rsidR="001C369A" w:rsidRPr="00FE2132" w:rsidRDefault="005F043B" w:rsidP="004160B6">
            <w:pPr>
              <w:spacing w:line="240" w:lineRule="atLeast"/>
              <w:jc w:val="both"/>
              <w:rPr>
                <w:rFonts w:ascii="Arial" w:hAnsi="Arial"/>
                <w:color w:val="0000FF"/>
                <w:lang w:val="fr-FR"/>
              </w:rPr>
            </w:pPr>
            <w:r w:rsidRPr="00FE2132">
              <w:rPr>
                <w:rFonts w:ascii="Arial" w:eastAsia="Calibri" w:hAnsi="Arial" w:cs="Arial"/>
                <w:b/>
                <w:bCs/>
                <w:color w:val="0000FF"/>
                <w:lang w:val="fr-BE"/>
              </w:rPr>
              <w:t>II. Prestations effectuées au domicile du bénéficiaire.</w:t>
            </w:r>
          </w:p>
        </w:tc>
        <w:tc>
          <w:tcPr>
            <w:tcW w:w="264" w:type="dxa"/>
            <w:vAlign w:val="bottom"/>
          </w:tcPr>
          <w:p w14:paraId="3284C70B" w14:textId="77777777" w:rsidR="001C369A" w:rsidRPr="00FE2132" w:rsidRDefault="001C369A">
            <w:pPr>
              <w:spacing w:line="240" w:lineRule="atLeast"/>
              <w:jc w:val="right"/>
              <w:rPr>
                <w:rFonts w:ascii="Arial" w:hAnsi="Arial"/>
                <w:color w:val="0000FF"/>
                <w:lang w:val="fr-FR"/>
              </w:rPr>
            </w:pPr>
          </w:p>
        </w:tc>
      </w:tr>
      <w:tr w:rsidR="00EE013B" w:rsidRPr="002F32C4" w14:paraId="7648763A" w14:textId="77777777" w:rsidTr="00170A8C">
        <w:trPr>
          <w:gridBefore w:val="1"/>
          <w:wBefore w:w="25" w:type="dxa"/>
          <w:cantSplit/>
        </w:trPr>
        <w:tc>
          <w:tcPr>
            <w:tcW w:w="270" w:type="dxa"/>
            <w:gridSpan w:val="2"/>
          </w:tcPr>
          <w:p w14:paraId="4048477C" w14:textId="77777777" w:rsidR="00CE1A92" w:rsidRPr="00E4338A" w:rsidRDefault="00CE1A92">
            <w:pPr>
              <w:spacing w:line="240" w:lineRule="atLeast"/>
              <w:rPr>
                <w:rFonts w:ascii="Arial" w:hAnsi="Arial"/>
                <w:color w:val="0000FF"/>
                <w:lang w:val="fr-BE"/>
              </w:rPr>
            </w:pPr>
          </w:p>
        </w:tc>
        <w:tc>
          <w:tcPr>
            <w:tcW w:w="529" w:type="dxa"/>
            <w:gridSpan w:val="2"/>
          </w:tcPr>
          <w:p w14:paraId="2FEB2EA6" w14:textId="77777777" w:rsidR="00CE1A92" w:rsidRPr="00E4338A" w:rsidRDefault="00CE1A92">
            <w:pPr>
              <w:spacing w:line="240" w:lineRule="atLeast"/>
              <w:rPr>
                <w:rFonts w:ascii="Arial" w:hAnsi="Arial"/>
                <w:color w:val="0000FF"/>
                <w:lang w:val="fr-BE"/>
              </w:rPr>
            </w:pPr>
          </w:p>
        </w:tc>
        <w:tc>
          <w:tcPr>
            <w:tcW w:w="798" w:type="dxa"/>
            <w:gridSpan w:val="2"/>
          </w:tcPr>
          <w:p w14:paraId="6C695E88" w14:textId="77777777" w:rsidR="00CE1A92" w:rsidRPr="00E4338A" w:rsidRDefault="00CE1A92">
            <w:pPr>
              <w:spacing w:line="240" w:lineRule="atLeast"/>
              <w:rPr>
                <w:rFonts w:ascii="Arial" w:hAnsi="Arial"/>
                <w:color w:val="0000FF"/>
                <w:lang w:val="fr-BE"/>
              </w:rPr>
            </w:pPr>
          </w:p>
        </w:tc>
        <w:tc>
          <w:tcPr>
            <w:tcW w:w="819" w:type="dxa"/>
            <w:gridSpan w:val="2"/>
          </w:tcPr>
          <w:p w14:paraId="215C8B82" w14:textId="77777777" w:rsidR="00CE1A92" w:rsidRPr="00E4338A" w:rsidRDefault="00CE1A92">
            <w:pPr>
              <w:spacing w:line="240" w:lineRule="atLeast"/>
              <w:rPr>
                <w:rFonts w:ascii="Arial" w:hAnsi="Arial"/>
                <w:color w:val="0000FF"/>
                <w:lang w:val="fr-BE"/>
              </w:rPr>
            </w:pPr>
          </w:p>
        </w:tc>
        <w:tc>
          <w:tcPr>
            <w:tcW w:w="6381" w:type="dxa"/>
            <w:gridSpan w:val="7"/>
          </w:tcPr>
          <w:p w14:paraId="7660B6B1" w14:textId="77777777" w:rsidR="00CE1A92" w:rsidRPr="00FE2132" w:rsidRDefault="00CE1A92" w:rsidP="004160B6">
            <w:pPr>
              <w:spacing w:line="240" w:lineRule="atLeast"/>
              <w:jc w:val="both"/>
              <w:rPr>
                <w:rFonts w:ascii="Arial" w:eastAsia="Calibri" w:hAnsi="Arial" w:cs="Arial"/>
                <w:b/>
                <w:bCs/>
                <w:color w:val="0000FF"/>
                <w:lang w:val="fr-BE"/>
              </w:rPr>
            </w:pPr>
          </w:p>
        </w:tc>
        <w:tc>
          <w:tcPr>
            <w:tcW w:w="264" w:type="dxa"/>
            <w:vAlign w:val="bottom"/>
          </w:tcPr>
          <w:p w14:paraId="774D948A" w14:textId="77777777" w:rsidR="00CE1A92" w:rsidRPr="00FE2132" w:rsidRDefault="00CE1A92">
            <w:pPr>
              <w:spacing w:line="240" w:lineRule="atLeast"/>
              <w:jc w:val="right"/>
              <w:rPr>
                <w:rFonts w:ascii="Arial" w:hAnsi="Arial"/>
                <w:color w:val="0000FF"/>
                <w:lang w:val="fr-FR"/>
              </w:rPr>
            </w:pPr>
          </w:p>
        </w:tc>
      </w:tr>
      <w:tr w:rsidR="00EE013B" w:rsidRPr="00FE2132" w14:paraId="6FA5541C" w14:textId="77777777" w:rsidTr="00170A8C">
        <w:trPr>
          <w:gridBefore w:val="1"/>
          <w:wBefore w:w="25" w:type="dxa"/>
          <w:cantSplit/>
        </w:trPr>
        <w:tc>
          <w:tcPr>
            <w:tcW w:w="270" w:type="dxa"/>
            <w:gridSpan w:val="2"/>
          </w:tcPr>
          <w:p w14:paraId="54EC9843" w14:textId="77777777" w:rsidR="001C369A" w:rsidRPr="00FE2132" w:rsidRDefault="001C369A">
            <w:pPr>
              <w:spacing w:line="240" w:lineRule="atLeast"/>
              <w:rPr>
                <w:rFonts w:ascii="Arial" w:hAnsi="Arial"/>
                <w:color w:val="0000FF"/>
                <w:lang w:val="fr-BE"/>
              </w:rPr>
            </w:pPr>
          </w:p>
        </w:tc>
        <w:tc>
          <w:tcPr>
            <w:tcW w:w="529" w:type="dxa"/>
            <w:gridSpan w:val="2"/>
          </w:tcPr>
          <w:p w14:paraId="139A32A9" w14:textId="77777777" w:rsidR="001C369A" w:rsidRPr="00FE2132" w:rsidRDefault="001C369A">
            <w:pPr>
              <w:spacing w:line="240" w:lineRule="atLeast"/>
              <w:rPr>
                <w:rFonts w:ascii="Arial" w:hAnsi="Arial"/>
                <w:color w:val="0000FF"/>
                <w:lang w:val="fr-BE"/>
              </w:rPr>
            </w:pPr>
          </w:p>
        </w:tc>
        <w:tc>
          <w:tcPr>
            <w:tcW w:w="798" w:type="dxa"/>
            <w:gridSpan w:val="2"/>
          </w:tcPr>
          <w:p w14:paraId="1D963B96" w14:textId="77777777" w:rsidR="001C369A" w:rsidRPr="00FE2132" w:rsidRDefault="005F043B">
            <w:pPr>
              <w:spacing w:line="240" w:lineRule="atLeast"/>
              <w:rPr>
                <w:rFonts w:ascii="Arial" w:hAnsi="Arial"/>
                <w:color w:val="0000FF"/>
              </w:rPr>
            </w:pPr>
            <w:r w:rsidRPr="00FE2132">
              <w:rPr>
                <w:rFonts w:ascii="Arial" w:eastAsia="Calibri" w:hAnsi="Arial" w:cs="Arial"/>
                <w:color w:val="0000FF"/>
                <w:lang w:val="fr-BE"/>
              </w:rPr>
              <w:t>561654</w:t>
            </w:r>
          </w:p>
        </w:tc>
        <w:tc>
          <w:tcPr>
            <w:tcW w:w="819" w:type="dxa"/>
            <w:gridSpan w:val="2"/>
          </w:tcPr>
          <w:p w14:paraId="2778BA31" w14:textId="77777777" w:rsidR="001C369A" w:rsidRPr="00FE2132" w:rsidRDefault="001C369A">
            <w:pPr>
              <w:spacing w:line="240" w:lineRule="atLeast"/>
              <w:rPr>
                <w:rFonts w:ascii="Arial" w:hAnsi="Arial"/>
                <w:color w:val="0000FF"/>
              </w:rPr>
            </w:pPr>
          </w:p>
        </w:tc>
        <w:tc>
          <w:tcPr>
            <w:tcW w:w="5373" w:type="dxa"/>
            <w:gridSpan w:val="5"/>
          </w:tcPr>
          <w:p w14:paraId="5D8BB554" w14:textId="77777777" w:rsidR="001C369A" w:rsidRPr="00FE2132" w:rsidRDefault="005F043B">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53B834F3"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CD43B85"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54FC5713" w14:textId="77777777" w:rsidR="001C369A" w:rsidRPr="00FE2132" w:rsidRDefault="001C369A">
            <w:pPr>
              <w:spacing w:line="240" w:lineRule="atLeast"/>
              <w:jc w:val="right"/>
              <w:rPr>
                <w:rFonts w:ascii="Arial" w:hAnsi="Arial"/>
                <w:color w:val="0000FF"/>
              </w:rPr>
            </w:pPr>
            <w:r w:rsidRPr="00FE2132">
              <w:rPr>
                <w:rFonts w:ascii="Arial" w:hAnsi="Arial"/>
                <w:color w:val="0000FF"/>
              </w:rPr>
              <w:t xml:space="preserve"> </w:t>
            </w:r>
          </w:p>
        </w:tc>
      </w:tr>
      <w:tr w:rsidR="00EE013B" w:rsidRPr="00FE2132" w14:paraId="7EB2ABC7" w14:textId="77777777" w:rsidTr="00170A8C">
        <w:trPr>
          <w:gridBefore w:val="1"/>
          <w:wBefore w:w="25" w:type="dxa"/>
          <w:cantSplit/>
        </w:trPr>
        <w:tc>
          <w:tcPr>
            <w:tcW w:w="270" w:type="dxa"/>
            <w:gridSpan w:val="2"/>
          </w:tcPr>
          <w:p w14:paraId="349898B4" w14:textId="77777777" w:rsidR="001C369A" w:rsidRPr="00FE2132" w:rsidRDefault="001C369A">
            <w:pPr>
              <w:spacing w:line="240" w:lineRule="atLeast"/>
              <w:rPr>
                <w:rFonts w:ascii="Arial" w:hAnsi="Arial"/>
                <w:color w:val="0000FF"/>
              </w:rPr>
            </w:pPr>
          </w:p>
        </w:tc>
        <w:tc>
          <w:tcPr>
            <w:tcW w:w="529" w:type="dxa"/>
            <w:gridSpan w:val="2"/>
          </w:tcPr>
          <w:p w14:paraId="5D2705D5" w14:textId="77777777" w:rsidR="001C369A" w:rsidRPr="00FE2132" w:rsidRDefault="001C369A">
            <w:pPr>
              <w:spacing w:line="240" w:lineRule="atLeast"/>
              <w:rPr>
                <w:rFonts w:ascii="Arial" w:hAnsi="Arial"/>
                <w:color w:val="0000FF"/>
              </w:rPr>
            </w:pPr>
          </w:p>
        </w:tc>
        <w:tc>
          <w:tcPr>
            <w:tcW w:w="798" w:type="dxa"/>
            <w:gridSpan w:val="2"/>
          </w:tcPr>
          <w:p w14:paraId="3D17B16B" w14:textId="77777777" w:rsidR="001C369A" w:rsidRPr="00FE2132" w:rsidRDefault="001C369A">
            <w:pPr>
              <w:spacing w:line="240" w:lineRule="atLeast"/>
              <w:rPr>
                <w:rFonts w:ascii="Arial" w:hAnsi="Arial"/>
                <w:color w:val="0000FF"/>
              </w:rPr>
            </w:pPr>
          </w:p>
        </w:tc>
        <w:tc>
          <w:tcPr>
            <w:tcW w:w="819" w:type="dxa"/>
            <w:gridSpan w:val="2"/>
          </w:tcPr>
          <w:p w14:paraId="50FE2512" w14:textId="77777777" w:rsidR="001C369A" w:rsidRPr="00FE2132" w:rsidRDefault="001C369A">
            <w:pPr>
              <w:spacing w:line="240" w:lineRule="atLeast"/>
              <w:rPr>
                <w:rFonts w:ascii="Arial" w:hAnsi="Arial"/>
                <w:color w:val="0000FF"/>
              </w:rPr>
            </w:pPr>
          </w:p>
        </w:tc>
        <w:tc>
          <w:tcPr>
            <w:tcW w:w="5373" w:type="dxa"/>
            <w:gridSpan w:val="5"/>
          </w:tcPr>
          <w:p w14:paraId="40E0FD27" w14:textId="77777777" w:rsidR="001C369A" w:rsidRPr="00FE2132" w:rsidRDefault="001C369A">
            <w:pPr>
              <w:spacing w:line="240" w:lineRule="atLeast"/>
              <w:jc w:val="both"/>
              <w:rPr>
                <w:rFonts w:ascii="Arial" w:hAnsi="Arial"/>
                <w:color w:val="0000FF"/>
              </w:rPr>
            </w:pPr>
          </w:p>
        </w:tc>
        <w:tc>
          <w:tcPr>
            <w:tcW w:w="435" w:type="dxa"/>
            <w:vAlign w:val="bottom"/>
          </w:tcPr>
          <w:p w14:paraId="125CA44D" w14:textId="77777777" w:rsidR="001C369A" w:rsidRPr="00FE2132" w:rsidRDefault="001C369A">
            <w:pPr>
              <w:spacing w:line="240" w:lineRule="atLeast"/>
              <w:jc w:val="right"/>
              <w:rPr>
                <w:rFonts w:ascii="Arial" w:hAnsi="Arial"/>
                <w:color w:val="0000FF"/>
              </w:rPr>
            </w:pPr>
          </w:p>
        </w:tc>
        <w:tc>
          <w:tcPr>
            <w:tcW w:w="573" w:type="dxa"/>
            <w:vAlign w:val="bottom"/>
          </w:tcPr>
          <w:p w14:paraId="0717DD5E" w14:textId="77777777" w:rsidR="001C369A" w:rsidRPr="00FE2132" w:rsidRDefault="001C369A">
            <w:pPr>
              <w:spacing w:line="240" w:lineRule="atLeast"/>
              <w:jc w:val="right"/>
              <w:rPr>
                <w:rFonts w:ascii="Arial" w:hAnsi="Arial"/>
                <w:color w:val="0000FF"/>
              </w:rPr>
            </w:pPr>
          </w:p>
        </w:tc>
        <w:tc>
          <w:tcPr>
            <w:tcW w:w="264" w:type="dxa"/>
            <w:vAlign w:val="bottom"/>
          </w:tcPr>
          <w:p w14:paraId="399405E3" w14:textId="77777777" w:rsidR="001C369A" w:rsidRPr="00FE2132" w:rsidRDefault="001C369A">
            <w:pPr>
              <w:spacing w:line="240" w:lineRule="atLeast"/>
              <w:jc w:val="right"/>
              <w:rPr>
                <w:rFonts w:ascii="Arial" w:hAnsi="Arial"/>
                <w:color w:val="0000FF"/>
              </w:rPr>
            </w:pPr>
          </w:p>
        </w:tc>
      </w:tr>
      <w:tr w:rsidR="00EE013B" w:rsidRPr="002F32C4" w14:paraId="767D8E36" w14:textId="77777777" w:rsidTr="00170A8C">
        <w:trPr>
          <w:gridBefore w:val="1"/>
          <w:wBefore w:w="25" w:type="dxa"/>
          <w:cantSplit/>
        </w:trPr>
        <w:tc>
          <w:tcPr>
            <w:tcW w:w="270" w:type="dxa"/>
            <w:gridSpan w:val="2"/>
          </w:tcPr>
          <w:p w14:paraId="2774FB17" w14:textId="77777777" w:rsidR="001C369A" w:rsidRPr="00FE2132" w:rsidRDefault="001C369A">
            <w:pPr>
              <w:spacing w:line="240" w:lineRule="atLeast"/>
              <w:rPr>
                <w:rFonts w:ascii="Arial" w:hAnsi="Arial"/>
                <w:color w:val="0000FF"/>
                <w:lang w:val="fr-BE"/>
              </w:rPr>
            </w:pPr>
          </w:p>
        </w:tc>
        <w:tc>
          <w:tcPr>
            <w:tcW w:w="529" w:type="dxa"/>
            <w:gridSpan w:val="2"/>
          </w:tcPr>
          <w:p w14:paraId="4DD15654" w14:textId="77777777" w:rsidR="001C369A" w:rsidRPr="00FE2132" w:rsidRDefault="001C369A">
            <w:pPr>
              <w:spacing w:line="240" w:lineRule="atLeast"/>
              <w:rPr>
                <w:rFonts w:ascii="Arial" w:hAnsi="Arial"/>
                <w:color w:val="0000FF"/>
                <w:lang w:val="fr-BE"/>
              </w:rPr>
            </w:pPr>
          </w:p>
        </w:tc>
        <w:tc>
          <w:tcPr>
            <w:tcW w:w="798" w:type="dxa"/>
            <w:gridSpan w:val="2"/>
          </w:tcPr>
          <w:p w14:paraId="72E9BE76" w14:textId="77777777" w:rsidR="001C369A" w:rsidRPr="00FE2132" w:rsidRDefault="001C369A">
            <w:pPr>
              <w:spacing w:line="240" w:lineRule="atLeast"/>
              <w:rPr>
                <w:rFonts w:ascii="Arial" w:hAnsi="Arial"/>
                <w:color w:val="0000FF"/>
                <w:lang w:val="fr-BE"/>
              </w:rPr>
            </w:pPr>
          </w:p>
        </w:tc>
        <w:tc>
          <w:tcPr>
            <w:tcW w:w="819" w:type="dxa"/>
            <w:gridSpan w:val="2"/>
          </w:tcPr>
          <w:p w14:paraId="0C3CAEEE" w14:textId="77777777" w:rsidR="001C369A" w:rsidRPr="00FE2132" w:rsidRDefault="001C369A">
            <w:pPr>
              <w:spacing w:line="240" w:lineRule="atLeast"/>
              <w:rPr>
                <w:rFonts w:ascii="Arial" w:hAnsi="Arial"/>
                <w:color w:val="0000FF"/>
                <w:lang w:val="fr-BE"/>
              </w:rPr>
            </w:pPr>
          </w:p>
        </w:tc>
        <w:tc>
          <w:tcPr>
            <w:tcW w:w="6381" w:type="dxa"/>
            <w:gridSpan w:val="7"/>
          </w:tcPr>
          <w:p w14:paraId="0F0F8FE5" w14:textId="77777777" w:rsidR="001C369A" w:rsidRPr="00FE2132" w:rsidRDefault="005F043B" w:rsidP="004160B6">
            <w:pPr>
              <w:spacing w:line="240" w:lineRule="atLeast"/>
              <w:jc w:val="both"/>
              <w:rPr>
                <w:rFonts w:ascii="Arial" w:hAnsi="Arial"/>
                <w:color w:val="0000FF"/>
                <w:lang w:val="fr-FR"/>
              </w:rPr>
            </w:pPr>
            <w:r w:rsidRPr="00FE2132">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64" w:type="dxa"/>
            <w:vAlign w:val="bottom"/>
          </w:tcPr>
          <w:p w14:paraId="630FF6D7" w14:textId="77777777" w:rsidR="001C369A" w:rsidRPr="00FE2132" w:rsidRDefault="001C369A">
            <w:pPr>
              <w:spacing w:line="240" w:lineRule="atLeast"/>
              <w:jc w:val="right"/>
              <w:rPr>
                <w:rFonts w:ascii="Arial" w:hAnsi="Arial"/>
                <w:color w:val="0000FF"/>
                <w:lang w:val="fr-FR"/>
              </w:rPr>
            </w:pPr>
          </w:p>
        </w:tc>
      </w:tr>
      <w:tr w:rsidR="00EE013B" w:rsidRPr="002F32C4" w14:paraId="7695DEE4" w14:textId="77777777" w:rsidTr="00170A8C">
        <w:trPr>
          <w:gridBefore w:val="1"/>
          <w:wBefore w:w="25" w:type="dxa"/>
          <w:cantSplit/>
        </w:trPr>
        <w:tc>
          <w:tcPr>
            <w:tcW w:w="270" w:type="dxa"/>
            <w:gridSpan w:val="2"/>
          </w:tcPr>
          <w:p w14:paraId="49C5B457" w14:textId="77777777" w:rsidR="00CE1A92" w:rsidRPr="00FE2132" w:rsidRDefault="00CE1A92">
            <w:pPr>
              <w:spacing w:line="240" w:lineRule="atLeast"/>
              <w:rPr>
                <w:rFonts w:ascii="Arial" w:hAnsi="Arial"/>
                <w:color w:val="0000FF"/>
                <w:lang w:val="fr-BE"/>
              </w:rPr>
            </w:pPr>
          </w:p>
        </w:tc>
        <w:tc>
          <w:tcPr>
            <w:tcW w:w="529" w:type="dxa"/>
            <w:gridSpan w:val="2"/>
          </w:tcPr>
          <w:p w14:paraId="40A437DC" w14:textId="77777777" w:rsidR="00CE1A92" w:rsidRPr="00FE2132" w:rsidRDefault="00CE1A92">
            <w:pPr>
              <w:spacing w:line="240" w:lineRule="atLeast"/>
              <w:rPr>
                <w:rFonts w:ascii="Arial" w:hAnsi="Arial"/>
                <w:color w:val="0000FF"/>
                <w:lang w:val="fr-BE"/>
              </w:rPr>
            </w:pPr>
          </w:p>
        </w:tc>
        <w:tc>
          <w:tcPr>
            <w:tcW w:w="798" w:type="dxa"/>
            <w:gridSpan w:val="2"/>
          </w:tcPr>
          <w:p w14:paraId="76FFCCFC" w14:textId="77777777" w:rsidR="00CE1A92" w:rsidRPr="00FE2132" w:rsidRDefault="00CE1A92">
            <w:pPr>
              <w:spacing w:line="240" w:lineRule="atLeast"/>
              <w:rPr>
                <w:rFonts w:ascii="Arial" w:hAnsi="Arial"/>
                <w:color w:val="0000FF"/>
                <w:lang w:val="fr-BE"/>
              </w:rPr>
            </w:pPr>
          </w:p>
        </w:tc>
        <w:tc>
          <w:tcPr>
            <w:tcW w:w="819" w:type="dxa"/>
            <w:gridSpan w:val="2"/>
          </w:tcPr>
          <w:p w14:paraId="4E67C620" w14:textId="77777777" w:rsidR="00CE1A92" w:rsidRPr="00FE2132" w:rsidRDefault="00CE1A92">
            <w:pPr>
              <w:spacing w:line="240" w:lineRule="atLeast"/>
              <w:rPr>
                <w:rFonts w:ascii="Arial" w:hAnsi="Arial"/>
                <w:color w:val="0000FF"/>
                <w:lang w:val="fr-BE"/>
              </w:rPr>
            </w:pPr>
          </w:p>
        </w:tc>
        <w:tc>
          <w:tcPr>
            <w:tcW w:w="6381" w:type="dxa"/>
            <w:gridSpan w:val="7"/>
          </w:tcPr>
          <w:p w14:paraId="7E2886B9" w14:textId="77777777" w:rsidR="00CE1A92" w:rsidRPr="00FE2132" w:rsidRDefault="00CE1A92" w:rsidP="004160B6">
            <w:pPr>
              <w:spacing w:line="240" w:lineRule="atLeast"/>
              <w:jc w:val="both"/>
              <w:rPr>
                <w:rFonts w:ascii="Arial" w:eastAsia="Calibri" w:hAnsi="Arial" w:cs="Arial"/>
                <w:b/>
                <w:bCs/>
                <w:color w:val="0000FF"/>
                <w:lang w:val="fr-BE"/>
              </w:rPr>
            </w:pPr>
          </w:p>
        </w:tc>
        <w:tc>
          <w:tcPr>
            <w:tcW w:w="264" w:type="dxa"/>
            <w:vAlign w:val="bottom"/>
          </w:tcPr>
          <w:p w14:paraId="73C563E3" w14:textId="77777777" w:rsidR="00CE1A92" w:rsidRPr="00FE2132" w:rsidRDefault="00CE1A92">
            <w:pPr>
              <w:spacing w:line="240" w:lineRule="atLeast"/>
              <w:jc w:val="right"/>
              <w:rPr>
                <w:rFonts w:ascii="Arial" w:hAnsi="Arial"/>
                <w:color w:val="0000FF"/>
                <w:lang w:val="fr-FR"/>
              </w:rPr>
            </w:pPr>
          </w:p>
        </w:tc>
      </w:tr>
      <w:tr w:rsidR="00EE013B" w:rsidRPr="00FE2132" w14:paraId="5B2F5B7D" w14:textId="77777777" w:rsidTr="00170A8C">
        <w:trPr>
          <w:gridBefore w:val="1"/>
          <w:wBefore w:w="25" w:type="dxa"/>
          <w:cantSplit/>
        </w:trPr>
        <w:tc>
          <w:tcPr>
            <w:tcW w:w="270" w:type="dxa"/>
            <w:gridSpan w:val="2"/>
          </w:tcPr>
          <w:p w14:paraId="6E94D287" w14:textId="77777777" w:rsidR="001C369A" w:rsidRPr="00FE2132" w:rsidRDefault="001C369A">
            <w:pPr>
              <w:spacing w:line="240" w:lineRule="atLeast"/>
              <w:rPr>
                <w:rFonts w:ascii="Arial" w:hAnsi="Arial"/>
                <w:color w:val="0000FF"/>
                <w:lang w:val="fr-FR"/>
              </w:rPr>
            </w:pPr>
          </w:p>
        </w:tc>
        <w:tc>
          <w:tcPr>
            <w:tcW w:w="529" w:type="dxa"/>
            <w:gridSpan w:val="2"/>
          </w:tcPr>
          <w:p w14:paraId="5E5D6F11" w14:textId="77777777" w:rsidR="001C369A" w:rsidRPr="00FE2132" w:rsidRDefault="001C369A">
            <w:pPr>
              <w:spacing w:line="240" w:lineRule="atLeast"/>
              <w:rPr>
                <w:rFonts w:ascii="Arial" w:hAnsi="Arial"/>
                <w:color w:val="0000FF"/>
                <w:lang w:val="fr-FR"/>
              </w:rPr>
            </w:pPr>
          </w:p>
        </w:tc>
        <w:tc>
          <w:tcPr>
            <w:tcW w:w="798" w:type="dxa"/>
            <w:gridSpan w:val="2"/>
          </w:tcPr>
          <w:p w14:paraId="417AB9EA" w14:textId="77777777" w:rsidR="001C369A" w:rsidRPr="00FE2132" w:rsidRDefault="005F043B">
            <w:pPr>
              <w:spacing w:line="240" w:lineRule="atLeast"/>
              <w:rPr>
                <w:rFonts w:ascii="Arial" w:hAnsi="Arial"/>
                <w:color w:val="0000FF"/>
              </w:rPr>
            </w:pPr>
            <w:r w:rsidRPr="00FE2132">
              <w:rPr>
                <w:rFonts w:ascii="Arial" w:eastAsia="Calibri" w:hAnsi="Arial" w:cs="Arial"/>
                <w:color w:val="0000FF"/>
                <w:lang w:val="fr-BE"/>
              </w:rPr>
              <w:t>561676</w:t>
            </w:r>
          </w:p>
        </w:tc>
        <w:tc>
          <w:tcPr>
            <w:tcW w:w="819" w:type="dxa"/>
            <w:gridSpan w:val="2"/>
          </w:tcPr>
          <w:p w14:paraId="1C3B1E93" w14:textId="77777777" w:rsidR="001C369A" w:rsidRPr="00FE2132" w:rsidRDefault="001C369A">
            <w:pPr>
              <w:spacing w:line="240" w:lineRule="atLeast"/>
              <w:rPr>
                <w:rFonts w:ascii="Arial" w:hAnsi="Arial"/>
                <w:color w:val="0000FF"/>
              </w:rPr>
            </w:pPr>
          </w:p>
        </w:tc>
        <w:tc>
          <w:tcPr>
            <w:tcW w:w="5373" w:type="dxa"/>
            <w:gridSpan w:val="5"/>
          </w:tcPr>
          <w:p w14:paraId="2310BBB4" w14:textId="77777777" w:rsidR="001C369A" w:rsidRPr="00FE2132" w:rsidRDefault="005F043B">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53FDBB1C"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8000F64" w14:textId="77777777" w:rsidR="001C369A" w:rsidRPr="00FE2132" w:rsidRDefault="001C369A" w:rsidP="00F85E1A">
            <w:pPr>
              <w:spacing w:line="240" w:lineRule="atLeast"/>
              <w:jc w:val="right"/>
              <w:rPr>
                <w:rFonts w:ascii="Arial" w:hAnsi="Arial"/>
                <w:color w:val="0000FF"/>
              </w:rPr>
            </w:pPr>
            <w:r w:rsidRPr="00FE2132">
              <w:rPr>
                <w:rFonts w:ascii="Arial" w:hAnsi="Arial"/>
                <w:color w:val="0000FF"/>
              </w:rPr>
              <w:t>1</w:t>
            </w:r>
            <w:r w:rsidR="00F85E1A" w:rsidRPr="00FE2132">
              <w:rPr>
                <w:rFonts w:ascii="Arial" w:hAnsi="Arial"/>
                <w:color w:val="0000FF"/>
              </w:rPr>
              <w:t>6</w:t>
            </w:r>
          </w:p>
        </w:tc>
        <w:tc>
          <w:tcPr>
            <w:tcW w:w="264" w:type="dxa"/>
            <w:vAlign w:val="bottom"/>
          </w:tcPr>
          <w:p w14:paraId="455B5096" w14:textId="77777777" w:rsidR="001C369A" w:rsidRPr="00FE2132" w:rsidRDefault="001C369A">
            <w:pPr>
              <w:spacing w:line="240" w:lineRule="atLeast"/>
              <w:jc w:val="right"/>
              <w:rPr>
                <w:rFonts w:ascii="Arial" w:hAnsi="Arial"/>
                <w:color w:val="0000FF"/>
              </w:rPr>
            </w:pPr>
          </w:p>
        </w:tc>
      </w:tr>
      <w:tr w:rsidR="00EE013B" w:rsidRPr="00FE2132" w14:paraId="3B31F3F9" w14:textId="77777777" w:rsidTr="00170A8C">
        <w:trPr>
          <w:gridBefore w:val="1"/>
          <w:wBefore w:w="25" w:type="dxa"/>
          <w:cantSplit/>
        </w:trPr>
        <w:tc>
          <w:tcPr>
            <w:tcW w:w="270" w:type="dxa"/>
            <w:gridSpan w:val="2"/>
          </w:tcPr>
          <w:p w14:paraId="42D5B1D0" w14:textId="77777777" w:rsidR="001C369A" w:rsidRPr="00FE2132" w:rsidRDefault="001C369A">
            <w:pPr>
              <w:spacing w:line="240" w:lineRule="atLeast"/>
              <w:rPr>
                <w:rFonts w:ascii="Arial" w:hAnsi="Arial"/>
                <w:color w:val="0000FF"/>
              </w:rPr>
            </w:pPr>
          </w:p>
        </w:tc>
        <w:tc>
          <w:tcPr>
            <w:tcW w:w="529" w:type="dxa"/>
            <w:gridSpan w:val="2"/>
          </w:tcPr>
          <w:p w14:paraId="1B134584" w14:textId="77777777" w:rsidR="001C369A" w:rsidRPr="00FE2132" w:rsidRDefault="001C369A">
            <w:pPr>
              <w:spacing w:line="240" w:lineRule="atLeast"/>
              <w:rPr>
                <w:rFonts w:ascii="Arial" w:hAnsi="Arial"/>
                <w:color w:val="0000FF"/>
              </w:rPr>
            </w:pPr>
          </w:p>
        </w:tc>
        <w:tc>
          <w:tcPr>
            <w:tcW w:w="798" w:type="dxa"/>
            <w:gridSpan w:val="2"/>
          </w:tcPr>
          <w:p w14:paraId="4D5EA155" w14:textId="77777777" w:rsidR="001C369A" w:rsidRPr="00FE2132" w:rsidRDefault="001C369A">
            <w:pPr>
              <w:spacing w:line="240" w:lineRule="atLeast"/>
              <w:rPr>
                <w:rFonts w:ascii="Arial" w:hAnsi="Arial"/>
                <w:color w:val="0000FF"/>
              </w:rPr>
            </w:pPr>
          </w:p>
        </w:tc>
        <w:tc>
          <w:tcPr>
            <w:tcW w:w="819" w:type="dxa"/>
            <w:gridSpan w:val="2"/>
          </w:tcPr>
          <w:p w14:paraId="4260258D" w14:textId="77777777" w:rsidR="001C369A" w:rsidRPr="00FE2132" w:rsidRDefault="001C369A">
            <w:pPr>
              <w:spacing w:line="240" w:lineRule="atLeast"/>
              <w:rPr>
                <w:rFonts w:ascii="Arial" w:hAnsi="Arial"/>
                <w:color w:val="0000FF"/>
              </w:rPr>
            </w:pPr>
          </w:p>
        </w:tc>
        <w:tc>
          <w:tcPr>
            <w:tcW w:w="5373" w:type="dxa"/>
            <w:gridSpan w:val="5"/>
          </w:tcPr>
          <w:p w14:paraId="7D8D6CBC" w14:textId="77777777" w:rsidR="001C369A" w:rsidRPr="00FE2132" w:rsidRDefault="001C369A">
            <w:pPr>
              <w:spacing w:line="240" w:lineRule="atLeast"/>
              <w:jc w:val="both"/>
              <w:rPr>
                <w:rFonts w:ascii="Arial" w:hAnsi="Arial"/>
                <w:color w:val="0000FF"/>
              </w:rPr>
            </w:pPr>
          </w:p>
        </w:tc>
        <w:tc>
          <w:tcPr>
            <w:tcW w:w="435" w:type="dxa"/>
            <w:vAlign w:val="bottom"/>
          </w:tcPr>
          <w:p w14:paraId="35915252" w14:textId="77777777" w:rsidR="001C369A" w:rsidRPr="00FE2132" w:rsidRDefault="001C369A">
            <w:pPr>
              <w:spacing w:line="240" w:lineRule="atLeast"/>
              <w:jc w:val="right"/>
              <w:rPr>
                <w:rFonts w:ascii="Arial" w:hAnsi="Arial"/>
                <w:color w:val="0000FF"/>
              </w:rPr>
            </w:pPr>
          </w:p>
        </w:tc>
        <w:tc>
          <w:tcPr>
            <w:tcW w:w="573" w:type="dxa"/>
            <w:vAlign w:val="bottom"/>
          </w:tcPr>
          <w:p w14:paraId="230FEE88" w14:textId="77777777" w:rsidR="001C369A" w:rsidRPr="00FE2132" w:rsidRDefault="001C369A">
            <w:pPr>
              <w:spacing w:line="240" w:lineRule="atLeast"/>
              <w:jc w:val="right"/>
              <w:rPr>
                <w:rFonts w:ascii="Arial" w:hAnsi="Arial"/>
                <w:color w:val="0000FF"/>
              </w:rPr>
            </w:pPr>
          </w:p>
        </w:tc>
        <w:tc>
          <w:tcPr>
            <w:tcW w:w="264" w:type="dxa"/>
            <w:vAlign w:val="bottom"/>
          </w:tcPr>
          <w:p w14:paraId="353E899C" w14:textId="77777777" w:rsidR="001C369A" w:rsidRPr="00FE2132" w:rsidRDefault="001C369A">
            <w:pPr>
              <w:spacing w:line="240" w:lineRule="atLeast"/>
              <w:jc w:val="right"/>
              <w:rPr>
                <w:rFonts w:ascii="Arial" w:hAnsi="Arial"/>
                <w:color w:val="0000FF"/>
              </w:rPr>
            </w:pPr>
          </w:p>
        </w:tc>
      </w:tr>
      <w:tr w:rsidR="00EE013B" w:rsidRPr="002F32C4" w14:paraId="37F589FF" w14:textId="77777777" w:rsidTr="00170A8C">
        <w:trPr>
          <w:gridBefore w:val="1"/>
          <w:wBefore w:w="25" w:type="dxa"/>
          <w:cantSplit/>
        </w:trPr>
        <w:tc>
          <w:tcPr>
            <w:tcW w:w="270" w:type="dxa"/>
            <w:gridSpan w:val="2"/>
          </w:tcPr>
          <w:p w14:paraId="06696A2F" w14:textId="77777777" w:rsidR="005F043B" w:rsidRPr="00FE2132" w:rsidRDefault="005F043B">
            <w:pPr>
              <w:spacing w:line="240" w:lineRule="atLeast"/>
              <w:rPr>
                <w:rFonts w:ascii="Arial" w:hAnsi="Arial"/>
                <w:color w:val="0000FF"/>
              </w:rPr>
            </w:pPr>
          </w:p>
        </w:tc>
        <w:tc>
          <w:tcPr>
            <w:tcW w:w="529" w:type="dxa"/>
            <w:gridSpan w:val="2"/>
          </w:tcPr>
          <w:p w14:paraId="151B2E92" w14:textId="77777777" w:rsidR="005F043B" w:rsidRPr="00FE2132" w:rsidRDefault="005F043B">
            <w:pPr>
              <w:spacing w:line="240" w:lineRule="atLeast"/>
              <w:rPr>
                <w:rFonts w:ascii="Arial" w:hAnsi="Arial"/>
                <w:color w:val="0000FF"/>
              </w:rPr>
            </w:pPr>
          </w:p>
        </w:tc>
        <w:tc>
          <w:tcPr>
            <w:tcW w:w="798" w:type="dxa"/>
            <w:gridSpan w:val="2"/>
          </w:tcPr>
          <w:p w14:paraId="4ED651EF" w14:textId="77777777" w:rsidR="005F043B" w:rsidRPr="00FE2132" w:rsidRDefault="005F043B">
            <w:pPr>
              <w:spacing w:line="240" w:lineRule="atLeast"/>
              <w:rPr>
                <w:rFonts w:ascii="Arial" w:hAnsi="Arial"/>
                <w:color w:val="0000FF"/>
              </w:rPr>
            </w:pPr>
          </w:p>
        </w:tc>
        <w:tc>
          <w:tcPr>
            <w:tcW w:w="819" w:type="dxa"/>
            <w:gridSpan w:val="2"/>
          </w:tcPr>
          <w:p w14:paraId="0F120ED3" w14:textId="77777777" w:rsidR="005F043B" w:rsidRPr="00FE2132" w:rsidRDefault="005F043B">
            <w:pPr>
              <w:spacing w:line="240" w:lineRule="atLeast"/>
              <w:rPr>
                <w:rFonts w:ascii="Arial" w:hAnsi="Arial"/>
                <w:color w:val="0000FF"/>
              </w:rPr>
            </w:pPr>
          </w:p>
        </w:tc>
        <w:tc>
          <w:tcPr>
            <w:tcW w:w="6381" w:type="dxa"/>
            <w:gridSpan w:val="7"/>
          </w:tcPr>
          <w:p w14:paraId="42CF75B1" w14:textId="77777777" w:rsidR="005F043B" w:rsidRPr="00FE2132" w:rsidRDefault="005F043B" w:rsidP="005F043B">
            <w:pPr>
              <w:spacing w:line="240" w:lineRule="atLeast"/>
              <w:jc w:val="both"/>
              <w:rPr>
                <w:rFonts w:ascii="Arial" w:hAnsi="Arial"/>
                <w:color w:val="0000FF"/>
                <w:lang w:val="fr-BE"/>
              </w:rPr>
            </w:pPr>
            <w:r w:rsidRPr="00FE2132">
              <w:rPr>
                <w:rFonts w:ascii="Arial" w:eastAsia="Calibri" w:hAnsi="Arial" w:cs="Arial"/>
                <w:b/>
                <w:bCs/>
                <w:color w:val="0000FF"/>
                <w:lang w:val="fr-BE"/>
              </w:rPr>
              <w:t>III. b) Prestations effectuées pour des bénéficiaires séjournant en maison de soins psychiatriques.</w:t>
            </w:r>
          </w:p>
        </w:tc>
        <w:tc>
          <w:tcPr>
            <w:tcW w:w="264" w:type="dxa"/>
            <w:vAlign w:val="bottom"/>
          </w:tcPr>
          <w:p w14:paraId="2BE2D441" w14:textId="77777777" w:rsidR="005F043B" w:rsidRPr="00FE2132" w:rsidRDefault="005F043B">
            <w:pPr>
              <w:spacing w:line="240" w:lineRule="atLeast"/>
              <w:jc w:val="right"/>
              <w:rPr>
                <w:rFonts w:ascii="Arial" w:hAnsi="Arial"/>
                <w:color w:val="0000FF"/>
                <w:lang w:val="fr-BE"/>
              </w:rPr>
            </w:pPr>
          </w:p>
        </w:tc>
      </w:tr>
      <w:tr w:rsidR="00EE013B" w:rsidRPr="002F32C4" w14:paraId="3C16A70B" w14:textId="77777777" w:rsidTr="00170A8C">
        <w:trPr>
          <w:gridBefore w:val="1"/>
          <w:wBefore w:w="25" w:type="dxa"/>
          <w:cantSplit/>
        </w:trPr>
        <w:tc>
          <w:tcPr>
            <w:tcW w:w="270" w:type="dxa"/>
            <w:gridSpan w:val="2"/>
          </w:tcPr>
          <w:p w14:paraId="61BBC0F2" w14:textId="77777777" w:rsidR="00CE1A92" w:rsidRPr="00E4338A" w:rsidRDefault="00CE1A92">
            <w:pPr>
              <w:spacing w:line="240" w:lineRule="atLeast"/>
              <w:rPr>
                <w:rFonts w:ascii="Arial" w:hAnsi="Arial"/>
                <w:color w:val="0000FF"/>
                <w:lang w:val="fr-BE"/>
              </w:rPr>
            </w:pPr>
          </w:p>
        </w:tc>
        <w:tc>
          <w:tcPr>
            <w:tcW w:w="529" w:type="dxa"/>
            <w:gridSpan w:val="2"/>
          </w:tcPr>
          <w:p w14:paraId="7AE5DE6D" w14:textId="77777777" w:rsidR="00CE1A92" w:rsidRPr="00E4338A" w:rsidRDefault="00CE1A92">
            <w:pPr>
              <w:spacing w:line="240" w:lineRule="atLeast"/>
              <w:rPr>
                <w:rFonts w:ascii="Arial" w:hAnsi="Arial"/>
                <w:color w:val="0000FF"/>
                <w:lang w:val="fr-BE"/>
              </w:rPr>
            </w:pPr>
          </w:p>
        </w:tc>
        <w:tc>
          <w:tcPr>
            <w:tcW w:w="798" w:type="dxa"/>
            <w:gridSpan w:val="2"/>
          </w:tcPr>
          <w:p w14:paraId="5F92E59F" w14:textId="77777777" w:rsidR="00CE1A92" w:rsidRPr="00E4338A" w:rsidRDefault="00CE1A92">
            <w:pPr>
              <w:spacing w:line="240" w:lineRule="atLeast"/>
              <w:rPr>
                <w:rFonts w:ascii="Arial" w:hAnsi="Arial"/>
                <w:color w:val="0000FF"/>
                <w:lang w:val="fr-BE"/>
              </w:rPr>
            </w:pPr>
          </w:p>
        </w:tc>
        <w:tc>
          <w:tcPr>
            <w:tcW w:w="819" w:type="dxa"/>
            <w:gridSpan w:val="2"/>
          </w:tcPr>
          <w:p w14:paraId="217FDF81" w14:textId="77777777" w:rsidR="00CE1A92" w:rsidRPr="00E4338A" w:rsidRDefault="00CE1A92">
            <w:pPr>
              <w:spacing w:line="240" w:lineRule="atLeast"/>
              <w:rPr>
                <w:rFonts w:ascii="Arial" w:hAnsi="Arial"/>
                <w:color w:val="0000FF"/>
                <w:lang w:val="fr-BE"/>
              </w:rPr>
            </w:pPr>
          </w:p>
        </w:tc>
        <w:tc>
          <w:tcPr>
            <w:tcW w:w="6381" w:type="dxa"/>
            <w:gridSpan w:val="7"/>
          </w:tcPr>
          <w:p w14:paraId="41AE0A11" w14:textId="77777777" w:rsidR="00CE1A92" w:rsidRPr="00FE2132" w:rsidRDefault="00CE1A92" w:rsidP="005F043B">
            <w:pPr>
              <w:spacing w:line="240" w:lineRule="atLeast"/>
              <w:jc w:val="both"/>
              <w:rPr>
                <w:rFonts w:ascii="Arial" w:eastAsia="Calibri" w:hAnsi="Arial" w:cs="Arial"/>
                <w:b/>
                <w:bCs/>
                <w:color w:val="0000FF"/>
                <w:lang w:val="fr-BE"/>
              </w:rPr>
            </w:pPr>
          </w:p>
        </w:tc>
        <w:tc>
          <w:tcPr>
            <w:tcW w:w="264" w:type="dxa"/>
            <w:vAlign w:val="bottom"/>
          </w:tcPr>
          <w:p w14:paraId="4CC4FC7A" w14:textId="77777777" w:rsidR="00CE1A92" w:rsidRPr="00FE2132" w:rsidRDefault="00CE1A92">
            <w:pPr>
              <w:spacing w:line="240" w:lineRule="atLeast"/>
              <w:jc w:val="right"/>
              <w:rPr>
                <w:rFonts w:ascii="Arial" w:hAnsi="Arial"/>
                <w:color w:val="0000FF"/>
                <w:lang w:val="fr-BE"/>
              </w:rPr>
            </w:pPr>
          </w:p>
        </w:tc>
      </w:tr>
      <w:tr w:rsidR="00EE013B" w:rsidRPr="00FE2132" w14:paraId="698EB566" w14:textId="77777777" w:rsidTr="00170A8C">
        <w:trPr>
          <w:gridBefore w:val="1"/>
          <w:wBefore w:w="25" w:type="dxa"/>
          <w:cantSplit/>
        </w:trPr>
        <w:tc>
          <w:tcPr>
            <w:tcW w:w="270" w:type="dxa"/>
            <w:gridSpan w:val="2"/>
          </w:tcPr>
          <w:p w14:paraId="4C1318DA" w14:textId="77777777" w:rsidR="005F043B" w:rsidRPr="00FE2132" w:rsidRDefault="005F043B">
            <w:pPr>
              <w:spacing w:line="240" w:lineRule="atLeast"/>
              <w:rPr>
                <w:rFonts w:ascii="Arial" w:hAnsi="Arial"/>
                <w:color w:val="0000FF"/>
                <w:lang w:val="fr-BE"/>
              </w:rPr>
            </w:pPr>
          </w:p>
        </w:tc>
        <w:tc>
          <w:tcPr>
            <w:tcW w:w="529" w:type="dxa"/>
            <w:gridSpan w:val="2"/>
          </w:tcPr>
          <w:p w14:paraId="13AD4475" w14:textId="77777777" w:rsidR="005F043B" w:rsidRPr="00FE2132" w:rsidRDefault="005F043B">
            <w:pPr>
              <w:spacing w:line="240" w:lineRule="atLeast"/>
              <w:rPr>
                <w:rFonts w:ascii="Arial" w:hAnsi="Arial"/>
                <w:color w:val="0000FF"/>
                <w:lang w:val="fr-BE"/>
              </w:rPr>
            </w:pPr>
          </w:p>
        </w:tc>
        <w:tc>
          <w:tcPr>
            <w:tcW w:w="798" w:type="dxa"/>
            <w:gridSpan w:val="2"/>
          </w:tcPr>
          <w:p w14:paraId="7927E723" w14:textId="77777777" w:rsidR="005F043B" w:rsidRPr="00FE2132" w:rsidRDefault="005F043B">
            <w:pPr>
              <w:spacing w:line="240" w:lineRule="atLeast"/>
              <w:rPr>
                <w:rFonts w:ascii="Arial" w:hAnsi="Arial"/>
                <w:color w:val="0000FF"/>
                <w:lang w:val="fr-BE"/>
              </w:rPr>
            </w:pPr>
            <w:r w:rsidRPr="00FE2132">
              <w:rPr>
                <w:rFonts w:ascii="Arial" w:eastAsia="Calibri" w:hAnsi="Arial" w:cs="Arial"/>
                <w:color w:val="0000FF"/>
                <w:lang w:val="fr-BE"/>
              </w:rPr>
              <w:t>564550</w:t>
            </w:r>
          </w:p>
        </w:tc>
        <w:tc>
          <w:tcPr>
            <w:tcW w:w="819" w:type="dxa"/>
            <w:gridSpan w:val="2"/>
          </w:tcPr>
          <w:p w14:paraId="0ADB111F" w14:textId="77777777" w:rsidR="005F043B" w:rsidRPr="00FE2132" w:rsidRDefault="005F043B">
            <w:pPr>
              <w:spacing w:line="240" w:lineRule="atLeast"/>
              <w:rPr>
                <w:rFonts w:ascii="Arial" w:hAnsi="Arial"/>
                <w:color w:val="0000FF"/>
                <w:lang w:val="fr-BE"/>
              </w:rPr>
            </w:pPr>
          </w:p>
        </w:tc>
        <w:tc>
          <w:tcPr>
            <w:tcW w:w="5373" w:type="dxa"/>
            <w:gridSpan w:val="5"/>
          </w:tcPr>
          <w:p w14:paraId="112C78DA" w14:textId="77777777" w:rsidR="005F043B" w:rsidRPr="00FE2132" w:rsidRDefault="005F043B">
            <w:pPr>
              <w:spacing w:line="240" w:lineRule="atLeast"/>
              <w:jc w:val="both"/>
              <w:rPr>
                <w:rFonts w:ascii="Arial" w:hAnsi="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72250B93" w14:textId="77777777" w:rsidR="005F043B" w:rsidRPr="00FE2132" w:rsidRDefault="005F043B">
            <w:pPr>
              <w:spacing w:line="240" w:lineRule="atLeast"/>
              <w:jc w:val="right"/>
              <w:rPr>
                <w:rFonts w:ascii="Arial" w:hAnsi="Arial"/>
                <w:color w:val="0000FF"/>
                <w:lang w:val="fr-BE"/>
              </w:rPr>
            </w:pPr>
            <w:r w:rsidRPr="00FE2132">
              <w:rPr>
                <w:rFonts w:ascii="Arial" w:hAnsi="Arial"/>
                <w:color w:val="0000FF"/>
              </w:rPr>
              <w:t>M</w:t>
            </w:r>
          </w:p>
        </w:tc>
        <w:tc>
          <w:tcPr>
            <w:tcW w:w="573" w:type="dxa"/>
            <w:vAlign w:val="bottom"/>
          </w:tcPr>
          <w:p w14:paraId="1239F214" w14:textId="77777777" w:rsidR="005F043B" w:rsidRPr="00FE2132" w:rsidRDefault="005F043B">
            <w:pPr>
              <w:spacing w:line="240" w:lineRule="atLeast"/>
              <w:jc w:val="right"/>
              <w:rPr>
                <w:rFonts w:ascii="Arial" w:hAnsi="Arial"/>
                <w:color w:val="0000FF"/>
                <w:lang w:val="fr-BE"/>
              </w:rPr>
            </w:pPr>
            <w:r w:rsidRPr="00FE2132">
              <w:rPr>
                <w:rFonts w:ascii="Arial" w:hAnsi="Arial"/>
                <w:color w:val="0000FF"/>
              </w:rPr>
              <w:t>16</w:t>
            </w:r>
          </w:p>
        </w:tc>
        <w:tc>
          <w:tcPr>
            <w:tcW w:w="264" w:type="dxa"/>
            <w:vAlign w:val="bottom"/>
          </w:tcPr>
          <w:p w14:paraId="54089D7D" w14:textId="77777777" w:rsidR="005F043B" w:rsidRPr="00FE2132" w:rsidRDefault="005F043B">
            <w:pPr>
              <w:spacing w:line="240" w:lineRule="atLeast"/>
              <w:jc w:val="right"/>
              <w:rPr>
                <w:rFonts w:ascii="Arial" w:hAnsi="Arial"/>
                <w:color w:val="0000FF"/>
                <w:lang w:val="fr-BE"/>
              </w:rPr>
            </w:pPr>
          </w:p>
        </w:tc>
      </w:tr>
      <w:tr w:rsidR="00EE013B" w:rsidRPr="00FE2132" w14:paraId="342BABBD" w14:textId="77777777" w:rsidTr="00170A8C">
        <w:trPr>
          <w:gridBefore w:val="1"/>
          <w:wBefore w:w="25" w:type="dxa"/>
          <w:cantSplit/>
        </w:trPr>
        <w:tc>
          <w:tcPr>
            <w:tcW w:w="270" w:type="dxa"/>
            <w:gridSpan w:val="2"/>
          </w:tcPr>
          <w:p w14:paraId="22D206F6" w14:textId="77777777" w:rsidR="005F043B" w:rsidRPr="00FE2132" w:rsidRDefault="005F043B">
            <w:pPr>
              <w:spacing w:line="240" w:lineRule="atLeast"/>
              <w:rPr>
                <w:rFonts w:ascii="Arial" w:hAnsi="Arial"/>
                <w:color w:val="0000FF"/>
                <w:lang w:val="fr-BE"/>
              </w:rPr>
            </w:pPr>
          </w:p>
        </w:tc>
        <w:tc>
          <w:tcPr>
            <w:tcW w:w="529" w:type="dxa"/>
            <w:gridSpan w:val="2"/>
          </w:tcPr>
          <w:p w14:paraId="6E61DD56" w14:textId="77777777" w:rsidR="005F043B" w:rsidRPr="00FE2132" w:rsidRDefault="005F043B">
            <w:pPr>
              <w:spacing w:line="240" w:lineRule="atLeast"/>
              <w:rPr>
                <w:rFonts w:ascii="Arial" w:hAnsi="Arial"/>
                <w:color w:val="0000FF"/>
                <w:lang w:val="fr-BE"/>
              </w:rPr>
            </w:pPr>
          </w:p>
        </w:tc>
        <w:tc>
          <w:tcPr>
            <w:tcW w:w="798" w:type="dxa"/>
            <w:gridSpan w:val="2"/>
          </w:tcPr>
          <w:p w14:paraId="3B752181" w14:textId="77777777" w:rsidR="005F043B" w:rsidRPr="00FE2132" w:rsidRDefault="005F043B">
            <w:pPr>
              <w:spacing w:line="240" w:lineRule="atLeast"/>
              <w:rPr>
                <w:rFonts w:ascii="Arial" w:hAnsi="Arial"/>
                <w:color w:val="0000FF"/>
                <w:lang w:val="fr-BE"/>
              </w:rPr>
            </w:pPr>
          </w:p>
        </w:tc>
        <w:tc>
          <w:tcPr>
            <w:tcW w:w="819" w:type="dxa"/>
            <w:gridSpan w:val="2"/>
          </w:tcPr>
          <w:p w14:paraId="1793360C" w14:textId="77777777" w:rsidR="005F043B" w:rsidRPr="00FE2132" w:rsidRDefault="005F043B">
            <w:pPr>
              <w:spacing w:line="240" w:lineRule="atLeast"/>
              <w:rPr>
                <w:rFonts w:ascii="Arial" w:hAnsi="Arial"/>
                <w:color w:val="0000FF"/>
                <w:lang w:val="fr-BE"/>
              </w:rPr>
            </w:pPr>
          </w:p>
        </w:tc>
        <w:tc>
          <w:tcPr>
            <w:tcW w:w="5373" w:type="dxa"/>
            <w:gridSpan w:val="5"/>
          </w:tcPr>
          <w:p w14:paraId="058D1838" w14:textId="77777777" w:rsidR="005F043B" w:rsidRPr="00FE2132" w:rsidRDefault="005F043B">
            <w:pPr>
              <w:spacing w:line="240" w:lineRule="atLeast"/>
              <w:jc w:val="both"/>
              <w:rPr>
                <w:rFonts w:ascii="Arial" w:hAnsi="Arial"/>
                <w:color w:val="0000FF"/>
                <w:lang w:val="fr-BE"/>
              </w:rPr>
            </w:pPr>
          </w:p>
        </w:tc>
        <w:tc>
          <w:tcPr>
            <w:tcW w:w="435" w:type="dxa"/>
            <w:vAlign w:val="bottom"/>
          </w:tcPr>
          <w:p w14:paraId="10E6D61E" w14:textId="77777777" w:rsidR="005F043B" w:rsidRPr="00FE2132" w:rsidRDefault="005F043B">
            <w:pPr>
              <w:spacing w:line="240" w:lineRule="atLeast"/>
              <w:jc w:val="right"/>
              <w:rPr>
                <w:rFonts w:ascii="Arial" w:hAnsi="Arial"/>
                <w:color w:val="0000FF"/>
                <w:lang w:val="fr-BE"/>
              </w:rPr>
            </w:pPr>
          </w:p>
        </w:tc>
        <w:tc>
          <w:tcPr>
            <w:tcW w:w="573" w:type="dxa"/>
            <w:vAlign w:val="bottom"/>
          </w:tcPr>
          <w:p w14:paraId="02B0F21A" w14:textId="77777777" w:rsidR="005F043B" w:rsidRPr="00FE2132" w:rsidRDefault="005F043B">
            <w:pPr>
              <w:spacing w:line="240" w:lineRule="atLeast"/>
              <w:jc w:val="right"/>
              <w:rPr>
                <w:rFonts w:ascii="Arial" w:hAnsi="Arial"/>
                <w:color w:val="0000FF"/>
                <w:lang w:val="fr-BE"/>
              </w:rPr>
            </w:pPr>
          </w:p>
        </w:tc>
        <w:tc>
          <w:tcPr>
            <w:tcW w:w="264" w:type="dxa"/>
            <w:vAlign w:val="bottom"/>
          </w:tcPr>
          <w:p w14:paraId="59448192" w14:textId="77777777" w:rsidR="005F043B" w:rsidRPr="00FE2132" w:rsidRDefault="005F043B">
            <w:pPr>
              <w:spacing w:line="240" w:lineRule="atLeast"/>
              <w:jc w:val="right"/>
              <w:rPr>
                <w:rFonts w:ascii="Arial" w:hAnsi="Arial"/>
                <w:color w:val="0000FF"/>
                <w:lang w:val="fr-BE"/>
              </w:rPr>
            </w:pPr>
          </w:p>
        </w:tc>
      </w:tr>
      <w:tr w:rsidR="00EE013B" w:rsidRPr="002F32C4" w14:paraId="5BFE81FA" w14:textId="77777777" w:rsidTr="00170A8C">
        <w:trPr>
          <w:gridBefore w:val="1"/>
          <w:wBefore w:w="25" w:type="dxa"/>
          <w:cantSplit/>
        </w:trPr>
        <w:tc>
          <w:tcPr>
            <w:tcW w:w="270" w:type="dxa"/>
            <w:gridSpan w:val="2"/>
          </w:tcPr>
          <w:p w14:paraId="0A683925" w14:textId="77777777" w:rsidR="001C369A" w:rsidRPr="00FE2132" w:rsidRDefault="001C369A">
            <w:pPr>
              <w:spacing w:line="240" w:lineRule="atLeast"/>
              <w:rPr>
                <w:rFonts w:ascii="Arial" w:hAnsi="Arial"/>
                <w:color w:val="0000FF"/>
                <w:lang w:val="fr-BE"/>
              </w:rPr>
            </w:pPr>
          </w:p>
        </w:tc>
        <w:tc>
          <w:tcPr>
            <w:tcW w:w="529" w:type="dxa"/>
            <w:gridSpan w:val="2"/>
          </w:tcPr>
          <w:p w14:paraId="5B64FEDB" w14:textId="77777777" w:rsidR="001C369A" w:rsidRPr="00FE2132" w:rsidRDefault="001C369A">
            <w:pPr>
              <w:spacing w:line="240" w:lineRule="atLeast"/>
              <w:rPr>
                <w:rFonts w:ascii="Arial" w:hAnsi="Arial"/>
                <w:color w:val="0000FF"/>
                <w:lang w:val="fr-BE"/>
              </w:rPr>
            </w:pPr>
          </w:p>
        </w:tc>
        <w:tc>
          <w:tcPr>
            <w:tcW w:w="798" w:type="dxa"/>
            <w:gridSpan w:val="2"/>
          </w:tcPr>
          <w:p w14:paraId="4C91FD29" w14:textId="77777777" w:rsidR="001C369A" w:rsidRPr="00FE2132" w:rsidRDefault="001C369A">
            <w:pPr>
              <w:spacing w:line="240" w:lineRule="atLeast"/>
              <w:rPr>
                <w:rFonts w:ascii="Arial" w:hAnsi="Arial"/>
                <w:color w:val="0000FF"/>
                <w:lang w:val="fr-BE"/>
              </w:rPr>
            </w:pPr>
          </w:p>
        </w:tc>
        <w:tc>
          <w:tcPr>
            <w:tcW w:w="819" w:type="dxa"/>
            <w:gridSpan w:val="2"/>
          </w:tcPr>
          <w:p w14:paraId="17A9F36D" w14:textId="77777777" w:rsidR="001C369A" w:rsidRPr="00FE2132" w:rsidRDefault="001C369A">
            <w:pPr>
              <w:spacing w:line="240" w:lineRule="atLeast"/>
              <w:rPr>
                <w:rFonts w:ascii="Arial" w:hAnsi="Arial"/>
                <w:color w:val="0000FF"/>
                <w:lang w:val="fr-BE"/>
              </w:rPr>
            </w:pPr>
          </w:p>
        </w:tc>
        <w:tc>
          <w:tcPr>
            <w:tcW w:w="6381" w:type="dxa"/>
            <w:gridSpan w:val="7"/>
          </w:tcPr>
          <w:p w14:paraId="6DEC54CB" w14:textId="77777777" w:rsidR="001C369A" w:rsidRPr="00FE2132" w:rsidRDefault="005F043B" w:rsidP="004160B6">
            <w:pPr>
              <w:spacing w:line="240" w:lineRule="atLeast"/>
              <w:jc w:val="both"/>
              <w:rPr>
                <w:rFonts w:ascii="Arial" w:hAnsi="Arial"/>
                <w:color w:val="0000FF"/>
                <w:lang w:val="fr-FR"/>
              </w:rPr>
            </w:pPr>
            <w:r w:rsidRPr="00FE2132">
              <w:rPr>
                <w:rFonts w:ascii="Arial" w:eastAsia="Calibri" w:hAnsi="Arial" w:cs="Arial"/>
                <w:b/>
                <w:bCs/>
                <w:color w:val="0000FF"/>
                <w:lang w:val="fr-BE"/>
              </w:rPr>
              <w:t>IV. Prestations effectuées au bénéficiaire hospitalisé.</w:t>
            </w:r>
          </w:p>
        </w:tc>
        <w:tc>
          <w:tcPr>
            <w:tcW w:w="264" w:type="dxa"/>
            <w:vAlign w:val="bottom"/>
          </w:tcPr>
          <w:p w14:paraId="1E7DD26E" w14:textId="77777777" w:rsidR="001C369A" w:rsidRPr="00FE2132" w:rsidRDefault="001C369A">
            <w:pPr>
              <w:spacing w:line="240" w:lineRule="atLeast"/>
              <w:jc w:val="right"/>
              <w:rPr>
                <w:rFonts w:ascii="Arial" w:hAnsi="Arial"/>
                <w:color w:val="0000FF"/>
                <w:lang w:val="fr-FR"/>
              </w:rPr>
            </w:pPr>
          </w:p>
        </w:tc>
      </w:tr>
      <w:tr w:rsidR="00EE013B" w:rsidRPr="002F32C4" w14:paraId="0244B4D5" w14:textId="77777777" w:rsidTr="00170A8C">
        <w:trPr>
          <w:gridBefore w:val="1"/>
          <w:wBefore w:w="25" w:type="dxa"/>
          <w:cantSplit/>
        </w:trPr>
        <w:tc>
          <w:tcPr>
            <w:tcW w:w="270" w:type="dxa"/>
            <w:gridSpan w:val="2"/>
          </w:tcPr>
          <w:p w14:paraId="4DCD409E" w14:textId="77777777" w:rsidR="00CE1A92" w:rsidRPr="00FE2132" w:rsidRDefault="00CE1A92">
            <w:pPr>
              <w:spacing w:line="240" w:lineRule="atLeast"/>
              <w:rPr>
                <w:rFonts w:ascii="Arial" w:hAnsi="Arial"/>
                <w:color w:val="0000FF"/>
                <w:lang w:val="fr-BE"/>
              </w:rPr>
            </w:pPr>
          </w:p>
        </w:tc>
        <w:tc>
          <w:tcPr>
            <w:tcW w:w="529" w:type="dxa"/>
            <w:gridSpan w:val="2"/>
          </w:tcPr>
          <w:p w14:paraId="5634BD59" w14:textId="77777777" w:rsidR="00CE1A92" w:rsidRPr="00FE2132" w:rsidRDefault="00CE1A92">
            <w:pPr>
              <w:spacing w:line="240" w:lineRule="atLeast"/>
              <w:rPr>
                <w:rFonts w:ascii="Arial" w:hAnsi="Arial"/>
                <w:color w:val="0000FF"/>
                <w:lang w:val="fr-BE"/>
              </w:rPr>
            </w:pPr>
          </w:p>
        </w:tc>
        <w:tc>
          <w:tcPr>
            <w:tcW w:w="798" w:type="dxa"/>
            <w:gridSpan w:val="2"/>
          </w:tcPr>
          <w:p w14:paraId="4050D1E7" w14:textId="77777777" w:rsidR="00CE1A92" w:rsidRPr="00FE2132" w:rsidRDefault="00CE1A92">
            <w:pPr>
              <w:spacing w:line="240" w:lineRule="atLeast"/>
              <w:rPr>
                <w:rFonts w:ascii="Arial" w:hAnsi="Arial"/>
                <w:color w:val="0000FF"/>
                <w:lang w:val="fr-BE"/>
              </w:rPr>
            </w:pPr>
          </w:p>
        </w:tc>
        <w:tc>
          <w:tcPr>
            <w:tcW w:w="819" w:type="dxa"/>
            <w:gridSpan w:val="2"/>
          </w:tcPr>
          <w:p w14:paraId="77916B33" w14:textId="77777777" w:rsidR="00CE1A92" w:rsidRPr="00FE2132" w:rsidRDefault="00CE1A92">
            <w:pPr>
              <w:spacing w:line="240" w:lineRule="atLeast"/>
              <w:rPr>
                <w:rFonts w:ascii="Arial" w:hAnsi="Arial"/>
                <w:color w:val="0000FF"/>
                <w:lang w:val="fr-BE"/>
              </w:rPr>
            </w:pPr>
          </w:p>
        </w:tc>
        <w:tc>
          <w:tcPr>
            <w:tcW w:w="6381" w:type="dxa"/>
            <w:gridSpan w:val="7"/>
          </w:tcPr>
          <w:p w14:paraId="20CA6D07" w14:textId="77777777" w:rsidR="00CE1A92" w:rsidRPr="00FE2132" w:rsidRDefault="00CE1A92" w:rsidP="004160B6">
            <w:pPr>
              <w:spacing w:line="240" w:lineRule="atLeast"/>
              <w:jc w:val="both"/>
              <w:rPr>
                <w:rFonts w:ascii="Arial" w:eastAsia="Calibri" w:hAnsi="Arial" w:cs="Arial"/>
                <w:b/>
                <w:bCs/>
                <w:color w:val="0000FF"/>
                <w:lang w:val="fr-BE"/>
              </w:rPr>
            </w:pPr>
          </w:p>
        </w:tc>
        <w:tc>
          <w:tcPr>
            <w:tcW w:w="264" w:type="dxa"/>
            <w:vAlign w:val="bottom"/>
          </w:tcPr>
          <w:p w14:paraId="10C575CB" w14:textId="77777777" w:rsidR="00CE1A92" w:rsidRPr="00FE2132" w:rsidRDefault="00CE1A92">
            <w:pPr>
              <w:spacing w:line="240" w:lineRule="atLeast"/>
              <w:jc w:val="right"/>
              <w:rPr>
                <w:rFonts w:ascii="Arial" w:hAnsi="Arial"/>
                <w:color w:val="0000FF"/>
                <w:lang w:val="fr-FR"/>
              </w:rPr>
            </w:pPr>
          </w:p>
        </w:tc>
      </w:tr>
      <w:tr w:rsidR="00EE013B" w:rsidRPr="00FE2132" w14:paraId="65FA3E67" w14:textId="77777777" w:rsidTr="00170A8C">
        <w:trPr>
          <w:gridBefore w:val="1"/>
          <w:wBefore w:w="25" w:type="dxa"/>
          <w:cantSplit/>
        </w:trPr>
        <w:tc>
          <w:tcPr>
            <w:tcW w:w="270" w:type="dxa"/>
            <w:gridSpan w:val="2"/>
          </w:tcPr>
          <w:p w14:paraId="20D9F8D1" w14:textId="77777777" w:rsidR="001C369A" w:rsidRPr="00FE2132" w:rsidRDefault="001C369A">
            <w:pPr>
              <w:spacing w:line="240" w:lineRule="atLeast"/>
              <w:rPr>
                <w:rFonts w:ascii="Arial" w:hAnsi="Arial"/>
                <w:color w:val="0000FF"/>
                <w:lang w:val="fr-BE"/>
              </w:rPr>
            </w:pPr>
            <w:r w:rsidRPr="00FE2132">
              <w:rPr>
                <w:rFonts w:ascii="Arial" w:hAnsi="Arial"/>
                <w:color w:val="0000FF"/>
                <w:lang w:val="fr-BE"/>
              </w:rPr>
              <w:t xml:space="preserve"> </w:t>
            </w:r>
          </w:p>
        </w:tc>
        <w:tc>
          <w:tcPr>
            <w:tcW w:w="529" w:type="dxa"/>
            <w:gridSpan w:val="2"/>
          </w:tcPr>
          <w:p w14:paraId="652B2E8F" w14:textId="77777777" w:rsidR="001C369A" w:rsidRPr="00FE2132" w:rsidRDefault="001C369A">
            <w:pPr>
              <w:spacing w:line="240" w:lineRule="atLeast"/>
              <w:rPr>
                <w:rFonts w:ascii="Arial" w:hAnsi="Arial"/>
                <w:color w:val="0000FF"/>
                <w:lang w:val="fr-BE"/>
              </w:rPr>
            </w:pPr>
          </w:p>
        </w:tc>
        <w:tc>
          <w:tcPr>
            <w:tcW w:w="798" w:type="dxa"/>
            <w:gridSpan w:val="2"/>
          </w:tcPr>
          <w:p w14:paraId="44A6237A" w14:textId="77777777" w:rsidR="001C369A" w:rsidRPr="00FE2132" w:rsidRDefault="001C369A">
            <w:pPr>
              <w:spacing w:line="240" w:lineRule="atLeast"/>
              <w:rPr>
                <w:rFonts w:ascii="Arial" w:hAnsi="Arial"/>
                <w:color w:val="0000FF"/>
                <w:lang w:val="fr-BE"/>
              </w:rPr>
            </w:pPr>
          </w:p>
        </w:tc>
        <w:tc>
          <w:tcPr>
            <w:tcW w:w="819" w:type="dxa"/>
            <w:gridSpan w:val="2"/>
          </w:tcPr>
          <w:p w14:paraId="34ABDF01" w14:textId="77777777" w:rsidR="001C369A" w:rsidRPr="00FE2132" w:rsidRDefault="005F043B">
            <w:pPr>
              <w:spacing w:line="240" w:lineRule="atLeast"/>
              <w:rPr>
                <w:rFonts w:ascii="Arial" w:hAnsi="Arial"/>
                <w:color w:val="0000FF"/>
              </w:rPr>
            </w:pPr>
            <w:r w:rsidRPr="00FE2132">
              <w:rPr>
                <w:rFonts w:ascii="Arial" w:eastAsia="Calibri" w:hAnsi="Arial" w:cs="Arial"/>
                <w:color w:val="0000FF"/>
                <w:lang w:val="fr-BE"/>
              </w:rPr>
              <w:t>561702</w:t>
            </w:r>
          </w:p>
        </w:tc>
        <w:tc>
          <w:tcPr>
            <w:tcW w:w="5373" w:type="dxa"/>
            <w:gridSpan w:val="5"/>
          </w:tcPr>
          <w:p w14:paraId="4097017B" w14:textId="77777777" w:rsidR="001C369A" w:rsidRPr="00FE2132" w:rsidRDefault="005F043B">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7C209689"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93BF138"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5BA1B71A" w14:textId="77777777" w:rsidR="001C369A" w:rsidRPr="00FE2132" w:rsidRDefault="001C369A">
            <w:pPr>
              <w:spacing w:line="240" w:lineRule="atLeast"/>
              <w:jc w:val="right"/>
              <w:rPr>
                <w:rFonts w:ascii="Arial" w:hAnsi="Arial"/>
                <w:color w:val="0000FF"/>
              </w:rPr>
            </w:pPr>
          </w:p>
        </w:tc>
      </w:tr>
      <w:tr w:rsidR="00EE013B" w:rsidRPr="00FE2132" w14:paraId="41DE76F2" w14:textId="77777777" w:rsidTr="00170A8C">
        <w:trPr>
          <w:gridBefore w:val="1"/>
          <w:wBefore w:w="25" w:type="dxa"/>
          <w:cantSplit/>
        </w:trPr>
        <w:tc>
          <w:tcPr>
            <w:tcW w:w="270" w:type="dxa"/>
            <w:gridSpan w:val="2"/>
          </w:tcPr>
          <w:p w14:paraId="4C38ED14" w14:textId="77777777" w:rsidR="00562E9F" w:rsidRPr="00FE2132" w:rsidRDefault="00562E9F">
            <w:pPr>
              <w:spacing w:line="240" w:lineRule="atLeast"/>
              <w:rPr>
                <w:rFonts w:ascii="Arial" w:hAnsi="Arial"/>
                <w:color w:val="0000FF"/>
              </w:rPr>
            </w:pPr>
          </w:p>
        </w:tc>
        <w:tc>
          <w:tcPr>
            <w:tcW w:w="529" w:type="dxa"/>
            <w:gridSpan w:val="2"/>
          </w:tcPr>
          <w:p w14:paraId="3EEBF52D" w14:textId="77777777" w:rsidR="001C369A" w:rsidRPr="00FE2132" w:rsidRDefault="001C369A">
            <w:pPr>
              <w:spacing w:line="240" w:lineRule="atLeast"/>
              <w:rPr>
                <w:rFonts w:ascii="Arial" w:hAnsi="Arial"/>
                <w:color w:val="0000FF"/>
              </w:rPr>
            </w:pPr>
          </w:p>
        </w:tc>
        <w:tc>
          <w:tcPr>
            <w:tcW w:w="798" w:type="dxa"/>
            <w:gridSpan w:val="2"/>
          </w:tcPr>
          <w:p w14:paraId="7D29A22D" w14:textId="77777777" w:rsidR="001C369A" w:rsidRPr="00FE2132" w:rsidRDefault="001C369A">
            <w:pPr>
              <w:spacing w:line="240" w:lineRule="atLeast"/>
              <w:rPr>
                <w:rFonts w:ascii="Arial" w:hAnsi="Arial"/>
                <w:color w:val="0000FF"/>
              </w:rPr>
            </w:pPr>
          </w:p>
        </w:tc>
        <w:tc>
          <w:tcPr>
            <w:tcW w:w="819" w:type="dxa"/>
            <w:gridSpan w:val="2"/>
          </w:tcPr>
          <w:p w14:paraId="413F8897" w14:textId="77777777" w:rsidR="001C369A" w:rsidRPr="00FE2132" w:rsidRDefault="001C369A">
            <w:pPr>
              <w:spacing w:line="240" w:lineRule="atLeast"/>
              <w:rPr>
                <w:rFonts w:ascii="Arial" w:hAnsi="Arial"/>
                <w:color w:val="0000FF"/>
              </w:rPr>
            </w:pPr>
          </w:p>
        </w:tc>
        <w:tc>
          <w:tcPr>
            <w:tcW w:w="6381" w:type="dxa"/>
            <w:gridSpan w:val="7"/>
          </w:tcPr>
          <w:p w14:paraId="3D67E697" w14:textId="77777777" w:rsidR="001C369A" w:rsidRPr="00FE2132" w:rsidRDefault="001C369A">
            <w:pPr>
              <w:spacing w:line="240" w:lineRule="atLeast"/>
              <w:jc w:val="both"/>
              <w:rPr>
                <w:rFonts w:ascii="Arial" w:hAnsi="Arial"/>
                <w:color w:val="0000FF"/>
              </w:rPr>
            </w:pPr>
          </w:p>
        </w:tc>
        <w:tc>
          <w:tcPr>
            <w:tcW w:w="264" w:type="dxa"/>
            <w:vAlign w:val="bottom"/>
          </w:tcPr>
          <w:p w14:paraId="5606119C" w14:textId="77777777" w:rsidR="001C369A" w:rsidRPr="00FE2132" w:rsidRDefault="001C369A">
            <w:pPr>
              <w:spacing w:line="240" w:lineRule="atLeast"/>
              <w:jc w:val="right"/>
              <w:rPr>
                <w:rFonts w:ascii="Arial" w:hAnsi="Arial"/>
                <w:color w:val="0000FF"/>
              </w:rPr>
            </w:pPr>
          </w:p>
        </w:tc>
      </w:tr>
      <w:tr w:rsidR="00EE013B" w:rsidRPr="002F32C4" w14:paraId="7483A833" w14:textId="77777777" w:rsidTr="00170A8C">
        <w:trPr>
          <w:gridBefore w:val="1"/>
          <w:wBefore w:w="25" w:type="dxa"/>
          <w:cantSplit/>
        </w:trPr>
        <w:tc>
          <w:tcPr>
            <w:tcW w:w="270" w:type="dxa"/>
            <w:gridSpan w:val="2"/>
          </w:tcPr>
          <w:p w14:paraId="0E8603A0" w14:textId="77777777" w:rsidR="001C369A" w:rsidRPr="00FE2132" w:rsidRDefault="001C369A">
            <w:pPr>
              <w:spacing w:line="240" w:lineRule="atLeast"/>
              <w:rPr>
                <w:rFonts w:ascii="Arial" w:hAnsi="Arial"/>
                <w:color w:val="0000FF"/>
              </w:rPr>
            </w:pPr>
          </w:p>
        </w:tc>
        <w:tc>
          <w:tcPr>
            <w:tcW w:w="529" w:type="dxa"/>
            <w:gridSpan w:val="2"/>
          </w:tcPr>
          <w:p w14:paraId="4645BF35" w14:textId="77777777" w:rsidR="001C369A" w:rsidRPr="00FE2132" w:rsidRDefault="001C369A">
            <w:pPr>
              <w:spacing w:line="240" w:lineRule="atLeast"/>
              <w:rPr>
                <w:rFonts w:ascii="Arial" w:hAnsi="Arial"/>
                <w:color w:val="0000FF"/>
              </w:rPr>
            </w:pPr>
          </w:p>
        </w:tc>
        <w:tc>
          <w:tcPr>
            <w:tcW w:w="798" w:type="dxa"/>
            <w:gridSpan w:val="2"/>
          </w:tcPr>
          <w:p w14:paraId="7CC522ED" w14:textId="77777777" w:rsidR="001C369A" w:rsidRPr="00FE2132" w:rsidRDefault="001C369A">
            <w:pPr>
              <w:spacing w:line="240" w:lineRule="atLeast"/>
              <w:rPr>
                <w:rFonts w:ascii="Arial" w:hAnsi="Arial"/>
                <w:color w:val="0000FF"/>
              </w:rPr>
            </w:pPr>
          </w:p>
        </w:tc>
        <w:tc>
          <w:tcPr>
            <w:tcW w:w="819" w:type="dxa"/>
            <w:gridSpan w:val="2"/>
          </w:tcPr>
          <w:p w14:paraId="31D9D3A9" w14:textId="77777777" w:rsidR="001C369A" w:rsidRPr="00FE2132" w:rsidRDefault="001C369A">
            <w:pPr>
              <w:spacing w:line="240" w:lineRule="atLeast"/>
              <w:rPr>
                <w:rFonts w:ascii="Arial" w:hAnsi="Arial"/>
                <w:color w:val="0000FF"/>
              </w:rPr>
            </w:pPr>
          </w:p>
        </w:tc>
        <w:tc>
          <w:tcPr>
            <w:tcW w:w="6381" w:type="dxa"/>
            <w:gridSpan w:val="7"/>
          </w:tcPr>
          <w:p w14:paraId="0C99D416" w14:textId="77777777" w:rsidR="001C369A" w:rsidRPr="00FE2132" w:rsidRDefault="005F043B">
            <w:pPr>
              <w:spacing w:line="240" w:lineRule="atLeast"/>
              <w:jc w:val="both"/>
              <w:rPr>
                <w:rFonts w:ascii="Arial" w:hAnsi="Arial"/>
                <w:color w:val="0000FF"/>
                <w:lang w:val="fr-FR"/>
              </w:rPr>
            </w:pPr>
            <w:r w:rsidRPr="00FE2132">
              <w:rPr>
                <w:rFonts w:ascii="Arial" w:eastAsia="Calibri" w:hAnsi="Arial" w:cs="Arial"/>
                <w:b/>
                <w:bCs/>
                <w:color w:val="0000FF"/>
                <w:lang w:val="fr-BE"/>
              </w:rPr>
              <w:t>V. Prestations effectuées dans des centres de rééducation fonctionnelle conventionnés.</w:t>
            </w:r>
          </w:p>
        </w:tc>
        <w:tc>
          <w:tcPr>
            <w:tcW w:w="264" w:type="dxa"/>
            <w:vAlign w:val="bottom"/>
          </w:tcPr>
          <w:p w14:paraId="046A13BB" w14:textId="77777777" w:rsidR="001C369A" w:rsidRPr="00FE2132" w:rsidRDefault="001C369A">
            <w:pPr>
              <w:spacing w:line="240" w:lineRule="atLeast"/>
              <w:jc w:val="right"/>
              <w:rPr>
                <w:rFonts w:ascii="Arial" w:hAnsi="Arial"/>
                <w:color w:val="0000FF"/>
                <w:lang w:val="fr-FR"/>
              </w:rPr>
            </w:pPr>
          </w:p>
        </w:tc>
      </w:tr>
      <w:tr w:rsidR="00EE013B" w:rsidRPr="002F32C4" w14:paraId="7F152E22" w14:textId="77777777" w:rsidTr="00170A8C">
        <w:trPr>
          <w:gridBefore w:val="1"/>
          <w:wBefore w:w="25" w:type="dxa"/>
          <w:cantSplit/>
        </w:trPr>
        <w:tc>
          <w:tcPr>
            <w:tcW w:w="270" w:type="dxa"/>
            <w:gridSpan w:val="2"/>
          </w:tcPr>
          <w:p w14:paraId="79D8A05D" w14:textId="77777777" w:rsidR="00CE1A92" w:rsidRPr="00E4338A" w:rsidRDefault="00CE1A92">
            <w:pPr>
              <w:spacing w:line="240" w:lineRule="atLeast"/>
              <w:rPr>
                <w:rFonts w:ascii="Arial" w:hAnsi="Arial"/>
                <w:color w:val="0000FF"/>
                <w:lang w:val="fr-BE"/>
              </w:rPr>
            </w:pPr>
          </w:p>
        </w:tc>
        <w:tc>
          <w:tcPr>
            <w:tcW w:w="529" w:type="dxa"/>
            <w:gridSpan w:val="2"/>
          </w:tcPr>
          <w:p w14:paraId="068D0919" w14:textId="77777777" w:rsidR="00CE1A92" w:rsidRPr="00E4338A" w:rsidRDefault="00CE1A92">
            <w:pPr>
              <w:spacing w:line="240" w:lineRule="atLeast"/>
              <w:rPr>
                <w:rFonts w:ascii="Arial" w:hAnsi="Arial"/>
                <w:color w:val="0000FF"/>
                <w:lang w:val="fr-BE"/>
              </w:rPr>
            </w:pPr>
          </w:p>
        </w:tc>
        <w:tc>
          <w:tcPr>
            <w:tcW w:w="798" w:type="dxa"/>
            <w:gridSpan w:val="2"/>
          </w:tcPr>
          <w:p w14:paraId="6BA2BA8D" w14:textId="77777777" w:rsidR="00CE1A92" w:rsidRPr="00E4338A" w:rsidRDefault="00CE1A92">
            <w:pPr>
              <w:spacing w:line="240" w:lineRule="atLeast"/>
              <w:rPr>
                <w:rFonts w:ascii="Arial" w:hAnsi="Arial"/>
                <w:color w:val="0000FF"/>
                <w:lang w:val="fr-BE"/>
              </w:rPr>
            </w:pPr>
          </w:p>
        </w:tc>
        <w:tc>
          <w:tcPr>
            <w:tcW w:w="819" w:type="dxa"/>
            <w:gridSpan w:val="2"/>
          </w:tcPr>
          <w:p w14:paraId="5CDBB572" w14:textId="77777777" w:rsidR="00CE1A92" w:rsidRPr="00E4338A" w:rsidRDefault="00CE1A92">
            <w:pPr>
              <w:spacing w:line="240" w:lineRule="atLeast"/>
              <w:rPr>
                <w:rFonts w:ascii="Arial" w:hAnsi="Arial"/>
                <w:color w:val="0000FF"/>
                <w:lang w:val="fr-BE"/>
              </w:rPr>
            </w:pPr>
          </w:p>
        </w:tc>
        <w:tc>
          <w:tcPr>
            <w:tcW w:w="6381" w:type="dxa"/>
            <w:gridSpan w:val="7"/>
          </w:tcPr>
          <w:p w14:paraId="73CCCAED" w14:textId="77777777" w:rsidR="00CE1A92" w:rsidRPr="00FE2132" w:rsidRDefault="00CE1A92">
            <w:pPr>
              <w:spacing w:line="240" w:lineRule="atLeast"/>
              <w:jc w:val="both"/>
              <w:rPr>
                <w:rFonts w:ascii="Arial" w:eastAsia="Calibri" w:hAnsi="Arial" w:cs="Arial"/>
                <w:b/>
                <w:bCs/>
                <w:color w:val="0000FF"/>
                <w:lang w:val="fr-BE"/>
              </w:rPr>
            </w:pPr>
          </w:p>
        </w:tc>
        <w:tc>
          <w:tcPr>
            <w:tcW w:w="264" w:type="dxa"/>
            <w:vAlign w:val="bottom"/>
          </w:tcPr>
          <w:p w14:paraId="1291D140" w14:textId="77777777" w:rsidR="00CE1A92" w:rsidRPr="00FE2132" w:rsidRDefault="00CE1A92">
            <w:pPr>
              <w:spacing w:line="240" w:lineRule="atLeast"/>
              <w:jc w:val="right"/>
              <w:rPr>
                <w:rFonts w:ascii="Arial" w:hAnsi="Arial"/>
                <w:color w:val="0000FF"/>
                <w:lang w:val="fr-FR"/>
              </w:rPr>
            </w:pPr>
          </w:p>
        </w:tc>
      </w:tr>
      <w:tr w:rsidR="00EE013B" w:rsidRPr="00FE2132" w14:paraId="174822FE" w14:textId="77777777" w:rsidTr="00170A8C">
        <w:trPr>
          <w:gridBefore w:val="1"/>
          <w:wBefore w:w="25" w:type="dxa"/>
          <w:cantSplit/>
        </w:trPr>
        <w:tc>
          <w:tcPr>
            <w:tcW w:w="270" w:type="dxa"/>
            <w:gridSpan w:val="2"/>
          </w:tcPr>
          <w:p w14:paraId="6A97BCCB" w14:textId="77777777" w:rsidR="001C369A" w:rsidRPr="00FE2132" w:rsidRDefault="001C369A">
            <w:pPr>
              <w:spacing w:line="240" w:lineRule="atLeast"/>
              <w:rPr>
                <w:rFonts w:ascii="Arial" w:hAnsi="Arial"/>
                <w:color w:val="0000FF"/>
                <w:lang w:val="fr-FR"/>
              </w:rPr>
            </w:pPr>
          </w:p>
        </w:tc>
        <w:tc>
          <w:tcPr>
            <w:tcW w:w="529" w:type="dxa"/>
            <w:gridSpan w:val="2"/>
          </w:tcPr>
          <w:p w14:paraId="5A32AE0E" w14:textId="77777777" w:rsidR="001C369A" w:rsidRPr="00FE2132" w:rsidRDefault="001C369A">
            <w:pPr>
              <w:spacing w:line="240" w:lineRule="atLeast"/>
              <w:rPr>
                <w:rFonts w:ascii="Arial" w:hAnsi="Arial"/>
                <w:color w:val="0000FF"/>
                <w:lang w:val="fr-FR"/>
              </w:rPr>
            </w:pPr>
          </w:p>
        </w:tc>
        <w:tc>
          <w:tcPr>
            <w:tcW w:w="798" w:type="dxa"/>
            <w:gridSpan w:val="2"/>
          </w:tcPr>
          <w:p w14:paraId="654C4805" w14:textId="77777777" w:rsidR="001C369A" w:rsidRPr="00FE2132" w:rsidRDefault="005F043B" w:rsidP="005F043B">
            <w:pPr>
              <w:spacing w:line="240" w:lineRule="atLeast"/>
              <w:rPr>
                <w:rFonts w:ascii="Arial" w:hAnsi="Arial"/>
                <w:color w:val="0000FF"/>
              </w:rPr>
            </w:pPr>
            <w:r w:rsidRPr="00FE2132">
              <w:rPr>
                <w:rFonts w:ascii="Arial" w:eastAsia="Calibri" w:hAnsi="Arial" w:cs="Arial"/>
                <w:color w:val="0000FF"/>
                <w:lang w:val="fr-BE"/>
              </w:rPr>
              <w:t>561713</w:t>
            </w:r>
          </w:p>
        </w:tc>
        <w:tc>
          <w:tcPr>
            <w:tcW w:w="819" w:type="dxa"/>
            <w:gridSpan w:val="2"/>
          </w:tcPr>
          <w:p w14:paraId="3A73C81A" w14:textId="77777777" w:rsidR="001C369A" w:rsidRPr="00FE2132" w:rsidRDefault="005F043B">
            <w:pPr>
              <w:spacing w:line="240" w:lineRule="atLeast"/>
              <w:rPr>
                <w:rFonts w:ascii="Arial" w:hAnsi="Arial"/>
                <w:color w:val="0000FF"/>
              </w:rPr>
            </w:pPr>
            <w:r w:rsidRPr="00FE2132">
              <w:rPr>
                <w:rFonts w:ascii="Arial" w:eastAsia="Calibri" w:hAnsi="Arial" w:cs="Arial"/>
                <w:color w:val="0000FF"/>
                <w:lang w:val="fr-BE"/>
              </w:rPr>
              <w:t>561724</w:t>
            </w:r>
          </w:p>
        </w:tc>
        <w:tc>
          <w:tcPr>
            <w:tcW w:w="5373" w:type="dxa"/>
            <w:gridSpan w:val="5"/>
          </w:tcPr>
          <w:p w14:paraId="06D05096" w14:textId="77777777" w:rsidR="001C369A" w:rsidRPr="00FE2132" w:rsidRDefault="005F043B">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00B03462"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2D63553" w14:textId="77777777" w:rsidR="001C369A" w:rsidRPr="00FE2132" w:rsidRDefault="001C369A" w:rsidP="00F85E1A">
            <w:pPr>
              <w:spacing w:line="240" w:lineRule="atLeast"/>
              <w:jc w:val="right"/>
              <w:rPr>
                <w:rFonts w:ascii="Arial" w:hAnsi="Arial"/>
                <w:color w:val="0000FF"/>
              </w:rPr>
            </w:pPr>
            <w:r w:rsidRPr="00FE2132">
              <w:rPr>
                <w:rFonts w:ascii="Arial" w:hAnsi="Arial"/>
                <w:color w:val="0000FF"/>
              </w:rPr>
              <w:t>2</w:t>
            </w:r>
            <w:r w:rsidR="00F85E1A" w:rsidRPr="00FE2132">
              <w:rPr>
                <w:rFonts w:ascii="Arial" w:hAnsi="Arial"/>
                <w:color w:val="0000FF"/>
              </w:rPr>
              <w:t>4</w:t>
            </w:r>
          </w:p>
        </w:tc>
        <w:tc>
          <w:tcPr>
            <w:tcW w:w="264" w:type="dxa"/>
            <w:vAlign w:val="bottom"/>
          </w:tcPr>
          <w:p w14:paraId="6EC85A96" w14:textId="77777777" w:rsidR="001C369A" w:rsidRPr="00FE2132" w:rsidRDefault="001C369A">
            <w:pPr>
              <w:spacing w:line="240" w:lineRule="atLeast"/>
              <w:jc w:val="right"/>
              <w:rPr>
                <w:rFonts w:ascii="Arial" w:hAnsi="Arial"/>
                <w:color w:val="0000FF"/>
              </w:rPr>
            </w:pPr>
          </w:p>
        </w:tc>
      </w:tr>
      <w:tr w:rsidR="00EE013B" w:rsidRPr="00FE2132" w14:paraId="3A2F3975" w14:textId="77777777" w:rsidTr="00170A8C">
        <w:trPr>
          <w:gridBefore w:val="1"/>
          <w:wBefore w:w="25" w:type="dxa"/>
          <w:cantSplit/>
        </w:trPr>
        <w:tc>
          <w:tcPr>
            <w:tcW w:w="270" w:type="dxa"/>
            <w:gridSpan w:val="2"/>
          </w:tcPr>
          <w:p w14:paraId="45732431" w14:textId="77777777" w:rsidR="001C369A" w:rsidRPr="00FE2132" w:rsidRDefault="001C369A">
            <w:pPr>
              <w:spacing w:line="240" w:lineRule="atLeast"/>
              <w:rPr>
                <w:rFonts w:ascii="Arial" w:hAnsi="Arial"/>
                <w:color w:val="0000FF"/>
              </w:rPr>
            </w:pPr>
          </w:p>
        </w:tc>
        <w:tc>
          <w:tcPr>
            <w:tcW w:w="529" w:type="dxa"/>
            <w:gridSpan w:val="2"/>
          </w:tcPr>
          <w:p w14:paraId="6D40554C" w14:textId="77777777" w:rsidR="001C369A" w:rsidRPr="00FE2132" w:rsidRDefault="001C369A">
            <w:pPr>
              <w:spacing w:line="240" w:lineRule="atLeast"/>
              <w:rPr>
                <w:rFonts w:ascii="Arial" w:hAnsi="Arial"/>
                <w:color w:val="0000FF"/>
              </w:rPr>
            </w:pPr>
          </w:p>
        </w:tc>
        <w:tc>
          <w:tcPr>
            <w:tcW w:w="798" w:type="dxa"/>
            <w:gridSpan w:val="2"/>
          </w:tcPr>
          <w:p w14:paraId="58153B38" w14:textId="77777777" w:rsidR="001C369A" w:rsidRPr="00FE2132" w:rsidRDefault="001C369A">
            <w:pPr>
              <w:spacing w:line="240" w:lineRule="atLeast"/>
              <w:rPr>
                <w:rFonts w:ascii="Arial" w:hAnsi="Arial"/>
                <w:color w:val="0000FF"/>
              </w:rPr>
            </w:pPr>
          </w:p>
        </w:tc>
        <w:tc>
          <w:tcPr>
            <w:tcW w:w="819" w:type="dxa"/>
            <w:gridSpan w:val="2"/>
          </w:tcPr>
          <w:p w14:paraId="418DC1DD" w14:textId="77777777" w:rsidR="001C369A" w:rsidRPr="00FE2132" w:rsidRDefault="001C369A">
            <w:pPr>
              <w:spacing w:line="240" w:lineRule="atLeast"/>
              <w:rPr>
                <w:rFonts w:ascii="Arial" w:hAnsi="Arial"/>
                <w:color w:val="0000FF"/>
              </w:rPr>
            </w:pPr>
          </w:p>
        </w:tc>
        <w:tc>
          <w:tcPr>
            <w:tcW w:w="5373" w:type="dxa"/>
            <w:gridSpan w:val="5"/>
          </w:tcPr>
          <w:p w14:paraId="7653120D" w14:textId="77777777" w:rsidR="001C369A" w:rsidRPr="00FE2132" w:rsidRDefault="001C369A">
            <w:pPr>
              <w:spacing w:line="240" w:lineRule="atLeast"/>
              <w:jc w:val="both"/>
              <w:rPr>
                <w:rFonts w:ascii="Arial" w:hAnsi="Arial"/>
                <w:color w:val="0000FF"/>
              </w:rPr>
            </w:pPr>
          </w:p>
        </w:tc>
        <w:tc>
          <w:tcPr>
            <w:tcW w:w="435" w:type="dxa"/>
            <w:vAlign w:val="bottom"/>
          </w:tcPr>
          <w:p w14:paraId="6BE86399" w14:textId="77777777" w:rsidR="001C369A" w:rsidRPr="00FE2132" w:rsidRDefault="001C369A">
            <w:pPr>
              <w:spacing w:line="240" w:lineRule="atLeast"/>
              <w:jc w:val="right"/>
              <w:rPr>
                <w:rFonts w:ascii="Arial" w:hAnsi="Arial"/>
                <w:color w:val="0000FF"/>
              </w:rPr>
            </w:pPr>
          </w:p>
        </w:tc>
        <w:tc>
          <w:tcPr>
            <w:tcW w:w="573" w:type="dxa"/>
            <w:vAlign w:val="bottom"/>
          </w:tcPr>
          <w:p w14:paraId="4D41CD8E" w14:textId="77777777" w:rsidR="001C369A" w:rsidRPr="00FE2132" w:rsidRDefault="001C369A">
            <w:pPr>
              <w:spacing w:line="240" w:lineRule="atLeast"/>
              <w:jc w:val="right"/>
              <w:rPr>
                <w:rFonts w:ascii="Arial" w:hAnsi="Arial"/>
                <w:color w:val="0000FF"/>
              </w:rPr>
            </w:pPr>
          </w:p>
        </w:tc>
        <w:tc>
          <w:tcPr>
            <w:tcW w:w="264" w:type="dxa"/>
            <w:vAlign w:val="bottom"/>
          </w:tcPr>
          <w:p w14:paraId="7077ACDB" w14:textId="77777777" w:rsidR="001C369A" w:rsidRPr="00FE2132" w:rsidRDefault="001C369A">
            <w:pPr>
              <w:spacing w:line="240" w:lineRule="atLeast"/>
              <w:jc w:val="right"/>
              <w:rPr>
                <w:rFonts w:ascii="Arial" w:hAnsi="Arial"/>
                <w:color w:val="0000FF"/>
              </w:rPr>
            </w:pPr>
          </w:p>
        </w:tc>
      </w:tr>
      <w:tr w:rsidR="00EE013B" w:rsidRPr="004F29E4" w14:paraId="5FB8AD3D" w14:textId="77777777" w:rsidTr="00170A8C">
        <w:trPr>
          <w:gridBefore w:val="1"/>
          <w:wBefore w:w="25" w:type="dxa"/>
          <w:cantSplit/>
        </w:trPr>
        <w:tc>
          <w:tcPr>
            <w:tcW w:w="270" w:type="dxa"/>
            <w:gridSpan w:val="2"/>
          </w:tcPr>
          <w:p w14:paraId="40BC068F" w14:textId="77777777" w:rsidR="001C369A" w:rsidRPr="00FE2132" w:rsidRDefault="001C369A">
            <w:pPr>
              <w:spacing w:line="240" w:lineRule="atLeast"/>
              <w:rPr>
                <w:rFonts w:ascii="Arial" w:hAnsi="Arial"/>
                <w:color w:val="0000FF"/>
              </w:rPr>
            </w:pPr>
          </w:p>
        </w:tc>
        <w:tc>
          <w:tcPr>
            <w:tcW w:w="529" w:type="dxa"/>
            <w:gridSpan w:val="2"/>
          </w:tcPr>
          <w:p w14:paraId="0854799D" w14:textId="77777777" w:rsidR="001C369A" w:rsidRPr="00FE2132" w:rsidRDefault="001C369A">
            <w:pPr>
              <w:spacing w:line="240" w:lineRule="atLeast"/>
              <w:rPr>
                <w:rFonts w:ascii="Arial" w:hAnsi="Arial"/>
                <w:color w:val="0000FF"/>
              </w:rPr>
            </w:pPr>
          </w:p>
        </w:tc>
        <w:tc>
          <w:tcPr>
            <w:tcW w:w="798" w:type="dxa"/>
            <w:gridSpan w:val="2"/>
          </w:tcPr>
          <w:p w14:paraId="2BCA3176" w14:textId="77777777" w:rsidR="001C369A" w:rsidRPr="00FE2132" w:rsidRDefault="001C369A">
            <w:pPr>
              <w:spacing w:line="240" w:lineRule="atLeast"/>
              <w:rPr>
                <w:rFonts w:ascii="Arial" w:hAnsi="Arial"/>
                <w:color w:val="0000FF"/>
              </w:rPr>
            </w:pPr>
          </w:p>
        </w:tc>
        <w:tc>
          <w:tcPr>
            <w:tcW w:w="819" w:type="dxa"/>
            <w:gridSpan w:val="2"/>
          </w:tcPr>
          <w:p w14:paraId="06D842E7" w14:textId="77777777" w:rsidR="001C369A" w:rsidRPr="00FE2132" w:rsidRDefault="001C369A">
            <w:pPr>
              <w:spacing w:line="240" w:lineRule="atLeast"/>
              <w:rPr>
                <w:rFonts w:ascii="Arial" w:hAnsi="Arial"/>
                <w:color w:val="0000FF"/>
              </w:rPr>
            </w:pPr>
          </w:p>
        </w:tc>
        <w:tc>
          <w:tcPr>
            <w:tcW w:w="6381" w:type="dxa"/>
            <w:gridSpan w:val="7"/>
          </w:tcPr>
          <w:p w14:paraId="318B52E3" w14:textId="515159B4" w:rsidR="001C369A" w:rsidRPr="00FE2132" w:rsidRDefault="005F043B">
            <w:pPr>
              <w:spacing w:line="240" w:lineRule="atLeast"/>
              <w:jc w:val="both"/>
              <w:rPr>
                <w:rFonts w:ascii="Arial" w:hAnsi="Arial"/>
                <w:color w:val="0000FF"/>
                <w:lang w:val="fr-FR"/>
              </w:rPr>
            </w:pPr>
            <w:r w:rsidRPr="00FE2132">
              <w:rPr>
                <w:rFonts w:ascii="Arial" w:eastAsia="Calibri" w:hAnsi="Arial" w:cs="Arial"/>
                <w:b/>
                <w:bCs/>
                <w:color w:val="0000FF"/>
                <w:lang w:val="fr-BE"/>
              </w:rPr>
              <w:t xml:space="preserve">5° </w:t>
            </w:r>
            <w:r w:rsidRPr="00FE2132">
              <w:rPr>
                <w:rFonts w:ascii="Arial" w:eastAsia="Calibri" w:hAnsi="Arial" w:cs="Arial"/>
                <w:color w:val="0000FF"/>
                <w:lang w:val="fr-BE"/>
              </w:rPr>
              <w:t>Prestations effectuées aux bénéficiaires se trouvant dans une des situations décrites au § 14, 5°, A, du présent article.</w:t>
            </w:r>
            <w:r w:rsidR="004F29E4" w:rsidRPr="004F29E4">
              <w:rPr>
                <w:lang w:val="fr-BE"/>
              </w:rPr>
              <w:t xml:space="preserve"> </w:t>
            </w:r>
            <w:r w:rsidR="004F29E4" w:rsidRPr="004F29E4">
              <w:rPr>
                <w:rFonts w:ascii="Arial" w:eastAsia="Calibri" w:hAnsi="Arial" w:cs="Arial"/>
                <w:color w:val="0000FF"/>
                <w:lang w:val="fr-BE"/>
              </w:rPr>
              <w:t>"</w:t>
            </w:r>
          </w:p>
        </w:tc>
        <w:tc>
          <w:tcPr>
            <w:tcW w:w="264" w:type="dxa"/>
            <w:vAlign w:val="bottom"/>
          </w:tcPr>
          <w:p w14:paraId="48F7A66E" w14:textId="77777777" w:rsidR="001C369A" w:rsidRPr="00FE2132" w:rsidRDefault="001C369A">
            <w:pPr>
              <w:spacing w:line="240" w:lineRule="atLeast"/>
              <w:jc w:val="right"/>
              <w:rPr>
                <w:rFonts w:ascii="Arial" w:hAnsi="Arial"/>
                <w:color w:val="0000FF"/>
                <w:lang w:val="fr-FR"/>
              </w:rPr>
            </w:pPr>
          </w:p>
        </w:tc>
      </w:tr>
      <w:tr w:rsidR="00EE013B" w:rsidRPr="004F29E4" w14:paraId="5BD8FC88" w14:textId="77777777" w:rsidTr="00170A8C">
        <w:trPr>
          <w:gridBefore w:val="1"/>
          <w:wBefore w:w="25" w:type="dxa"/>
          <w:cantSplit/>
        </w:trPr>
        <w:tc>
          <w:tcPr>
            <w:tcW w:w="270" w:type="dxa"/>
            <w:gridSpan w:val="2"/>
          </w:tcPr>
          <w:p w14:paraId="4ADAF0D9" w14:textId="77777777" w:rsidR="001C369A" w:rsidRPr="00FE2132" w:rsidRDefault="001C369A">
            <w:pPr>
              <w:spacing w:line="240" w:lineRule="atLeast"/>
              <w:rPr>
                <w:rFonts w:ascii="Arial" w:hAnsi="Arial"/>
                <w:color w:val="0000FF"/>
                <w:lang w:val="fr-FR"/>
              </w:rPr>
            </w:pPr>
          </w:p>
        </w:tc>
        <w:tc>
          <w:tcPr>
            <w:tcW w:w="529" w:type="dxa"/>
            <w:gridSpan w:val="2"/>
          </w:tcPr>
          <w:p w14:paraId="4C56A00E" w14:textId="77777777" w:rsidR="001C369A" w:rsidRPr="00FE2132" w:rsidRDefault="001C369A">
            <w:pPr>
              <w:spacing w:line="240" w:lineRule="atLeast"/>
              <w:rPr>
                <w:rFonts w:ascii="Arial" w:hAnsi="Arial"/>
                <w:color w:val="0000FF"/>
                <w:lang w:val="fr-FR"/>
              </w:rPr>
            </w:pPr>
          </w:p>
        </w:tc>
        <w:tc>
          <w:tcPr>
            <w:tcW w:w="798" w:type="dxa"/>
            <w:gridSpan w:val="2"/>
          </w:tcPr>
          <w:p w14:paraId="32471027" w14:textId="77777777" w:rsidR="001C369A" w:rsidRPr="00FE2132" w:rsidRDefault="001C369A">
            <w:pPr>
              <w:spacing w:line="240" w:lineRule="atLeast"/>
              <w:rPr>
                <w:rFonts w:ascii="Arial" w:hAnsi="Arial"/>
                <w:color w:val="0000FF"/>
                <w:lang w:val="fr-FR"/>
              </w:rPr>
            </w:pPr>
          </w:p>
        </w:tc>
        <w:tc>
          <w:tcPr>
            <w:tcW w:w="819" w:type="dxa"/>
            <w:gridSpan w:val="2"/>
          </w:tcPr>
          <w:p w14:paraId="6B43848D" w14:textId="77777777" w:rsidR="001C369A" w:rsidRPr="00FE2132" w:rsidRDefault="001C369A">
            <w:pPr>
              <w:spacing w:line="240" w:lineRule="atLeast"/>
              <w:rPr>
                <w:rFonts w:ascii="Arial" w:hAnsi="Arial"/>
                <w:color w:val="0000FF"/>
                <w:lang w:val="fr-FR"/>
              </w:rPr>
            </w:pPr>
          </w:p>
        </w:tc>
        <w:tc>
          <w:tcPr>
            <w:tcW w:w="6381" w:type="dxa"/>
            <w:gridSpan w:val="7"/>
          </w:tcPr>
          <w:p w14:paraId="18411401" w14:textId="77777777" w:rsidR="001C369A" w:rsidRPr="00FE2132" w:rsidRDefault="001C369A">
            <w:pPr>
              <w:spacing w:line="240" w:lineRule="atLeast"/>
              <w:jc w:val="both"/>
              <w:rPr>
                <w:rFonts w:ascii="Arial" w:hAnsi="Arial"/>
                <w:b/>
                <w:color w:val="0000FF"/>
                <w:lang w:val="fr-FR"/>
              </w:rPr>
            </w:pPr>
          </w:p>
        </w:tc>
        <w:tc>
          <w:tcPr>
            <w:tcW w:w="264" w:type="dxa"/>
            <w:vAlign w:val="bottom"/>
          </w:tcPr>
          <w:p w14:paraId="13A92ABB" w14:textId="77777777" w:rsidR="001C369A" w:rsidRPr="00FE2132" w:rsidRDefault="001C369A">
            <w:pPr>
              <w:spacing w:line="240" w:lineRule="atLeast"/>
              <w:jc w:val="right"/>
              <w:rPr>
                <w:rFonts w:ascii="Arial" w:hAnsi="Arial"/>
                <w:color w:val="0000FF"/>
                <w:lang w:val="fr-FR"/>
              </w:rPr>
            </w:pPr>
          </w:p>
        </w:tc>
      </w:tr>
      <w:tr w:rsidR="007213BF" w:rsidRPr="004F29E4" w14:paraId="27F4F0F7" w14:textId="77777777" w:rsidTr="00170A8C">
        <w:trPr>
          <w:gridBefore w:val="1"/>
          <w:wBefore w:w="25" w:type="dxa"/>
          <w:cantSplit/>
        </w:trPr>
        <w:tc>
          <w:tcPr>
            <w:tcW w:w="270" w:type="dxa"/>
            <w:gridSpan w:val="2"/>
          </w:tcPr>
          <w:p w14:paraId="26665909" w14:textId="77777777" w:rsidR="007213BF" w:rsidRDefault="007213BF">
            <w:pPr>
              <w:spacing w:line="240" w:lineRule="atLeast"/>
              <w:rPr>
                <w:rFonts w:ascii="Arial" w:hAnsi="Arial"/>
                <w:color w:val="0000FF"/>
                <w:lang w:val="fr-FR"/>
              </w:rPr>
            </w:pPr>
          </w:p>
          <w:p w14:paraId="226D2A71" w14:textId="77777777" w:rsidR="007213BF" w:rsidRDefault="007213BF">
            <w:pPr>
              <w:spacing w:line="240" w:lineRule="atLeast"/>
              <w:rPr>
                <w:rFonts w:ascii="Arial" w:hAnsi="Arial"/>
                <w:color w:val="0000FF"/>
                <w:lang w:val="fr-FR"/>
              </w:rPr>
            </w:pPr>
          </w:p>
          <w:p w14:paraId="508C2202" w14:textId="09E0F0D9" w:rsidR="007213BF" w:rsidRDefault="007213BF">
            <w:pPr>
              <w:spacing w:line="240" w:lineRule="atLeast"/>
              <w:rPr>
                <w:rFonts w:ascii="Arial" w:hAnsi="Arial"/>
                <w:color w:val="0000FF"/>
                <w:lang w:val="fr-FR"/>
              </w:rPr>
            </w:pPr>
          </w:p>
          <w:p w14:paraId="158471AD" w14:textId="77777777" w:rsidR="00CE4A76" w:rsidRDefault="00CE4A76">
            <w:pPr>
              <w:spacing w:line="240" w:lineRule="atLeast"/>
              <w:rPr>
                <w:rFonts w:ascii="Arial" w:hAnsi="Arial"/>
                <w:color w:val="0000FF"/>
                <w:lang w:val="fr-FR"/>
              </w:rPr>
            </w:pPr>
          </w:p>
          <w:p w14:paraId="740A0835" w14:textId="77777777" w:rsidR="007213BF" w:rsidRDefault="007213BF">
            <w:pPr>
              <w:spacing w:line="240" w:lineRule="atLeast"/>
              <w:rPr>
                <w:rFonts w:ascii="Arial" w:hAnsi="Arial"/>
                <w:color w:val="0000FF"/>
                <w:lang w:val="fr-FR"/>
              </w:rPr>
            </w:pPr>
          </w:p>
          <w:p w14:paraId="5E9C9CB5" w14:textId="2B0182F7" w:rsidR="007213BF" w:rsidRPr="00FE2132" w:rsidRDefault="007213BF">
            <w:pPr>
              <w:spacing w:line="240" w:lineRule="atLeast"/>
              <w:rPr>
                <w:rFonts w:ascii="Arial" w:hAnsi="Arial"/>
                <w:color w:val="0000FF"/>
                <w:lang w:val="fr-FR"/>
              </w:rPr>
            </w:pPr>
          </w:p>
        </w:tc>
        <w:tc>
          <w:tcPr>
            <w:tcW w:w="529" w:type="dxa"/>
            <w:gridSpan w:val="2"/>
          </w:tcPr>
          <w:p w14:paraId="3934AE36" w14:textId="77777777" w:rsidR="007213BF" w:rsidRPr="00FE2132" w:rsidRDefault="007213BF">
            <w:pPr>
              <w:spacing w:line="240" w:lineRule="atLeast"/>
              <w:rPr>
                <w:rFonts w:ascii="Arial" w:hAnsi="Arial"/>
                <w:color w:val="0000FF"/>
                <w:lang w:val="fr-FR"/>
              </w:rPr>
            </w:pPr>
          </w:p>
        </w:tc>
        <w:tc>
          <w:tcPr>
            <w:tcW w:w="798" w:type="dxa"/>
            <w:gridSpan w:val="2"/>
          </w:tcPr>
          <w:p w14:paraId="350C1B05" w14:textId="77777777" w:rsidR="007213BF" w:rsidRPr="00FE2132" w:rsidRDefault="007213BF">
            <w:pPr>
              <w:spacing w:line="240" w:lineRule="atLeast"/>
              <w:rPr>
                <w:rFonts w:ascii="Arial" w:hAnsi="Arial"/>
                <w:color w:val="0000FF"/>
                <w:lang w:val="fr-FR"/>
              </w:rPr>
            </w:pPr>
          </w:p>
        </w:tc>
        <w:tc>
          <w:tcPr>
            <w:tcW w:w="819" w:type="dxa"/>
            <w:gridSpan w:val="2"/>
          </w:tcPr>
          <w:p w14:paraId="2C755AA5" w14:textId="77777777" w:rsidR="007213BF" w:rsidRPr="00FE2132" w:rsidRDefault="007213BF">
            <w:pPr>
              <w:spacing w:line="240" w:lineRule="atLeast"/>
              <w:rPr>
                <w:rFonts w:ascii="Arial" w:hAnsi="Arial"/>
                <w:color w:val="0000FF"/>
                <w:lang w:val="fr-FR"/>
              </w:rPr>
            </w:pPr>
          </w:p>
        </w:tc>
        <w:tc>
          <w:tcPr>
            <w:tcW w:w="6381" w:type="dxa"/>
            <w:gridSpan w:val="7"/>
          </w:tcPr>
          <w:p w14:paraId="2D233EE3" w14:textId="77777777" w:rsidR="007213BF" w:rsidRPr="00FE2132" w:rsidRDefault="007213BF">
            <w:pPr>
              <w:spacing w:line="240" w:lineRule="atLeast"/>
              <w:jc w:val="both"/>
              <w:rPr>
                <w:rFonts w:ascii="Arial" w:hAnsi="Arial"/>
                <w:b/>
                <w:color w:val="0000FF"/>
                <w:lang w:val="fr-FR"/>
              </w:rPr>
            </w:pPr>
          </w:p>
        </w:tc>
        <w:tc>
          <w:tcPr>
            <w:tcW w:w="264" w:type="dxa"/>
            <w:vAlign w:val="bottom"/>
          </w:tcPr>
          <w:p w14:paraId="3C30673A" w14:textId="77777777" w:rsidR="007213BF" w:rsidRPr="00FE2132" w:rsidRDefault="007213BF">
            <w:pPr>
              <w:spacing w:line="240" w:lineRule="atLeast"/>
              <w:jc w:val="right"/>
              <w:rPr>
                <w:rFonts w:ascii="Arial" w:hAnsi="Arial"/>
                <w:color w:val="0000FF"/>
                <w:lang w:val="fr-FR"/>
              </w:rPr>
            </w:pPr>
          </w:p>
        </w:tc>
      </w:tr>
      <w:tr w:rsidR="00EE013B" w:rsidRPr="002F32C4" w14:paraId="204A29A6" w14:textId="77777777" w:rsidTr="00170A8C">
        <w:trPr>
          <w:gridBefore w:val="1"/>
          <w:wBefore w:w="25" w:type="dxa"/>
          <w:cantSplit/>
        </w:trPr>
        <w:tc>
          <w:tcPr>
            <w:tcW w:w="270" w:type="dxa"/>
            <w:gridSpan w:val="2"/>
          </w:tcPr>
          <w:p w14:paraId="2E5CDAE1" w14:textId="77777777" w:rsidR="003B21F1" w:rsidRPr="00CD0ECA" w:rsidRDefault="003B21F1" w:rsidP="00DF02D5">
            <w:pPr>
              <w:spacing w:line="240" w:lineRule="atLeast"/>
              <w:rPr>
                <w:rFonts w:ascii="Arial" w:hAnsi="Arial"/>
                <w:color w:val="0000FF"/>
                <w:lang w:val="fr-BE"/>
              </w:rPr>
            </w:pPr>
          </w:p>
        </w:tc>
        <w:tc>
          <w:tcPr>
            <w:tcW w:w="529" w:type="dxa"/>
            <w:gridSpan w:val="2"/>
          </w:tcPr>
          <w:p w14:paraId="3B45ABAD" w14:textId="77777777" w:rsidR="003B21F1" w:rsidRPr="00CD0ECA" w:rsidRDefault="003B21F1" w:rsidP="00DF02D5">
            <w:pPr>
              <w:spacing w:line="240" w:lineRule="atLeast"/>
              <w:rPr>
                <w:rFonts w:ascii="Arial" w:hAnsi="Arial"/>
                <w:color w:val="0000FF"/>
                <w:lang w:val="fr-BE"/>
              </w:rPr>
            </w:pPr>
          </w:p>
        </w:tc>
        <w:tc>
          <w:tcPr>
            <w:tcW w:w="798" w:type="dxa"/>
            <w:gridSpan w:val="2"/>
          </w:tcPr>
          <w:p w14:paraId="7AD7DFB0" w14:textId="77777777" w:rsidR="003B21F1" w:rsidRPr="00CD0ECA" w:rsidRDefault="003B21F1" w:rsidP="00DF02D5">
            <w:pPr>
              <w:spacing w:line="240" w:lineRule="atLeast"/>
              <w:rPr>
                <w:rFonts w:ascii="Arial" w:hAnsi="Arial"/>
                <w:color w:val="0000FF"/>
                <w:lang w:val="fr-BE"/>
              </w:rPr>
            </w:pPr>
          </w:p>
        </w:tc>
        <w:tc>
          <w:tcPr>
            <w:tcW w:w="819" w:type="dxa"/>
            <w:gridSpan w:val="2"/>
          </w:tcPr>
          <w:p w14:paraId="46AD6CF5" w14:textId="77777777" w:rsidR="003B21F1" w:rsidRPr="00CD0ECA" w:rsidRDefault="003B21F1" w:rsidP="00DF02D5">
            <w:pPr>
              <w:spacing w:line="240" w:lineRule="atLeast"/>
              <w:rPr>
                <w:rFonts w:ascii="Arial" w:hAnsi="Arial"/>
                <w:color w:val="0000FF"/>
                <w:lang w:val="fr-BE"/>
              </w:rPr>
            </w:pPr>
          </w:p>
        </w:tc>
        <w:tc>
          <w:tcPr>
            <w:tcW w:w="6381" w:type="dxa"/>
            <w:gridSpan w:val="7"/>
          </w:tcPr>
          <w:p w14:paraId="0639BCF6" w14:textId="77777777" w:rsidR="003B21F1" w:rsidRPr="00106FDD" w:rsidRDefault="003B21F1" w:rsidP="003B21F1">
            <w:pPr>
              <w:spacing w:line="240" w:lineRule="atLeast"/>
              <w:jc w:val="both"/>
              <w:rPr>
                <w:rFonts w:ascii="Arial" w:hAnsi="Arial"/>
                <w:color w:val="0000FF"/>
                <w:lang w:val="fr-BE"/>
              </w:rPr>
            </w:pPr>
            <w:r w:rsidRPr="00FE2132">
              <w:rPr>
                <w:rFonts w:ascii="Arial" w:hAnsi="Arial"/>
                <w:i/>
                <w:color w:val="0000FF"/>
                <w:sz w:val="18"/>
                <w:lang w:val="fr-FR"/>
              </w:rPr>
              <w:t xml:space="preserve">"A.R. </w:t>
            </w:r>
            <w:r>
              <w:rPr>
                <w:rFonts w:ascii="Arial" w:hAnsi="Arial"/>
                <w:i/>
                <w:color w:val="0000FF"/>
                <w:sz w:val="18"/>
                <w:lang w:val="fr-FR"/>
              </w:rPr>
              <w:t>21.2.20214</w:t>
            </w:r>
            <w:r w:rsidRPr="00FE2132">
              <w:rPr>
                <w:rFonts w:ascii="Arial" w:hAnsi="Arial"/>
                <w:i/>
                <w:color w:val="0000FF"/>
                <w:sz w:val="18"/>
                <w:lang w:val="fr-FR"/>
              </w:rPr>
              <w:t>" (en vigueur 1.</w:t>
            </w:r>
            <w:r>
              <w:rPr>
                <w:rFonts w:ascii="Arial" w:hAnsi="Arial"/>
                <w:i/>
                <w:color w:val="0000FF"/>
                <w:sz w:val="18"/>
                <w:lang w:val="fr-FR"/>
              </w:rPr>
              <w:t>5.2014</w:t>
            </w:r>
            <w:r w:rsidRPr="00FE2132">
              <w:rPr>
                <w:rFonts w:ascii="Arial" w:hAnsi="Arial"/>
                <w:i/>
                <w:color w:val="0000FF"/>
                <w:sz w:val="18"/>
                <w:lang w:val="fr-FR"/>
              </w:rPr>
              <w:t>)</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7012E78E" w14:textId="77777777" w:rsidR="003B21F1" w:rsidRPr="00106FDD" w:rsidRDefault="003B21F1" w:rsidP="00DF02D5">
            <w:pPr>
              <w:spacing w:line="240" w:lineRule="atLeast"/>
              <w:jc w:val="right"/>
              <w:rPr>
                <w:rFonts w:ascii="Arial" w:hAnsi="Arial"/>
                <w:color w:val="0000FF"/>
                <w:lang w:val="fr-BE"/>
              </w:rPr>
            </w:pPr>
          </w:p>
        </w:tc>
      </w:tr>
      <w:tr w:rsidR="00EE013B" w:rsidRPr="004F29E4" w14:paraId="5A4F0583" w14:textId="77777777" w:rsidTr="00170A8C">
        <w:trPr>
          <w:gridBefore w:val="1"/>
          <w:wBefore w:w="25" w:type="dxa"/>
          <w:cantSplit/>
        </w:trPr>
        <w:tc>
          <w:tcPr>
            <w:tcW w:w="270" w:type="dxa"/>
            <w:gridSpan w:val="2"/>
          </w:tcPr>
          <w:p w14:paraId="582C90E8" w14:textId="77777777" w:rsidR="001C369A" w:rsidRPr="00FE2132" w:rsidRDefault="001C369A">
            <w:pPr>
              <w:spacing w:line="240" w:lineRule="atLeast"/>
              <w:rPr>
                <w:rFonts w:ascii="Arial" w:hAnsi="Arial"/>
                <w:color w:val="0000FF"/>
                <w:lang w:val="fr-FR"/>
              </w:rPr>
            </w:pPr>
          </w:p>
        </w:tc>
        <w:tc>
          <w:tcPr>
            <w:tcW w:w="529" w:type="dxa"/>
            <w:gridSpan w:val="2"/>
          </w:tcPr>
          <w:p w14:paraId="40BFF8AF" w14:textId="77777777" w:rsidR="001C369A" w:rsidRPr="00FE2132" w:rsidRDefault="001C369A">
            <w:pPr>
              <w:spacing w:line="240" w:lineRule="atLeast"/>
              <w:rPr>
                <w:rFonts w:ascii="Arial" w:hAnsi="Arial"/>
                <w:color w:val="0000FF"/>
                <w:lang w:val="fr-FR"/>
              </w:rPr>
            </w:pPr>
          </w:p>
        </w:tc>
        <w:tc>
          <w:tcPr>
            <w:tcW w:w="798" w:type="dxa"/>
            <w:gridSpan w:val="2"/>
          </w:tcPr>
          <w:p w14:paraId="1FB43AB3" w14:textId="77777777" w:rsidR="001C369A" w:rsidRPr="00FE2132" w:rsidRDefault="001C369A">
            <w:pPr>
              <w:spacing w:line="240" w:lineRule="atLeast"/>
              <w:rPr>
                <w:rFonts w:ascii="Arial" w:hAnsi="Arial"/>
                <w:color w:val="0000FF"/>
                <w:lang w:val="fr-FR"/>
              </w:rPr>
            </w:pPr>
          </w:p>
        </w:tc>
        <w:tc>
          <w:tcPr>
            <w:tcW w:w="819" w:type="dxa"/>
            <w:gridSpan w:val="2"/>
          </w:tcPr>
          <w:p w14:paraId="603CB8CC" w14:textId="77777777" w:rsidR="001C369A" w:rsidRPr="00FE2132" w:rsidRDefault="001C369A">
            <w:pPr>
              <w:spacing w:line="240" w:lineRule="atLeast"/>
              <w:rPr>
                <w:rFonts w:ascii="Arial" w:hAnsi="Arial"/>
                <w:color w:val="0000FF"/>
                <w:lang w:val="fr-FR"/>
              </w:rPr>
            </w:pPr>
          </w:p>
        </w:tc>
        <w:tc>
          <w:tcPr>
            <w:tcW w:w="6381" w:type="dxa"/>
            <w:gridSpan w:val="7"/>
          </w:tcPr>
          <w:p w14:paraId="148A46CC" w14:textId="61A95CDD" w:rsidR="001C369A" w:rsidRPr="00FE2132" w:rsidRDefault="00106FDD" w:rsidP="00106FDD">
            <w:pPr>
              <w:spacing w:line="240" w:lineRule="atLeast"/>
              <w:jc w:val="both"/>
              <w:rPr>
                <w:rFonts w:ascii="Arial" w:hAnsi="Arial"/>
                <w:color w:val="0000FF"/>
                <w:lang w:val="fr-FR"/>
              </w:rPr>
            </w:pPr>
            <w:r w:rsidRPr="00106FDD">
              <w:rPr>
                <w:rFonts w:ascii="Arial" w:eastAsia="Calibri" w:hAnsi="Arial" w:cs="Arial"/>
                <w:b/>
                <w:bCs/>
                <w:color w:val="0000FF"/>
                <w:lang w:val="fr-BE"/>
              </w:rPr>
              <w:t>"</w:t>
            </w:r>
            <w:r w:rsidR="005F043B" w:rsidRPr="00FE2132">
              <w:rPr>
                <w:rFonts w:ascii="Arial" w:eastAsia="Calibri" w:hAnsi="Arial" w:cs="Arial"/>
                <w:b/>
                <w:bCs/>
                <w:color w:val="0000FF"/>
                <w:lang w:val="fr-BE"/>
              </w:rPr>
              <w:t xml:space="preserve">I. a) </w:t>
            </w:r>
            <w:r w:rsidRPr="00106FDD">
              <w:rPr>
                <w:rFonts w:ascii="Arial" w:eastAsia="Calibri" w:hAnsi="Arial" w:cs="Arial"/>
                <w:b/>
                <w:bCs/>
                <w:color w:val="0000FF"/>
                <w:lang w:val="fr-BE"/>
              </w:rPr>
              <w:t>Prestations effectuées au cabinet du kinésithérapeute, situé en</w:t>
            </w:r>
            <w:r>
              <w:rPr>
                <w:rFonts w:ascii="Arial" w:eastAsia="Calibri" w:hAnsi="Arial" w:cs="Arial"/>
                <w:b/>
                <w:bCs/>
                <w:color w:val="0000FF"/>
                <w:lang w:val="fr-BE"/>
              </w:rPr>
              <w:t xml:space="preserve"> </w:t>
            </w:r>
            <w:r w:rsidRPr="00106FDD">
              <w:rPr>
                <w:rFonts w:ascii="Arial" w:eastAsia="Calibri" w:hAnsi="Arial" w:cs="Arial"/>
                <w:b/>
                <w:bCs/>
                <w:color w:val="0000FF"/>
                <w:lang w:val="fr-BE"/>
              </w:rPr>
              <w:t>dehors d’un hôpital ou d’un service médical organisé.</w:t>
            </w:r>
            <w:r w:rsidR="004F29E4" w:rsidRPr="004F29E4">
              <w:rPr>
                <w:lang w:val="fr-BE"/>
              </w:rPr>
              <w:t xml:space="preserve"> </w:t>
            </w:r>
            <w:r w:rsidR="004F29E4" w:rsidRPr="004F29E4">
              <w:rPr>
                <w:rFonts w:ascii="Arial" w:eastAsia="Calibri" w:hAnsi="Arial" w:cs="Arial"/>
                <w:b/>
                <w:bCs/>
                <w:color w:val="0000FF"/>
                <w:lang w:val="fr-BE"/>
              </w:rPr>
              <w:t>"</w:t>
            </w:r>
          </w:p>
        </w:tc>
        <w:tc>
          <w:tcPr>
            <w:tcW w:w="264" w:type="dxa"/>
            <w:vAlign w:val="bottom"/>
          </w:tcPr>
          <w:p w14:paraId="17CACE0A" w14:textId="77777777" w:rsidR="001C369A" w:rsidRPr="00FE2132" w:rsidRDefault="001C369A">
            <w:pPr>
              <w:spacing w:line="240" w:lineRule="atLeast"/>
              <w:jc w:val="right"/>
              <w:rPr>
                <w:rFonts w:ascii="Arial" w:hAnsi="Arial"/>
                <w:color w:val="0000FF"/>
                <w:lang w:val="fr-FR"/>
              </w:rPr>
            </w:pPr>
          </w:p>
        </w:tc>
      </w:tr>
      <w:tr w:rsidR="00EE013B" w:rsidRPr="004F29E4" w14:paraId="1D4B2465" w14:textId="77777777" w:rsidTr="00170A8C">
        <w:trPr>
          <w:gridBefore w:val="1"/>
          <w:wBefore w:w="25" w:type="dxa"/>
          <w:cantSplit/>
        </w:trPr>
        <w:tc>
          <w:tcPr>
            <w:tcW w:w="270" w:type="dxa"/>
            <w:gridSpan w:val="2"/>
          </w:tcPr>
          <w:p w14:paraId="24934F0E" w14:textId="77777777" w:rsidR="00106FDD" w:rsidRPr="00FE2132" w:rsidRDefault="00106FDD">
            <w:pPr>
              <w:spacing w:line="240" w:lineRule="atLeast"/>
              <w:rPr>
                <w:rFonts w:ascii="Arial" w:hAnsi="Arial"/>
                <w:color w:val="0000FF"/>
                <w:lang w:val="fr-FR"/>
              </w:rPr>
            </w:pPr>
          </w:p>
        </w:tc>
        <w:tc>
          <w:tcPr>
            <w:tcW w:w="529" w:type="dxa"/>
            <w:gridSpan w:val="2"/>
          </w:tcPr>
          <w:p w14:paraId="424C851B" w14:textId="77777777" w:rsidR="00106FDD" w:rsidRPr="00FE2132" w:rsidRDefault="00106FDD">
            <w:pPr>
              <w:spacing w:line="240" w:lineRule="atLeast"/>
              <w:rPr>
                <w:rFonts w:ascii="Arial" w:hAnsi="Arial"/>
                <w:color w:val="0000FF"/>
                <w:lang w:val="fr-FR"/>
              </w:rPr>
            </w:pPr>
          </w:p>
        </w:tc>
        <w:tc>
          <w:tcPr>
            <w:tcW w:w="798" w:type="dxa"/>
            <w:gridSpan w:val="2"/>
          </w:tcPr>
          <w:p w14:paraId="0C9B3F6B" w14:textId="77777777" w:rsidR="00106FDD" w:rsidRPr="00FE2132" w:rsidRDefault="00106FDD">
            <w:pPr>
              <w:spacing w:line="240" w:lineRule="atLeast"/>
              <w:rPr>
                <w:rFonts w:ascii="Arial" w:hAnsi="Arial"/>
                <w:color w:val="0000FF"/>
                <w:lang w:val="fr-FR"/>
              </w:rPr>
            </w:pPr>
          </w:p>
        </w:tc>
        <w:tc>
          <w:tcPr>
            <w:tcW w:w="819" w:type="dxa"/>
            <w:gridSpan w:val="2"/>
          </w:tcPr>
          <w:p w14:paraId="3ADCA0D9" w14:textId="77777777" w:rsidR="00106FDD" w:rsidRPr="00FE2132" w:rsidRDefault="00106FDD">
            <w:pPr>
              <w:spacing w:line="240" w:lineRule="atLeast"/>
              <w:rPr>
                <w:rFonts w:ascii="Arial" w:hAnsi="Arial"/>
                <w:color w:val="0000FF"/>
                <w:lang w:val="fr-FR"/>
              </w:rPr>
            </w:pPr>
          </w:p>
        </w:tc>
        <w:tc>
          <w:tcPr>
            <w:tcW w:w="6381" w:type="dxa"/>
            <w:gridSpan w:val="7"/>
          </w:tcPr>
          <w:p w14:paraId="3D13686B" w14:textId="77777777" w:rsidR="00106FDD" w:rsidRPr="00106FDD" w:rsidRDefault="00106FDD" w:rsidP="00106FDD">
            <w:pPr>
              <w:spacing w:line="240" w:lineRule="atLeast"/>
              <w:jc w:val="both"/>
              <w:rPr>
                <w:rFonts w:ascii="Arial" w:eastAsia="Calibri" w:hAnsi="Arial" w:cs="Arial"/>
                <w:b/>
                <w:bCs/>
                <w:color w:val="0000FF"/>
                <w:lang w:val="fr-BE"/>
              </w:rPr>
            </w:pPr>
          </w:p>
        </w:tc>
        <w:tc>
          <w:tcPr>
            <w:tcW w:w="264" w:type="dxa"/>
            <w:vAlign w:val="bottom"/>
          </w:tcPr>
          <w:p w14:paraId="2C99A491" w14:textId="77777777" w:rsidR="00106FDD" w:rsidRPr="00FE2132" w:rsidRDefault="00106FDD">
            <w:pPr>
              <w:spacing w:line="240" w:lineRule="atLeast"/>
              <w:jc w:val="right"/>
              <w:rPr>
                <w:rFonts w:ascii="Arial" w:hAnsi="Arial"/>
                <w:color w:val="0000FF"/>
                <w:lang w:val="fr-FR"/>
              </w:rPr>
            </w:pPr>
          </w:p>
        </w:tc>
      </w:tr>
      <w:tr w:rsidR="00EE013B" w:rsidRPr="00106FDD" w14:paraId="29CFCF8F" w14:textId="77777777" w:rsidTr="00170A8C">
        <w:trPr>
          <w:gridBefore w:val="1"/>
          <w:wBefore w:w="25" w:type="dxa"/>
          <w:cantSplit/>
        </w:trPr>
        <w:tc>
          <w:tcPr>
            <w:tcW w:w="270" w:type="dxa"/>
            <w:gridSpan w:val="2"/>
          </w:tcPr>
          <w:p w14:paraId="66C008BC" w14:textId="77777777" w:rsidR="00CE3C34" w:rsidRPr="00CD0ECA" w:rsidRDefault="00CE3C34" w:rsidP="00AB398C">
            <w:pPr>
              <w:spacing w:line="240" w:lineRule="atLeast"/>
              <w:rPr>
                <w:rFonts w:ascii="Arial" w:hAnsi="Arial"/>
                <w:color w:val="0000FF"/>
                <w:lang w:val="fr-BE"/>
              </w:rPr>
            </w:pPr>
          </w:p>
        </w:tc>
        <w:tc>
          <w:tcPr>
            <w:tcW w:w="529" w:type="dxa"/>
            <w:gridSpan w:val="2"/>
          </w:tcPr>
          <w:p w14:paraId="701C1086" w14:textId="77777777" w:rsidR="00CE3C34" w:rsidRPr="00CD0ECA" w:rsidRDefault="00CE3C34" w:rsidP="00AB398C">
            <w:pPr>
              <w:spacing w:line="240" w:lineRule="atLeast"/>
              <w:rPr>
                <w:rFonts w:ascii="Arial" w:hAnsi="Arial"/>
                <w:color w:val="0000FF"/>
                <w:lang w:val="fr-BE"/>
              </w:rPr>
            </w:pPr>
          </w:p>
        </w:tc>
        <w:tc>
          <w:tcPr>
            <w:tcW w:w="798" w:type="dxa"/>
            <w:gridSpan w:val="2"/>
          </w:tcPr>
          <w:p w14:paraId="7FB2EB06" w14:textId="77777777" w:rsidR="00CE3C34" w:rsidRPr="00CD0ECA" w:rsidRDefault="00CE3C34" w:rsidP="00AB398C">
            <w:pPr>
              <w:spacing w:line="240" w:lineRule="atLeast"/>
              <w:rPr>
                <w:rFonts w:ascii="Arial" w:hAnsi="Arial"/>
                <w:color w:val="0000FF"/>
                <w:lang w:val="fr-BE"/>
              </w:rPr>
            </w:pPr>
          </w:p>
        </w:tc>
        <w:tc>
          <w:tcPr>
            <w:tcW w:w="819" w:type="dxa"/>
            <w:gridSpan w:val="2"/>
          </w:tcPr>
          <w:p w14:paraId="0DEF393F" w14:textId="77777777" w:rsidR="00CE3C34" w:rsidRPr="00CD0ECA" w:rsidRDefault="00CE3C34" w:rsidP="00AB398C">
            <w:pPr>
              <w:spacing w:line="240" w:lineRule="atLeast"/>
              <w:rPr>
                <w:rFonts w:ascii="Arial" w:hAnsi="Arial"/>
                <w:color w:val="0000FF"/>
                <w:lang w:val="fr-BE"/>
              </w:rPr>
            </w:pPr>
          </w:p>
        </w:tc>
        <w:tc>
          <w:tcPr>
            <w:tcW w:w="6381" w:type="dxa"/>
            <w:gridSpan w:val="7"/>
          </w:tcPr>
          <w:p w14:paraId="2D73E74D" w14:textId="77777777" w:rsidR="00CE3C34" w:rsidRPr="00106FDD" w:rsidRDefault="00CE3C34" w:rsidP="00AB398C">
            <w:pPr>
              <w:spacing w:line="240" w:lineRule="atLeast"/>
              <w:jc w:val="both"/>
              <w:rPr>
                <w:rFonts w:ascii="Arial" w:hAnsi="Arial"/>
                <w:color w:val="0000FF"/>
                <w:lang w:val="fr-BE"/>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527D3E67" w14:textId="77777777" w:rsidR="00CE3C34" w:rsidRPr="00106FDD" w:rsidRDefault="00CE3C34" w:rsidP="00AB398C">
            <w:pPr>
              <w:spacing w:line="240" w:lineRule="atLeast"/>
              <w:jc w:val="right"/>
              <w:rPr>
                <w:rFonts w:ascii="Arial" w:hAnsi="Arial"/>
                <w:color w:val="0000FF"/>
                <w:lang w:val="fr-BE"/>
              </w:rPr>
            </w:pPr>
          </w:p>
        </w:tc>
      </w:tr>
      <w:tr w:rsidR="00EE013B" w:rsidRPr="00FE2132" w14:paraId="799894F3" w14:textId="77777777" w:rsidTr="00170A8C">
        <w:trPr>
          <w:gridBefore w:val="1"/>
          <w:wBefore w:w="25" w:type="dxa"/>
          <w:cantSplit/>
        </w:trPr>
        <w:tc>
          <w:tcPr>
            <w:tcW w:w="270" w:type="dxa"/>
            <w:gridSpan w:val="2"/>
          </w:tcPr>
          <w:p w14:paraId="245A6822" w14:textId="28076A31" w:rsidR="00106FDD" w:rsidRPr="00FE2132" w:rsidRDefault="004F29E4" w:rsidP="00ED10F9">
            <w:pPr>
              <w:spacing w:line="240" w:lineRule="atLeast"/>
              <w:rPr>
                <w:rFonts w:ascii="Arial" w:hAnsi="Arial"/>
                <w:color w:val="0000FF"/>
                <w:lang w:val="fr-FR"/>
              </w:rPr>
            </w:pPr>
            <w:r w:rsidRPr="004F29E4">
              <w:rPr>
                <w:rFonts w:ascii="Arial" w:hAnsi="Arial"/>
                <w:color w:val="0000FF"/>
                <w:lang w:val="fr-FR"/>
              </w:rPr>
              <w:t>"</w:t>
            </w:r>
          </w:p>
        </w:tc>
        <w:tc>
          <w:tcPr>
            <w:tcW w:w="529" w:type="dxa"/>
            <w:gridSpan w:val="2"/>
          </w:tcPr>
          <w:p w14:paraId="3B59A942" w14:textId="77777777" w:rsidR="00106FDD" w:rsidRPr="00FE2132" w:rsidRDefault="00106FDD" w:rsidP="00ED10F9">
            <w:pPr>
              <w:spacing w:line="240" w:lineRule="atLeast"/>
              <w:rPr>
                <w:rFonts w:ascii="Arial" w:hAnsi="Arial"/>
                <w:color w:val="0000FF"/>
                <w:lang w:val="fr-FR"/>
              </w:rPr>
            </w:pPr>
          </w:p>
        </w:tc>
        <w:tc>
          <w:tcPr>
            <w:tcW w:w="798" w:type="dxa"/>
            <w:gridSpan w:val="2"/>
          </w:tcPr>
          <w:p w14:paraId="79BF18B2" w14:textId="77777777" w:rsidR="00106FDD" w:rsidRPr="00FE2132" w:rsidRDefault="00106FDD" w:rsidP="00ED10F9">
            <w:pPr>
              <w:spacing w:line="240" w:lineRule="atLeast"/>
              <w:rPr>
                <w:rFonts w:ascii="Arial" w:hAnsi="Arial"/>
                <w:color w:val="0000FF"/>
              </w:rPr>
            </w:pPr>
            <w:r>
              <w:rPr>
                <w:rFonts w:ascii="Arial" w:eastAsia="Calibri" w:hAnsi="Arial" w:cs="Arial"/>
                <w:color w:val="0000FF"/>
                <w:lang w:val="fr-BE"/>
              </w:rPr>
              <w:t>567276</w:t>
            </w:r>
          </w:p>
        </w:tc>
        <w:tc>
          <w:tcPr>
            <w:tcW w:w="819" w:type="dxa"/>
            <w:gridSpan w:val="2"/>
          </w:tcPr>
          <w:p w14:paraId="33236F0F" w14:textId="77777777" w:rsidR="00106FDD" w:rsidRPr="00FE2132" w:rsidRDefault="00106FDD" w:rsidP="00ED10F9">
            <w:pPr>
              <w:spacing w:line="240" w:lineRule="atLeast"/>
              <w:rPr>
                <w:rFonts w:ascii="Arial" w:hAnsi="Arial"/>
                <w:color w:val="0000FF"/>
              </w:rPr>
            </w:pPr>
          </w:p>
        </w:tc>
        <w:tc>
          <w:tcPr>
            <w:tcW w:w="5373" w:type="dxa"/>
            <w:gridSpan w:val="5"/>
          </w:tcPr>
          <w:p w14:paraId="716858CE" w14:textId="77777777" w:rsidR="00106FDD" w:rsidRPr="00FE2132" w:rsidRDefault="00106FDD" w:rsidP="005A4429">
            <w:pPr>
              <w:spacing w:line="240" w:lineRule="atLeast"/>
              <w:jc w:val="both"/>
              <w:rPr>
                <w:rFonts w:ascii="Arial" w:hAnsi="Arial"/>
                <w:color w:val="0000FF"/>
                <w:lang w:val="fr-FR"/>
              </w:rPr>
            </w:pPr>
            <w:r w:rsidRPr="00106FDD">
              <w:rPr>
                <w:rFonts w:ascii="Arial" w:eastAsia="Calibri" w:hAnsi="Arial" w:cs="Arial"/>
                <w:color w:val="0000FF"/>
                <w:lang w:val="fr-BE"/>
              </w:rPr>
              <w:t>Séance individuelle de kinésithérapie</w:t>
            </w:r>
            <w:r w:rsidR="005A4429">
              <w:rPr>
                <w:rFonts w:ascii="Arial" w:eastAsia="Calibri" w:hAnsi="Arial" w:cs="Arial"/>
                <w:color w:val="0000FF"/>
                <w:lang w:val="fr-BE"/>
              </w:rPr>
              <w:t xml:space="preserve"> </w:t>
            </w:r>
            <w:r w:rsidRPr="00106FDD">
              <w:rPr>
                <w:rFonts w:ascii="Arial" w:eastAsia="Calibri" w:hAnsi="Arial" w:cs="Arial"/>
                <w:color w:val="0000FF"/>
                <w:lang w:val="fr-BE"/>
              </w:rPr>
              <w:t>dans laquelle l’apport personnel du</w:t>
            </w:r>
            <w:r w:rsidR="005A4429">
              <w:rPr>
                <w:rFonts w:ascii="Arial" w:eastAsia="Calibri" w:hAnsi="Arial" w:cs="Arial"/>
                <w:color w:val="0000FF"/>
                <w:lang w:val="fr-BE"/>
              </w:rPr>
              <w:t xml:space="preserve"> </w:t>
            </w:r>
            <w:r w:rsidRPr="00106FDD">
              <w:rPr>
                <w:rFonts w:ascii="Arial" w:eastAsia="Calibri" w:hAnsi="Arial" w:cs="Arial"/>
                <w:color w:val="0000FF"/>
                <w:lang w:val="fr-BE"/>
              </w:rPr>
              <w:t>kinésithérapeute par bénéficiaire</w:t>
            </w:r>
            <w:r w:rsidR="005A4429">
              <w:rPr>
                <w:rFonts w:ascii="Arial" w:eastAsia="Calibri" w:hAnsi="Arial" w:cs="Arial"/>
                <w:color w:val="0000FF"/>
                <w:lang w:val="fr-BE"/>
              </w:rPr>
              <w:t xml:space="preserve"> </w:t>
            </w:r>
            <w:r w:rsidRPr="00106FDD">
              <w:rPr>
                <w:rFonts w:ascii="Arial" w:eastAsia="Calibri" w:hAnsi="Arial" w:cs="Arial"/>
                <w:color w:val="0000FF"/>
                <w:lang w:val="fr-BE"/>
              </w:rPr>
              <w:t>atteint une durée globale moyenne</w:t>
            </w:r>
            <w:r w:rsidR="005A4429">
              <w:rPr>
                <w:rFonts w:ascii="Arial" w:eastAsia="Calibri" w:hAnsi="Arial" w:cs="Arial"/>
                <w:color w:val="0000FF"/>
                <w:lang w:val="fr-BE"/>
              </w:rPr>
              <w:t xml:space="preserve"> </w:t>
            </w:r>
            <w:r w:rsidRPr="00106FDD">
              <w:rPr>
                <w:rFonts w:ascii="Arial" w:eastAsia="Calibri" w:hAnsi="Arial" w:cs="Arial"/>
                <w:color w:val="0000FF"/>
                <w:lang w:val="fr-BE"/>
              </w:rPr>
              <w:t>de 30 minutes</w:t>
            </w:r>
          </w:p>
        </w:tc>
        <w:tc>
          <w:tcPr>
            <w:tcW w:w="435" w:type="dxa"/>
            <w:vAlign w:val="bottom"/>
          </w:tcPr>
          <w:p w14:paraId="4B23C62E" w14:textId="77777777" w:rsidR="00106FDD" w:rsidRPr="00FE2132" w:rsidRDefault="00106FDD"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3676A98E" w14:textId="77777777" w:rsidR="00106FDD" w:rsidRPr="00FE2132" w:rsidRDefault="00106FDD" w:rsidP="00ED10F9">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01537412" w14:textId="77777777" w:rsidR="00106FDD" w:rsidRPr="00FE2132" w:rsidRDefault="00106FDD" w:rsidP="00ED10F9">
            <w:pPr>
              <w:spacing w:line="240" w:lineRule="atLeast"/>
              <w:jc w:val="right"/>
              <w:rPr>
                <w:rFonts w:ascii="Arial" w:hAnsi="Arial"/>
                <w:color w:val="0000FF"/>
              </w:rPr>
            </w:pPr>
            <w:r w:rsidRPr="00106FDD">
              <w:rPr>
                <w:rFonts w:ascii="Arial" w:hAnsi="Arial"/>
                <w:color w:val="0000FF"/>
              </w:rPr>
              <w:t>"</w:t>
            </w:r>
          </w:p>
        </w:tc>
      </w:tr>
      <w:tr w:rsidR="00EE013B" w:rsidRPr="00FE2132" w14:paraId="67225048" w14:textId="77777777" w:rsidTr="00170A8C">
        <w:trPr>
          <w:gridBefore w:val="1"/>
          <w:wBefore w:w="25" w:type="dxa"/>
          <w:cantSplit/>
        </w:trPr>
        <w:tc>
          <w:tcPr>
            <w:tcW w:w="270" w:type="dxa"/>
            <w:gridSpan w:val="2"/>
          </w:tcPr>
          <w:p w14:paraId="6D973A3E" w14:textId="77777777" w:rsidR="00106FDD" w:rsidRPr="00FE2132" w:rsidRDefault="00106FDD" w:rsidP="00ED10F9">
            <w:pPr>
              <w:spacing w:line="240" w:lineRule="atLeast"/>
              <w:rPr>
                <w:rFonts w:ascii="Arial" w:hAnsi="Arial"/>
                <w:color w:val="0000FF"/>
              </w:rPr>
            </w:pPr>
          </w:p>
        </w:tc>
        <w:tc>
          <w:tcPr>
            <w:tcW w:w="529" w:type="dxa"/>
            <w:gridSpan w:val="2"/>
          </w:tcPr>
          <w:p w14:paraId="5DA24D97" w14:textId="77777777" w:rsidR="00106FDD" w:rsidRPr="00FE2132" w:rsidRDefault="00106FDD" w:rsidP="00ED10F9">
            <w:pPr>
              <w:spacing w:line="240" w:lineRule="atLeast"/>
              <w:rPr>
                <w:rFonts w:ascii="Arial" w:hAnsi="Arial"/>
                <w:color w:val="0000FF"/>
              </w:rPr>
            </w:pPr>
          </w:p>
        </w:tc>
        <w:tc>
          <w:tcPr>
            <w:tcW w:w="798" w:type="dxa"/>
            <w:gridSpan w:val="2"/>
          </w:tcPr>
          <w:p w14:paraId="36877771" w14:textId="77777777" w:rsidR="00106FDD" w:rsidRPr="00FE2132" w:rsidRDefault="00106FDD" w:rsidP="00ED10F9">
            <w:pPr>
              <w:spacing w:line="240" w:lineRule="atLeast"/>
              <w:rPr>
                <w:rFonts w:ascii="Arial" w:hAnsi="Arial"/>
                <w:color w:val="0000FF"/>
              </w:rPr>
            </w:pPr>
          </w:p>
        </w:tc>
        <w:tc>
          <w:tcPr>
            <w:tcW w:w="819" w:type="dxa"/>
            <w:gridSpan w:val="2"/>
          </w:tcPr>
          <w:p w14:paraId="05FDFEE0" w14:textId="77777777" w:rsidR="00106FDD" w:rsidRPr="00FE2132" w:rsidRDefault="00106FDD" w:rsidP="00ED10F9">
            <w:pPr>
              <w:spacing w:line="240" w:lineRule="atLeast"/>
              <w:rPr>
                <w:rFonts w:ascii="Arial" w:hAnsi="Arial"/>
                <w:color w:val="0000FF"/>
              </w:rPr>
            </w:pPr>
          </w:p>
        </w:tc>
        <w:tc>
          <w:tcPr>
            <w:tcW w:w="5373" w:type="dxa"/>
            <w:gridSpan w:val="5"/>
          </w:tcPr>
          <w:p w14:paraId="7C277C29" w14:textId="77777777" w:rsidR="00106FDD" w:rsidRPr="00FE2132" w:rsidRDefault="00106FDD" w:rsidP="00ED10F9">
            <w:pPr>
              <w:spacing w:line="240" w:lineRule="atLeast"/>
              <w:jc w:val="both"/>
              <w:rPr>
                <w:rFonts w:ascii="Arial" w:hAnsi="Arial"/>
                <w:color w:val="0000FF"/>
              </w:rPr>
            </w:pPr>
          </w:p>
        </w:tc>
        <w:tc>
          <w:tcPr>
            <w:tcW w:w="435" w:type="dxa"/>
            <w:vAlign w:val="bottom"/>
          </w:tcPr>
          <w:p w14:paraId="11D33838" w14:textId="77777777" w:rsidR="00106FDD" w:rsidRPr="00FE2132" w:rsidRDefault="00106FDD" w:rsidP="00ED10F9">
            <w:pPr>
              <w:spacing w:line="240" w:lineRule="atLeast"/>
              <w:jc w:val="right"/>
              <w:rPr>
                <w:rFonts w:ascii="Arial" w:hAnsi="Arial"/>
                <w:color w:val="0000FF"/>
              </w:rPr>
            </w:pPr>
          </w:p>
        </w:tc>
        <w:tc>
          <w:tcPr>
            <w:tcW w:w="573" w:type="dxa"/>
            <w:vAlign w:val="bottom"/>
          </w:tcPr>
          <w:p w14:paraId="6F20719D" w14:textId="77777777" w:rsidR="00106FDD" w:rsidRPr="00FE2132" w:rsidRDefault="00106FDD" w:rsidP="00ED10F9">
            <w:pPr>
              <w:spacing w:line="240" w:lineRule="atLeast"/>
              <w:jc w:val="right"/>
              <w:rPr>
                <w:rFonts w:ascii="Arial" w:hAnsi="Arial"/>
                <w:color w:val="0000FF"/>
              </w:rPr>
            </w:pPr>
          </w:p>
        </w:tc>
        <w:tc>
          <w:tcPr>
            <w:tcW w:w="264" w:type="dxa"/>
            <w:vAlign w:val="bottom"/>
          </w:tcPr>
          <w:p w14:paraId="4AB399DB" w14:textId="77777777" w:rsidR="00106FDD" w:rsidRPr="00FE2132" w:rsidRDefault="00106FDD" w:rsidP="00ED10F9">
            <w:pPr>
              <w:spacing w:line="240" w:lineRule="atLeast"/>
              <w:jc w:val="right"/>
              <w:rPr>
                <w:rFonts w:ascii="Arial" w:hAnsi="Arial"/>
                <w:color w:val="0000FF"/>
              </w:rPr>
            </w:pPr>
          </w:p>
        </w:tc>
      </w:tr>
      <w:tr w:rsidR="00EE013B" w:rsidRPr="002F32C4" w14:paraId="139A2379" w14:textId="77777777" w:rsidTr="00170A8C">
        <w:trPr>
          <w:gridBefore w:val="1"/>
          <w:wBefore w:w="25" w:type="dxa"/>
          <w:cantSplit/>
        </w:trPr>
        <w:tc>
          <w:tcPr>
            <w:tcW w:w="270" w:type="dxa"/>
            <w:gridSpan w:val="2"/>
          </w:tcPr>
          <w:p w14:paraId="2A6EBF50" w14:textId="77777777" w:rsidR="00106FDD" w:rsidRPr="00FE2132" w:rsidRDefault="00106FDD" w:rsidP="00ED10F9">
            <w:pPr>
              <w:spacing w:line="240" w:lineRule="atLeast"/>
              <w:rPr>
                <w:rFonts w:ascii="Arial" w:hAnsi="Arial"/>
                <w:color w:val="0000FF"/>
              </w:rPr>
            </w:pPr>
          </w:p>
        </w:tc>
        <w:tc>
          <w:tcPr>
            <w:tcW w:w="529" w:type="dxa"/>
            <w:gridSpan w:val="2"/>
          </w:tcPr>
          <w:p w14:paraId="75AE1BC7" w14:textId="77777777" w:rsidR="00106FDD" w:rsidRPr="00FE2132" w:rsidRDefault="00106FDD" w:rsidP="00ED10F9">
            <w:pPr>
              <w:spacing w:line="240" w:lineRule="atLeast"/>
              <w:rPr>
                <w:rFonts w:ascii="Arial" w:hAnsi="Arial"/>
                <w:color w:val="0000FF"/>
              </w:rPr>
            </w:pPr>
          </w:p>
        </w:tc>
        <w:tc>
          <w:tcPr>
            <w:tcW w:w="798" w:type="dxa"/>
            <w:gridSpan w:val="2"/>
          </w:tcPr>
          <w:p w14:paraId="336C9894" w14:textId="77777777" w:rsidR="00106FDD" w:rsidRPr="00FE2132" w:rsidRDefault="00106FDD" w:rsidP="00ED10F9">
            <w:pPr>
              <w:spacing w:line="240" w:lineRule="atLeast"/>
              <w:rPr>
                <w:rFonts w:ascii="Arial" w:hAnsi="Arial"/>
                <w:color w:val="0000FF"/>
              </w:rPr>
            </w:pPr>
          </w:p>
        </w:tc>
        <w:tc>
          <w:tcPr>
            <w:tcW w:w="819" w:type="dxa"/>
            <w:gridSpan w:val="2"/>
          </w:tcPr>
          <w:p w14:paraId="68264632" w14:textId="77777777" w:rsidR="00106FDD" w:rsidRPr="00FE2132" w:rsidRDefault="00106FDD" w:rsidP="00ED10F9">
            <w:pPr>
              <w:spacing w:line="240" w:lineRule="atLeast"/>
              <w:rPr>
                <w:rFonts w:ascii="Arial" w:hAnsi="Arial"/>
                <w:color w:val="0000FF"/>
              </w:rPr>
            </w:pPr>
          </w:p>
        </w:tc>
        <w:tc>
          <w:tcPr>
            <w:tcW w:w="6381" w:type="dxa"/>
            <w:gridSpan w:val="7"/>
          </w:tcPr>
          <w:p w14:paraId="1F5FE39A" w14:textId="77777777" w:rsidR="00106FDD" w:rsidRPr="00106FDD" w:rsidRDefault="00106FDD" w:rsidP="00ED10F9">
            <w:pPr>
              <w:spacing w:line="240" w:lineRule="atLeast"/>
              <w:jc w:val="both"/>
              <w:rPr>
                <w:rFonts w:ascii="Arial" w:hAnsi="Arial"/>
                <w:color w:val="0000FF"/>
                <w:lang w:val="fr-BE"/>
              </w:rPr>
            </w:pPr>
            <w:r w:rsidRPr="00FE2132">
              <w:rPr>
                <w:rFonts w:ascii="Arial" w:hAnsi="Arial"/>
                <w:i/>
                <w:color w:val="0000FF"/>
                <w:sz w:val="18"/>
                <w:lang w:val="fr-FR"/>
              </w:rPr>
              <w:t>"A.R. 21.2.2014" (en vigueur 1.5.2014)</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3CAB52F4" w14:textId="77777777" w:rsidR="00106FDD" w:rsidRPr="00106FDD" w:rsidRDefault="00106FDD" w:rsidP="00ED10F9">
            <w:pPr>
              <w:spacing w:line="240" w:lineRule="atLeast"/>
              <w:jc w:val="right"/>
              <w:rPr>
                <w:rFonts w:ascii="Arial" w:hAnsi="Arial"/>
                <w:color w:val="0000FF"/>
                <w:lang w:val="fr-BE"/>
              </w:rPr>
            </w:pPr>
          </w:p>
        </w:tc>
      </w:tr>
      <w:tr w:rsidR="00EE013B" w:rsidRPr="00FE2132" w14:paraId="60C280BF" w14:textId="77777777" w:rsidTr="00170A8C">
        <w:trPr>
          <w:gridBefore w:val="1"/>
          <w:wBefore w:w="25" w:type="dxa"/>
          <w:cantSplit/>
        </w:trPr>
        <w:tc>
          <w:tcPr>
            <w:tcW w:w="270" w:type="dxa"/>
            <w:gridSpan w:val="2"/>
          </w:tcPr>
          <w:p w14:paraId="1B4FA1B7" w14:textId="4BCE4265" w:rsidR="001C369A" w:rsidRPr="00FE2132" w:rsidRDefault="004F29E4">
            <w:pPr>
              <w:spacing w:line="240" w:lineRule="atLeast"/>
              <w:rPr>
                <w:rFonts w:ascii="Arial" w:hAnsi="Arial"/>
                <w:color w:val="0000FF"/>
                <w:lang w:val="fr-FR"/>
              </w:rPr>
            </w:pPr>
            <w:r w:rsidRPr="004F29E4">
              <w:rPr>
                <w:rFonts w:ascii="Arial" w:hAnsi="Arial"/>
                <w:color w:val="0000FF"/>
                <w:lang w:val="fr-FR"/>
              </w:rPr>
              <w:t>"</w:t>
            </w:r>
          </w:p>
        </w:tc>
        <w:tc>
          <w:tcPr>
            <w:tcW w:w="529" w:type="dxa"/>
            <w:gridSpan w:val="2"/>
          </w:tcPr>
          <w:p w14:paraId="58FBAB44" w14:textId="77777777" w:rsidR="001C369A" w:rsidRPr="00FE2132" w:rsidRDefault="001C369A">
            <w:pPr>
              <w:spacing w:line="240" w:lineRule="atLeast"/>
              <w:rPr>
                <w:rFonts w:ascii="Arial" w:hAnsi="Arial"/>
                <w:color w:val="0000FF"/>
                <w:lang w:val="fr-FR"/>
              </w:rPr>
            </w:pPr>
          </w:p>
        </w:tc>
        <w:tc>
          <w:tcPr>
            <w:tcW w:w="798" w:type="dxa"/>
            <w:gridSpan w:val="2"/>
          </w:tcPr>
          <w:p w14:paraId="49E63BF9" w14:textId="77777777" w:rsidR="001C369A" w:rsidRPr="00FE2132" w:rsidRDefault="005F043B">
            <w:pPr>
              <w:spacing w:line="240" w:lineRule="atLeast"/>
              <w:rPr>
                <w:rFonts w:ascii="Arial" w:hAnsi="Arial"/>
                <w:color w:val="0000FF"/>
              </w:rPr>
            </w:pPr>
            <w:r w:rsidRPr="00FE2132">
              <w:rPr>
                <w:rFonts w:ascii="Arial" w:eastAsia="Calibri" w:hAnsi="Arial" w:cs="Arial"/>
                <w:color w:val="0000FF"/>
                <w:lang w:val="fr-BE"/>
              </w:rPr>
              <w:t>563010</w:t>
            </w:r>
          </w:p>
        </w:tc>
        <w:tc>
          <w:tcPr>
            <w:tcW w:w="819" w:type="dxa"/>
            <w:gridSpan w:val="2"/>
          </w:tcPr>
          <w:p w14:paraId="2097AB5B" w14:textId="77777777" w:rsidR="001C369A" w:rsidRPr="00FE2132" w:rsidRDefault="001C369A">
            <w:pPr>
              <w:spacing w:line="240" w:lineRule="atLeast"/>
              <w:rPr>
                <w:rFonts w:ascii="Arial" w:hAnsi="Arial"/>
                <w:color w:val="0000FF"/>
              </w:rPr>
            </w:pPr>
          </w:p>
        </w:tc>
        <w:tc>
          <w:tcPr>
            <w:tcW w:w="5373" w:type="dxa"/>
            <w:gridSpan w:val="5"/>
          </w:tcPr>
          <w:p w14:paraId="75958B1C" w14:textId="77777777" w:rsidR="001C369A" w:rsidRPr="00FE2132" w:rsidRDefault="00106FDD" w:rsidP="005A4429">
            <w:pPr>
              <w:spacing w:line="240" w:lineRule="atLeast"/>
              <w:jc w:val="both"/>
              <w:rPr>
                <w:rFonts w:ascii="Arial" w:hAnsi="Arial"/>
                <w:color w:val="0000FF"/>
                <w:lang w:val="fr-FR"/>
              </w:rPr>
            </w:pPr>
            <w:r w:rsidRPr="00106FDD">
              <w:rPr>
                <w:rFonts w:ascii="Arial" w:eastAsia="Calibri" w:hAnsi="Arial" w:cs="Arial"/>
                <w:color w:val="0000FF"/>
                <w:lang w:val="fr-BE"/>
              </w:rPr>
              <w:t>Lorsque la séance 567276 ne peut être</w:t>
            </w:r>
            <w:r w:rsidR="005A4429">
              <w:rPr>
                <w:rFonts w:ascii="Arial" w:eastAsia="Calibri" w:hAnsi="Arial" w:cs="Arial"/>
                <w:color w:val="0000FF"/>
                <w:lang w:val="fr-BE"/>
              </w:rPr>
              <w:t xml:space="preserve"> </w:t>
            </w:r>
            <w:r w:rsidRPr="00106FDD">
              <w:rPr>
                <w:rFonts w:ascii="Arial" w:eastAsia="Calibri" w:hAnsi="Arial" w:cs="Arial"/>
                <w:color w:val="0000FF"/>
                <w:lang w:val="fr-BE"/>
              </w:rPr>
              <w:t>attestée compte tenu des limitations</w:t>
            </w:r>
            <w:r w:rsidR="005A4429">
              <w:rPr>
                <w:rFonts w:ascii="Arial" w:eastAsia="Calibri" w:hAnsi="Arial" w:cs="Arial"/>
                <w:color w:val="0000FF"/>
                <w:lang w:val="fr-BE"/>
              </w:rPr>
              <w:t xml:space="preserve"> </w:t>
            </w:r>
            <w:r w:rsidRPr="00106FDD">
              <w:rPr>
                <w:rFonts w:ascii="Arial" w:eastAsia="Calibri" w:hAnsi="Arial" w:cs="Arial"/>
                <w:color w:val="0000FF"/>
                <w:lang w:val="fr-BE"/>
              </w:rPr>
              <w:t>prévues au § 14 du présent article :</w:t>
            </w:r>
            <w:r w:rsidR="005A4429">
              <w:rPr>
                <w:rFonts w:ascii="Arial" w:eastAsia="Calibri" w:hAnsi="Arial" w:cs="Arial"/>
                <w:color w:val="0000FF"/>
                <w:lang w:val="fr-BE"/>
              </w:rPr>
              <w:t xml:space="preserve"> </w:t>
            </w:r>
            <w:r w:rsidRPr="00106FDD">
              <w:rPr>
                <w:rFonts w:ascii="Arial" w:eastAsia="Calibri" w:hAnsi="Arial" w:cs="Arial"/>
                <w:color w:val="0000FF"/>
                <w:lang w:val="fr-BE"/>
              </w:rPr>
              <w:t>séance individuelle de kinésithérapie</w:t>
            </w:r>
            <w:r w:rsidR="005A4429">
              <w:rPr>
                <w:rFonts w:ascii="Arial" w:eastAsia="Calibri" w:hAnsi="Arial" w:cs="Arial"/>
                <w:color w:val="0000FF"/>
                <w:lang w:val="fr-BE"/>
              </w:rPr>
              <w:t xml:space="preserve"> </w:t>
            </w:r>
            <w:r w:rsidRPr="00106FDD">
              <w:rPr>
                <w:rFonts w:ascii="Arial" w:eastAsia="Calibri" w:hAnsi="Arial" w:cs="Arial"/>
                <w:color w:val="0000FF"/>
                <w:lang w:val="fr-BE"/>
              </w:rPr>
              <w:t>dans laquelle l’apport personnel du</w:t>
            </w:r>
            <w:r w:rsidR="005A4429">
              <w:rPr>
                <w:rFonts w:ascii="Arial" w:eastAsia="Calibri" w:hAnsi="Arial" w:cs="Arial"/>
                <w:color w:val="0000FF"/>
                <w:lang w:val="fr-BE"/>
              </w:rPr>
              <w:t xml:space="preserve"> </w:t>
            </w:r>
            <w:r w:rsidRPr="00106FDD">
              <w:rPr>
                <w:rFonts w:ascii="Arial" w:eastAsia="Calibri" w:hAnsi="Arial" w:cs="Arial"/>
                <w:color w:val="0000FF"/>
                <w:lang w:val="fr-BE"/>
              </w:rPr>
              <w:t>kinésithérapeute par bénéficiaire</w:t>
            </w:r>
            <w:r w:rsidR="005A4429">
              <w:rPr>
                <w:rFonts w:ascii="Arial" w:eastAsia="Calibri" w:hAnsi="Arial" w:cs="Arial"/>
                <w:color w:val="0000FF"/>
                <w:lang w:val="fr-BE"/>
              </w:rPr>
              <w:t xml:space="preserve"> </w:t>
            </w:r>
            <w:r w:rsidRPr="00106FDD">
              <w:rPr>
                <w:rFonts w:ascii="Arial" w:eastAsia="Calibri" w:hAnsi="Arial" w:cs="Arial"/>
                <w:color w:val="0000FF"/>
                <w:lang w:val="fr-BE"/>
              </w:rPr>
              <w:t>atteint une durée globale moyenne</w:t>
            </w:r>
            <w:r w:rsidR="005A4429">
              <w:rPr>
                <w:rFonts w:ascii="Arial" w:eastAsia="Calibri" w:hAnsi="Arial" w:cs="Arial"/>
                <w:color w:val="0000FF"/>
                <w:lang w:val="fr-BE"/>
              </w:rPr>
              <w:t xml:space="preserve"> </w:t>
            </w:r>
            <w:r w:rsidRPr="00106FDD">
              <w:rPr>
                <w:rFonts w:ascii="Arial" w:eastAsia="Calibri" w:hAnsi="Arial" w:cs="Arial"/>
                <w:color w:val="0000FF"/>
                <w:lang w:val="fr-BE"/>
              </w:rPr>
              <w:t>de 30 minutes</w:t>
            </w:r>
          </w:p>
        </w:tc>
        <w:tc>
          <w:tcPr>
            <w:tcW w:w="435" w:type="dxa"/>
            <w:vAlign w:val="bottom"/>
          </w:tcPr>
          <w:p w14:paraId="0506B533"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D621B19"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67B68969" w14:textId="77777777" w:rsidR="001C369A" w:rsidRPr="00FE2132" w:rsidRDefault="001C369A">
            <w:pPr>
              <w:spacing w:line="240" w:lineRule="atLeast"/>
              <w:jc w:val="right"/>
              <w:rPr>
                <w:rFonts w:ascii="Arial" w:hAnsi="Arial"/>
                <w:color w:val="0000FF"/>
              </w:rPr>
            </w:pPr>
          </w:p>
        </w:tc>
      </w:tr>
      <w:tr w:rsidR="00EE013B" w:rsidRPr="00FE2132" w14:paraId="36372FB5" w14:textId="77777777" w:rsidTr="00170A8C">
        <w:trPr>
          <w:gridBefore w:val="1"/>
          <w:wBefore w:w="25" w:type="dxa"/>
          <w:cantSplit/>
        </w:trPr>
        <w:tc>
          <w:tcPr>
            <w:tcW w:w="270" w:type="dxa"/>
            <w:gridSpan w:val="2"/>
          </w:tcPr>
          <w:p w14:paraId="38FF2FE2" w14:textId="77777777" w:rsidR="00052FFC" w:rsidRPr="00FE2132" w:rsidRDefault="00052FFC">
            <w:pPr>
              <w:spacing w:line="240" w:lineRule="atLeast"/>
              <w:rPr>
                <w:rFonts w:ascii="Arial" w:hAnsi="Arial"/>
                <w:color w:val="0000FF"/>
              </w:rPr>
            </w:pPr>
          </w:p>
        </w:tc>
        <w:tc>
          <w:tcPr>
            <w:tcW w:w="529" w:type="dxa"/>
            <w:gridSpan w:val="2"/>
          </w:tcPr>
          <w:p w14:paraId="30DCB9DC" w14:textId="77777777" w:rsidR="00052FFC" w:rsidRPr="00FE2132" w:rsidRDefault="00052FFC">
            <w:pPr>
              <w:spacing w:line="240" w:lineRule="atLeast"/>
              <w:rPr>
                <w:rFonts w:ascii="Arial" w:hAnsi="Arial"/>
                <w:color w:val="0000FF"/>
              </w:rPr>
            </w:pPr>
          </w:p>
        </w:tc>
        <w:tc>
          <w:tcPr>
            <w:tcW w:w="798" w:type="dxa"/>
            <w:gridSpan w:val="2"/>
          </w:tcPr>
          <w:p w14:paraId="1ED2EEB6" w14:textId="77777777" w:rsidR="00052FFC" w:rsidRPr="00FE2132" w:rsidRDefault="00052FFC">
            <w:pPr>
              <w:spacing w:line="240" w:lineRule="atLeast"/>
              <w:rPr>
                <w:rFonts w:ascii="Arial" w:hAnsi="Arial"/>
                <w:color w:val="0000FF"/>
              </w:rPr>
            </w:pPr>
          </w:p>
        </w:tc>
        <w:tc>
          <w:tcPr>
            <w:tcW w:w="819" w:type="dxa"/>
            <w:gridSpan w:val="2"/>
          </w:tcPr>
          <w:p w14:paraId="1D1C8207" w14:textId="77777777" w:rsidR="00052FFC" w:rsidRPr="00FE2132" w:rsidRDefault="00052FFC">
            <w:pPr>
              <w:spacing w:line="240" w:lineRule="atLeast"/>
              <w:rPr>
                <w:rFonts w:ascii="Arial" w:hAnsi="Arial"/>
                <w:color w:val="0000FF"/>
              </w:rPr>
            </w:pPr>
          </w:p>
        </w:tc>
        <w:tc>
          <w:tcPr>
            <w:tcW w:w="5373" w:type="dxa"/>
            <w:gridSpan w:val="5"/>
          </w:tcPr>
          <w:p w14:paraId="69B50C13" w14:textId="77777777" w:rsidR="00052FFC" w:rsidRPr="00FE2132" w:rsidRDefault="00052FFC">
            <w:pPr>
              <w:spacing w:line="240" w:lineRule="atLeast"/>
              <w:jc w:val="both"/>
              <w:rPr>
                <w:rFonts w:ascii="Arial" w:hAnsi="Arial"/>
                <w:color w:val="0000FF"/>
              </w:rPr>
            </w:pPr>
          </w:p>
        </w:tc>
        <w:tc>
          <w:tcPr>
            <w:tcW w:w="435" w:type="dxa"/>
            <w:vAlign w:val="bottom"/>
          </w:tcPr>
          <w:p w14:paraId="619D2452" w14:textId="77777777" w:rsidR="00052FFC" w:rsidRPr="00FE2132" w:rsidRDefault="00052FFC">
            <w:pPr>
              <w:spacing w:line="240" w:lineRule="atLeast"/>
              <w:jc w:val="right"/>
              <w:rPr>
                <w:rFonts w:ascii="Arial" w:hAnsi="Arial"/>
                <w:color w:val="0000FF"/>
              </w:rPr>
            </w:pPr>
          </w:p>
        </w:tc>
        <w:tc>
          <w:tcPr>
            <w:tcW w:w="573" w:type="dxa"/>
            <w:vAlign w:val="bottom"/>
          </w:tcPr>
          <w:p w14:paraId="64873B73" w14:textId="77777777" w:rsidR="00052FFC" w:rsidRPr="00FE2132" w:rsidRDefault="00052FFC">
            <w:pPr>
              <w:spacing w:line="240" w:lineRule="atLeast"/>
              <w:jc w:val="right"/>
              <w:rPr>
                <w:rFonts w:ascii="Arial" w:hAnsi="Arial"/>
                <w:color w:val="0000FF"/>
              </w:rPr>
            </w:pPr>
          </w:p>
        </w:tc>
        <w:tc>
          <w:tcPr>
            <w:tcW w:w="264" w:type="dxa"/>
            <w:vAlign w:val="bottom"/>
          </w:tcPr>
          <w:p w14:paraId="33008691" w14:textId="77777777" w:rsidR="00052FFC" w:rsidRPr="00FE2132" w:rsidRDefault="00052FFC">
            <w:pPr>
              <w:spacing w:line="240" w:lineRule="atLeast"/>
              <w:jc w:val="right"/>
              <w:rPr>
                <w:rFonts w:ascii="Arial" w:hAnsi="Arial"/>
                <w:color w:val="0000FF"/>
              </w:rPr>
            </w:pPr>
          </w:p>
        </w:tc>
      </w:tr>
      <w:tr w:rsidR="00EE013B" w:rsidRPr="00FE2132" w14:paraId="65BED90D" w14:textId="77777777" w:rsidTr="00170A8C">
        <w:trPr>
          <w:gridBefore w:val="1"/>
          <w:wBefore w:w="25" w:type="dxa"/>
          <w:cantSplit/>
        </w:trPr>
        <w:tc>
          <w:tcPr>
            <w:tcW w:w="270" w:type="dxa"/>
            <w:gridSpan w:val="2"/>
          </w:tcPr>
          <w:p w14:paraId="5F6F0B4A" w14:textId="77777777" w:rsidR="001C369A" w:rsidRPr="00FE2132" w:rsidRDefault="001C369A">
            <w:pPr>
              <w:spacing w:line="240" w:lineRule="atLeast"/>
              <w:rPr>
                <w:rFonts w:ascii="Arial" w:hAnsi="Arial"/>
                <w:color w:val="0000FF"/>
              </w:rPr>
            </w:pPr>
          </w:p>
        </w:tc>
        <w:tc>
          <w:tcPr>
            <w:tcW w:w="529" w:type="dxa"/>
            <w:gridSpan w:val="2"/>
          </w:tcPr>
          <w:p w14:paraId="421105AD" w14:textId="77777777" w:rsidR="001C369A" w:rsidRPr="00FE2132" w:rsidRDefault="001C369A">
            <w:pPr>
              <w:spacing w:line="240" w:lineRule="atLeast"/>
              <w:rPr>
                <w:rFonts w:ascii="Arial" w:hAnsi="Arial"/>
                <w:color w:val="0000FF"/>
              </w:rPr>
            </w:pPr>
          </w:p>
        </w:tc>
        <w:tc>
          <w:tcPr>
            <w:tcW w:w="798" w:type="dxa"/>
            <w:gridSpan w:val="2"/>
          </w:tcPr>
          <w:p w14:paraId="221397FD" w14:textId="77777777" w:rsidR="001C369A" w:rsidRPr="00FE2132" w:rsidRDefault="005F043B">
            <w:pPr>
              <w:spacing w:line="240" w:lineRule="atLeast"/>
              <w:rPr>
                <w:rFonts w:ascii="Arial" w:hAnsi="Arial"/>
                <w:color w:val="0000FF"/>
              </w:rPr>
            </w:pPr>
            <w:r w:rsidRPr="00FE2132">
              <w:rPr>
                <w:rFonts w:ascii="Arial" w:eastAsia="Calibri" w:hAnsi="Arial" w:cs="Arial"/>
                <w:color w:val="0000FF"/>
                <w:lang w:val="fr-BE"/>
              </w:rPr>
              <w:t>563054</w:t>
            </w:r>
          </w:p>
        </w:tc>
        <w:tc>
          <w:tcPr>
            <w:tcW w:w="819" w:type="dxa"/>
            <w:gridSpan w:val="2"/>
          </w:tcPr>
          <w:p w14:paraId="64BA8C17" w14:textId="77777777" w:rsidR="001C369A" w:rsidRPr="00FE2132" w:rsidRDefault="001C369A">
            <w:pPr>
              <w:spacing w:line="240" w:lineRule="atLeast"/>
              <w:rPr>
                <w:rFonts w:ascii="Arial" w:hAnsi="Arial"/>
                <w:color w:val="0000FF"/>
              </w:rPr>
            </w:pPr>
          </w:p>
        </w:tc>
        <w:tc>
          <w:tcPr>
            <w:tcW w:w="5373" w:type="dxa"/>
            <w:gridSpan w:val="5"/>
          </w:tcPr>
          <w:p w14:paraId="639D3D9F" w14:textId="77777777" w:rsidR="001C369A" w:rsidRPr="00FE2132" w:rsidRDefault="00106FDD" w:rsidP="005A4429">
            <w:pPr>
              <w:spacing w:line="240" w:lineRule="atLeast"/>
              <w:jc w:val="both"/>
              <w:rPr>
                <w:rFonts w:ascii="Arial" w:hAnsi="Arial"/>
                <w:color w:val="0000FF"/>
                <w:lang w:val="fr-FR"/>
              </w:rPr>
            </w:pPr>
            <w:r w:rsidRPr="00106FDD">
              <w:rPr>
                <w:rFonts w:ascii="Arial" w:eastAsia="Calibri" w:hAnsi="Arial" w:cs="Arial"/>
                <w:color w:val="0000FF"/>
                <w:lang w:val="fr-BE"/>
              </w:rPr>
              <w:t>Lorsque les séances 567276 et</w:t>
            </w:r>
            <w:r w:rsidR="005A4429">
              <w:rPr>
                <w:rFonts w:ascii="Arial" w:eastAsia="Calibri" w:hAnsi="Arial" w:cs="Arial"/>
                <w:color w:val="0000FF"/>
                <w:lang w:val="fr-BE"/>
              </w:rPr>
              <w:t xml:space="preserve"> </w:t>
            </w:r>
            <w:r w:rsidRPr="00106FDD">
              <w:rPr>
                <w:rFonts w:ascii="Arial" w:eastAsia="Calibri" w:hAnsi="Arial" w:cs="Arial"/>
                <w:color w:val="0000FF"/>
                <w:lang w:val="fr-BE"/>
              </w:rPr>
              <w:t>563010 ne peuvent être attestées</w:t>
            </w:r>
            <w:r w:rsidR="005A4429">
              <w:rPr>
                <w:rFonts w:ascii="Arial" w:eastAsia="Calibri" w:hAnsi="Arial" w:cs="Arial"/>
                <w:color w:val="0000FF"/>
                <w:lang w:val="fr-BE"/>
              </w:rPr>
              <w:t xml:space="preserve"> </w:t>
            </w:r>
            <w:r w:rsidRPr="00106FDD">
              <w:rPr>
                <w:rFonts w:ascii="Arial" w:eastAsia="Calibri" w:hAnsi="Arial" w:cs="Arial"/>
                <w:color w:val="0000FF"/>
                <w:lang w:val="fr-BE"/>
              </w:rPr>
              <w:t>compte tenu des limitations prévues</w:t>
            </w:r>
            <w:r w:rsidR="005A4429">
              <w:rPr>
                <w:rFonts w:ascii="Arial" w:eastAsia="Calibri" w:hAnsi="Arial" w:cs="Arial"/>
                <w:color w:val="0000FF"/>
                <w:lang w:val="fr-BE"/>
              </w:rPr>
              <w:t xml:space="preserve"> </w:t>
            </w:r>
            <w:r w:rsidRPr="00106FDD">
              <w:rPr>
                <w:rFonts w:ascii="Arial" w:eastAsia="Calibri" w:hAnsi="Arial" w:cs="Arial"/>
                <w:color w:val="0000FF"/>
                <w:lang w:val="fr-BE"/>
              </w:rPr>
              <w:t>au § 14, du présent article : séance</w:t>
            </w:r>
            <w:r w:rsidR="005A4429">
              <w:rPr>
                <w:rFonts w:ascii="Arial" w:eastAsia="Calibri" w:hAnsi="Arial" w:cs="Arial"/>
                <w:color w:val="0000FF"/>
                <w:lang w:val="fr-BE"/>
              </w:rPr>
              <w:t xml:space="preserve"> </w:t>
            </w:r>
            <w:r w:rsidRPr="00106FDD">
              <w:rPr>
                <w:rFonts w:ascii="Arial" w:eastAsia="Calibri" w:hAnsi="Arial" w:cs="Arial"/>
                <w:color w:val="0000FF"/>
                <w:lang w:val="fr-BE"/>
              </w:rPr>
              <w:t>individuelle de kinésithérapie dans</w:t>
            </w:r>
            <w:r w:rsidR="005A4429">
              <w:rPr>
                <w:rFonts w:ascii="Arial" w:eastAsia="Calibri" w:hAnsi="Arial" w:cs="Arial"/>
                <w:color w:val="0000FF"/>
                <w:lang w:val="fr-BE"/>
              </w:rPr>
              <w:t xml:space="preserve"> </w:t>
            </w:r>
            <w:r w:rsidRPr="00106FDD">
              <w:rPr>
                <w:rFonts w:ascii="Arial" w:eastAsia="Calibri" w:hAnsi="Arial" w:cs="Arial"/>
                <w:color w:val="0000FF"/>
                <w:lang w:val="fr-BE"/>
              </w:rPr>
              <w:t>laquelle l’apport personnel du kinésithérapeute</w:t>
            </w:r>
            <w:r w:rsidR="005A4429">
              <w:rPr>
                <w:rFonts w:ascii="Arial" w:eastAsia="Calibri" w:hAnsi="Arial" w:cs="Arial"/>
                <w:color w:val="0000FF"/>
                <w:lang w:val="fr-BE"/>
              </w:rPr>
              <w:t xml:space="preserve"> </w:t>
            </w:r>
            <w:r w:rsidRPr="00106FDD">
              <w:rPr>
                <w:rFonts w:ascii="Arial" w:eastAsia="Calibri" w:hAnsi="Arial" w:cs="Arial"/>
                <w:color w:val="0000FF"/>
                <w:lang w:val="fr-BE"/>
              </w:rPr>
              <w:t>par bénéficiaire atteint</w:t>
            </w:r>
            <w:r w:rsidR="005A4429">
              <w:rPr>
                <w:rFonts w:ascii="Arial" w:eastAsia="Calibri" w:hAnsi="Arial" w:cs="Arial"/>
                <w:color w:val="0000FF"/>
                <w:lang w:val="fr-BE"/>
              </w:rPr>
              <w:t xml:space="preserve"> </w:t>
            </w:r>
            <w:r w:rsidRPr="00106FDD">
              <w:rPr>
                <w:rFonts w:ascii="Arial" w:eastAsia="Calibri" w:hAnsi="Arial" w:cs="Arial"/>
                <w:color w:val="0000FF"/>
                <w:lang w:val="fr-BE"/>
              </w:rPr>
              <w:t>une durée globale moyenne de 30</w:t>
            </w:r>
            <w:r w:rsidR="005A4429">
              <w:rPr>
                <w:rFonts w:ascii="Arial" w:eastAsia="Calibri" w:hAnsi="Arial" w:cs="Arial"/>
                <w:color w:val="0000FF"/>
                <w:lang w:val="fr-BE"/>
              </w:rPr>
              <w:t xml:space="preserve"> </w:t>
            </w:r>
            <w:r w:rsidRPr="00106FDD">
              <w:rPr>
                <w:rFonts w:ascii="Arial" w:eastAsia="Calibri" w:hAnsi="Arial" w:cs="Arial"/>
                <w:color w:val="0000FF"/>
                <w:lang w:val="fr-BE"/>
              </w:rPr>
              <w:t>minutes</w:t>
            </w:r>
          </w:p>
        </w:tc>
        <w:tc>
          <w:tcPr>
            <w:tcW w:w="435" w:type="dxa"/>
            <w:vAlign w:val="bottom"/>
          </w:tcPr>
          <w:p w14:paraId="2251F2D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3CDE52DD" w14:textId="77777777" w:rsidR="001C369A" w:rsidRPr="00FE2132" w:rsidRDefault="00F85E1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381DAE92" w14:textId="24919107" w:rsidR="001C369A" w:rsidRPr="00FE2132" w:rsidRDefault="004F29E4">
            <w:pPr>
              <w:spacing w:line="240" w:lineRule="atLeast"/>
              <w:jc w:val="right"/>
              <w:rPr>
                <w:rFonts w:ascii="Arial" w:hAnsi="Arial"/>
                <w:color w:val="0000FF"/>
              </w:rPr>
            </w:pPr>
            <w:r w:rsidRPr="004F29E4">
              <w:rPr>
                <w:rFonts w:ascii="Arial" w:hAnsi="Arial"/>
                <w:color w:val="0000FF"/>
              </w:rPr>
              <w:t>"</w:t>
            </w:r>
          </w:p>
        </w:tc>
      </w:tr>
      <w:tr w:rsidR="00EE013B" w:rsidRPr="00FE2132" w14:paraId="55AFB2EE" w14:textId="77777777" w:rsidTr="00170A8C">
        <w:trPr>
          <w:gridBefore w:val="1"/>
          <w:wBefore w:w="25" w:type="dxa"/>
          <w:cantSplit/>
        </w:trPr>
        <w:tc>
          <w:tcPr>
            <w:tcW w:w="270" w:type="dxa"/>
            <w:gridSpan w:val="2"/>
          </w:tcPr>
          <w:p w14:paraId="6599A289" w14:textId="77777777" w:rsidR="00562E9F" w:rsidRPr="00FE2132" w:rsidRDefault="00562E9F">
            <w:pPr>
              <w:spacing w:line="240" w:lineRule="atLeast"/>
              <w:rPr>
                <w:rFonts w:ascii="Arial" w:hAnsi="Arial"/>
                <w:color w:val="0000FF"/>
              </w:rPr>
            </w:pPr>
          </w:p>
        </w:tc>
        <w:tc>
          <w:tcPr>
            <w:tcW w:w="529" w:type="dxa"/>
            <w:gridSpan w:val="2"/>
          </w:tcPr>
          <w:p w14:paraId="51FD414D" w14:textId="77777777" w:rsidR="001C369A" w:rsidRPr="00FE2132" w:rsidRDefault="001C369A">
            <w:pPr>
              <w:spacing w:line="240" w:lineRule="atLeast"/>
              <w:rPr>
                <w:rFonts w:ascii="Arial" w:hAnsi="Arial"/>
                <w:color w:val="0000FF"/>
              </w:rPr>
            </w:pPr>
          </w:p>
        </w:tc>
        <w:tc>
          <w:tcPr>
            <w:tcW w:w="798" w:type="dxa"/>
            <w:gridSpan w:val="2"/>
          </w:tcPr>
          <w:p w14:paraId="7BBF1783" w14:textId="77777777" w:rsidR="001C369A" w:rsidRPr="00FE2132" w:rsidRDefault="001C369A">
            <w:pPr>
              <w:spacing w:line="240" w:lineRule="atLeast"/>
              <w:rPr>
                <w:rFonts w:ascii="Arial" w:hAnsi="Arial"/>
                <w:color w:val="0000FF"/>
              </w:rPr>
            </w:pPr>
          </w:p>
        </w:tc>
        <w:tc>
          <w:tcPr>
            <w:tcW w:w="819" w:type="dxa"/>
            <w:gridSpan w:val="2"/>
          </w:tcPr>
          <w:p w14:paraId="6CF5F60C" w14:textId="77777777" w:rsidR="001C369A" w:rsidRPr="00FE2132" w:rsidRDefault="001C369A">
            <w:pPr>
              <w:spacing w:line="240" w:lineRule="atLeast"/>
              <w:rPr>
                <w:rFonts w:ascii="Arial" w:hAnsi="Arial"/>
                <w:color w:val="0000FF"/>
              </w:rPr>
            </w:pPr>
          </w:p>
        </w:tc>
        <w:tc>
          <w:tcPr>
            <w:tcW w:w="5373" w:type="dxa"/>
            <w:gridSpan w:val="5"/>
          </w:tcPr>
          <w:p w14:paraId="32ED1522" w14:textId="77777777" w:rsidR="001C369A" w:rsidRPr="00FE2132" w:rsidRDefault="001C369A">
            <w:pPr>
              <w:spacing w:line="240" w:lineRule="atLeast"/>
              <w:jc w:val="both"/>
              <w:rPr>
                <w:rFonts w:ascii="Arial" w:hAnsi="Arial"/>
                <w:color w:val="0000FF"/>
              </w:rPr>
            </w:pPr>
          </w:p>
        </w:tc>
        <w:tc>
          <w:tcPr>
            <w:tcW w:w="435" w:type="dxa"/>
            <w:vAlign w:val="bottom"/>
          </w:tcPr>
          <w:p w14:paraId="4C508D0C" w14:textId="77777777" w:rsidR="001C369A" w:rsidRPr="00FE2132" w:rsidRDefault="001C369A">
            <w:pPr>
              <w:spacing w:line="240" w:lineRule="atLeast"/>
              <w:jc w:val="right"/>
              <w:rPr>
                <w:rFonts w:ascii="Arial" w:hAnsi="Arial"/>
                <w:color w:val="0000FF"/>
              </w:rPr>
            </w:pPr>
          </w:p>
        </w:tc>
        <w:tc>
          <w:tcPr>
            <w:tcW w:w="573" w:type="dxa"/>
            <w:vAlign w:val="bottom"/>
          </w:tcPr>
          <w:p w14:paraId="493FDB14" w14:textId="77777777" w:rsidR="001C369A" w:rsidRPr="00FE2132" w:rsidRDefault="001C369A">
            <w:pPr>
              <w:spacing w:line="240" w:lineRule="atLeast"/>
              <w:jc w:val="right"/>
              <w:rPr>
                <w:rFonts w:ascii="Arial" w:hAnsi="Arial"/>
                <w:color w:val="0000FF"/>
              </w:rPr>
            </w:pPr>
          </w:p>
        </w:tc>
        <w:tc>
          <w:tcPr>
            <w:tcW w:w="264" w:type="dxa"/>
            <w:vAlign w:val="bottom"/>
          </w:tcPr>
          <w:p w14:paraId="31C46050" w14:textId="77777777" w:rsidR="001C369A" w:rsidRPr="00FE2132" w:rsidRDefault="001C369A">
            <w:pPr>
              <w:spacing w:line="240" w:lineRule="atLeast"/>
              <w:jc w:val="right"/>
              <w:rPr>
                <w:rFonts w:ascii="Arial" w:hAnsi="Arial"/>
                <w:color w:val="0000FF"/>
              </w:rPr>
            </w:pPr>
          </w:p>
        </w:tc>
      </w:tr>
      <w:tr w:rsidR="00EE013B" w:rsidRPr="00106FDD" w14:paraId="63B7CD0E" w14:textId="77777777" w:rsidTr="00170A8C">
        <w:trPr>
          <w:gridBefore w:val="1"/>
          <w:wBefore w:w="25" w:type="dxa"/>
          <w:cantSplit/>
        </w:trPr>
        <w:tc>
          <w:tcPr>
            <w:tcW w:w="270" w:type="dxa"/>
            <w:gridSpan w:val="2"/>
          </w:tcPr>
          <w:p w14:paraId="271BDD4C" w14:textId="77777777" w:rsidR="00106FDD" w:rsidRPr="00FE2132" w:rsidRDefault="00106FDD" w:rsidP="00ED10F9">
            <w:pPr>
              <w:spacing w:line="240" w:lineRule="atLeast"/>
              <w:rPr>
                <w:rFonts w:ascii="Arial" w:hAnsi="Arial"/>
                <w:color w:val="0000FF"/>
              </w:rPr>
            </w:pPr>
          </w:p>
        </w:tc>
        <w:tc>
          <w:tcPr>
            <w:tcW w:w="529" w:type="dxa"/>
            <w:gridSpan w:val="2"/>
          </w:tcPr>
          <w:p w14:paraId="73056481" w14:textId="77777777" w:rsidR="00106FDD" w:rsidRPr="00FE2132" w:rsidRDefault="00106FDD" w:rsidP="00ED10F9">
            <w:pPr>
              <w:spacing w:line="240" w:lineRule="atLeast"/>
              <w:rPr>
                <w:rFonts w:ascii="Arial" w:hAnsi="Arial"/>
                <w:color w:val="0000FF"/>
              </w:rPr>
            </w:pPr>
          </w:p>
        </w:tc>
        <w:tc>
          <w:tcPr>
            <w:tcW w:w="798" w:type="dxa"/>
            <w:gridSpan w:val="2"/>
          </w:tcPr>
          <w:p w14:paraId="30ED9609" w14:textId="77777777" w:rsidR="00106FDD" w:rsidRPr="00FE2132" w:rsidRDefault="00106FDD" w:rsidP="00ED10F9">
            <w:pPr>
              <w:spacing w:line="240" w:lineRule="atLeast"/>
              <w:rPr>
                <w:rFonts w:ascii="Arial" w:hAnsi="Arial"/>
                <w:color w:val="0000FF"/>
              </w:rPr>
            </w:pPr>
          </w:p>
        </w:tc>
        <w:tc>
          <w:tcPr>
            <w:tcW w:w="819" w:type="dxa"/>
            <w:gridSpan w:val="2"/>
          </w:tcPr>
          <w:p w14:paraId="25A1A3C6" w14:textId="77777777" w:rsidR="00106FDD" w:rsidRPr="00FE2132" w:rsidRDefault="00106FDD" w:rsidP="00ED10F9">
            <w:pPr>
              <w:spacing w:line="240" w:lineRule="atLeast"/>
              <w:rPr>
                <w:rFonts w:ascii="Arial" w:hAnsi="Arial"/>
                <w:color w:val="0000FF"/>
              </w:rPr>
            </w:pPr>
          </w:p>
        </w:tc>
        <w:tc>
          <w:tcPr>
            <w:tcW w:w="6381" w:type="dxa"/>
            <w:gridSpan w:val="7"/>
          </w:tcPr>
          <w:p w14:paraId="4514A7DD" w14:textId="77777777" w:rsidR="00106FDD" w:rsidRPr="00106FDD" w:rsidRDefault="00106FDD" w:rsidP="00106FDD">
            <w:pPr>
              <w:spacing w:line="240" w:lineRule="atLeast"/>
              <w:jc w:val="both"/>
              <w:rPr>
                <w:rFonts w:ascii="Arial" w:hAnsi="Arial"/>
                <w:color w:val="0000FF"/>
                <w:lang w:val="fr-BE"/>
              </w:rPr>
            </w:pPr>
            <w:r w:rsidRPr="00FE2132">
              <w:rPr>
                <w:rFonts w:ascii="Arial" w:hAnsi="Arial"/>
                <w:i/>
                <w:color w:val="0000FF"/>
                <w:sz w:val="18"/>
                <w:lang w:val="fr-FR"/>
              </w:rPr>
              <w:t>"A.R. 21.2.2014" (en vigueur 1.5.2014)</w:t>
            </w:r>
            <w:r>
              <w:rPr>
                <w:rFonts w:ascii="Arial" w:hAnsi="Arial"/>
                <w:i/>
                <w:color w:val="0000FF"/>
                <w:sz w:val="18"/>
                <w:lang w:val="fr-FR"/>
              </w:rPr>
              <w:t xml:space="preserve"> </w:t>
            </w:r>
          </w:p>
        </w:tc>
        <w:tc>
          <w:tcPr>
            <w:tcW w:w="264" w:type="dxa"/>
            <w:vAlign w:val="bottom"/>
          </w:tcPr>
          <w:p w14:paraId="4478A752" w14:textId="77777777" w:rsidR="00106FDD" w:rsidRPr="00106FDD" w:rsidRDefault="00106FDD" w:rsidP="00ED10F9">
            <w:pPr>
              <w:spacing w:line="240" w:lineRule="atLeast"/>
              <w:jc w:val="right"/>
              <w:rPr>
                <w:rFonts w:ascii="Arial" w:hAnsi="Arial"/>
                <w:color w:val="0000FF"/>
                <w:lang w:val="fr-BE"/>
              </w:rPr>
            </w:pPr>
          </w:p>
        </w:tc>
      </w:tr>
      <w:tr w:rsidR="00EE013B" w:rsidRPr="00FE2132" w14:paraId="5072BA0B" w14:textId="77777777" w:rsidTr="00170A8C">
        <w:trPr>
          <w:gridBefore w:val="1"/>
          <w:wBefore w:w="25" w:type="dxa"/>
          <w:cantSplit/>
        </w:trPr>
        <w:tc>
          <w:tcPr>
            <w:tcW w:w="270" w:type="dxa"/>
            <w:gridSpan w:val="2"/>
          </w:tcPr>
          <w:p w14:paraId="1D426AE1" w14:textId="77777777" w:rsidR="001C369A" w:rsidRPr="00106FDD" w:rsidRDefault="00106FDD">
            <w:pPr>
              <w:spacing w:line="240" w:lineRule="atLeast"/>
              <w:rPr>
                <w:rFonts w:ascii="Arial" w:hAnsi="Arial"/>
                <w:color w:val="0000FF"/>
                <w:lang w:val="fr-BE"/>
              </w:rPr>
            </w:pPr>
            <w:r w:rsidRPr="00106FDD">
              <w:rPr>
                <w:rFonts w:ascii="Arial" w:hAnsi="Arial"/>
                <w:color w:val="0000FF"/>
                <w:lang w:val="fr-BE"/>
              </w:rPr>
              <w:t>"</w:t>
            </w:r>
          </w:p>
        </w:tc>
        <w:tc>
          <w:tcPr>
            <w:tcW w:w="529" w:type="dxa"/>
            <w:gridSpan w:val="2"/>
          </w:tcPr>
          <w:p w14:paraId="180AF695" w14:textId="77777777" w:rsidR="001C369A" w:rsidRPr="00106FDD" w:rsidRDefault="001C369A">
            <w:pPr>
              <w:spacing w:line="240" w:lineRule="atLeast"/>
              <w:rPr>
                <w:rFonts w:ascii="Arial" w:hAnsi="Arial"/>
                <w:color w:val="0000FF"/>
                <w:lang w:val="fr-BE"/>
              </w:rPr>
            </w:pPr>
          </w:p>
        </w:tc>
        <w:tc>
          <w:tcPr>
            <w:tcW w:w="798" w:type="dxa"/>
            <w:gridSpan w:val="2"/>
          </w:tcPr>
          <w:p w14:paraId="77A2787C" w14:textId="77777777" w:rsidR="001C369A" w:rsidRPr="00FE2132" w:rsidRDefault="005F043B">
            <w:pPr>
              <w:spacing w:line="240" w:lineRule="atLeast"/>
              <w:rPr>
                <w:rFonts w:ascii="Arial" w:hAnsi="Arial"/>
                <w:color w:val="0000FF"/>
              </w:rPr>
            </w:pPr>
            <w:r w:rsidRPr="00FE2132">
              <w:rPr>
                <w:rFonts w:ascii="Arial" w:eastAsia="Calibri" w:hAnsi="Arial" w:cs="Arial"/>
                <w:color w:val="0000FF"/>
                <w:lang w:val="fr-BE"/>
              </w:rPr>
              <w:t>563076</w:t>
            </w:r>
          </w:p>
        </w:tc>
        <w:tc>
          <w:tcPr>
            <w:tcW w:w="819" w:type="dxa"/>
            <w:gridSpan w:val="2"/>
          </w:tcPr>
          <w:p w14:paraId="2EF51C64" w14:textId="77777777" w:rsidR="001C369A" w:rsidRPr="00FE2132" w:rsidRDefault="001C369A">
            <w:pPr>
              <w:spacing w:line="240" w:lineRule="atLeast"/>
              <w:rPr>
                <w:rFonts w:ascii="Arial" w:hAnsi="Arial"/>
                <w:color w:val="0000FF"/>
              </w:rPr>
            </w:pPr>
          </w:p>
        </w:tc>
        <w:tc>
          <w:tcPr>
            <w:tcW w:w="5373" w:type="dxa"/>
            <w:gridSpan w:val="5"/>
          </w:tcPr>
          <w:p w14:paraId="0C4EFF2C" w14:textId="77777777" w:rsidR="001C369A" w:rsidRPr="00FE2132" w:rsidRDefault="005F043B">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4DA00277"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E8B7403" w14:textId="77777777" w:rsidR="001C369A" w:rsidRPr="00FE2132" w:rsidRDefault="005F043B">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16EE5655" w14:textId="77777777" w:rsidR="001C369A" w:rsidRPr="00FE2132" w:rsidRDefault="001C369A">
            <w:pPr>
              <w:spacing w:line="240" w:lineRule="atLeast"/>
              <w:jc w:val="right"/>
              <w:rPr>
                <w:rFonts w:ascii="Arial" w:hAnsi="Arial"/>
                <w:color w:val="0000FF"/>
              </w:rPr>
            </w:pPr>
          </w:p>
        </w:tc>
      </w:tr>
      <w:tr w:rsidR="00EE013B" w:rsidRPr="00FE2132" w14:paraId="76AA40D8" w14:textId="77777777" w:rsidTr="00170A8C">
        <w:trPr>
          <w:gridBefore w:val="1"/>
          <w:wBefore w:w="25" w:type="dxa"/>
          <w:cantSplit/>
        </w:trPr>
        <w:tc>
          <w:tcPr>
            <w:tcW w:w="270" w:type="dxa"/>
            <w:gridSpan w:val="2"/>
          </w:tcPr>
          <w:p w14:paraId="5C58168E" w14:textId="77777777" w:rsidR="001C369A" w:rsidRPr="00FE2132" w:rsidRDefault="001C369A">
            <w:pPr>
              <w:spacing w:line="240" w:lineRule="atLeast"/>
              <w:rPr>
                <w:rFonts w:ascii="Arial" w:hAnsi="Arial"/>
                <w:color w:val="0000FF"/>
              </w:rPr>
            </w:pPr>
          </w:p>
        </w:tc>
        <w:tc>
          <w:tcPr>
            <w:tcW w:w="529" w:type="dxa"/>
            <w:gridSpan w:val="2"/>
          </w:tcPr>
          <w:p w14:paraId="3A662844" w14:textId="77777777" w:rsidR="001C369A" w:rsidRPr="00FE2132" w:rsidRDefault="001C369A">
            <w:pPr>
              <w:spacing w:line="240" w:lineRule="atLeast"/>
              <w:rPr>
                <w:rFonts w:ascii="Arial" w:hAnsi="Arial"/>
                <w:color w:val="0000FF"/>
              </w:rPr>
            </w:pPr>
          </w:p>
        </w:tc>
        <w:tc>
          <w:tcPr>
            <w:tcW w:w="798" w:type="dxa"/>
            <w:gridSpan w:val="2"/>
          </w:tcPr>
          <w:p w14:paraId="7C239B01" w14:textId="77777777" w:rsidR="001C369A" w:rsidRPr="00FE2132" w:rsidRDefault="001C369A">
            <w:pPr>
              <w:spacing w:line="240" w:lineRule="atLeast"/>
              <w:rPr>
                <w:rFonts w:ascii="Arial" w:hAnsi="Arial"/>
                <w:color w:val="0000FF"/>
              </w:rPr>
            </w:pPr>
          </w:p>
        </w:tc>
        <w:tc>
          <w:tcPr>
            <w:tcW w:w="819" w:type="dxa"/>
            <w:gridSpan w:val="2"/>
          </w:tcPr>
          <w:p w14:paraId="7CFE818D" w14:textId="77777777" w:rsidR="001C369A" w:rsidRPr="00FE2132" w:rsidRDefault="001C369A">
            <w:pPr>
              <w:spacing w:line="240" w:lineRule="atLeast"/>
              <w:rPr>
                <w:rFonts w:ascii="Arial" w:hAnsi="Arial"/>
                <w:color w:val="0000FF"/>
              </w:rPr>
            </w:pPr>
          </w:p>
        </w:tc>
        <w:tc>
          <w:tcPr>
            <w:tcW w:w="5373" w:type="dxa"/>
            <w:gridSpan w:val="5"/>
          </w:tcPr>
          <w:p w14:paraId="4ABCF8BB" w14:textId="77777777" w:rsidR="001C369A" w:rsidRPr="00FE2132" w:rsidRDefault="001C369A">
            <w:pPr>
              <w:spacing w:line="240" w:lineRule="atLeast"/>
              <w:jc w:val="both"/>
              <w:rPr>
                <w:rFonts w:ascii="Arial" w:hAnsi="Arial"/>
                <w:color w:val="0000FF"/>
              </w:rPr>
            </w:pPr>
          </w:p>
        </w:tc>
        <w:tc>
          <w:tcPr>
            <w:tcW w:w="435" w:type="dxa"/>
            <w:vAlign w:val="bottom"/>
          </w:tcPr>
          <w:p w14:paraId="4E9EF72C" w14:textId="77777777" w:rsidR="001C369A" w:rsidRPr="00FE2132" w:rsidRDefault="001C369A">
            <w:pPr>
              <w:spacing w:line="240" w:lineRule="atLeast"/>
              <w:jc w:val="right"/>
              <w:rPr>
                <w:rFonts w:ascii="Arial" w:hAnsi="Arial"/>
                <w:color w:val="0000FF"/>
              </w:rPr>
            </w:pPr>
          </w:p>
        </w:tc>
        <w:tc>
          <w:tcPr>
            <w:tcW w:w="573" w:type="dxa"/>
            <w:vAlign w:val="bottom"/>
          </w:tcPr>
          <w:p w14:paraId="437D39A3" w14:textId="77777777" w:rsidR="001C369A" w:rsidRPr="00FE2132" w:rsidRDefault="001C369A">
            <w:pPr>
              <w:spacing w:line="240" w:lineRule="atLeast"/>
              <w:jc w:val="right"/>
              <w:rPr>
                <w:rFonts w:ascii="Arial" w:hAnsi="Arial"/>
                <w:color w:val="0000FF"/>
              </w:rPr>
            </w:pPr>
          </w:p>
        </w:tc>
        <w:tc>
          <w:tcPr>
            <w:tcW w:w="264" w:type="dxa"/>
            <w:vAlign w:val="bottom"/>
          </w:tcPr>
          <w:p w14:paraId="3618F636" w14:textId="77777777" w:rsidR="001C369A" w:rsidRPr="00FE2132" w:rsidRDefault="001C369A">
            <w:pPr>
              <w:spacing w:line="240" w:lineRule="atLeast"/>
              <w:jc w:val="right"/>
              <w:rPr>
                <w:rFonts w:ascii="Arial" w:hAnsi="Arial"/>
                <w:color w:val="0000FF"/>
              </w:rPr>
            </w:pPr>
          </w:p>
        </w:tc>
      </w:tr>
      <w:tr w:rsidR="00EE013B" w:rsidRPr="005A4429" w14:paraId="42F6250C" w14:textId="77777777" w:rsidTr="00170A8C">
        <w:trPr>
          <w:gridBefore w:val="1"/>
          <w:wBefore w:w="25" w:type="dxa"/>
          <w:cantSplit/>
        </w:trPr>
        <w:tc>
          <w:tcPr>
            <w:tcW w:w="270" w:type="dxa"/>
            <w:gridSpan w:val="2"/>
          </w:tcPr>
          <w:p w14:paraId="7C868664" w14:textId="77777777" w:rsidR="001C369A" w:rsidRPr="00FE2132" w:rsidRDefault="001C369A">
            <w:pPr>
              <w:spacing w:line="240" w:lineRule="atLeast"/>
              <w:rPr>
                <w:rFonts w:ascii="Arial" w:hAnsi="Arial"/>
                <w:color w:val="0000FF"/>
              </w:rPr>
            </w:pPr>
          </w:p>
        </w:tc>
        <w:tc>
          <w:tcPr>
            <w:tcW w:w="529" w:type="dxa"/>
            <w:gridSpan w:val="2"/>
          </w:tcPr>
          <w:p w14:paraId="4FDEA822" w14:textId="77777777" w:rsidR="001C369A" w:rsidRPr="00FE2132" w:rsidRDefault="001C369A">
            <w:pPr>
              <w:spacing w:line="240" w:lineRule="atLeast"/>
              <w:rPr>
                <w:rFonts w:ascii="Arial" w:hAnsi="Arial"/>
                <w:color w:val="0000FF"/>
              </w:rPr>
            </w:pPr>
          </w:p>
        </w:tc>
        <w:tc>
          <w:tcPr>
            <w:tcW w:w="798" w:type="dxa"/>
            <w:gridSpan w:val="2"/>
          </w:tcPr>
          <w:p w14:paraId="2BE4F94B" w14:textId="77777777" w:rsidR="001C369A" w:rsidRPr="005A4429" w:rsidRDefault="005F043B">
            <w:pPr>
              <w:spacing w:line="240" w:lineRule="atLeast"/>
              <w:rPr>
                <w:rFonts w:ascii="Arial" w:hAnsi="Arial"/>
                <w:color w:val="0000FF"/>
              </w:rPr>
            </w:pPr>
            <w:r w:rsidRPr="005A4429">
              <w:rPr>
                <w:rFonts w:ascii="Arial" w:eastAsia="Calibri" w:hAnsi="Arial" w:cs="Arial"/>
                <w:color w:val="0000FF"/>
                <w:lang w:val="fr-BE"/>
              </w:rPr>
              <w:t>563091</w:t>
            </w:r>
          </w:p>
        </w:tc>
        <w:tc>
          <w:tcPr>
            <w:tcW w:w="819" w:type="dxa"/>
            <w:gridSpan w:val="2"/>
          </w:tcPr>
          <w:p w14:paraId="0A3C7D07" w14:textId="77777777" w:rsidR="001C369A" w:rsidRPr="005A4429" w:rsidRDefault="001C369A">
            <w:pPr>
              <w:spacing w:line="240" w:lineRule="atLeast"/>
              <w:rPr>
                <w:rFonts w:ascii="Arial" w:hAnsi="Arial"/>
                <w:color w:val="0000FF"/>
              </w:rPr>
            </w:pPr>
          </w:p>
        </w:tc>
        <w:tc>
          <w:tcPr>
            <w:tcW w:w="5373" w:type="dxa"/>
            <w:gridSpan w:val="5"/>
          </w:tcPr>
          <w:p w14:paraId="4D9533A8" w14:textId="77777777" w:rsidR="001C369A" w:rsidRPr="005A4429" w:rsidRDefault="005F043B">
            <w:pPr>
              <w:spacing w:line="240" w:lineRule="atLeast"/>
              <w:rPr>
                <w:rFonts w:ascii="Arial" w:hAnsi="Arial"/>
                <w:color w:val="0000FF"/>
                <w:lang w:val="fr-FR"/>
              </w:rPr>
            </w:pPr>
            <w:r w:rsidRPr="005A4429">
              <w:rPr>
                <w:rFonts w:ascii="Arial" w:eastAsia="Calibri" w:hAnsi="Arial" w:cs="Arial"/>
                <w:color w:val="0000FF"/>
                <w:lang w:val="fr-BE"/>
              </w:rPr>
              <w:t>Examen du patient par le kinésithérapeute à titre consultatif</w:t>
            </w:r>
          </w:p>
        </w:tc>
        <w:tc>
          <w:tcPr>
            <w:tcW w:w="435" w:type="dxa"/>
            <w:vAlign w:val="bottom"/>
          </w:tcPr>
          <w:p w14:paraId="6FEBA41F" w14:textId="77777777" w:rsidR="001C369A" w:rsidRPr="005A4429" w:rsidRDefault="001C369A">
            <w:pPr>
              <w:spacing w:line="240" w:lineRule="atLeast"/>
              <w:jc w:val="right"/>
              <w:rPr>
                <w:rFonts w:ascii="Arial" w:hAnsi="Arial"/>
                <w:color w:val="0000FF"/>
              </w:rPr>
            </w:pPr>
            <w:r w:rsidRPr="005A4429">
              <w:rPr>
                <w:rFonts w:ascii="Arial" w:hAnsi="Arial"/>
                <w:color w:val="0000FF"/>
              </w:rPr>
              <w:t>M</w:t>
            </w:r>
          </w:p>
        </w:tc>
        <w:tc>
          <w:tcPr>
            <w:tcW w:w="573" w:type="dxa"/>
            <w:vAlign w:val="bottom"/>
          </w:tcPr>
          <w:p w14:paraId="3E042F46" w14:textId="77777777" w:rsidR="001C369A" w:rsidRPr="005A4429" w:rsidRDefault="001C369A">
            <w:pPr>
              <w:spacing w:line="240" w:lineRule="atLeast"/>
              <w:jc w:val="right"/>
              <w:rPr>
                <w:rFonts w:ascii="Arial" w:hAnsi="Arial"/>
                <w:color w:val="0000FF"/>
              </w:rPr>
            </w:pPr>
            <w:r w:rsidRPr="005A4429">
              <w:rPr>
                <w:rFonts w:ascii="Arial" w:hAnsi="Arial"/>
                <w:color w:val="0000FF"/>
              </w:rPr>
              <w:t>24</w:t>
            </w:r>
          </w:p>
        </w:tc>
        <w:tc>
          <w:tcPr>
            <w:tcW w:w="264" w:type="dxa"/>
            <w:vAlign w:val="bottom"/>
          </w:tcPr>
          <w:p w14:paraId="41966D91" w14:textId="77777777" w:rsidR="001C369A" w:rsidRPr="005A4429" w:rsidRDefault="001C369A">
            <w:pPr>
              <w:spacing w:line="240" w:lineRule="atLeast"/>
              <w:jc w:val="right"/>
              <w:rPr>
                <w:rFonts w:ascii="Arial" w:hAnsi="Arial"/>
                <w:color w:val="0000FF"/>
              </w:rPr>
            </w:pPr>
          </w:p>
        </w:tc>
      </w:tr>
      <w:tr w:rsidR="00EE013B" w:rsidRPr="005A4429" w14:paraId="32FFAC69" w14:textId="77777777" w:rsidTr="00170A8C">
        <w:trPr>
          <w:gridBefore w:val="1"/>
          <w:wBefore w:w="25" w:type="dxa"/>
          <w:cantSplit/>
        </w:trPr>
        <w:tc>
          <w:tcPr>
            <w:tcW w:w="270" w:type="dxa"/>
            <w:gridSpan w:val="2"/>
          </w:tcPr>
          <w:p w14:paraId="77F8213C" w14:textId="77777777" w:rsidR="00350C18" w:rsidRPr="005A4429" w:rsidRDefault="00350C18">
            <w:pPr>
              <w:spacing w:line="240" w:lineRule="atLeast"/>
              <w:rPr>
                <w:rFonts w:ascii="Arial" w:hAnsi="Arial"/>
                <w:color w:val="0000FF"/>
              </w:rPr>
            </w:pPr>
          </w:p>
        </w:tc>
        <w:tc>
          <w:tcPr>
            <w:tcW w:w="529" w:type="dxa"/>
            <w:gridSpan w:val="2"/>
          </w:tcPr>
          <w:p w14:paraId="051FFFE0" w14:textId="77777777" w:rsidR="001C369A" w:rsidRPr="005A4429" w:rsidRDefault="001C369A">
            <w:pPr>
              <w:spacing w:line="240" w:lineRule="atLeast"/>
              <w:rPr>
                <w:rFonts w:ascii="Arial" w:hAnsi="Arial"/>
                <w:color w:val="0000FF"/>
              </w:rPr>
            </w:pPr>
          </w:p>
        </w:tc>
        <w:tc>
          <w:tcPr>
            <w:tcW w:w="798" w:type="dxa"/>
            <w:gridSpan w:val="2"/>
          </w:tcPr>
          <w:p w14:paraId="37A7D844" w14:textId="77777777" w:rsidR="001C369A" w:rsidRPr="005A4429" w:rsidRDefault="001C369A">
            <w:pPr>
              <w:spacing w:line="240" w:lineRule="atLeast"/>
              <w:rPr>
                <w:rFonts w:ascii="Arial" w:hAnsi="Arial"/>
                <w:color w:val="0000FF"/>
              </w:rPr>
            </w:pPr>
          </w:p>
        </w:tc>
        <w:tc>
          <w:tcPr>
            <w:tcW w:w="819" w:type="dxa"/>
            <w:gridSpan w:val="2"/>
          </w:tcPr>
          <w:p w14:paraId="3D2082C4" w14:textId="77777777" w:rsidR="001C369A" w:rsidRPr="005A4429" w:rsidRDefault="001C369A">
            <w:pPr>
              <w:spacing w:line="240" w:lineRule="atLeast"/>
              <w:rPr>
                <w:rFonts w:ascii="Arial" w:hAnsi="Arial"/>
                <w:color w:val="0000FF"/>
              </w:rPr>
            </w:pPr>
          </w:p>
        </w:tc>
        <w:tc>
          <w:tcPr>
            <w:tcW w:w="5373" w:type="dxa"/>
            <w:gridSpan w:val="5"/>
          </w:tcPr>
          <w:p w14:paraId="23457FC8" w14:textId="77777777" w:rsidR="001C369A" w:rsidRPr="005A4429" w:rsidRDefault="001C369A">
            <w:pPr>
              <w:spacing w:line="240" w:lineRule="atLeast"/>
              <w:jc w:val="both"/>
              <w:rPr>
                <w:rFonts w:ascii="Arial" w:hAnsi="Arial"/>
                <w:color w:val="0000FF"/>
              </w:rPr>
            </w:pPr>
          </w:p>
        </w:tc>
        <w:tc>
          <w:tcPr>
            <w:tcW w:w="435" w:type="dxa"/>
            <w:vAlign w:val="bottom"/>
          </w:tcPr>
          <w:p w14:paraId="3C43E8AF" w14:textId="77777777" w:rsidR="001C369A" w:rsidRPr="005A4429" w:rsidRDefault="001C369A">
            <w:pPr>
              <w:spacing w:line="240" w:lineRule="atLeast"/>
              <w:jc w:val="right"/>
              <w:rPr>
                <w:rFonts w:ascii="Arial" w:hAnsi="Arial"/>
                <w:color w:val="0000FF"/>
              </w:rPr>
            </w:pPr>
          </w:p>
        </w:tc>
        <w:tc>
          <w:tcPr>
            <w:tcW w:w="573" w:type="dxa"/>
            <w:vAlign w:val="bottom"/>
          </w:tcPr>
          <w:p w14:paraId="144250ED" w14:textId="77777777" w:rsidR="001C369A" w:rsidRPr="005A4429" w:rsidRDefault="001C369A">
            <w:pPr>
              <w:spacing w:line="240" w:lineRule="atLeast"/>
              <w:jc w:val="right"/>
              <w:rPr>
                <w:rFonts w:ascii="Arial" w:hAnsi="Arial"/>
                <w:color w:val="0000FF"/>
              </w:rPr>
            </w:pPr>
          </w:p>
        </w:tc>
        <w:tc>
          <w:tcPr>
            <w:tcW w:w="264" w:type="dxa"/>
            <w:vAlign w:val="bottom"/>
          </w:tcPr>
          <w:p w14:paraId="4F275549" w14:textId="77777777" w:rsidR="001C369A" w:rsidRPr="005A4429" w:rsidRDefault="001C369A">
            <w:pPr>
              <w:spacing w:line="240" w:lineRule="atLeast"/>
              <w:jc w:val="right"/>
              <w:rPr>
                <w:rFonts w:ascii="Arial" w:hAnsi="Arial"/>
                <w:color w:val="0000FF"/>
              </w:rPr>
            </w:pPr>
          </w:p>
        </w:tc>
      </w:tr>
      <w:tr w:rsidR="00EE013B" w:rsidRPr="00D6084F" w14:paraId="73A614E0" w14:textId="77777777" w:rsidTr="00170A8C">
        <w:trPr>
          <w:gridBefore w:val="1"/>
          <w:wBefore w:w="25" w:type="dxa"/>
          <w:cantSplit/>
        </w:trPr>
        <w:tc>
          <w:tcPr>
            <w:tcW w:w="270" w:type="dxa"/>
            <w:gridSpan w:val="2"/>
          </w:tcPr>
          <w:p w14:paraId="1585F849" w14:textId="77777777" w:rsidR="001C369A" w:rsidRPr="005A4429" w:rsidRDefault="001C369A">
            <w:pPr>
              <w:spacing w:line="240" w:lineRule="atLeast"/>
              <w:rPr>
                <w:rFonts w:ascii="Arial" w:hAnsi="Arial"/>
                <w:color w:val="0000FF"/>
              </w:rPr>
            </w:pPr>
          </w:p>
        </w:tc>
        <w:tc>
          <w:tcPr>
            <w:tcW w:w="529" w:type="dxa"/>
            <w:gridSpan w:val="2"/>
          </w:tcPr>
          <w:p w14:paraId="4F92CE94" w14:textId="77777777" w:rsidR="001C369A" w:rsidRPr="005A4429" w:rsidRDefault="001C369A">
            <w:pPr>
              <w:spacing w:line="240" w:lineRule="atLeast"/>
              <w:rPr>
                <w:rFonts w:ascii="Arial" w:hAnsi="Arial"/>
                <w:color w:val="0000FF"/>
              </w:rPr>
            </w:pPr>
          </w:p>
        </w:tc>
        <w:tc>
          <w:tcPr>
            <w:tcW w:w="798" w:type="dxa"/>
            <w:gridSpan w:val="2"/>
          </w:tcPr>
          <w:p w14:paraId="4E0BD73C" w14:textId="77777777" w:rsidR="001C369A" w:rsidRPr="005A4429" w:rsidRDefault="001C369A">
            <w:pPr>
              <w:spacing w:line="240" w:lineRule="atLeast"/>
              <w:rPr>
                <w:rFonts w:ascii="Arial" w:hAnsi="Arial"/>
                <w:color w:val="0000FF"/>
              </w:rPr>
            </w:pPr>
          </w:p>
        </w:tc>
        <w:tc>
          <w:tcPr>
            <w:tcW w:w="819" w:type="dxa"/>
            <w:gridSpan w:val="2"/>
          </w:tcPr>
          <w:p w14:paraId="374CFFF9" w14:textId="77777777" w:rsidR="001C369A" w:rsidRPr="005A4429" w:rsidRDefault="001C369A">
            <w:pPr>
              <w:spacing w:line="240" w:lineRule="atLeast"/>
              <w:rPr>
                <w:rFonts w:ascii="Arial" w:hAnsi="Arial"/>
                <w:color w:val="0000FF"/>
              </w:rPr>
            </w:pPr>
          </w:p>
        </w:tc>
        <w:tc>
          <w:tcPr>
            <w:tcW w:w="6381" w:type="dxa"/>
            <w:gridSpan w:val="7"/>
          </w:tcPr>
          <w:p w14:paraId="2004D1DE" w14:textId="77777777" w:rsidR="001C369A" w:rsidRPr="00FE2132" w:rsidRDefault="005F043B">
            <w:pPr>
              <w:spacing w:line="240" w:lineRule="atLeast"/>
              <w:jc w:val="both"/>
              <w:rPr>
                <w:rFonts w:ascii="Arial" w:hAnsi="Arial"/>
                <w:color w:val="0000FF"/>
                <w:lang w:val="fr-FR"/>
              </w:rPr>
            </w:pPr>
            <w:r w:rsidRPr="005A4429">
              <w:rPr>
                <w:rFonts w:ascii="Arial" w:eastAsia="Calibri" w:hAnsi="Arial" w:cs="Arial"/>
                <w:b/>
                <w:bCs/>
                <w:color w:val="0000FF"/>
                <w:lang w:val="fr-BE"/>
              </w:rPr>
              <w:t>I. b) Prestations effectuées au cabinet d’un kinésithérapeute, situé dans un hôpital.</w:t>
            </w:r>
            <w:r w:rsidR="005A4429" w:rsidRPr="005A4429">
              <w:rPr>
                <w:lang w:val="fr-BE"/>
              </w:rPr>
              <w:t xml:space="preserve"> </w:t>
            </w:r>
            <w:r w:rsidR="005A4429" w:rsidRPr="005A4429">
              <w:rPr>
                <w:rFonts w:ascii="Arial" w:eastAsia="Calibri" w:hAnsi="Arial" w:cs="Arial"/>
                <w:b/>
                <w:bCs/>
                <w:color w:val="0000FF"/>
                <w:lang w:val="fr-BE"/>
              </w:rPr>
              <w:t>"</w:t>
            </w:r>
          </w:p>
        </w:tc>
        <w:tc>
          <w:tcPr>
            <w:tcW w:w="264" w:type="dxa"/>
            <w:vAlign w:val="bottom"/>
          </w:tcPr>
          <w:p w14:paraId="73F40664" w14:textId="77777777" w:rsidR="001C369A" w:rsidRPr="00FE2132" w:rsidRDefault="001C369A">
            <w:pPr>
              <w:spacing w:line="240" w:lineRule="atLeast"/>
              <w:jc w:val="right"/>
              <w:rPr>
                <w:rFonts w:ascii="Arial" w:hAnsi="Arial"/>
                <w:color w:val="0000FF"/>
                <w:lang w:val="fr-FR"/>
              </w:rPr>
            </w:pPr>
          </w:p>
        </w:tc>
      </w:tr>
      <w:tr w:rsidR="00EE013B" w:rsidRPr="00D6084F" w14:paraId="19D598E5" w14:textId="77777777" w:rsidTr="00170A8C">
        <w:trPr>
          <w:gridBefore w:val="1"/>
          <w:wBefore w:w="25" w:type="dxa"/>
          <w:cantSplit/>
        </w:trPr>
        <w:tc>
          <w:tcPr>
            <w:tcW w:w="270" w:type="dxa"/>
            <w:gridSpan w:val="2"/>
          </w:tcPr>
          <w:p w14:paraId="457BBA9A" w14:textId="77777777" w:rsidR="005A4429" w:rsidRPr="005A4429" w:rsidRDefault="005A4429">
            <w:pPr>
              <w:spacing w:line="240" w:lineRule="atLeast"/>
              <w:rPr>
                <w:rFonts w:ascii="Arial" w:hAnsi="Arial"/>
                <w:color w:val="0000FF"/>
              </w:rPr>
            </w:pPr>
          </w:p>
        </w:tc>
        <w:tc>
          <w:tcPr>
            <w:tcW w:w="529" w:type="dxa"/>
            <w:gridSpan w:val="2"/>
          </w:tcPr>
          <w:p w14:paraId="36B28F12" w14:textId="77777777" w:rsidR="005A4429" w:rsidRPr="005A4429" w:rsidRDefault="005A4429">
            <w:pPr>
              <w:spacing w:line="240" w:lineRule="atLeast"/>
              <w:rPr>
                <w:rFonts w:ascii="Arial" w:hAnsi="Arial"/>
                <w:color w:val="0000FF"/>
              </w:rPr>
            </w:pPr>
          </w:p>
        </w:tc>
        <w:tc>
          <w:tcPr>
            <w:tcW w:w="798" w:type="dxa"/>
            <w:gridSpan w:val="2"/>
          </w:tcPr>
          <w:p w14:paraId="7B27794E" w14:textId="77777777" w:rsidR="005A4429" w:rsidRPr="005A4429" w:rsidRDefault="005A4429">
            <w:pPr>
              <w:spacing w:line="240" w:lineRule="atLeast"/>
              <w:rPr>
                <w:rFonts w:ascii="Arial" w:hAnsi="Arial"/>
                <w:color w:val="0000FF"/>
              </w:rPr>
            </w:pPr>
          </w:p>
        </w:tc>
        <w:tc>
          <w:tcPr>
            <w:tcW w:w="819" w:type="dxa"/>
            <w:gridSpan w:val="2"/>
          </w:tcPr>
          <w:p w14:paraId="3465A863" w14:textId="77777777" w:rsidR="005A4429" w:rsidRPr="005A4429" w:rsidRDefault="005A4429">
            <w:pPr>
              <w:spacing w:line="240" w:lineRule="atLeast"/>
              <w:rPr>
                <w:rFonts w:ascii="Arial" w:hAnsi="Arial"/>
                <w:color w:val="0000FF"/>
              </w:rPr>
            </w:pPr>
          </w:p>
        </w:tc>
        <w:tc>
          <w:tcPr>
            <w:tcW w:w="6381" w:type="dxa"/>
            <w:gridSpan w:val="7"/>
          </w:tcPr>
          <w:p w14:paraId="3AF9ABF7" w14:textId="77777777" w:rsidR="005A4429" w:rsidRPr="005A4429" w:rsidRDefault="005A4429">
            <w:pPr>
              <w:spacing w:line="240" w:lineRule="atLeast"/>
              <w:jc w:val="both"/>
              <w:rPr>
                <w:rFonts w:ascii="Arial" w:eastAsia="Calibri" w:hAnsi="Arial" w:cs="Arial"/>
                <w:b/>
                <w:bCs/>
                <w:color w:val="0000FF"/>
                <w:lang w:val="fr-BE"/>
              </w:rPr>
            </w:pPr>
          </w:p>
        </w:tc>
        <w:tc>
          <w:tcPr>
            <w:tcW w:w="264" w:type="dxa"/>
            <w:vAlign w:val="bottom"/>
          </w:tcPr>
          <w:p w14:paraId="1746FFF2" w14:textId="77777777" w:rsidR="005A4429" w:rsidRPr="00FE2132" w:rsidRDefault="005A4429">
            <w:pPr>
              <w:spacing w:line="240" w:lineRule="atLeast"/>
              <w:jc w:val="right"/>
              <w:rPr>
                <w:rFonts w:ascii="Arial" w:hAnsi="Arial"/>
                <w:color w:val="0000FF"/>
                <w:lang w:val="fr-FR"/>
              </w:rPr>
            </w:pPr>
          </w:p>
        </w:tc>
      </w:tr>
      <w:tr w:rsidR="00EE013B" w:rsidRPr="00106FDD" w14:paraId="3BE14827" w14:textId="77777777" w:rsidTr="00170A8C">
        <w:trPr>
          <w:gridBefore w:val="1"/>
          <w:wBefore w:w="25" w:type="dxa"/>
          <w:cantSplit/>
        </w:trPr>
        <w:tc>
          <w:tcPr>
            <w:tcW w:w="270" w:type="dxa"/>
            <w:gridSpan w:val="2"/>
          </w:tcPr>
          <w:p w14:paraId="32574296" w14:textId="77777777" w:rsidR="005A4429" w:rsidRPr="00FE2132" w:rsidRDefault="005A4429" w:rsidP="00ED10F9">
            <w:pPr>
              <w:spacing w:line="240" w:lineRule="atLeast"/>
              <w:rPr>
                <w:rFonts w:ascii="Arial" w:hAnsi="Arial"/>
                <w:color w:val="0000FF"/>
              </w:rPr>
            </w:pPr>
          </w:p>
        </w:tc>
        <w:tc>
          <w:tcPr>
            <w:tcW w:w="529" w:type="dxa"/>
            <w:gridSpan w:val="2"/>
          </w:tcPr>
          <w:p w14:paraId="58A25393" w14:textId="77777777" w:rsidR="005A4429" w:rsidRPr="00FE2132" w:rsidRDefault="005A4429" w:rsidP="00ED10F9">
            <w:pPr>
              <w:spacing w:line="240" w:lineRule="atLeast"/>
              <w:rPr>
                <w:rFonts w:ascii="Arial" w:hAnsi="Arial"/>
                <w:color w:val="0000FF"/>
              </w:rPr>
            </w:pPr>
          </w:p>
        </w:tc>
        <w:tc>
          <w:tcPr>
            <w:tcW w:w="798" w:type="dxa"/>
            <w:gridSpan w:val="2"/>
          </w:tcPr>
          <w:p w14:paraId="666D1B7F" w14:textId="77777777" w:rsidR="005A4429" w:rsidRPr="00FE2132" w:rsidRDefault="005A4429" w:rsidP="00ED10F9">
            <w:pPr>
              <w:spacing w:line="240" w:lineRule="atLeast"/>
              <w:rPr>
                <w:rFonts w:ascii="Arial" w:hAnsi="Arial"/>
                <w:color w:val="0000FF"/>
              </w:rPr>
            </w:pPr>
          </w:p>
        </w:tc>
        <w:tc>
          <w:tcPr>
            <w:tcW w:w="819" w:type="dxa"/>
            <w:gridSpan w:val="2"/>
          </w:tcPr>
          <w:p w14:paraId="02C4C2F6" w14:textId="77777777" w:rsidR="005A4429" w:rsidRPr="00FE2132" w:rsidRDefault="005A4429" w:rsidP="00ED10F9">
            <w:pPr>
              <w:spacing w:line="240" w:lineRule="atLeast"/>
              <w:rPr>
                <w:rFonts w:ascii="Arial" w:hAnsi="Arial"/>
                <w:color w:val="0000FF"/>
              </w:rPr>
            </w:pPr>
          </w:p>
        </w:tc>
        <w:tc>
          <w:tcPr>
            <w:tcW w:w="6381" w:type="dxa"/>
            <w:gridSpan w:val="7"/>
          </w:tcPr>
          <w:p w14:paraId="51781974" w14:textId="77777777" w:rsidR="005A4429" w:rsidRPr="00106FDD" w:rsidRDefault="005A4429" w:rsidP="00ED10F9">
            <w:pPr>
              <w:spacing w:line="240" w:lineRule="atLeast"/>
              <w:jc w:val="both"/>
              <w:rPr>
                <w:rFonts w:ascii="Arial" w:hAnsi="Arial"/>
                <w:color w:val="0000FF"/>
                <w:lang w:val="fr-BE"/>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077558EE" w14:textId="77777777" w:rsidR="005A4429" w:rsidRPr="00106FDD" w:rsidRDefault="005A4429" w:rsidP="00ED10F9">
            <w:pPr>
              <w:spacing w:line="240" w:lineRule="atLeast"/>
              <w:jc w:val="right"/>
              <w:rPr>
                <w:rFonts w:ascii="Arial" w:hAnsi="Arial"/>
                <w:color w:val="0000FF"/>
                <w:lang w:val="fr-BE"/>
              </w:rPr>
            </w:pPr>
          </w:p>
        </w:tc>
      </w:tr>
      <w:tr w:rsidR="00EE013B" w:rsidRPr="00FE2132" w14:paraId="0580D364" w14:textId="77777777" w:rsidTr="00170A8C">
        <w:trPr>
          <w:gridBefore w:val="1"/>
          <w:wBefore w:w="25" w:type="dxa"/>
          <w:cantSplit/>
        </w:trPr>
        <w:tc>
          <w:tcPr>
            <w:tcW w:w="270" w:type="dxa"/>
            <w:gridSpan w:val="2"/>
          </w:tcPr>
          <w:p w14:paraId="4C99C1A8" w14:textId="0579D064" w:rsidR="005A4429" w:rsidRPr="00FE2132" w:rsidRDefault="004F29E4" w:rsidP="00ED10F9">
            <w:pPr>
              <w:spacing w:line="240" w:lineRule="atLeast"/>
              <w:rPr>
                <w:rFonts w:ascii="Arial" w:hAnsi="Arial"/>
                <w:color w:val="0000FF"/>
                <w:lang w:val="fr-FR"/>
              </w:rPr>
            </w:pPr>
            <w:r w:rsidRPr="004F29E4">
              <w:rPr>
                <w:rFonts w:ascii="Arial" w:hAnsi="Arial"/>
                <w:color w:val="0000FF"/>
                <w:lang w:val="fr-FR"/>
              </w:rPr>
              <w:t>"</w:t>
            </w:r>
          </w:p>
        </w:tc>
        <w:tc>
          <w:tcPr>
            <w:tcW w:w="529" w:type="dxa"/>
            <w:gridSpan w:val="2"/>
          </w:tcPr>
          <w:p w14:paraId="41A71A6E" w14:textId="77777777" w:rsidR="005A4429" w:rsidRPr="00FE2132" w:rsidRDefault="005A4429" w:rsidP="00ED10F9">
            <w:pPr>
              <w:spacing w:line="240" w:lineRule="atLeast"/>
              <w:rPr>
                <w:rFonts w:ascii="Arial" w:hAnsi="Arial"/>
                <w:color w:val="0000FF"/>
                <w:lang w:val="fr-FR"/>
              </w:rPr>
            </w:pPr>
          </w:p>
        </w:tc>
        <w:tc>
          <w:tcPr>
            <w:tcW w:w="798" w:type="dxa"/>
            <w:gridSpan w:val="2"/>
          </w:tcPr>
          <w:p w14:paraId="42ADC3FB" w14:textId="77777777" w:rsidR="005A4429" w:rsidRPr="00FE2132" w:rsidRDefault="005A4429" w:rsidP="00ED10F9">
            <w:pPr>
              <w:spacing w:line="240" w:lineRule="atLeast"/>
              <w:rPr>
                <w:rFonts w:ascii="Arial" w:hAnsi="Arial"/>
                <w:color w:val="0000FF"/>
              </w:rPr>
            </w:pPr>
            <w:r>
              <w:rPr>
                <w:rFonts w:ascii="Arial" w:eastAsia="Calibri" w:hAnsi="Arial" w:cs="Arial"/>
                <w:color w:val="0000FF"/>
                <w:lang w:val="fr-BE"/>
              </w:rPr>
              <w:t>567291</w:t>
            </w:r>
          </w:p>
        </w:tc>
        <w:tc>
          <w:tcPr>
            <w:tcW w:w="819" w:type="dxa"/>
            <w:gridSpan w:val="2"/>
          </w:tcPr>
          <w:p w14:paraId="1F443BBE" w14:textId="77777777" w:rsidR="005A4429" w:rsidRPr="00FE2132" w:rsidRDefault="005A4429" w:rsidP="00ED10F9">
            <w:pPr>
              <w:spacing w:line="240" w:lineRule="atLeast"/>
              <w:rPr>
                <w:rFonts w:ascii="Arial" w:hAnsi="Arial"/>
                <w:color w:val="0000FF"/>
              </w:rPr>
            </w:pPr>
          </w:p>
        </w:tc>
        <w:tc>
          <w:tcPr>
            <w:tcW w:w="5373" w:type="dxa"/>
            <w:gridSpan w:val="5"/>
          </w:tcPr>
          <w:p w14:paraId="17B4AD69" w14:textId="77777777" w:rsidR="005A4429" w:rsidRPr="00FE2132" w:rsidRDefault="005A4429" w:rsidP="005A4429">
            <w:pPr>
              <w:spacing w:line="240" w:lineRule="atLeast"/>
              <w:jc w:val="both"/>
              <w:rPr>
                <w:rFonts w:ascii="Arial" w:hAnsi="Arial"/>
                <w:color w:val="0000FF"/>
                <w:lang w:val="fr-FR"/>
              </w:rPr>
            </w:pPr>
            <w:r w:rsidRPr="005A4429">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5A4429">
              <w:rPr>
                <w:rFonts w:ascii="Arial" w:eastAsia="Calibri" w:hAnsi="Arial" w:cs="Arial"/>
                <w:color w:val="0000FF"/>
                <w:lang w:val="fr-BE"/>
              </w:rPr>
              <w:t>dans laquelle l’apport personnel du</w:t>
            </w:r>
            <w:r>
              <w:rPr>
                <w:rFonts w:ascii="Arial" w:eastAsia="Calibri" w:hAnsi="Arial" w:cs="Arial"/>
                <w:color w:val="0000FF"/>
                <w:lang w:val="fr-BE"/>
              </w:rPr>
              <w:t xml:space="preserve"> </w:t>
            </w:r>
            <w:r w:rsidRPr="005A4429">
              <w:rPr>
                <w:rFonts w:ascii="Arial" w:eastAsia="Calibri" w:hAnsi="Arial" w:cs="Arial"/>
                <w:color w:val="0000FF"/>
                <w:lang w:val="fr-BE"/>
              </w:rPr>
              <w:t>kinésithérapeute par bénéficiaire</w:t>
            </w:r>
            <w:r>
              <w:rPr>
                <w:rFonts w:ascii="Arial" w:eastAsia="Calibri" w:hAnsi="Arial" w:cs="Arial"/>
                <w:color w:val="0000FF"/>
                <w:lang w:val="fr-BE"/>
              </w:rPr>
              <w:t xml:space="preserve"> </w:t>
            </w:r>
            <w:r w:rsidRPr="005A4429">
              <w:rPr>
                <w:rFonts w:ascii="Arial" w:eastAsia="Calibri" w:hAnsi="Arial" w:cs="Arial"/>
                <w:color w:val="0000FF"/>
                <w:lang w:val="fr-BE"/>
              </w:rPr>
              <w:t>atteint une durée globale moyenne</w:t>
            </w:r>
            <w:r>
              <w:rPr>
                <w:rFonts w:ascii="Arial" w:eastAsia="Calibri" w:hAnsi="Arial" w:cs="Arial"/>
                <w:color w:val="0000FF"/>
                <w:lang w:val="fr-BE"/>
              </w:rPr>
              <w:t xml:space="preserve"> </w:t>
            </w:r>
            <w:r w:rsidRPr="005A4429">
              <w:rPr>
                <w:rFonts w:ascii="Arial" w:eastAsia="Calibri" w:hAnsi="Arial" w:cs="Arial"/>
                <w:color w:val="0000FF"/>
                <w:lang w:val="fr-BE"/>
              </w:rPr>
              <w:t>de 30 minutes</w:t>
            </w:r>
          </w:p>
        </w:tc>
        <w:tc>
          <w:tcPr>
            <w:tcW w:w="435" w:type="dxa"/>
            <w:vAlign w:val="bottom"/>
          </w:tcPr>
          <w:p w14:paraId="096D5044" w14:textId="77777777" w:rsidR="005A4429" w:rsidRPr="00FE2132" w:rsidRDefault="005A4429"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1AD003E" w14:textId="77777777" w:rsidR="005A4429" w:rsidRPr="00FE2132" w:rsidRDefault="005A4429" w:rsidP="00ED10F9">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24EF2590" w14:textId="60BF68D2" w:rsidR="005A4429" w:rsidRPr="00FE2132" w:rsidRDefault="004F29E4" w:rsidP="00ED10F9">
            <w:pPr>
              <w:spacing w:line="240" w:lineRule="atLeast"/>
              <w:jc w:val="right"/>
              <w:rPr>
                <w:rFonts w:ascii="Arial" w:hAnsi="Arial"/>
                <w:color w:val="0000FF"/>
              </w:rPr>
            </w:pPr>
            <w:r w:rsidRPr="004F29E4">
              <w:rPr>
                <w:rFonts w:ascii="Arial" w:hAnsi="Arial"/>
                <w:color w:val="0000FF"/>
              </w:rPr>
              <w:t>"</w:t>
            </w:r>
          </w:p>
        </w:tc>
      </w:tr>
      <w:tr w:rsidR="00EE013B" w:rsidRPr="00FE2132" w14:paraId="50114EFC" w14:textId="77777777" w:rsidTr="00170A8C">
        <w:trPr>
          <w:gridBefore w:val="1"/>
          <w:wBefore w:w="25" w:type="dxa"/>
          <w:cantSplit/>
        </w:trPr>
        <w:tc>
          <w:tcPr>
            <w:tcW w:w="270" w:type="dxa"/>
            <w:gridSpan w:val="2"/>
          </w:tcPr>
          <w:p w14:paraId="3A3A6125" w14:textId="77777777" w:rsidR="005A4429" w:rsidRPr="00FE2132" w:rsidRDefault="005A4429" w:rsidP="00ED10F9">
            <w:pPr>
              <w:spacing w:line="240" w:lineRule="atLeast"/>
              <w:rPr>
                <w:rFonts w:ascii="Arial" w:hAnsi="Arial"/>
                <w:color w:val="0000FF"/>
                <w:lang w:val="fr-FR"/>
              </w:rPr>
            </w:pPr>
          </w:p>
        </w:tc>
        <w:tc>
          <w:tcPr>
            <w:tcW w:w="529" w:type="dxa"/>
            <w:gridSpan w:val="2"/>
          </w:tcPr>
          <w:p w14:paraId="6CAD9CA9" w14:textId="77777777" w:rsidR="005A4429" w:rsidRPr="00FE2132" w:rsidRDefault="005A4429" w:rsidP="00ED10F9">
            <w:pPr>
              <w:spacing w:line="240" w:lineRule="atLeast"/>
              <w:rPr>
                <w:rFonts w:ascii="Arial" w:hAnsi="Arial"/>
                <w:color w:val="0000FF"/>
                <w:lang w:val="fr-FR"/>
              </w:rPr>
            </w:pPr>
          </w:p>
        </w:tc>
        <w:tc>
          <w:tcPr>
            <w:tcW w:w="798" w:type="dxa"/>
            <w:gridSpan w:val="2"/>
          </w:tcPr>
          <w:p w14:paraId="5B5FDF87" w14:textId="77777777" w:rsidR="005A4429" w:rsidRPr="00FE2132" w:rsidRDefault="005A4429" w:rsidP="00ED10F9">
            <w:pPr>
              <w:spacing w:line="240" w:lineRule="atLeast"/>
              <w:rPr>
                <w:rFonts w:ascii="Arial" w:hAnsi="Arial"/>
                <w:color w:val="0000FF"/>
              </w:rPr>
            </w:pPr>
          </w:p>
        </w:tc>
        <w:tc>
          <w:tcPr>
            <w:tcW w:w="819" w:type="dxa"/>
            <w:gridSpan w:val="2"/>
          </w:tcPr>
          <w:p w14:paraId="080F19AF" w14:textId="77777777" w:rsidR="005A4429" w:rsidRPr="00FE2132" w:rsidRDefault="005A4429" w:rsidP="00ED10F9">
            <w:pPr>
              <w:spacing w:line="240" w:lineRule="atLeast"/>
              <w:rPr>
                <w:rFonts w:ascii="Arial" w:hAnsi="Arial"/>
                <w:color w:val="0000FF"/>
              </w:rPr>
            </w:pPr>
          </w:p>
        </w:tc>
        <w:tc>
          <w:tcPr>
            <w:tcW w:w="5373" w:type="dxa"/>
            <w:gridSpan w:val="5"/>
          </w:tcPr>
          <w:p w14:paraId="465907AB" w14:textId="77777777" w:rsidR="005A4429" w:rsidRPr="00FE2132" w:rsidRDefault="005A4429" w:rsidP="00ED10F9">
            <w:pPr>
              <w:spacing w:line="240" w:lineRule="atLeast"/>
              <w:jc w:val="both"/>
              <w:rPr>
                <w:rFonts w:ascii="Arial" w:hAnsi="Arial"/>
                <w:color w:val="0000FF"/>
                <w:lang w:val="fr-FR"/>
              </w:rPr>
            </w:pPr>
          </w:p>
        </w:tc>
        <w:tc>
          <w:tcPr>
            <w:tcW w:w="435" w:type="dxa"/>
            <w:vAlign w:val="bottom"/>
          </w:tcPr>
          <w:p w14:paraId="608814B2" w14:textId="77777777" w:rsidR="005A4429" w:rsidRPr="00FE2132" w:rsidRDefault="005A4429" w:rsidP="00ED10F9">
            <w:pPr>
              <w:spacing w:line="240" w:lineRule="atLeast"/>
              <w:jc w:val="right"/>
              <w:rPr>
                <w:rFonts w:ascii="Arial" w:hAnsi="Arial"/>
                <w:color w:val="0000FF"/>
              </w:rPr>
            </w:pPr>
          </w:p>
        </w:tc>
        <w:tc>
          <w:tcPr>
            <w:tcW w:w="573" w:type="dxa"/>
            <w:vAlign w:val="bottom"/>
          </w:tcPr>
          <w:p w14:paraId="5F8EC7E1" w14:textId="77777777" w:rsidR="005A4429" w:rsidRPr="00FE2132" w:rsidRDefault="005A4429" w:rsidP="00ED10F9">
            <w:pPr>
              <w:spacing w:line="240" w:lineRule="atLeast"/>
              <w:jc w:val="right"/>
              <w:rPr>
                <w:rFonts w:ascii="Arial" w:hAnsi="Arial"/>
                <w:color w:val="0000FF"/>
              </w:rPr>
            </w:pPr>
          </w:p>
        </w:tc>
        <w:tc>
          <w:tcPr>
            <w:tcW w:w="264" w:type="dxa"/>
            <w:vAlign w:val="bottom"/>
          </w:tcPr>
          <w:p w14:paraId="0396ED11" w14:textId="77777777" w:rsidR="005A4429" w:rsidRPr="00FE2132" w:rsidRDefault="005A4429" w:rsidP="00ED10F9">
            <w:pPr>
              <w:spacing w:line="240" w:lineRule="atLeast"/>
              <w:jc w:val="right"/>
              <w:rPr>
                <w:rFonts w:ascii="Arial" w:hAnsi="Arial"/>
                <w:color w:val="0000FF"/>
              </w:rPr>
            </w:pPr>
          </w:p>
        </w:tc>
      </w:tr>
      <w:tr w:rsidR="00EE013B" w:rsidRPr="002F32C4" w14:paraId="0551D907" w14:textId="77777777" w:rsidTr="00170A8C">
        <w:trPr>
          <w:gridBefore w:val="1"/>
          <w:wBefore w:w="25" w:type="dxa"/>
          <w:cantSplit/>
        </w:trPr>
        <w:tc>
          <w:tcPr>
            <w:tcW w:w="270" w:type="dxa"/>
            <w:gridSpan w:val="2"/>
          </w:tcPr>
          <w:p w14:paraId="43100106" w14:textId="77777777" w:rsidR="005A4429" w:rsidRPr="00FE2132" w:rsidRDefault="005A4429" w:rsidP="00ED10F9">
            <w:pPr>
              <w:spacing w:line="240" w:lineRule="atLeast"/>
              <w:rPr>
                <w:rFonts w:ascii="Arial" w:hAnsi="Arial"/>
                <w:color w:val="0000FF"/>
              </w:rPr>
            </w:pPr>
          </w:p>
        </w:tc>
        <w:tc>
          <w:tcPr>
            <w:tcW w:w="529" w:type="dxa"/>
            <w:gridSpan w:val="2"/>
          </w:tcPr>
          <w:p w14:paraId="58041719" w14:textId="77777777" w:rsidR="005A4429" w:rsidRPr="00FE2132" w:rsidRDefault="005A4429" w:rsidP="00ED10F9">
            <w:pPr>
              <w:spacing w:line="240" w:lineRule="atLeast"/>
              <w:rPr>
                <w:rFonts w:ascii="Arial" w:hAnsi="Arial"/>
                <w:color w:val="0000FF"/>
              </w:rPr>
            </w:pPr>
          </w:p>
        </w:tc>
        <w:tc>
          <w:tcPr>
            <w:tcW w:w="798" w:type="dxa"/>
            <w:gridSpan w:val="2"/>
          </w:tcPr>
          <w:p w14:paraId="2FF704B5" w14:textId="77777777" w:rsidR="005A4429" w:rsidRPr="00FE2132" w:rsidRDefault="005A4429" w:rsidP="00ED10F9">
            <w:pPr>
              <w:spacing w:line="240" w:lineRule="atLeast"/>
              <w:rPr>
                <w:rFonts w:ascii="Arial" w:hAnsi="Arial"/>
                <w:color w:val="0000FF"/>
              </w:rPr>
            </w:pPr>
          </w:p>
        </w:tc>
        <w:tc>
          <w:tcPr>
            <w:tcW w:w="819" w:type="dxa"/>
            <w:gridSpan w:val="2"/>
          </w:tcPr>
          <w:p w14:paraId="327C5970" w14:textId="77777777" w:rsidR="005A4429" w:rsidRPr="00FE2132" w:rsidRDefault="005A4429" w:rsidP="00ED10F9">
            <w:pPr>
              <w:spacing w:line="240" w:lineRule="atLeast"/>
              <w:rPr>
                <w:rFonts w:ascii="Arial" w:hAnsi="Arial"/>
                <w:color w:val="0000FF"/>
              </w:rPr>
            </w:pPr>
          </w:p>
        </w:tc>
        <w:tc>
          <w:tcPr>
            <w:tcW w:w="6381" w:type="dxa"/>
            <w:gridSpan w:val="7"/>
          </w:tcPr>
          <w:p w14:paraId="677FF4AD" w14:textId="77777777" w:rsidR="005A4429" w:rsidRPr="00106FDD" w:rsidRDefault="005A4429" w:rsidP="005A4429">
            <w:pPr>
              <w:spacing w:line="240" w:lineRule="atLeast"/>
              <w:jc w:val="both"/>
              <w:rPr>
                <w:rFonts w:ascii="Arial" w:hAnsi="Arial"/>
                <w:color w:val="0000FF"/>
                <w:lang w:val="fr-BE"/>
              </w:rPr>
            </w:pPr>
            <w:r w:rsidRPr="00FE2132">
              <w:rPr>
                <w:rFonts w:ascii="Arial" w:hAnsi="Arial"/>
                <w:i/>
                <w:color w:val="0000FF"/>
                <w:sz w:val="18"/>
                <w:lang w:val="fr-FR"/>
              </w:rPr>
              <w:t>"A.R. 21.2.2014" (en vigueur 1.5.2014)</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32DA8CA1" w14:textId="77777777" w:rsidR="005A4429" w:rsidRPr="00106FDD" w:rsidRDefault="005A4429" w:rsidP="00ED10F9">
            <w:pPr>
              <w:spacing w:line="240" w:lineRule="atLeast"/>
              <w:jc w:val="right"/>
              <w:rPr>
                <w:rFonts w:ascii="Arial" w:hAnsi="Arial"/>
                <w:color w:val="0000FF"/>
                <w:lang w:val="fr-BE"/>
              </w:rPr>
            </w:pPr>
          </w:p>
        </w:tc>
      </w:tr>
      <w:tr w:rsidR="00EE013B" w:rsidRPr="00FE2132" w14:paraId="187B742E" w14:textId="77777777" w:rsidTr="00170A8C">
        <w:trPr>
          <w:gridBefore w:val="1"/>
          <w:wBefore w:w="25" w:type="dxa"/>
          <w:cantSplit/>
        </w:trPr>
        <w:tc>
          <w:tcPr>
            <w:tcW w:w="270" w:type="dxa"/>
            <w:gridSpan w:val="2"/>
          </w:tcPr>
          <w:p w14:paraId="2FFFA188" w14:textId="10457F3E" w:rsidR="001C369A" w:rsidRPr="00FE2132" w:rsidRDefault="004F29E4">
            <w:pPr>
              <w:spacing w:line="240" w:lineRule="atLeast"/>
              <w:rPr>
                <w:rFonts w:ascii="Arial" w:hAnsi="Arial"/>
                <w:color w:val="0000FF"/>
                <w:lang w:val="fr-FR"/>
              </w:rPr>
            </w:pPr>
            <w:r w:rsidRPr="004F29E4">
              <w:rPr>
                <w:rFonts w:ascii="Arial" w:hAnsi="Arial"/>
                <w:color w:val="0000FF"/>
                <w:lang w:val="fr-FR"/>
              </w:rPr>
              <w:t>"</w:t>
            </w:r>
          </w:p>
        </w:tc>
        <w:tc>
          <w:tcPr>
            <w:tcW w:w="529" w:type="dxa"/>
            <w:gridSpan w:val="2"/>
          </w:tcPr>
          <w:p w14:paraId="7CE4BCE3" w14:textId="77777777" w:rsidR="001C369A" w:rsidRPr="00FE2132" w:rsidRDefault="001C369A">
            <w:pPr>
              <w:spacing w:line="240" w:lineRule="atLeast"/>
              <w:rPr>
                <w:rFonts w:ascii="Arial" w:hAnsi="Arial"/>
                <w:color w:val="0000FF"/>
                <w:lang w:val="fr-FR"/>
              </w:rPr>
            </w:pPr>
          </w:p>
        </w:tc>
        <w:tc>
          <w:tcPr>
            <w:tcW w:w="798" w:type="dxa"/>
            <w:gridSpan w:val="2"/>
          </w:tcPr>
          <w:p w14:paraId="6E2F528A" w14:textId="77777777" w:rsidR="001C369A" w:rsidRPr="00FE2132" w:rsidRDefault="00D315BC">
            <w:pPr>
              <w:spacing w:line="240" w:lineRule="atLeast"/>
              <w:rPr>
                <w:rFonts w:ascii="Arial" w:hAnsi="Arial"/>
                <w:color w:val="0000FF"/>
              </w:rPr>
            </w:pPr>
            <w:r w:rsidRPr="00FE2132">
              <w:rPr>
                <w:rFonts w:ascii="Arial" w:eastAsia="Calibri" w:hAnsi="Arial" w:cs="Arial"/>
                <w:color w:val="0000FF"/>
                <w:lang w:val="fr-BE"/>
              </w:rPr>
              <w:t>563113</w:t>
            </w:r>
          </w:p>
        </w:tc>
        <w:tc>
          <w:tcPr>
            <w:tcW w:w="819" w:type="dxa"/>
            <w:gridSpan w:val="2"/>
          </w:tcPr>
          <w:p w14:paraId="287E5E90" w14:textId="77777777" w:rsidR="001C369A" w:rsidRPr="00FE2132" w:rsidRDefault="001C369A">
            <w:pPr>
              <w:spacing w:line="240" w:lineRule="atLeast"/>
              <w:rPr>
                <w:rFonts w:ascii="Arial" w:hAnsi="Arial"/>
                <w:color w:val="0000FF"/>
              </w:rPr>
            </w:pPr>
          </w:p>
        </w:tc>
        <w:tc>
          <w:tcPr>
            <w:tcW w:w="5373" w:type="dxa"/>
            <w:gridSpan w:val="5"/>
          </w:tcPr>
          <w:p w14:paraId="12FE797B" w14:textId="77777777" w:rsidR="001C369A" w:rsidRPr="00FE2132" w:rsidRDefault="005A4429" w:rsidP="005A4429">
            <w:pPr>
              <w:spacing w:line="240" w:lineRule="atLeast"/>
              <w:jc w:val="both"/>
              <w:rPr>
                <w:rFonts w:ascii="Arial" w:hAnsi="Arial"/>
                <w:color w:val="0000FF"/>
                <w:lang w:val="fr-FR"/>
              </w:rPr>
            </w:pPr>
            <w:r w:rsidRPr="005A4429">
              <w:rPr>
                <w:rFonts w:ascii="Arial" w:eastAsia="Calibri" w:hAnsi="Arial" w:cs="Arial"/>
                <w:color w:val="0000FF"/>
                <w:lang w:val="fr-BE"/>
              </w:rPr>
              <w:t>Lorsque la séance 567291 ne peut être</w:t>
            </w:r>
            <w:r>
              <w:rPr>
                <w:rFonts w:ascii="Arial" w:eastAsia="Calibri" w:hAnsi="Arial" w:cs="Arial"/>
                <w:color w:val="0000FF"/>
                <w:lang w:val="fr-BE"/>
              </w:rPr>
              <w:t xml:space="preserve"> </w:t>
            </w:r>
            <w:r w:rsidRPr="005A4429">
              <w:rPr>
                <w:rFonts w:ascii="Arial" w:eastAsia="Calibri" w:hAnsi="Arial" w:cs="Arial"/>
                <w:color w:val="0000FF"/>
                <w:lang w:val="fr-BE"/>
              </w:rPr>
              <w:t>attestée compte tenu des limitations</w:t>
            </w:r>
            <w:r>
              <w:rPr>
                <w:rFonts w:ascii="Arial" w:eastAsia="Calibri" w:hAnsi="Arial" w:cs="Arial"/>
                <w:color w:val="0000FF"/>
                <w:lang w:val="fr-BE"/>
              </w:rPr>
              <w:t xml:space="preserve"> </w:t>
            </w:r>
            <w:r w:rsidRPr="005A4429">
              <w:rPr>
                <w:rFonts w:ascii="Arial" w:eastAsia="Calibri" w:hAnsi="Arial" w:cs="Arial"/>
                <w:color w:val="0000FF"/>
                <w:lang w:val="fr-BE"/>
              </w:rPr>
              <w:t>prévues au § 14 du présent article :</w:t>
            </w:r>
            <w:r>
              <w:rPr>
                <w:rFonts w:ascii="Arial" w:eastAsia="Calibri" w:hAnsi="Arial" w:cs="Arial"/>
                <w:color w:val="0000FF"/>
                <w:lang w:val="fr-BE"/>
              </w:rPr>
              <w:t xml:space="preserve"> </w:t>
            </w:r>
            <w:r w:rsidRPr="005A4429">
              <w:rPr>
                <w:rFonts w:ascii="Arial" w:eastAsia="Calibri" w:hAnsi="Arial" w:cs="Arial"/>
                <w:color w:val="0000FF"/>
                <w:lang w:val="fr-BE"/>
              </w:rPr>
              <w:t>Séance individuelle de kinésithérapie</w:t>
            </w:r>
            <w:r>
              <w:rPr>
                <w:rFonts w:ascii="Arial" w:eastAsia="Calibri" w:hAnsi="Arial" w:cs="Arial"/>
                <w:color w:val="0000FF"/>
                <w:lang w:val="fr-BE"/>
              </w:rPr>
              <w:t xml:space="preserve"> </w:t>
            </w:r>
            <w:r w:rsidRPr="005A4429">
              <w:rPr>
                <w:rFonts w:ascii="Arial" w:eastAsia="Calibri" w:hAnsi="Arial" w:cs="Arial"/>
                <w:color w:val="0000FF"/>
                <w:lang w:val="fr-BE"/>
              </w:rPr>
              <w:t>dans laquelle l’apport personnel du</w:t>
            </w:r>
            <w:r>
              <w:rPr>
                <w:rFonts w:ascii="Arial" w:eastAsia="Calibri" w:hAnsi="Arial" w:cs="Arial"/>
                <w:color w:val="0000FF"/>
                <w:lang w:val="fr-BE"/>
              </w:rPr>
              <w:t xml:space="preserve"> </w:t>
            </w:r>
            <w:r w:rsidRPr="005A4429">
              <w:rPr>
                <w:rFonts w:ascii="Arial" w:eastAsia="Calibri" w:hAnsi="Arial" w:cs="Arial"/>
                <w:color w:val="0000FF"/>
                <w:lang w:val="fr-BE"/>
              </w:rPr>
              <w:t>kinésithérapeute par bénéficiaire</w:t>
            </w:r>
            <w:r>
              <w:rPr>
                <w:rFonts w:ascii="Arial" w:eastAsia="Calibri" w:hAnsi="Arial" w:cs="Arial"/>
                <w:color w:val="0000FF"/>
                <w:lang w:val="fr-BE"/>
              </w:rPr>
              <w:t xml:space="preserve"> </w:t>
            </w:r>
            <w:r w:rsidRPr="005A4429">
              <w:rPr>
                <w:rFonts w:ascii="Arial" w:eastAsia="Calibri" w:hAnsi="Arial" w:cs="Arial"/>
                <w:color w:val="0000FF"/>
                <w:lang w:val="fr-BE"/>
              </w:rPr>
              <w:t>atteint une durée globale moyenne</w:t>
            </w:r>
            <w:r>
              <w:rPr>
                <w:rFonts w:ascii="Arial" w:eastAsia="Calibri" w:hAnsi="Arial" w:cs="Arial"/>
                <w:color w:val="0000FF"/>
                <w:lang w:val="fr-BE"/>
              </w:rPr>
              <w:t xml:space="preserve"> </w:t>
            </w:r>
            <w:r w:rsidRPr="005A4429">
              <w:rPr>
                <w:rFonts w:ascii="Arial" w:eastAsia="Calibri" w:hAnsi="Arial" w:cs="Arial"/>
                <w:color w:val="0000FF"/>
                <w:lang w:val="fr-BE"/>
              </w:rPr>
              <w:t>de 30 minutes</w:t>
            </w:r>
          </w:p>
        </w:tc>
        <w:tc>
          <w:tcPr>
            <w:tcW w:w="435" w:type="dxa"/>
            <w:vAlign w:val="bottom"/>
          </w:tcPr>
          <w:p w14:paraId="47871BE1"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545696C"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2EA102D" w14:textId="77777777" w:rsidR="001C369A" w:rsidRPr="00FE2132" w:rsidRDefault="001C369A">
            <w:pPr>
              <w:spacing w:line="240" w:lineRule="atLeast"/>
              <w:jc w:val="right"/>
              <w:rPr>
                <w:rFonts w:ascii="Arial" w:hAnsi="Arial"/>
                <w:color w:val="0000FF"/>
              </w:rPr>
            </w:pPr>
          </w:p>
        </w:tc>
      </w:tr>
      <w:tr w:rsidR="00EE013B" w:rsidRPr="00FE2132" w14:paraId="149919A2" w14:textId="77777777" w:rsidTr="00170A8C">
        <w:trPr>
          <w:gridBefore w:val="1"/>
          <w:wBefore w:w="25" w:type="dxa"/>
          <w:cantSplit/>
        </w:trPr>
        <w:tc>
          <w:tcPr>
            <w:tcW w:w="270" w:type="dxa"/>
            <w:gridSpan w:val="2"/>
          </w:tcPr>
          <w:p w14:paraId="5324B67E" w14:textId="77777777" w:rsidR="00394E36" w:rsidRPr="00FE2132" w:rsidRDefault="00394E36">
            <w:pPr>
              <w:spacing w:line="240" w:lineRule="atLeast"/>
              <w:rPr>
                <w:rFonts w:ascii="Arial" w:hAnsi="Arial"/>
                <w:color w:val="0000FF"/>
                <w:lang w:val="fr-FR"/>
              </w:rPr>
            </w:pPr>
          </w:p>
        </w:tc>
        <w:tc>
          <w:tcPr>
            <w:tcW w:w="529" w:type="dxa"/>
            <w:gridSpan w:val="2"/>
          </w:tcPr>
          <w:p w14:paraId="4279D8F0" w14:textId="77777777" w:rsidR="0039102B" w:rsidRPr="00FE2132" w:rsidRDefault="0039102B">
            <w:pPr>
              <w:spacing w:line="240" w:lineRule="atLeast"/>
              <w:rPr>
                <w:rFonts w:ascii="Arial" w:hAnsi="Arial"/>
                <w:color w:val="0000FF"/>
                <w:lang w:val="fr-FR"/>
              </w:rPr>
            </w:pPr>
          </w:p>
        </w:tc>
        <w:tc>
          <w:tcPr>
            <w:tcW w:w="798" w:type="dxa"/>
            <w:gridSpan w:val="2"/>
          </w:tcPr>
          <w:p w14:paraId="57844EDF" w14:textId="77777777" w:rsidR="0039102B" w:rsidRPr="00FE2132" w:rsidRDefault="0039102B">
            <w:pPr>
              <w:spacing w:line="240" w:lineRule="atLeast"/>
              <w:rPr>
                <w:rFonts w:ascii="Arial" w:hAnsi="Arial"/>
                <w:color w:val="0000FF"/>
              </w:rPr>
            </w:pPr>
          </w:p>
        </w:tc>
        <w:tc>
          <w:tcPr>
            <w:tcW w:w="819" w:type="dxa"/>
            <w:gridSpan w:val="2"/>
          </w:tcPr>
          <w:p w14:paraId="09D29922" w14:textId="77777777" w:rsidR="0039102B" w:rsidRPr="00FE2132" w:rsidRDefault="0039102B">
            <w:pPr>
              <w:spacing w:line="240" w:lineRule="atLeast"/>
              <w:rPr>
                <w:rFonts w:ascii="Arial" w:hAnsi="Arial"/>
                <w:color w:val="0000FF"/>
              </w:rPr>
            </w:pPr>
          </w:p>
        </w:tc>
        <w:tc>
          <w:tcPr>
            <w:tcW w:w="5373" w:type="dxa"/>
            <w:gridSpan w:val="5"/>
          </w:tcPr>
          <w:p w14:paraId="6F4951D7" w14:textId="77777777" w:rsidR="0039102B" w:rsidRPr="00FE2132" w:rsidRDefault="0039102B">
            <w:pPr>
              <w:spacing w:line="240" w:lineRule="atLeast"/>
              <w:jc w:val="both"/>
              <w:rPr>
                <w:rFonts w:ascii="Arial" w:hAnsi="Arial"/>
                <w:color w:val="0000FF"/>
                <w:lang w:val="fr-FR"/>
              </w:rPr>
            </w:pPr>
          </w:p>
        </w:tc>
        <w:tc>
          <w:tcPr>
            <w:tcW w:w="435" w:type="dxa"/>
            <w:vAlign w:val="bottom"/>
          </w:tcPr>
          <w:p w14:paraId="6AD5908D" w14:textId="77777777" w:rsidR="0039102B" w:rsidRPr="00FE2132" w:rsidRDefault="0039102B">
            <w:pPr>
              <w:spacing w:line="240" w:lineRule="atLeast"/>
              <w:jc w:val="right"/>
              <w:rPr>
                <w:rFonts w:ascii="Arial" w:hAnsi="Arial"/>
                <w:color w:val="0000FF"/>
              </w:rPr>
            </w:pPr>
          </w:p>
        </w:tc>
        <w:tc>
          <w:tcPr>
            <w:tcW w:w="573" w:type="dxa"/>
            <w:vAlign w:val="bottom"/>
          </w:tcPr>
          <w:p w14:paraId="1E175D59" w14:textId="77777777" w:rsidR="0039102B" w:rsidRPr="00FE2132" w:rsidRDefault="0039102B">
            <w:pPr>
              <w:spacing w:line="240" w:lineRule="atLeast"/>
              <w:jc w:val="right"/>
              <w:rPr>
                <w:rFonts w:ascii="Arial" w:hAnsi="Arial"/>
                <w:color w:val="0000FF"/>
              </w:rPr>
            </w:pPr>
          </w:p>
        </w:tc>
        <w:tc>
          <w:tcPr>
            <w:tcW w:w="264" w:type="dxa"/>
            <w:vAlign w:val="bottom"/>
          </w:tcPr>
          <w:p w14:paraId="0164D702" w14:textId="77777777" w:rsidR="0039102B" w:rsidRPr="00FE2132" w:rsidRDefault="0039102B">
            <w:pPr>
              <w:spacing w:line="240" w:lineRule="atLeast"/>
              <w:jc w:val="right"/>
              <w:rPr>
                <w:rFonts w:ascii="Arial" w:hAnsi="Arial"/>
                <w:color w:val="0000FF"/>
              </w:rPr>
            </w:pPr>
          </w:p>
        </w:tc>
      </w:tr>
      <w:tr w:rsidR="00EE013B" w:rsidRPr="00FE2132" w14:paraId="6884AE46" w14:textId="77777777" w:rsidTr="00170A8C">
        <w:trPr>
          <w:gridBefore w:val="1"/>
          <w:wBefore w:w="25" w:type="dxa"/>
          <w:cantSplit/>
        </w:trPr>
        <w:tc>
          <w:tcPr>
            <w:tcW w:w="270" w:type="dxa"/>
            <w:gridSpan w:val="2"/>
          </w:tcPr>
          <w:p w14:paraId="50790E47" w14:textId="77777777" w:rsidR="001C369A" w:rsidRPr="00FE2132" w:rsidRDefault="001C369A">
            <w:pPr>
              <w:spacing w:line="240" w:lineRule="atLeast"/>
              <w:rPr>
                <w:rFonts w:ascii="Arial" w:hAnsi="Arial"/>
                <w:color w:val="0000FF"/>
              </w:rPr>
            </w:pPr>
          </w:p>
        </w:tc>
        <w:tc>
          <w:tcPr>
            <w:tcW w:w="529" w:type="dxa"/>
            <w:gridSpan w:val="2"/>
          </w:tcPr>
          <w:p w14:paraId="4F25A880" w14:textId="77777777" w:rsidR="001C369A" w:rsidRPr="00FE2132" w:rsidRDefault="001C369A">
            <w:pPr>
              <w:spacing w:line="240" w:lineRule="atLeast"/>
              <w:rPr>
                <w:rFonts w:ascii="Arial" w:hAnsi="Arial"/>
                <w:color w:val="0000FF"/>
              </w:rPr>
            </w:pPr>
          </w:p>
        </w:tc>
        <w:tc>
          <w:tcPr>
            <w:tcW w:w="798" w:type="dxa"/>
            <w:gridSpan w:val="2"/>
          </w:tcPr>
          <w:p w14:paraId="72BE0B77" w14:textId="77777777" w:rsidR="001C369A" w:rsidRPr="00FE2132" w:rsidRDefault="00D315BC">
            <w:pPr>
              <w:spacing w:line="240" w:lineRule="atLeast"/>
              <w:rPr>
                <w:rFonts w:ascii="Arial" w:hAnsi="Arial"/>
                <w:color w:val="0000FF"/>
              </w:rPr>
            </w:pPr>
            <w:r w:rsidRPr="00FE2132">
              <w:rPr>
                <w:rFonts w:ascii="Arial" w:eastAsia="Calibri" w:hAnsi="Arial" w:cs="Arial"/>
                <w:color w:val="0000FF"/>
                <w:lang w:val="fr-BE"/>
              </w:rPr>
              <w:t>563150</w:t>
            </w:r>
          </w:p>
        </w:tc>
        <w:tc>
          <w:tcPr>
            <w:tcW w:w="819" w:type="dxa"/>
            <w:gridSpan w:val="2"/>
          </w:tcPr>
          <w:p w14:paraId="7FCAD3AE" w14:textId="77777777" w:rsidR="001C369A" w:rsidRPr="00FE2132" w:rsidRDefault="001C369A">
            <w:pPr>
              <w:spacing w:line="240" w:lineRule="atLeast"/>
              <w:rPr>
                <w:rFonts w:ascii="Arial" w:hAnsi="Arial"/>
                <w:color w:val="0000FF"/>
              </w:rPr>
            </w:pPr>
          </w:p>
        </w:tc>
        <w:tc>
          <w:tcPr>
            <w:tcW w:w="5373" w:type="dxa"/>
            <w:gridSpan w:val="5"/>
          </w:tcPr>
          <w:p w14:paraId="2327B95E" w14:textId="77777777" w:rsidR="001C369A" w:rsidRPr="00FE2132" w:rsidRDefault="005A4429" w:rsidP="005A4429">
            <w:pPr>
              <w:spacing w:line="240" w:lineRule="atLeast"/>
              <w:jc w:val="both"/>
              <w:rPr>
                <w:rFonts w:ascii="Arial" w:hAnsi="Arial"/>
                <w:color w:val="0000FF"/>
                <w:lang w:val="fr-FR"/>
              </w:rPr>
            </w:pPr>
            <w:r w:rsidRPr="005A4429">
              <w:rPr>
                <w:rFonts w:ascii="Arial" w:eastAsia="Calibri" w:hAnsi="Arial" w:cs="Arial"/>
                <w:color w:val="0000FF"/>
                <w:lang w:val="fr-BE"/>
              </w:rPr>
              <w:t>Lorsque les séances 567291 et</w:t>
            </w:r>
            <w:r>
              <w:rPr>
                <w:rFonts w:ascii="Arial" w:eastAsia="Calibri" w:hAnsi="Arial" w:cs="Arial"/>
                <w:color w:val="0000FF"/>
                <w:lang w:val="fr-BE"/>
              </w:rPr>
              <w:t xml:space="preserve"> </w:t>
            </w:r>
            <w:r w:rsidRPr="005A4429">
              <w:rPr>
                <w:rFonts w:ascii="Arial" w:eastAsia="Calibri" w:hAnsi="Arial" w:cs="Arial"/>
                <w:color w:val="0000FF"/>
                <w:lang w:val="fr-BE"/>
              </w:rPr>
              <w:t>563113 ne peuvent être attestées</w:t>
            </w:r>
            <w:r>
              <w:rPr>
                <w:rFonts w:ascii="Arial" w:eastAsia="Calibri" w:hAnsi="Arial" w:cs="Arial"/>
                <w:color w:val="0000FF"/>
                <w:lang w:val="fr-BE"/>
              </w:rPr>
              <w:t xml:space="preserve"> </w:t>
            </w:r>
            <w:r w:rsidRPr="005A4429">
              <w:rPr>
                <w:rFonts w:ascii="Arial" w:eastAsia="Calibri" w:hAnsi="Arial" w:cs="Arial"/>
                <w:color w:val="0000FF"/>
                <w:lang w:val="fr-BE"/>
              </w:rPr>
              <w:t>compte tenu des limitations prévues</w:t>
            </w:r>
            <w:r>
              <w:rPr>
                <w:rFonts w:ascii="Arial" w:eastAsia="Calibri" w:hAnsi="Arial" w:cs="Arial"/>
                <w:color w:val="0000FF"/>
                <w:lang w:val="fr-BE"/>
              </w:rPr>
              <w:t xml:space="preserve"> </w:t>
            </w:r>
            <w:r w:rsidRPr="005A4429">
              <w:rPr>
                <w:rFonts w:ascii="Arial" w:eastAsia="Calibri" w:hAnsi="Arial" w:cs="Arial"/>
                <w:color w:val="0000FF"/>
                <w:lang w:val="fr-BE"/>
              </w:rPr>
              <w:t>au § 14, du présent article : séance</w:t>
            </w:r>
            <w:r>
              <w:rPr>
                <w:rFonts w:ascii="Arial" w:eastAsia="Calibri" w:hAnsi="Arial" w:cs="Arial"/>
                <w:color w:val="0000FF"/>
                <w:lang w:val="fr-BE"/>
              </w:rPr>
              <w:t xml:space="preserve"> </w:t>
            </w:r>
            <w:r w:rsidRPr="005A4429">
              <w:rPr>
                <w:rFonts w:ascii="Arial" w:eastAsia="Calibri" w:hAnsi="Arial" w:cs="Arial"/>
                <w:color w:val="0000FF"/>
                <w:lang w:val="fr-BE"/>
              </w:rPr>
              <w:t>individuelle de kinésithérapie dans</w:t>
            </w:r>
            <w:r>
              <w:rPr>
                <w:rFonts w:ascii="Arial" w:eastAsia="Calibri" w:hAnsi="Arial" w:cs="Arial"/>
                <w:color w:val="0000FF"/>
                <w:lang w:val="fr-BE"/>
              </w:rPr>
              <w:t xml:space="preserve"> </w:t>
            </w:r>
            <w:r w:rsidRPr="005A4429">
              <w:rPr>
                <w:rFonts w:ascii="Arial" w:eastAsia="Calibri" w:hAnsi="Arial" w:cs="Arial"/>
                <w:color w:val="0000FF"/>
                <w:lang w:val="fr-BE"/>
              </w:rPr>
              <w:t>laquelle l’apport personnel du kinésithérapeute</w:t>
            </w:r>
            <w:r>
              <w:rPr>
                <w:rFonts w:ascii="Arial" w:eastAsia="Calibri" w:hAnsi="Arial" w:cs="Arial"/>
                <w:color w:val="0000FF"/>
                <w:lang w:val="fr-BE"/>
              </w:rPr>
              <w:t xml:space="preserve"> </w:t>
            </w:r>
            <w:r w:rsidRPr="005A4429">
              <w:rPr>
                <w:rFonts w:ascii="Arial" w:eastAsia="Calibri" w:hAnsi="Arial" w:cs="Arial"/>
                <w:color w:val="0000FF"/>
                <w:lang w:val="fr-BE"/>
              </w:rPr>
              <w:t>par bénéficiaire atteint</w:t>
            </w:r>
            <w:r>
              <w:rPr>
                <w:rFonts w:ascii="Arial" w:eastAsia="Calibri" w:hAnsi="Arial" w:cs="Arial"/>
                <w:color w:val="0000FF"/>
                <w:lang w:val="fr-BE"/>
              </w:rPr>
              <w:t xml:space="preserve"> </w:t>
            </w:r>
            <w:r w:rsidRPr="005A4429">
              <w:rPr>
                <w:rFonts w:ascii="Arial" w:eastAsia="Calibri" w:hAnsi="Arial" w:cs="Arial"/>
                <w:color w:val="0000FF"/>
                <w:lang w:val="fr-BE"/>
              </w:rPr>
              <w:t>une durée globale moyenne de 30</w:t>
            </w:r>
            <w:r>
              <w:rPr>
                <w:rFonts w:ascii="Arial" w:eastAsia="Calibri" w:hAnsi="Arial" w:cs="Arial"/>
                <w:color w:val="0000FF"/>
                <w:lang w:val="fr-BE"/>
              </w:rPr>
              <w:t xml:space="preserve"> </w:t>
            </w:r>
            <w:r w:rsidRPr="005A4429">
              <w:rPr>
                <w:rFonts w:ascii="Arial" w:eastAsia="Calibri" w:hAnsi="Arial" w:cs="Arial"/>
                <w:color w:val="0000FF"/>
                <w:lang w:val="fr-BE"/>
              </w:rPr>
              <w:t>minutes</w:t>
            </w:r>
          </w:p>
        </w:tc>
        <w:tc>
          <w:tcPr>
            <w:tcW w:w="435" w:type="dxa"/>
            <w:vAlign w:val="bottom"/>
          </w:tcPr>
          <w:p w14:paraId="45FF0811"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3E54180" w14:textId="77777777" w:rsidR="001C369A" w:rsidRPr="00FE2132" w:rsidRDefault="00F85E1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6D0EB6B8" w14:textId="5EE28766" w:rsidR="001C369A" w:rsidRPr="00FE2132" w:rsidRDefault="004F29E4">
            <w:pPr>
              <w:spacing w:line="240" w:lineRule="atLeast"/>
              <w:jc w:val="right"/>
              <w:rPr>
                <w:rFonts w:ascii="Arial" w:hAnsi="Arial"/>
                <w:color w:val="0000FF"/>
              </w:rPr>
            </w:pPr>
            <w:r w:rsidRPr="004F29E4">
              <w:rPr>
                <w:rFonts w:ascii="Arial" w:hAnsi="Arial"/>
                <w:color w:val="0000FF"/>
              </w:rPr>
              <w:t>"</w:t>
            </w:r>
          </w:p>
        </w:tc>
      </w:tr>
      <w:tr w:rsidR="00EE013B" w:rsidRPr="00FE2132" w14:paraId="12813C9F" w14:textId="77777777" w:rsidTr="00170A8C">
        <w:trPr>
          <w:gridBefore w:val="1"/>
          <w:wBefore w:w="25" w:type="dxa"/>
          <w:cantSplit/>
        </w:trPr>
        <w:tc>
          <w:tcPr>
            <w:tcW w:w="270" w:type="dxa"/>
            <w:gridSpan w:val="2"/>
          </w:tcPr>
          <w:p w14:paraId="451E8FF7" w14:textId="77777777" w:rsidR="00394E36" w:rsidRPr="00FE2132" w:rsidRDefault="00394E36">
            <w:pPr>
              <w:spacing w:line="240" w:lineRule="atLeast"/>
              <w:rPr>
                <w:rFonts w:ascii="Arial" w:hAnsi="Arial"/>
                <w:color w:val="0000FF"/>
              </w:rPr>
            </w:pPr>
          </w:p>
        </w:tc>
        <w:tc>
          <w:tcPr>
            <w:tcW w:w="529" w:type="dxa"/>
            <w:gridSpan w:val="2"/>
          </w:tcPr>
          <w:p w14:paraId="4085DD15" w14:textId="77777777" w:rsidR="001C369A" w:rsidRPr="00FE2132" w:rsidRDefault="001C369A">
            <w:pPr>
              <w:spacing w:line="240" w:lineRule="atLeast"/>
              <w:rPr>
                <w:rFonts w:ascii="Arial" w:hAnsi="Arial"/>
                <w:color w:val="0000FF"/>
              </w:rPr>
            </w:pPr>
          </w:p>
        </w:tc>
        <w:tc>
          <w:tcPr>
            <w:tcW w:w="798" w:type="dxa"/>
            <w:gridSpan w:val="2"/>
          </w:tcPr>
          <w:p w14:paraId="6A7F4D1C" w14:textId="77777777" w:rsidR="001C369A" w:rsidRPr="00FE2132" w:rsidRDefault="001C369A">
            <w:pPr>
              <w:spacing w:line="240" w:lineRule="atLeast"/>
              <w:rPr>
                <w:rFonts w:ascii="Arial" w:hAnsi="Arial"/>
                <w:color w:val="0000FF"/>
              </w:rPr>
            </w:pPr>
          </w:p>
        </w:tc>
        <w:tc>
          <w:tcPr>
            <w:tcW w:w="819" w:type="dxa"/>
            <w:gridSpan w:val="2"/>
          </w:tcPr>
          <w:p w14:paraId="30BE2D40" w14:textId="77777777" w:rsidR="001C369A" w:rsidRPr="00FE2132" w:rsidRDefault="001C369A">
            <w:pPr>
              <w:spacing w:line="240" w:lineRule="atLeast"/>
              <w:rPr>
                <w:rFonts w:ascii="Arial" w:hAnsi="Arial"/>
                <w:color w:val="0000FF"/>
              </w:rPr>
            </w:pPr>
          </w:p>
        </w:tc>
        <w:tc>
          <w:tcPr>
            <w:tcW w:w="5373" w:type="dxa"/>
            <w:gridSpan w:val="5"/>
          </w:tcPr>
          <w:p w14:paraId="0ADAB051" w14:textId="77777777" w:rsidR="001C369A" w:rsidRPr="00FE2132" w:rsidRDefault="001C369A">
            <w:pPr>
              <w:spacing w:line="240" w:lineRule="atLeast"/>
              <w:jc w:val="both"/>
              <w:rPr>
                <w:rFonts w:ascii="Arial" w:hAnsi="Arial"/>
                <w:color w:val="0000FF"/>
              </w:rPr>
            </w:pPr>
          </w:p>
        </w:tc>
        <w:tc>
          <w:tcPr>
            <w:tcW w:w="435" w:type="dxa"/>
            <w:vAlign w:val="bottom"/>
          </w:tcPr>
          <w:p w14:paraId="02AAD285" w14:textId="77777777" w:rsidR="001C369A" w:rsidRPr="00FE2132" w:rsidRDefault="001C369A">
            <w:pPr>
              <w:spacing w:line="240" w:lineRule="atLeast"/>
              <w:jc w:val="right"/>
              <w:rPr>
                <w:rFonts w:ascii="Arial" w:hAnsi="Arial"/>
                <w:color w:val="0000FF"/>
              </w:rPr>
            </w:pPr>
          </w:p>
        </w:tc>
        <w:tc>
          <w:tcPr>
            <w:tcW w:w="573" w:type="dxa"/>
            <w:vAlign w:val="bottom"/>
          </w:tcPr>
          <w:p w14:paraId="6E5AE98B" w14:textId="77777777" w:rsidR="001C369A" w:rsidRPr="00FE2132" w:rsidRDefault="001C369A">
            <w:pPr>
              <w:spacing w:line="240" w:lineRule="atLeast"/>
              <w:jc w:val="right"/>
              <w:rPr>
                <w:rFonts w:ascii="Arial" w:hAnsi="Arial"/>
                <w:color w:val="0000FF"/>
              </w:rPr>
            </w:pPr>
          </w:p>
        </w:tc>
        <w:tc>
          <w:tcPr>
            <w:tcW w:w="264" w:type="dxa"/>
            <w:vAlign w:val="bottom"/>
          </w:tcPr>
          <w:p w14:paraId="30BE604D" w14:textId="77777777" w:rsidR="001C369A" w:rsidRPr="00FE2132" w:rsidRDefault="001C369A">
            <w:pPr>
              <w:spacing w:line="240" w:lineRule="atLeast"/>
              <w:jc w:val="right"/>
              <w:rPr>
                <w:rFonts w:ascii="Arial" w:hAnsi="Arial"/>
                <w:color w:val="0000FF"/>
              </w:rPr>
            </w:pPr>
          </w:p>
        </w:tc>
      </w:tr>
      <w:tr w:rsidR="00EE013B" w:rsidRPr="00106FDD" w14:paraId="491B4319" w14:textId="77777777" w:rsidTr="00170A8C">
        <w:trPr>
          <w:gridBefore w:val="1"/>
          <w:wBefore w:w="25" w:type="dxa"/>
          <w:cantSplit/>
        </w:trPr>
        <w:tc>
          <w:tcPr>
            <w:tcW w:w="270" w:type="dxa"/>
            <w:gridSpan w:val="2"/>
          </w:tcPr>
          <w:p w14:paraId="02FF60A7" w14:textId="77777777" w:rsidR="005A4429" w:rsidRPr="00FE2132" w:rsidRDefault="005A4429" w:rsidP="00ED10F9">
            <w:pPr>
              <w:spacing w:line="240" w:lineRule="atLeast"/>
              <w:rPr>
                <w:rFonts w:ascii="Arial" w:hAnsi="Arial"/>
                <w:color w:val="0000FF"/>
              </w:rPr>
            </w:pPr>
          </w:p>
        </w:tc>
        <w:tc>
          <w:tcPr>
            <w:tcW w:w="529" w:type="dxa"/>
            <w:gridSpan w:val="2"/>
          </w:tcPr>
          <w:p w14:paraId="1A2BA5AF" w14:textId="77777777" w:rsidR="005A4429" w:rsidRPr="00FE2132" w:rsidRDefault="005A4429" w:rsidP="00ED10F9">
            <w:pPr>
              <w:spacing w:line="240" w:lineRule="atLeast"/>
              <w:rPr>
                <w:rFonts w:ascii="Arial" w:hAnsi="Arial"/>
                <w:color w:val="0000FF"/>
              </w:rPr>
            </w:pPr>
          </w:p>
        </w:tc>
        <w:tc>
          <w:tcPr>
            <w:tcW w:w="798" w:type="dxa"/>
            <w:gridSpan w:val="2"/>
          </w:tcPr>
          <w:p w14:paraId="177FFB34" w14:textId="77777777" w:rsidR="005A4429" w:rsidRPr="00FE2132" w:rsidRDefault="005A4429" w:rsidP="00ED10F9">
            <w:pPr>
              <w:spacing w:line="240" w:lineRule="atLeast"/>
              <w:rPr>
                <w:rFonts w:ascii="Arial" w:hAnsi="Arial"/>
                <w:color w:val="0000FF"/>
              </w:rPr>
            </w:pPr>
          </w:p>
        </w:tc>
        <w:tc>
          <w:tcPr>
            <w:tcW w:w="819" w:type="dxa"/>
            <w:gridSpan w:val="2"/>
          </w:tcPr>
          <w:p w14:paraId="23D4AF17" w14:textId="77777777" w:rsidR="005A4429" w:rsidRPr="00FE2132" w:rsidRDefault="005A4429" w:rsidP="00ED10F9">
            <w:pPr>
              <w:spacing w:line="240" w:lineRule="atLeast"/>
              <w:rPr>
                <w:rFonts w:ascii="Arial" w:hAnsi="Arial"/>
                <w:color w:val="0000FF"/>
              </w:rPr>
            </w:pPr>
          </w:p>
        </w:tc>
        <w:tc>
          <w:tcPr>
            <w:tcW w:w="6381" w:type="dxa"/>
            <w:gridSpan w:val="7"/>
          </w:tcPr>
          <w:p w14:paraId="314DDDD9" w14:textId="77777777" w:rsidR="005A4429" w:rsidRPr="00106FDD" w:rsidRDefault="005A4429" w:rsidP="005A4429">
            <w:pPr>
              <w:spacing w:line="240" w:lineRule="atLeast"/>
              <w:jc w:val="both"/>
              <w:rPr>
                <w:rFonts w:ascii="Arial" w:hAnsi="Arial"/>
                <w:color w:val="0000FF"/>
                <w:lang w:val="fr-BE"/>
              </w:rPr>
            </w:pPr>
            <w:r w:rsidRPr="00FE2132">
              <w:rPr>
                <w:rFonts w:ascii="Arial" w:hAnsi="Arial"/>
                <w:i/>
                <w:color w:val="0000FF"/>
                <w:sz w:val="18"/>
                <w:lang w:val="fr-FR"/>
              </w:rPr>
              <w:t>"A.R. 21.2.2014" (en vigueur 1.5.2014)</w:t>
            </w:r>
            <w:r>
              <w:rPr>
                <w:rFonts w:ascii="Arial" w:hAnsi="Arial"/>
                <w:i/>
                <w:color w:val="0000FF"/>
                <w:sz w:val="18"/>
                <w:lang w:val="fr-FR"/>
              </w:rPr>
              <w:t xml:space="preserve"> </w:t>
            </w:r>
          </w:p>
        </w:tc>
        <w:tc>
          <w:tcPr>
            <w:tcW w:w="264" w:type="dxa"/>
            <w:vAlign w:val="bottom"/>
          </w:tcPr>
          <w:p w14:paraId="1344952B" w14:textId="77777777" w:rsidR="005A4429" w:rsidRPr="00106FDD" w:rsidRDefault="005A4429" w:rsidP="00ED10F9">
            <w:pPr>
              <w:spacing w:line="240" w:lineRule="atLeast"/>
              <w:jc w:val="right"/>
              <w:rPr>
                <w:rFonts w:ascii="Arial" w:hAnsi="Arial"/>
                <w:color w:val="0000FF"/>
                <w:lang w:val="fr-BE"/>
              </w:rPr>
            </w:pPr>
          </w:p>
        </w:tc>
      </w:tr>
      <w:tr w:rsidR="00EE013B" w:rsidRPr="00FE2132" w14:paraId="172562E4" w14:textId="77777777" w:rsidTr="00170A8C">
        <w:trPr>
          <w:gridBefore w:val="1"/>
          <w:wBefore w:w="25" w:type="dxa"/>
          <w:cantSplit/>
        </w:trPr>
        <w:tc>
          <w:tcPr>
            <w:tcW w:w="270" w:type="dxa"/>
            <w:gridSpan w:val="2"/>
          </w:tcPr>
          <w:p w14:paraId="35EA03EE" w14:textId="77777777" w:rsidR="001C369A" w:rsidRPr="005A4429" w:rsidRDefault="005A4429">
            <w:pPr>
              <w:spacing w:line="240" w:lineRule="atLeast"/>
              <w:rPr>
                <w:rFonts w:ascii="Arial" w:hAnsi="Arial"/>
                <w:color w:val="0000FF"/>
                <w:lang w:val="fr-BE"/>
              </w:rPr>
            </w:pPr>
            <w:r w:rsidRPr="005A4429">
              <w:rPr>
                <w:rFonts w:ascii="Arial" w:hAnsi="Arial"/>
                <w:color w:val="0000FF"/>
                <w:lang w:val="fr-BE"/>
              </w:rPr>
              <w:t>"</w:t>
            </w:r>
          </w:p>
        </w:tc>
        <w:tc>
          <w:tcPr>
            <w:tcW w:w="529" w:type="dxa"/>
            <w:gridSpan w:val="2"/>
          </w:tcPr>
          <w:p w14:paraId="6DA57FE0" w14:textId="77777777" w:rsidR="001C369A" w:rsidRPr="005A4429" w:rsidRDefault="001C369A">
            <w:pPr>
              <w:spacing w:line="240" w:lineRule="atLeast"/>
              <w:rPr>
                <w:rFonts w:ascii="Arial" w:hAnsi="Arial"/>
                <w:color w:val="0000FF"/>
                <w:lang w:val="fr-BE"/>
              </w:rPr>
            </w:pPr>
          </w:p>
        </w:tc>
        <w:tc>
          <w:tcPr>
            <w:tcW w:w="798" w:type="dxa"/>
            <w:gridSpan w:val="2"/>
          </w:tcPr>
          <w:p w14:paraId="012799FB" w14:textId="77777777" w:rsidR="001C369A" w:rsidRPr="00FE2132" w:rsidRDefault="00D315BC">
            <w:pPr>
              <w:spacing w:line="240" w:lineRule="atLeast"/>
              <w:rPr>
                <w:rFonts w:ascii="Arial" w:hAnsi="Arial"/>
                <w:color w:val="0000FF"/>
              </w:rPr>
            </w:pPr>
            <w:r w:rsidRPr="00FE2132">
              <w:rPr>
                <w:rFonts w:ascii="Arial" w:eastAsia="Calibri" w:hAnsi="Arial" w:cs="Arial"/>
                <w:color w:val="0000FF"/>
                <w:lang w:val="fr-BE"/>
              </w:rPr>
              <w:t>563172</w:t>
            </w:r>
          </w:p>
        </w:tc>
        <w:tc>
          <w:tcPr>
            <w:tcW w:w="819" w:type="dxa"/>
            <w:gridSpan w:val="2"/>
          </w:tcPr>
          <w:p w14:paraId="674AF159" w14:textId="77777777" w:rsidR="001C369A" w:rsidRPr="00FE2132" w:rsidRDefault="001C369A">
            <w:pPr>
              <w:spacing w:line="240" w:lineRule="atLeast"/>
              <w:rPr>
                <w:rFonts w:ascii="Arial" w:hAnsi="Arial"/>
                <w:color w:val="0000FF"/>
              </w:rPr>
            </w:pPr>
          </w:p>
        </w:tc>
        <w:tc>
          <w:tcPr>
            <w:tcW w:w="5373" w:type="dxa"/>
            <w:gridSpan w:val="5"/>
          </w:tcPr>
          <w:p w14:paraId="4119C1E5" w14:textId="77777777" w:rsidR="001C369A" w:rsidRPr="00FE2132" w:rsidRDefault="00D315BC">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143035F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8936BC0" w14:textId="77777777" w:rsidR="001C369A" w:rsidRPr="00FE2132" w:rsidRDefault="00D315BC">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6A995381" w14:textId="77777777" w:rsidR="001C369A" w:rsidRPr="00FE2132" w:rsidRDefault="001C369A">
            <w:pPr>
              <w:spacing w:line="240" w:lineRule="atLeast"/>
              <w:jc w:val="right"/>
              <w:rPr>
                <w:rFonts w:ascii="Arial" w:hAnsi="Arial"/>
                <w:color w:val="0000FF"/>
              </w:rPr>
            </w:pPr>
          </w:p>
        </w:tc>
      </w:tr>
      <w:tr w:rsidR="00EE013B" w:rsidRPr="00FE2132" w14:paraId="455B0B21" w14:textId="77777777" w:rsidTr="00170A8C">
        <w:trPr>
          <w:gridBefore w:val="1"/>
          <w:wBefore w:w="25" w:type="dxa"/>
          <w:cantSplit/>
        </w:trPr>
        <w:tc>
          <w:tcPr>
            <w:tcW w:w="270" w:type="dxa"/>
            <w:gridSpan w:val="2"/>
          </w:tcPr>
          <w:p w14:paraId="104F954E" w14:textId="77777777" w:rsidR="001C369A" w:rsidRPr="00FE2132" w:rsidRDefault="001C369A">
            <w:pPr>
              <w:spacing w:line="240" w:lineRule="atLeast"/>
              <w:rPr>
                <w:rFonts w:ascii="Arial" w:hAnsi="Arial"/>
                <w:color w:val="0000FF"/>
              </w:rPr>
            </w:pPr>
          </w:p>
        </w:tc>
        <w:tc>
          <w:tcPr>
            <w:tcW w:w="529" w:type="dxa"/>
            <w:gridSpan w:val="2"/>
          </w:tcPr>
          <w:p w14:paraId="581F87F5" w14:textId="77777777" w:rsidR="001C369A" w:rsidRPr="00FE2132" w:rsidRDefault="001C369A">
            <w:pPr>
              <w:spacing w:line="240" w:lineRule="atLeast"/>
              <w:rPr>
                <w:rFonts w:ascii="Arial" w:hAnsi="Arial"/>
                <w:color w:val="0000FF"/>
              </w:rPr>
            </w:pPr>
          </w:p>
        </w:tc>
        <w:tc>
          <w:tcPr>
            <w:tcW w:w="798" w:type="dxa"/>
            <w:gridSpan w:val="2"/>
          </w:tcPr>
          <w:p w14:paraId="4CAFABCD" w14:textId="77777777" w:rsidR="001C369A" w:rsidRPr="00FE2132" w:rsidRDefault="001C369A">
            <w:pPr>
              <w:spacing w:line="240" w:lineRule="atLeast"/>
              <w:rPr>
                <w:rFonts w:ascii="Arial" w:hAnsi="Arial"/>
                <w:color w:val="0000FF"/>
              </w:rPr>
            </w:pPr>
          </w:p>
        </w:tc>
        <w:tc>
          <w:tcPr>
            <w:tcW w:w="819" w:type="dxa"/>
            <w:gridSpan w:val="2"/>
          </w:tcPr>
          <w:p w14:paraId="0A5EC399" w14:textId="77777777" w:rsidR="001C369A" w:rsidRPr="00FE2132" w:rsidRDefault="001C369A">
            <w:pPr>
              <w:spacing w:line="240" w:lineRule="atLeast"/>
              <w:rPr>
                <w:rFonts w:ascii="Arial" w:hAnsi="Arial"/>
                <w:color w:val="0000FF"/>
              </w:rPr>
            </w:pPr>
          </w:p>
        </w:tc>
        <w:tc>
          <w:tcPr>
            <w:tcW w:w="5373" w:type="dxa"/>
            <w:gridSpan w:val="5"/>
          </w:tcPr>
          <w:p w14:paraId="70827C2D" w14:textId="77777777" w:rsidR="001C369A" w:rsidRPr="00FE2132" w:rsidRDefault="001C369A">
            <w:pPr>
              <w:spacing w:line="240" w:lineRule="atLeast"/>
              <w:jc w:val="both"/>
              <w:rPr>
                <w:rFonts w:ascii="Arial" w:hAnsi="Arial"/>
                <w:color w:val="0000FF"/>
              </w:rPr>
            </w:pPr>
          </w:p>
        </w:tc>
        <w:tc>
          <w:tcPr>
            <w:tcW w:w="435" w:type="dxa"/>
            <w:vAlign w:val="bottom"/>
          </w:tcPr>
          <w:p w14:paraId="58E2C202" w14:textId="77777777" w:rsidR="001C369A" w:rsidRPr="00FE2132" w:rsidRDefault="001C369A">
            <w:pPr>
              <w:spacing w:line="240" w:lineRule="atLeast"/>
              <w:jc w:val="right"/>
              <w:rPr>
                <w:rFonts w:ascii="Arial" w:hAnsi="Arial"/>
                <w:color w:val="0000FF"/>
              </w:rPr>
            </w:pPr>
          </w:p>
        </w:tc>
        <w:tc>
          <w:tcPr>
            <w:tcW w:w="573" w:type="dxa"/>
            <w:vAlign w:val="bottom"/>
          </w:tcPr>
          <w:p w14:paraId="0E39A3B7" w14:textId="77777777" w:rsidR="001C369A" w:rsidRPr="00FE2132" w:rsidRDefault="001C369A">
            <w:pPr>
              <w:spacing w:line="240" w:lineRule="atLeast"/>
              <w:jc w:val="right"/>
              <w:rPr>
                <w:rFonts w:ascii="Arial" w:hAnsi="Arial"/>
                <w:color w:val="0000FF"/>
              </w:rPr>
            </w:pPr>
          </w:p>
        </w:tc>
        <w:tc>
          <w:tcPr>
            <w:tcW w:w="264" w:type="dxa"/>
            <w:vAlign w:val="bottom"/>
          </w:tcPr>
          <w:p w14:paraId="544A66EA" w14:textId="77777777" w:rsidR="001C369A" w:rsidRPr="00FE2132" w:rsidRDefault="001C369A">
            <w:pPr>
              <w:spacing w:line="240" w:lineRule="atLeast"/>
              <w:jc w:val="right"/>
              <w:rPr>
                <w:rFonts w:ascii="Arial" w:hAnsi="Arial"/>
                <w:color w:val="0000FF"/>
              </w:rPr>
            </w:pPr>
          </w:p>
        </w:tc>
      </w:tr>
      <w:tr w:rsidR="00EE013B" w:rsidRPr="00FE2132" w14:paraId="61DC92A2" w14:textId="77777777" w:rsidTr="00170A8C">
        <w:trPr>
          <w:gridBefore w:val="1"/>
          <w:wBefore w:w="25" w:type="dxa"/>
          <w:cantSplit/>
        </w:trPr>
        <w:tc>
          <w:tcPr>
            <w:tcW w:w="270" w:type="dxa"/>
            <w:gridSpan w:val="2"/>
          </w:tcPr>
          <w:p w14:paraId="50C6CEF3" w14:textId="77777777" w:rsidR="001C369A" w:rsidRPr="00FE2132" w:rsidRDefault="001C369A">
            <w:pPr>
              <w:spacing w:line="240" w:lineRule="atLeast"/>
              <w:rPr>
                <w:rFonts w:ascii="Arial" w:hAnsi="Arial"/>
                <w:color w:val="0000FF"/>
              </w:rPr>
            </w:pPr>
          </w:p>
        </w:tc>
        <w:tc>
          <w:tcPr>
            <w:tcW w:w="529" w:type="dxa"/>
            <w:gridSpan w:val="2"/>
          </w:tcPr>
          <w:p w14:paraId="75FE1192" w14:textId="77777777" w:rsidR="001C369A" w:rsidRPr="00FE2132" w:rsidRDefault="001C369A">
            <w:pPr>
              <w:spacing w:line="240" w:lineRule="atLeast"/>
              <w:rPr>
                <w:rFonts w:ascii="Arial" w:hAnsi="Arial"/>
                <w:color w:val="0000FF"/>
              </w:rPr>
            </w:pPr>
          </w:p>
        </w:tc>
        <w:tc>
          <w:tcPr>
            <w:tcW w:w="798" w:type="dxa"/>
            <w:gridSpan w:val="2"/>
          </w:tcPr>
          <w:p w14:paraId="2EF51151" w14:textId="77777777" w:rsidR="001C369A" w:rsidRPr="00FE2132" w:rsidRDefault="00D315BC">
            <w:pPr>
              <w:spacing w:line="240" w:lineRule="atLeast"/>
              <w:rPr>
                <w:rFonts w:ascii="Arial" w:hAnsi="Arial"/>
                <w:color w:val="0000FF"/>
              </w:rPr>
            </w:pPr>
            <w:r w:rsidRPr="00FE2132">
              <w:rPr>
                <w:rFonts w:ascii="Arial" w:eastAsia="Calibri" w:hAnsi="Arial" w:cs="Arial"/>
                <w:color w:val="0000FF"/>
                <w:lang w:val="fr-BE"/>
              </w:rPr>
              <w:t>563194</w:t>
            </w:r>
          </w:p>
        </w:tc>
        <w:tc>
          <w:tcPr>
            <w:tcW w:w="819" w:type="dxa"/>
            <w:gridSpan w:val="2"/>
          </w:tcPr>
          <w:p w14:paraId="0AA60CE6" w14:textId="77777777" w:rsidR="001C369A" w:rsidRPr="00FE2132" w:rsidRDefault="001C369A">
            <w:pPr>
              <w:spacing w:line="240" w:lineRule="atLeast"/>
              <w:rPr>
                <w:rFonts w:ascii="Arial" w:hAnsi="Arial"/>
                <w:color w:val="0000FF"/>
              </w:rPr>
            </w:pPr>
          </w:p>
        </w:tc>
        <w:tc>
          <w:tcPr>
            <w:tcW w:w="5373" w:type="dxa"/>
            <w:gridSpan w:val="5"/>
          </w:tcPr>
          <w:p w14:paraId="1F497713" w14:textId="77777777" w:rsidR="001C369A" w:rsidRPr="00FE2132" w:rsidRDefault="00D315BC">
            <w:pPr>
              <w:spacing w:line="240" w:lineRule="atLeast"/>
              <w:jc w:val="both"/>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6069CB1F"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5A25F71"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51346391" w14:textId="77777777" w:rsidR="001C369A" w:rsidRPr="00FE2132" w:rsidRDefault="001C369A">
            <w:pPr>
              <w:spacing w:line="240" w:lineRule="atLeast"/>
              <w:jc w:val="right"/>
              <w:rPr>
                <w:rFonts w:ascii="Arial" w:hAnsi="Arial"/>
                <w:color w:val="0000FF"/>
              </w:rPr>
            </w:pPr>
          </w:p>
        </w:tc>
      </w:tr>
      <w:tr w:rsidR="00EE013B" w:rsidRPr="00FE2132" w14:paraId="4B236408" w14:textId="77777777" w:rsidTr="00170A8C">
        <w:trPr>
          <w:gridBefore w:val="1"/>
          <w:wBefore w:w="25" w:type="dxa"/>
          <w:cantSplit/>
        </w:trPr>
        <w:tc>
          <w:tcPr>
            <w:tcW w:w="270" w:type="dxa"/>
            <w:gridSpan w:val="2"/>
          </w:tcPr>
          <w:p w14:paraId="65F22C56" w14:textId="77777777" w:rsidR="001C369A" w:rsidRPr="00FE2132" w:rsidRDefault="001C369A">
            <w:pPr>
              <w:spacing w:line="240" w:lineRule="atLeast"/>
              <w:rPr>
                <w:rFonts w:ascii="Arial" w:hAnsi="Arial"/>
                <w:color w:val="0000FF"/>
              </w:rPr>
            </w:pPr>
          </w:p>
        </w:tc>
        <w:tc>
          <w:tcPr>
            <w:tcW w:w="529" w:type="dxa"/>
            <w:gridSpan w:val="2"/>
          </w:tcPr>
          <w:p w14:paraId="169BD721" w14:textId="77777777" w:rsidR="001C369A" w:rsidRPr="00FE2132" w:rsidRDefault="001C369A">
            <w:pPr>
              <w:spacing w:line="240" w:lineRule="atLeast"/>
              <w:rPr>
                <w:rFonts w:ascii="Arial" w:hAnsi="Arial"/>
                <w:color w:val="0000FF"/>
              </w:rPr>
            </w:pPr>
          </w:p>
        </w:tc>
        <w:tc>
          <w:tcPr>
            <w:tcW w:w="798" w:type="dxa"/>
            <w:gridSpan w:val="2"/>
          </w:tcPr>
          <w:p w14:paraId="7398D870" w14:textId="77777777" w:rsidR="001C369A" w:rsidRPr="00FE2132" w:rsidRDefault="001C369A">
            <w:pPr>
              <w:spacing w:line="240" w:lineRule="atLeast"/>
              <w:rPr>
                <w:rFonts w:ascii="Arial" w:hAnsi="Arial"/>
                <w:color w:val="0000FF"/>
              </w:rPr>
            </w:pPr>
          </w:p>
        </w:tc>
        <w:tc>
          <w:tcPr>
            <w:tcW w:w="819" w:type="dxa"/>
            <w:gridSpan w:val="2"/>
          </w:tcPr>
          <w:p w14:paraId="49B43D85" w14:textId="77777777" w:rsidR="001C369A" w:rsidRPr="00FE2132" w:rsidRDefault="001C369A">
            <w:pPr>
              <w:spacing w:line="240" w:lineRule="atLeast"/>
              <w:rPr>
                <w:rFonts w:ascii="Arial" w:hAnsi="Arial"/>
                <w:color w:val="0000FF"/>
              </w:rPr>
            </w:pPr>
          </w:p>
        </w:tc>
        <w:tc>
          <w:tcPr>
            <w:tcW w:w="5373" w:type="dxa"/>
            <w:gridSpan w:val="5"/>
          </w:tcPr>
          <w:p w14:paraId="22A8E279" w14:textId="77777777" w:rsidR="001C369A" w:rsidRPr="00FE2132" w:rsidRDefault="001C369A">
            <w:pPr>
              <w:spacing w:line="240" w:lineRule="atLeast"/>
              <w:jc w:val="both"/>
              <w:rPr>
                <w:rFonts w:ascii="Arial" w:hAnsi="Arial"/>
                <w:color w:val="0000FF"/>
              </w:rPr>
            </w:pPr>
          </w:p>
        </w:tc>
        <w:tc>
          <w:tcPr>
            <w:tcW w:w="435" w:type="dxa"/>
            <w:vAlign w:val="bottom"/>
          </w:tcPr>
          <w:p w14:paraId="4404F68D" w14:textId="77777777" w:rsidR="001C369A" w:rsidRPr="00FE2132" w:rsidRDefault="001C369A">
            <w:pPr>
              <w:spacing w:line="240" w:lineRule="atLeast"/>
              <w:jc w:val="right"/>
              <w:rPr>
                <w:rFonts w:ascii="Arial" w:hAnsi="Arial"/>
                <w:color w:val="0000FF"/>
              </w:rPr>
            </w:pPr>
          </w:p>
        </w:tc>
        <w:tc>
          <w:tcPr>
            <w:tcW w:w="573" w:type="dxa"/>
            <w:vAlign w:val="bottom"/>
          </w:tcPr>
          <w:p w14:paraId="0D735AB7" w14:textId="77777777" w:rsidR="001C369A" w:rsidRPr="00FE2132" w:rsidRDefault="001C369A">
            <w:pPr>
              <w:spacing w:line="240" w:lineRule="atLeast"/>
              <w:jc w:val="right"/>
              <w:rPr>
                <w:rFonts w:ascii="Arial" w:hAnsi="Arial"/>
                <w:color w:val="0000FF"/>
              </w:rPr>
            </w:pPr>
          </w:p>
        </w:tc>
        <w:tc>
          <w:tcPr>
            <w:tcW w:w="264" w:type="dxa"/>
            <w:vAlign w:val="bottom"/>
          </w:tcPr>
          <w:p w14:paraId="1D6BC9A4" w14:textId="77777777" w:rsidR="001C369A" w:rsidRPr="00FE2132" w:rsidRDefault="001C369A">
            <w:pPr>
              <w:spacing w:line="240" w:lineRule="atLeast"/>
              <w:jc w:val="right"/>
              <w:rPr>
                <w:rFonts w:ascii="Arial" w:hAnsi="Arial"/>
                <w:color w:val="0000FF"/>
              </w:rPr>
            </w:pPr>
          </w:p>
        </w:tc>
      </w:tr>
      <w:tr w:rsidR="00CE4A76" w:rsidRPr="00FE2132" w14:paraId="61FCE71A" w14:textId="77777777" w:rsidTr="00170A8C">
        <w:trPr>
          <w:gridBefore w:val="1"/>
          <w:wBefore w:w="25" w:type="dxa"/>
          <w:cantSplit/>
        </w:trPr>
        <w:tc>
          <w:tcPr>
            <w:tcW w:w="270" w:type="dxa"/>
            <w:gridSpan w:val="2"/>
          </w:tcPr>
          <w:p w14:paraId="3F62B343" w14:textId="77777777" w:rsidR="00CE4A76" w:rsidRPr="00FE2132" w:rsidRDefault="00CE4A76">
            <w:pPr>
              <w:spacing w:line="240" w:lineRule="atLeast"/>
              <w:rPr>
                <w:rFonts w:ascii="Arial" w:hAnsi="Arial"/>
                <w:color w:val="0000FF"/>
              </w:rPr>
            </w:pPr>
          </w:p>
        </w:tc>
        <w:tc>
          <w:tcPr>
            <w:tcW w:w="529" w:type="dxa"/>
            <w:gridSpan w:val="2"/>
          </w:tcPr>
          <w:p w14:paraId="4883ED34" w14:textId="77777777" w:rsidR="00CE4A76" w:rsidRPr="00FE2132" w:rsidRDefault="00CE4A76">
            <w:pPr>
              <w:spacing w:line="240" w:lineRule="atLeast"/>
              <w:rPr>
                <w:rFonts w:ascii="Arial" w:hAnsi="Arial"/>
                <w:color w:val="0000FF"/>
              </w:rPr>
            </w:pPr>
          </w:p>
        </w:tc>
        <w:tc>
          <w:tcPr>
            <w:tcW w:w="798" w:type="dxa"/>
            <w:gridSpan w:val="2"/>
          </w:tcPr>
          <w:p w14:paraId="082FB1E5" w14:textId="77777777" w:rsidR="00CE4A76" w:rsidRPr="00FE2132" w:rsidRDefault="00CE4A76">
            <w:pPr>
              <w:spacing w:line="240" w:lineRule="atLeast"/>
              <w:rPr>
                <w:rFonts w:ascii="Arial" w:hAnsi="Arial"/>
                <w:color w:val="0000FF"/>
              </w:rPr>
            </w:pPr>
          </w:p>
        </w:tc>
        <w:tc>
          <w:tcPr>
            <w:tcW w:w="819" w:type="dxa"/>
            <w:gridSpan w:val="2"/>
          </w:tcPr>
          <w:p w14:paraId="28C8550A" w14:textId="77777777" w:rsidR="00CE4A76" w:rsidRPr="00FE2132" w:rsidRDefault="00CE4A76">
            <w:pPr>
              <w:spacing w:line="240" w:lineRule="atLeast"/>
              <w:rPr>
                <w:rFonts w:ascii="Arial" w:hAnsi="Arial"/>
                <w:color w:val="0000FF"/>
              </w:rPr>
            </w:pPr>
          </w:p>
        </w:tc>
        <w:tc>
          <w:tcPr>
            <w:tcW w:w="5373" w:type="dxa"/>
            <w:gridSpan w:val="5"/>
          </w:tcPr>
          <w:p w14:paraId="287338FA" w14:textId="77777777" w:rsidR="00CE4A76" w:rsidRPr="00FE2132" w:rsidRDefault="00CE4A76">
            <w:pPr>
              <w:spacing w:line="240" w:lineRule="atLeast"/>
              <w:jc w:val="both"/>
              <w:rPr>
                <w:rFonts w:ascii="Arial" w:hAnsi="Arial"/>
                <w:color w:val="0000FF"/>
              </w:rPr>
            </w:pPr>
          </w:p>
        </w:tc>
        <w:tc>
          <w:tcPr>
            <w:tcW w:w="435" w:type="dxa"/>
            <w:vAlign w:val="bottom"/>
          </w:tcPr>
          <w:p w14:paraId="675D8837" w14:textId="77777777" w:rsidR="00CE4A76" w:rsidRPr="00FE2132" w:rsidRDefault="00CE4A76">
            <w:pPr>
              <w:spacing w:line="240" w:lineRule="atLeast"/>
              <w:jc w:val="right"/>
              <w:rPr>
                <w:rFonts w:ascii="Arial" w:hAnsi="Arial"/>
                <w:color w:val="0000FF"/>
              </w:rPr>
            </w:pPr>
          </w:p>
        </w:tc>
        <w:tc>
          <w:tcPr>
            <w:tcW w:w="573" w:type="dxa"/>
            <w:vAlign w:val="bottom"/>
          </w:tcPr>
          <w:p w14:paraId="0A3F8511" w14:textId="77777777" w:rsidR="00CE4A76" w:rsidRPr="00FE2132" w:rsidRDefault="00CE4A76">
            <w:pPr>
              <w:spacing w:line="240" w:lineRule="atLeast"/>
              <w:jc w:val="right"/>
              <w:rPr>
                <w:rFonts w:ascii="Arial" w:hAnsi="Arial"/>
                <w:color w:val="0000FF"/>
              </w:rPr>
            </w:pPr>
          </w:p>
        </w:tc>
        <w:tc>
          <w:tcPr>
            <w:tcW w:w="264" w:type="dxa"/>
            <w:vAlign w:val="bottom"/>
          </w:tcPr>
          <w:p w14:paraId="41E0A3E9" w14:textId="77777777" w:rsidR="00CE4A76" w:rsidRPr="00FE2132" w:rsidRDefault="00CE4A76">
            <w:pPr>
              <w:spacing w:line="240" w:lineRule="atLeast"/>
              <w:jc w:val="right"/>
              <w:rPr>
                <w:rFonts w:ascii="Arial" w:hAnsi="Arial"/>
                <w:color w:val="0000FF"/>
              </w:rPr>
            </w:pPr>
          </w:p>
        </w:tc>
      </w:tr>
      <w:tr w:rsidR="00EE013B" w:rsidRPr="00D6084F" w14:paraId="00E5E3F4" w14:textId="77777777" w:rsidTr="00170A8C">
        <w:trPr>
          <w:gridBefore w:val="1"/>
          <w:wBefore w:w="25" w:type="dxa"/>
          <w:cantSplit/>
        </w:trPr>
        <w:tc>
          <w:tcPr>
            <w:tcW w:w="270" w:type="dxa"/>
            <w:gridSpan w:val="2"/>
          </w:tcPr>
          <w:p w14:paraId="27C15D60" w14:textId="77777777" w:rsidR="001C369A" w:rsidRPr="00FE2132" w:rsidRDefault="001C369A">
            <w:pPr>
              <w:spacing w:line="240" w:lineRule="atLeast"/>
              <w:rPr>
                <w:rFonts w:ascii="Arial" w:hAnsi="Arial"/>
                <w:color w:val="0000FF"/>
              </w:rPr>
            </w:pPr>
          </w:p>
        </w:tc>
        <w:tc>
          <w:tcPr>
            <w:tcW w:w="529" w:type="dxa"/>
            <w:gridSpan w:val="2"/>
          </w:tcPr>
          <w:p w14:paraId="4027F6E1" w14:textId="77777777" w:rsidR="001C369A" w:rsidRPr="00FE2132" w:rsidRDefault="001C369A">
            <w:pPr>
              <w:spacing w:line="240" w:lineRule="atLeast"/>
              <w:rPr>
                <w:rFonts w:ascii="Arial" w:hAnsi="Arial"/>
                <w:color w:val="0000FF"/>
              </w:rPr>
            </w:pPr>
          </w:p>
        </w:tc>
        <w:tc>
          <w:tcPr>
            <w:tcW w:w="798" w:type="dxa"/>
            <w:gridSpan w:val="2"/>
          </w:tcPr>
          <w:p w14:paraId="5836E8C2" w14:textId="77777777" w:rsidR="001C369A" w:rsidRPr="00FE2132" w:rsidRDefault="001C369A">
            <w:pPr>
              <w:spacing w:line="240" w:lineRule="atLeast"/>
              <w:rPr>
                <w:rFonts w:ascii="Arial" w:hAnsi="Arial"/>
                <w:color w:val="0000FF"/>
              </w:rPr>
            </w:pPr>
          </w:p>
        </w:tc>
        <w:tc>
          <w:tcPr>
            <w:tcW w:w="819" w:type="dxa"/>
            <w:gridSpan w:val="2"/>
          </w:tcPr>
          <w:p w14:paraId="4D8C3E35" w14:textId="77777777" w:rsidR="001C369A" w:rsidRPr="00FE2132" w:rsidRDefault="001C369A">
            <w:pPr>
              <w:spacing w:line="240" w:lineRule="atLeast"/>
              <w:rPr>
                <w:rFonts w:ascii="Arial" w:hAnsi="Arial"/>
                <w:color w:val="0000FF"/>
              </w:rPr>
            </w:pPr>
          </w:p>
        </w:tc>
        <w:tc>
          <w:tcPr>
            <w:tcW w:w="6381" w:type="dxa"/>
            <w:gridSpan w:val="7"/>
          </w:tcPr>
          <w:p w14:paraId="183B4808" w14:textId="77777777" w:rsidR="001C369A" w:rsidRPr="00FE2132" w:rsidRDefault="00EF632C">
            <w:pPr>
              <w:spacing w:line="240" w:lineRule="atLeast"/>
              <w:jc w:val="both"/>
              <w:rPr>
                <w:rFonts w:ascii="Arial" w:hAnsi="Arial"/>
                <w:color w:val="0000FF"/>
                <w:lang w:val="fr-FR"/>
              </w:rPr>
            </w:pPr>
            <w:r w:rsidRPr="00FE2132">
              <w:rPr>
                <w:rFonts w:ascii="Arial" w:eastAsia="Calibri" w:hAnsi="Arial" w:cs="Arial"/>
                <w:b/>
                <w:bCs/>
                <w:color w:val="0000FF"/>
                <w:lang w:val="fr-BE"/>
              </w:rPr>
              <w:t>I. c) Prestations effectuées au cabinet d’un kinésithérapeute, situé en dehors d’un hôpital, dans un service médical organisé.</w:t>
            </w:r>
            <w:r w:rsidR="005A4429" w:rsidRPr="005A4429">
              <w:rPr>
                <w:lang w:val="fr-BE"/>
              </w:rPr>
              <w:t xml:space="preserve"> </w:t>
            </w:r>
            <w:r w:rsidR="005A4429" w:rsidRPr="005A4429">
              <w:rPr>
                <w:rFonts w:ascii="Arial" w:eastAsia="Calibri" w:hAnsi="Arial" w:cs="Arial"/>
                <w:b/>
                <w:bCs/>
                <w:color w:val="0000FF"/>
                <w:lang w:val="fr-BE"/>
              </w:rPr>
              <w:t>"</w:t>
            </w:r>
          </w:p>
        </w:tc>
        <w:tc>
          <w:tcPr>
            <w:tcW w:w="264" w:type="dxa"/>
            <w:vAlign w:val="bottom"/>
          </w:tcPr>
          <w:p w14:paraId="3547070A" w14:textId="77777777" w:rsidR="001C369A" w:rsidRPr="00FE2132" w:rsidRDefault="001C369A">
            <w:pPr>
              <w:spacing w:line="240" w:lineRule="atLeast"/>
              <w:jc w:val="right"/>
              <w:rPr>
                <w:rFonts w:ascii="Arial" w:hAnsi="Arial"/>
                <w:color w:val="0000FF"/>
                <w:lang w:val="fr-FR"/>
              </w:rPr>
            </w:pPr>
          </w:p>
        </w:tc>
      </w:tr>
      <w:tr w:rsidR="00EE013B" w:rsidRPr="00D6084F" w14:paraId="30AD7611" w14:textId="77777777" w:rsidTr="00170A8C">
        <w:trPr>
          <w:gridBefore w:val="1"/>
          <w:wBefore w:w="25" w:type="dxa"/>
          <w:cantSplit/>
        </w:trPr>
        <w:tc>
          <w:tcPr>
            <w:tcW w:w="270" w:type="dxa"/>
            <w:gridSpan w:val="2"/>
          </w:tcPr>
          <w:p w14:paraId="0E66A88A" w14:textId="77777777" w:rsidR="005A4429" w:rsidRPr="00FE2132" w:rsidRDefault="005A4429">
            <w:pPr>
              <w:spacing w:line="240" w:lineRule="atLeast"/>
              <w:rPr>
                <w:rFonts w:ascii="Arial" w:hAnsi="Arial"/>
                <w:color w:val="0000FF"/>
              </w:rPr>
            </w:pPr>
          </w:p>
        </w:tc>
        <w:tc>
          <w:tcPr>
            <w:tcW w:w="529" w:type="dxa"/>
            <w:gridSpan w:val="2"/>
          </w:tcPr>
          <w:p w14:paraId="135C5FA6" w14:textId="77777777" w:rsidR="005A4429" w:rsidRPr="00FE2132" w:rsidRDefault="005A4429">
            <w:pPr>
              <w:spacing w:line="240" w:lineRule="atLeast"/>
              <w:rPr>
                <w:rFonts w:ascii="Arial" w:hAnsi="Arial"/>
                <w:color w:val="0000FF"/>
              </w:rPr>
            </w:pPr>
          </w:p>
        </w:tc>
        <w:tc>
          <w:tcPr>
            <w:tcW w:w="798" w:type="dxa"/>
            <w:gridSpan w:val="2"/>
          </w:tcPr>
          <w:p w14:paraId="59CE140B" w14:textId="77777777" w:rsidR="005A4429" w:rsidRPr="00FE2132" w:rsidRDefault="005A4429">
            <w:pPr>
              <w:spacing w:line="240" w:lineRule="atLeast"/>
              <w:rPr>
                <w:rFonts w:ascii="Arial" w:hAnsi="Arial"/>
                <w:color w:val="0000FF"/>
              </w:rPr>
            </w:pPr>
          </w:p>
        </w:tc>
        <w:tc>
          <w:tcPr>
            <w:tcW w:w="819" w:type="dxa"/>
            <w:gridSpan w:val="2"/>
          </w:tcPr>
          <w:p w14:paraId="51E3DD0C" w14:textId="77777777" w:rsidR="005A4429" w:rsidRPr="00FE2132" w:rsidRDefault="005A4429">
            <w:pPr>
              <w:spacing w:line="240" w:lineRule="atLeast"/>
              <w:rPr>
                <w:rFonts w:ascii="Arial" w:hAnsi="Arial"/>
                <w:color w:val="0000FF"/>
              </w:rPr>
            </w:pPr>
          </w:p>
        </w:tc>
        <w:tc>
          <w:tcPr>
            <w:tcW w:w="6381" w:type="dxa"/>
            <w:gridSpan w:val="7"/>
          </w:tcPr>
          <w:p w14:paraId="2DA3FEDC" w14:textId="77777777" w:rsidR="005A4429" w:rsidRPr="00FE2132" w:rsidRDefault="005A4429">
            <w:pPr>
              <w:spacing w:line="240" w:lineRule="atLeast"/>
              <w:jc w:val="both"/>
              <w:rPr>
                <w:rFonts w:ascii="Arial" w:eastAsia="Calibri" w:hAnsi="Arial" w:cs="Arial"/>
                <w:b/>
                <w:bCs/>
                <w:color w:val="0000FF"/>
                <w:lang w:val="fr-BE"/>
              </w:rPr>
            </w:pPr>
          </w:p>
        </w:tc>
        <w:tc>
          <w:tcPr>
            <w:tcW w:w="264" w:type="dxa"/>
            <w:vAlign w:val="bottom"/>
          </w:tcPr>
          <w:p w14:paraId="07750E2D" w14:textId="77777777" w:rsidR="005A4429" w:rsidRPr="00FE2132" w:rsidRDefault="005A4429">
            <w:pPr>
              <w:spacing w:line="240" w:lineRule="atLeast"/>
              <w:jc w:val="right"/>
              <w:rPr>
                <w:rFonts w:ascii="Arial" w:hAnsi="Arial"/>
                <w:color w:val="0000FF"/>
                <w:lang w:val="fr-FR"/>
              </w:rPr>
            </w:pPr>
          </w:p>
        </w:tc>
      </w:tr>
      <w:tr w:rsidR="00EE013B" w:rsidRPr="00106FDD" w14:paraId="1C1357F1" w14:textId="77777777" w:rsidTr="00170A8C">
        <w:trPr>
          <w:gridBefore w:val="1"/>
          <w:wBefore w:w="25" w:type="dxa"/>
          <w:cantSplit/>
        </w:trPr>
        <w:tc>
          <w:tcPr>
            <w:tcW w:w="270" w:type="dxa"/>
            <w:gridSpan w:val="2"/>
          </w:tcPr>
          <w:p w14:paraId="099739FA" w14:textId="77777777" w:rsidR="005A4429" w:rsidRPr="00FE2132" w:rsidRDefault="005A4429" w:rsidP="00ED10F9">
            <w:pPr>
              <w:spacing w:line="240" w:lineRule="atLeast"/>
              <w:rPr>
                <w:rFonts w:ascii="Arial" w:hAnsi="Arial"/>
                <w:color w:val="0000FF"/>
              </w:rPr>
            </w:pPr>
          </w:p>
        </w:tc>
        <w:tc>
          <w:tcPr>
            <w:tcW w:w="529" w:type="dxa"/>
            <w:gridSpan w:val="2"/>
          </w:tcPr>
          <w:p w14:paraId="0997F075" w14:textId="77777777" w:rsidR="005A4429" w:rsidRPr="00FE2132" w:rsidRDefault="005A4429" w:rsidP="00ED10F9">
            <w:pPr>
              <w:spacing w:line="240" w:lineRule="atLeast"/>
              <w:rPr>
                <w:rFonts w:ascii="Arial" w:hAnsi="Arial"/>
                <w:color w:val="0000FF"/>
              </w:rPr>
            </w:pPr>
          </w:p>
        </w:tc>
        <w:tc>
          <w:tcPr>
            <w:tcW w:w="798" w:type="dxa"/>
            <w:gridSpan w:val="2"/>
          </w:tcPr>
          <w:p w14:paraId="24F07AAB" w14:textId="77777777" w:rsidR="005A4429" w:rsidRPr="00FE2132" w:rsidRDefault="005A4429" w:rsidP="00ED10F9">
            <w:pPr>
              <w:spacing w:line="240" w:lineRule="atLeast"/>
              <w:rPr>
                <w:rFonts w:ascii="Arial" w:hAnsi="Arial"/>
                <w:color w:val="0000FF"/>
              </w:rPr>
            </w:pPr>
          </w:p>
        </w:tc>
        <w:tc>
          <w:tcPr>
            <w:tcW w:w="819" w:type="dxa"/>
            <w:gridSpan w:val="2"/>
          </w:tcPr>
          <w:p w14:paraId="389EB482" w14:textId="77777777" w:rsidR="005A4429" w:rsidRPr="00FE2132" w:rsidRDefault="005A4429" w:rsidP="00ED10F9">
            <w:pPr>
              <w:spacing w:line="240" w:lineRule="atLeast"/>
              <w:rPr>
                <w:rFonts w:ascii="Arial" w:hAnsi="Arial"/>
                <w:color w:val="0000FF"/>
              </w:rPr>
            </w:pPr>
          </w:p>
        </w:tc>
        <w:tc>
          <w:tcPr>
            <w:tcW w:w="6381" w:type="dxa"/>
            <w:gridSpan w:val="7"/>
          </w:tcPr>
          <w:p w14:paraId="3B7FB685" w14:textId="77777777" w:rsidR="005A4429" w:rsidRPr="00106FDD" w:rsidRDefault="005A4429" w:rsidP="00ED10F9">
            <w:pPr>
              <w:spacing w:line="240" w:lineRule="atLeast"/>
              <w:jc w:val="both"/>
              <w:rPr>
                <w:rFonts w:ascii="Arial" w:hAnsi="Arial"/>
                <w:color w:val="0000FF"/>
                <w:lang w:val="fr-BE"/>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2D89D73F" w14:textId="77777777" w:rsidR="005A4429" w:rsidRPr="00106FDD" w:rsidRDefault="005A4429" w:rsidP="00ED10F9">
            <w:pPr>
              <w:spacing w:line="240" w:lineRule="atLeast"/>
              <w:jc w:val="right"/>
              <w:rPr>
                <w:rFonts w:ascii="Arial" w:hAnsi="Arial"/>
                <w:color w:val="0000FF"/>
                <w:lang w:val="fr-BE"/>
              </w:rPr>
            </w:pPr>
          </w:p>
        </w:tc>
      </w:tr>
      <w:tr w:rsidR="00EE013B" w:rsidRPr="00FE2132" w14:paraId="24C6E2EA" w14:textId="77777777" w:rsidTr="00170A8C">
        <w:trPr>
          <w:gridBefore w:val="1"/>
          <w:wBefore w:w="25" w:type="dxa"/>
          <w:cantSplit/>
        </w:trPr>
        <w:tc>
          <w:tcPr>
            <w:tcW w:w="270" w:type="dxa"/>
            <w:gridSpan w:val="2"/>
          </w:tcPr>
          <w:p w14:paraId="2D217A0A" w14:textId="4B948833" w:rsidR="005A4429" w:rsidRPr="00FE2132" w:rsidRDefault="005240E8" w:rsidP="00ED10F9">
            <w:pPr>
              <w:spacing w:line="240" w:lineRule="atLeast"/>
              <w:rPr>
                <w:rFonts w:ascii="Arial" w:hAnsi="Arial"/>
                <w:color w:val="0000FF"/>
                <w:lang w:val="fr-FR"/>
              </w:rPr>
            </w:pPr>
            <w:r w:rsidRPr="005240E8">
              <w:rPr>
                <w:rFonts w:ascii="Arial" w:hAnsi="Arial"/>
                <w:color w:val="0000FF"/>
                <w:lang w:val="fr-FR"/>
              </w:rPr>
              <w:t>"</w:t>
            </w:r>
          </w:p>
        </w:tc>
        <w:tc>
          <w:tcPr>
            <w:tcW w:w="529" w:type="dxa"/>
            <w:gridSpan w:val="2"/>
          </w:tcPr>
          <w:p w14:paraId="7853A207" w14:textId="77777777" w:rsidR="005A4429" w:rsidRPr="00FE2132" w:rsidRDefault="005A4429" w:rsidP="00ED10F9">
            <w:pPr>
              <w:spacing w:line="240" w:lineRule="atLeast"/>
              <w:rPr>
                <w:rFonts w:ascii="Arial" w:hAnsi="Arial"/>
                <w:color w:val="0000FF"/>
                <w:lang w:val="fr-FR"/>
              </w:rPr>
            </w:pPr>
          </w:p>
        </w:tc>
        <w:tc>
          <w:tcPr>
            <w:tcW w:w="798" w:type="dxa"/>
            <w:gridSpan w:val="2"/>
          </w:tcPr>
          <w:p w14:paraId="3B7BE2ED" w14:textId="77777777" w:rsidR="005A4429" w:rsidRPr="00FE2132" w:rsidRDefault="005A4429" w:rsidP="00ED10F9">
            <w:pPr>
              <w:spacing w:line="240" w:lineRule="atLeast"/>
              <w:rPr>
                <w:rFonts w:ascii="Arial" w:hAnsi="Arial"/>
                <w:color w:val="0000FF"/>
              </w:rPr>
            </w:pPr>
            <w:r>
              <w:rPr>
                <w:rFonts w:ascii="Arial" w:eastAsia="Calibri" w:hAnsi="Arial" w:cs="Arial"/>
                <w:color w:val="0000FF"/>
                <w:lang w:val="fr-BE"/>
              </w:rPr>
              <w:t>567313</w:t>
            </w:r>
          </w:p>
        </w:tc>
        <w:tc>
          <w:tcPr>
            <w:tcW w:w="819" w:type="dxa"/>
            <w:gridSpan w:val="2"/>
          </w:tcPr>
          <w:p w14:paraId="1ABD65A8" w14:textId="77777777" w:rsidR="005A4429" w:rsidRPr="00FE2132" w:rsidRDefault="005A4429" w:rsidP="00ED10F9">
            <w:pPr>
              <w:spacing w:line="240" w:lineRule="atLeast"/>
              <w:rPr>
                <w:rFonts w:ascii="Arial" w:hAnsi="Arial"/>
                <w:color w:val="0000FF"/>
              </w:rPr>
            </w:pPr>
          </w:p>
        </w:tc>
        <w:tc>
          <w:tcPr>
            <w:tcW w:w="5373" w:type="dxa"/>
            <w:gridSpan w:val="5"/>
          </w:tcPr>
          <w:p w14:paraId="6EF1A36A" w14:textId="77777777" w:rsidR="005A4429" w:rsidRPr="00FE2132" w:rsidRDefault="005A4429" w:rsidP="00613675">
            <w:pPr>
              <w:spacing w:line="240" w:lineRule="atLeast"/>
              <w:jc w:val="both"/>
              <w:rPr>
                <w:rFonts w:ascii="Arial" w:hAnsi="Arial"/>
                <w:color w:val="0000FF"/>
                <w:lang w:val="fr-FR"/>
              </w:rPr>
            </w:pPr>
            <w:r w:rsidRPr="005A4429">
              <w:rPr>
                <w:rFonts w:ascii="Arial" w:eastAsia="Calibri" w:hAnsi="Arial" w:cs="Arial"/>
                <w:color w:val="0000FF"/>
                <w:lang w:val="fr-BE"/>
              </w:rPr>
              <w:t>Séance individuelle de kinésithérapie</w:t>
            </w:r>
            <w:r w:rsidR="00613675">
              <w:rPr>
                <w:rFonts w:ascii="Arial" w:eastAsia="Calibri" w:hAnsi="Arial" w:cs="Arial"/>
                <w:color w:val="0000FF"/>
                <w:lang w:val="fr-BE"/>
              </w:rPr>
              <w:t xml:space="preserve"> </w:t>
            </w:r>
            <w:r w:rsidRPr="005A4429">
              <w:rPr>
                <w:rFonts w:ascii="Arial" w:eastAsia="Calibri" w:hAnsi="Arial" w:cs="Arial"/>
                <w:color w:val="0000FF"/>
                <w:lang w:val="fr-BE"/>
              </w:rPr>
              <w:t>dans laquelle l’apport personnel du</w:t>
            </w:r>
            <w:r w:rsidR="00613675">
              <w:rPr>
                <w:rFonts w:ascii="Arial" w:eastAsia="Calibri" w:hAnsi="Arial" w:cs="Arial"/>
                <w:color w:val="0000FF"/>
                <w:lang w:val="fr-BE"/>
              </w:rPr>
              <w:t xml:space="preserve"> </w:t>
            </w:r>
            <w:r w:rsidRPr="005A4429">
              <w:rPr>
                <w:rFonts w:ascii="Arial" w:eastAsia="Calibri" w:hAnsi="Arial" w:cs="Arial"/>
                <w:color w:val="0000FF"/>
                <w:lang w:val="fr-BE"/>
              </w:rPr>
              <w:t>kinésithérapeute par bénéficiaire</w:t>
            </w:r>
            <w:r w:rsidR="00613675">
              <w:rPr>
                <w:rFonts w:ascii="Arial" w:eastAsia="Calibri" w:hAnsi="Arial" w:cs="Arial"/>
                <w:color w:val="0000FF"/>
                <w:lang w:val="fr-BE"/>
              </w:rPr>
              <w:t xml:space="preserve"> </w:t>
            </w:r>
            <w:r w:rsidRPr="005A4429">
              <w:rPr>
                <w:rFonts w:ascii="Arial" w:eastAsia="Calibri" w:hAnsi="Arial" w:cs="Arial"/>
                <w:color w:val="0000FF"/>
                <w:lang w:val="fr-BE"/>
              </w:rPr>
              <w:t>atteint une durée globale moyenne</w:t>
            </w:r>
            <w:r w:rsidR="00613675">
              <w:rPr>
                <w:rFonts w:ascii="Arial" w:eastAsia="Calibri" w:hAnsi="Arial" w:cs="Arial"/>
                <w:color w:val="0000FF"/>
                <w:lang w:val="fr-BE"/>
              </w:rPr>
              <w:t xml:space="preserve"> </w:t>
            </w:r>
            <w:r w:rsidRPr="005A4429">
              <w:rPr>
                <w:rFonts w:ascii="Arial" w:eastAsia="Calibri" w:hAnsi="Arial" w:cs="Arial"/>
                <w:color w:val="0000FF"/>
                <w:lang w:val="fr-BE"/>
              </w:rPr>
              <w:t>de 30 minutes</w:t>
            </w:r>
          </w:p>
        </w:tc>
        <w:tc>
          <w:tcPr>
            <w:tcW w:w="435" w:type="dxa"/>
            <w:vAlign w:val="bottom"/>
          </w:tcPr>
          <w:p w14:paraId="4716FAFD" w14:textId="77777777" w:rsidR="005A4429" w:rsidRPr="00FE2132" w:rsidRDefault="005A4429"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7A7A1E3" w14:textId="77777777" w:rsidR="005A4429" w:rsidRPr="00FE2132" w:rsidRDefault="005A4429" w:rsidP="00ED10F9">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54FA6378" w14:textId="03213CD0" w:rsidR="005A4429" w:rsidRPr="00FE2132" w:rsidRDefault="005240E8" w:rsidP="00ED10F9">
            <w:pPr>
              <w:spacing w:line="240" w:lineRule="atLeast"/>
              <w:jc w:val="right"/>
              <w:rPr>
                <w:rFonts w:ascii="Arial" w:hAnsi="Arial"/>
                <w:color w:val="0000FF"/>
              </w:rPr>
            </w:pPr>
            <w:r w:rsidRPr="005240E8">
              <w:rPr>
                <w:rFonts w:ascii="Arial" w:hAnsi="Arial"/>
                <w:color w:val="0000FF"/>
              </w:rPr>
              <w:t>"</w:t>
            </w:r>
          </w:p>
        </w:tc>
      </w:tr>
      <w:tr w:rsidR="00EE013B" w:rsidRPr="00FE2132" w14:paraId="003F6DA8" w14:textId="77777777" w:rsidTr="00170A8C">
        <w:trPr>
          <w:gridBefore w:val="1"/>
          <w:wBefore w:w="25" w:type="dxa"/>
          <w:cantSplit/>
        </w:trPr>
        <w:tc>
          <w:tcPr>
            <w:tcW w:w="270" w:type="dxa"/>
            <w:gridSpan w:val="2"/>
          </w:tcPr>
          <w:p w14:paraId="7CFBE932" w14:textId="77777777" w:rsidR="005A4429" w:rsidRPr="00FE2132" w:rsidRDefault="005A4429" w:rsidP="00ED10F9">
            <w:pPr>
              <w:spacing w:line="240" w:lineRule="atLeast"/>
              <w:rPr>
                <w:rFonts w:ascii="Arial" w:hAnsi="Arial"/>
                <w:color w:val="0000FF"/>
                <w:lang w:val="fr-FR"/>
              </w:rPr>
            </w:pPr>
          </w:p>
        </w:tc>
        <w:tc>
          <w:tcPr>
            <w:tcW w:w="529" w:type="dxa"/>
            <w:gridSpan w:val="2"/>
          </w:tcPr>
          <w:p w14:paraId="672E1A39" w14:textId="77777777" w:rsidR="005A4429" w:rsidRPr="00FE2132" w:rsidRDefault="005A4429" w:rsidP="00ED10F9">
            <w:pPr>
              <w:spacing w:line="240" w:lineRule="atLeast"/>
              <w:rPr>
                <w:rFonts w:ascii="Arial" w:hAnsi="Arial"/>
                <w:color w:val="0000FF"/>
                <w:lang w:val="fr-FR"/>
              </w:rPr>
            </w:pPr>
          </w:p>
        </w:tc>
        <w:tc>
          <w:tcPr>
            <w:tcW w:w="798" w:type="dxa"/>
            <w:gridSpan w:val="2"/>
          </w:tcPr>
          <w:p w14:paraId="6EB0EEAC" w14:textId="77777777" w:rsidR="005A4429" w:rsidRPr="00FE2132" w:rsidRDefault="005A4429" w:rsidP="00ED10F9">
            <w:pPr>
              <w:spacing w:line="240" w:lineRule="atLeast"/>
              <w:rPr>
                <w:rFonts w:ascii="Arial" w:hAnsi="Arial"/>
                <w:color w:val="0000FF"/>
              </w:rPr>
            </w:pPr>
          </w:p>
        </w:tc>
        <w:tc>
          <w:tcPr>
            <w:tcW w:w="819" w:type="dxa"/>
            <w:gridSpan w:val="2"/>
          </w:tcPr>
          <w:p w14:paraId="14C120E4" w14:textId="77777777" w:rsidR="005A4429" w:rsidRPr="00FE2132" w:rsidRDefault="005A4429" w:rsidP="00ED10F9">
            <w:pPr>
              <w:spacing w:line="240" w:lineRule="atLeast"/>
              <w:rPr>
                <w:rFonts w:ascii="Arial" w:hAnsi="Arial"/>
                <w:color w:val="0000FF"/>
              </w:rPr>
            </w:pPr>
          </w:p>
        </w:tc>
        <w:tc>
          <w:tcPr>
            <w:tcW w:w="5373" w:type="dxa"/>
            <w:gridSpan w:val="5"/>
          </w:tcPr>
          <w:p w14:paraId="50178D97" w14:textId="77777777" w:rsidR="005A4429" w:rsidRPr="00FE2132" w:rsidRDefault="005A4429" w:rsidP="00ED10F9">
            <w:pPr>
              <w:spacing w:line="240" w:lineRule="atLeast"/>
              <w:jc w:val="both"/>
              <w:rPr>
                <w:rFonts w:ascii="Arial" w:hAnsi="Arial"/>
                <w:color w:val="0000FF"/>
                <w:lang w:val="fr-FR"/>
              </w:rPr>
            </w:pPr>
          </w:p>
        </w:tc>
        <w:tc>
          <w:tcPr>
            <w:tcW w:w="435" w:type="dxa"/>
            <w:vAlign w:val="bottom"/>
          </w:tcPr>
          <w:p w14:paraId="329FADA0" w14:textId="77777777" w:rsidR="005A4429" w:rsidRPr="00FE2132" w:rsidRDefault="005A4429" w:rsidP="00ED10F9">
            <w:pPr>
              <w:spacing w:line="240" w:lineRule="atLeast"/>
              <w:jc w:val="right"/>
              <w:rPr>
                <w:rFonts w:ascii="Arial" w:hAnsi="Arial"/>
                <w:color w:val="0000FF"/>
              </w:rPr>
            </w:pPr>
          </w:p>
        </w:tc>
        <w:tc>
          <w:tcPr>
            <w:tcW w:w="573" w:type="dxa"/>
            <w:vAlign w:val="bottom"/>
          </w:tcPr>
          <w:p w14:paraId="32D4AFD0" w14:textId="77777777" w:rsidR="005A4429" w:rsidRPr="00FE2132" w:rsidRDefault="005A4429" w:rsidP="00ED10F9">
            <w:pPr>
              <w:spacing w:line="240" w:lineRule="atLeast"/>
              <w:jc w:val="right"/>
              <w:rPr>
                <w:rFonts w:ascii="Arial" w:hAnsi="Arial"/>
                <w:color w:val="0000FF"/>
              </w:rPr>
            </w:pPr>
          </w:p>
        </w:tc>
        <w:tc>
          <w:tcPr>
            <w:tcW w:w="264" w:type="dxa"/>
            <w:vAlign w:val="bottom"/>
          </w:tcPr>
          <w:p w14:paraId="24698C7D" w14:textId="77777777" w:rsidR="005A4429" w:rsidRPr="00FE2132" w:rsidRDefault="005A4429" w:rsidP="00ED10F9">
            <w:pPr>
              <w:spacing w:line="240" w:lineRule="atLeast"/>
              <w:jc w:val="right"/>
              <w:rPr>
                <w:rFonts w:ascii="Arial" w:hAnsi="Arial"/>
                <w:color w:val="0000FF"/>
              </w:rPr>
            </w:pPr>
          </w:p>
        </w:tc>
      </w:tr>
      <w:tr w:rsidR="00EE013B" w:rsidRPr="002F32C4" w14:paraId="38C85232" w14:textId="77777777" w:rsidTr="00170A8C">
        <w:trPr>
          <w:gridBefore w:val="1"/>
          <w:wBefore w:w="25" w:type="dxa"/>
          <w:cantSplit/>
        </w:trPr>
        <w:tc>
          <w:tcPr>
            <w:tcW w:w="270" w:type="dxa"/>
            <w:gridSpan w:val="2"/>
          </w:tcPr>
          <w:p w14:paraId="1C5E7C22" w14:textId="77777777" w:rsidR="005A4429" w:rsidRPr="00FE2132" w:rsidRDefault="005A4429" w:rsidP="00ED10F9">
            <w:pPr>
              <w:spacing w:line="240" w:lineRule="atLeast"/>
              <w:rPr>
                <w:rFonts w:ascii="Arial" w:hAnsi="Arial"/>
                <w:color w:val="0000FF"/>
              </w:rPr>
            </w:pPr>
          </w:p>
        </w:tc>
        <w:tc>
          <w:tcPr>
            <w:tcW w:w="529" w:type="dxa"/>
            <w:gridSpan w:val="2"/>
          </w:tcPr>
          <w:p w14:paraId="6FCCDD5F" w14:textId="77777777" w:rsidR="005A4429" w:rsidRPr="00FE2132" w:rsidRDefault="005A4429" w:rsidP="00ED10F9">
            <w:pPr>
              <w:spacing w:line="240" w:lineRule="atLeast"/>
              <w:rPr>
                <w:rFonts w:ascii="Arial" w:hAnsi="Arial"/>
                <w:color w:val="0000FF"/>
              </w:rPr>
            </w:pPr>
          </w:p>
        </w:tc>
        <w:tc>
          <w:tcPr>
            <w:tcW w:w="798" w:type="dxa"/>
            <w:gridSpan w:val="2"/>
          </w:tcPr>
          <w:p w14:paraId="21557681" w14:textId="77777777" w:rsidR="005A4429" w:rsidRPr="00FE2132" w:rsidRDefault="005A4429" w:rsidP="00ED10F9">
            <w:pPr>
              <w:spacing w:line="240" w:lineRule="atLeast"/>
              <w:rPr>
                <w:rFonts w:ascii="Arial" w:hAnsi="Arial"/>
                <w:color w:val="0000FF"/>
              </w:rPr>
            </w:pPr>
          </w:p>
        </w:tc>
        <w:tc>
          <w:tcPr>
            <w:tcW w:w="819" w:type="dxa"/>
            <w:gridSpan w:val="2"/>
          </w:tcPr>
          <w:p w14:paraId="66B00967" w14:textId="77777777" w:rsidR="005A4429" w:rsidRPr="00FE2132" w:rsidRDefault="005A4429" w:rsidP="00ED10F9">
            <w:pPr>
              <w:spacing w:line="240" w:lineRule="atLeast"/>
              <w:rPr>
                <w:rFonts w:ascii="Arial" w:hAnsi="Arial"/>
                <w:color w:val="0000FF"/>
              </w:rPr>
            </w:pPr>
          </w:p>
        </w:tc>
        <w:tc>
          <w:tcPr>
            <w:tcW w:w="6381" w:type="dxa"/>
            <w:gridSpan w:val="7"/>
          </w:tcPr>
          <w:p w14:paraId="0A65ACC2" w14:textId="65BC623C" w:rsidR="005A4429" w:rsidRPr="00106FDD" w:rsidRDefault="005240E8" w:rsidP="00ED10F9">
            <w:pPr>
              <w:spacing w:line="240" w:lineRule="atLeast"/>
              <w:jc w:val="both"/>
              <w:rPr>
                <w:rFonts w:ascii="Arial" w:hAnsi="Arial"/>
                <w:color w:val="0000FF"/>
                <w:lang w:val="fr-BE"/>
              </w:rPr>
            </w:pPr>
            <w:r w:rsidRPr="005240E8">
              <w:rPr>
                <w:rFonts w:ascii="Arial" w:hAnsi="Arial"/>
                <w:i/>
                <w:color w:val="0000FF"/>
                <w:sz w:val="18"/>
                <w:lang w:val="fr-FR"/>
              </w:rPr>
              <w:t>"</w:t>
            </w:r>
            <w:r w:rsidR="005A4429" w:rsidRPr="00FE2132">
              <w:rPr>
                <w:rFonts w:ascii="Arial" w:hAnsi="Arial"/>
                <w:i/>
                <w:color w:val="0000FF"/>
                <w:sz w:val="18"/>
                <w:lang w:val="fr-FR"/>
              </w:rPr>
              <w:t>A.R. 21.2.2014</w:t>
            </w:r>
            <w:r w:rsidRPr="005240E8">
              <w:rPr>
                <w:rFonts w:ascii="Arial" w:hAnsi="Arial"/>
                <w:i/>
                <w:color w:val="0000FF"/>
                <w:sz w:val="18"/>
                <w:lang w:val="fr-FR"/>
              </w:rPr>
              <w:t>"</w:t>
            </w:r>
            <w:r w:rsidR="005A4429" w:rsidRPr="00FE2132">
              <w:rPr>
                <w:rFonts w:ascii="Arial" w:hAnsi="Arial"/>
                <w:i/>
                <w:color w:val="0000FF"/>
                <w:sz w:val="18"/>
                <w:lang w:val="fr-FR"/>
              </w:rPr>
              <w:t xml:space="preserve"> (en vigueur 1.5.2014)</w:t>
            </w:r>
            <w:r w:rsidR="005A4429">
              <w:rPr>
                <w:rFonts w:ascii="Arial" w:hAnsi="Arial"/>
                <w:i/>
                <w:color w:val="0000FF"/>
                <w:sz w:val="18"/>
                <w:lang w:val="fr-FR"/>
              </w:rPr>
              <w:t xml:space="preserve"> + </w:t>
            </w:r>
            <w:r w:rsidRPr="005240E8">
              <w:rPr>
                <w:rFonts w:ascii="Arial" w:hAnsi="Arial"/>
                <w:i/>
                <w:color w:val="0000FF"/>
                <w:sz w:val="18"/>
                <w:lang w:val="fr-FR"/>
              </w:rPr>
              <w:t>"</w:t>
            </w:r>
            <w:r w:rsidR="005A4429" w:rsidRPr="00FE2132">
              <w:rPr>
                <w:rFonts w:ascii="Arial" w:hAnsi="Arial"/>
                <w:i/>
                <w:color w:val="0000FF"/>
                <w:sz w:val="18"/>
                <w:lang w:val="fr-FR"/>
              </w:rPr>
              <w:t xml:space="preserve">A.R. </w:t>
            </w:r>
            <w:r w:rsidR="005A4429">
              <w:rPr>
                <w:rFonts w:ascii="Arial" w:hAnsi="Arial"/>
                <w:i/>
                <w:color w:val="0000FF"/>
                <w:sz w:val="18"/>
                <w:lang w:val="fr-FR"/>
              </w:rPr>
              <w:t>9.5.2021</w:t>
            </w:r>
            <w:r w:rsidRPr="005240E8">
              <w:rPr>
                <w:rFonts w:ascii="Arial" w:hAnsi="Arial"/>
                <w:i/>
                <w:color w:val="0000FF"/>
                <w:sz w:val="18"/>
                <w:lang w:val="fr-FR"/>
              </w:rPr>
              <w:t>"</w:t>
            </w:r>
            <w:r w:rsidR="005A4429" w:rsidRPr="00FE2132">
              <w:rPr>
                <w:rFonts w:ascii="Arial" w:hAnsi="Arial"/>
                <w:i/>
                <w:color w:val="0000FF"/>
                <w:sz w:val="18"/>
                <w:lang w:val="fr-FR"/>
              </w:rPr>
              <w:t xml:space="preserve"> (en vigueur 1.</w:t>
            </w:r>
            <w:r w:rsidR="005A4429">
              <w:rPr>
                <w:rFonts w:ascii="Arial" w:hAnsi="Arial"/>
                <w:i/>
                <w:color w:val="0000FF"/>
                <w:sz w:val="18"/>
                <w:lang w:val="fr-FR"/>
              </w:rPr>
              <w:t>6.2021</w:t>
            </w:r>
            <w:r w:rsidR="005A4429" w:rsidRPr="00FE2132">
              <w:rPr>
                <w:rFonts w:ascii="Arial" w:hAnsi="Arial"/>
                <w:i/>
                <w:color w:val="0000FF"/>
                <w:sz w:val="18"/>
                <w:lang w:val="fr-FR"/>
              </w:rPr>
              <w:t>)</w:t>
            </w:r>
          </w:p>
        </w:tc>
        <w:tc>
          <w:tcPr>
            <w:tcW w:w="264" w:type="dxa"/>
            <w:vAlign w:val="bottom"/>
          </w:tcPr>
          <w:p w14:paraId="79A13702" w14:textId="77777777" w:rsidR="005A4429" w:rsidRPr="00106FDD" w:rsidRDefault="005A4429" w:rsidP="00ED10F9">
            <w:pPr>
              <w:spacing w:line="240" w:lineRule="atLeast"/>
              <w:jc w:val="right"/>
              <w:rPr>
                <w:rFonts w:ascii="Arial" w:hAnsi="Arial"/>
                <w:color w:val="0000FF"/>
                <w:lang w:val="fr-BE"/>
              </w:rPr>
            </w:pPr>
          </w:p>
        </w:tc>
      </w:tr>
      <w:tr w:rsidR="00EE013B" w:rsidRPr="00FE2132" w14:paraId="0122B155" w14:textId="77777777" w:rsidTr="00170A8C">
        <w:trPr>
          <w:gridBefore w:val="1"/>
          <w:wBefore w:w="25" w:type="dxa"/>
          <w:cantSplit/>
        </w:trPr>
        <w:tc>
          <w:tcPr>
            <w:tcW w:w="270" w:type="dxa"/>
            <w:gridSpan w:val="2"/>
          </w:tcPr>
          <w:p w14:paraId="78061569" w14:textId="14C4000F" w:rsidR="001C369A" w:rsidRPr="005A4429" w:rsidRDefault="005240E8">
            <w:pPr>
              <w:spacing w:line="240" w:lineRule="atLeast"/>
              <w:rPr>
                <w:rFonts w:ascii="Arial" w:hAnsi="Arial"/>
                <w:color w:val="0000FF"/>
                <w:lang w:val="fr-BE"/>
              </w:rPr>
            </w:pPr>
            <w:r w:rsidRPr="005240E8">
              <w:rPr>
                <w:rFonts w:ascii="Arial" w:hAnsi="Arial"/>
                <w:color w:val="0000FF"/>
                <w:lang w:val="fr-BE"/>
              </w:rPr>
              <w:t>"</w:t>
            </w:r>
          </w:p>
        </w:tc>
        <w:tc>
          <w:tcPr>
            <w:tcW w:w="529" w:type="dxa"/>
            <w:gridSpan w:val="2"/>
          </w:tcPr>
          <w:p w14:paraId="1C7067C4" w14:textId="77777777" w:rsidR="001C369A" w:rsidRPr="00FE2132" w:rsidRDefault="001C369A">
            <w:pPr>
              <w:spacing w:line="240" w:lineRule="atLeast"/>
              <w:rPr>
                <w:rFonts w:ascii="Arial" w:hAnsi="Arial"/>
                <w:color w:val="0000FF"/>
                <w:lang w:val="fr-FR"/>
              </w:rPr>
            </w:pPr>
          </w:p>
        </w:tc>
        <w:tc>
          <w:tcPr>
            <w:tcW w:w="798" w:type="dxa"/>
            <w:gridSpan w:val="2"/>
          </w:tcPr>
          <w:p w14:paraId="1F497F2E" w14:textId="77777777" w:rsidR="001C369A" w:rsidRPr="00FE2132" w:rsidRDefault="00EF632C">
            <w:pPr>
              <w:spacing w:line="240" w:lineRule="atLeast"/>
              <w:rPr>
                <w:rFonts w:ascii="Arial" w:hAnsi="Arial"/>
                <w:color w:val="0000FF"/>
              </w:rPr>
            </w:pPr>
            <w:r w:rsidRPr="00FE2132">
              <w:rPr>
                <w:rFonts w:ascii="Arial" w:eastAsia="Calibri" w:hAnsi="Arial" w:cs="Arial"/>
                <w:color w:val="0000FF"/>
                <w:lang w:val="fr-BE"/>
              </w:rPr>
              <w:t>563216</w:t>
            </w:r>
          </w:p>
        </w:tc>
        <w:tc>
          <w:tcPr>
            <w:tcW w:w="819" w:type="dxa"/>
            <w:gridSpan w:val="2"/>
          </w:tcPr>
          <w:p w14:paraId="61A0CB4B" w14:textId="77777777" w:rsidR="001C369A" w:rsidRPr="00FE2132" w:rsidRDefault="001C369A">
            <w:pPr>
              <w:spacing w:line="240" w:lineRule="atLeast"/>
              <w:rPr>
                <w:rFonts w:ascii="Arial" w:hAnsi="Arial"/>
                <w:color w:val="0000FF"/>
              </w:rPr>
            </w:pPr>
          </w:p>
        </w:tc>
        <w:tc>
          <w:tcPr>
            <w:tcW w:w="5373" w:type="dxa"/>
            <w:gridSpan w:val="5"/>
          </w:tcPr>
          <w:p w14:paraId="70A3F64D" w14:textId="279D64B3" w:rsidR="001C369A" w:rsidRPr="00FE2132" w:rsidRDefault="005A4429" w:rsidP="00613675">
            <w:pPr>
              <w:spacing w:line="240" w:lineRule="atLeast"/>
              <w:jc w:val="both"/>
              <w:rPr>
                <w:rFonts w:ascii="Arial" w:hAnsi="Arial"/>
                <w:color w:val="0000FF"/>
                <w:lang w:val="fr-FR"/>
              </w:rPr>
            </w:pPr>
            <w:r w:rsidRPr="005A4429">
              <w:rPr>
                <w:rFonts w:ascii="Arial" w:eastAsia="Calibri" w:hAnsi="Arial" w:cs="Arial"/>
                <w:color w:val="0000FF"/>
                <w:lang w:val="fr-BE"/>
              </w:rPr>
              <w:t>Lorsque la séance 567313 ne peut être</w:t>
            </w:r>
            <w:r w:rsidR="00613675">
              <w:rPr>
                <w:rFonts w:ascii="Arial" w:eastAsia="Calibri" w:hAnsi="Arial" w:cs="Arial"/>
                <w:color w:val="0000FF"/>
                <w:lang w:val="fr-BE"/>
              </w:rPr>
              <w:t xml:space="preserve"> </w:t>
            </w:r>
            <w:r w:rsidRPr="005A4429">
              <w:rPr>
                <w:rFonts w:ascii="Arial" w:eastAsia="Calibri" w:hAnsi="Arial" w:cs="Arial"/>
                <w:color w:val="0000FF"/>
                <w:lang w:val="fr-BE"/>
              </w:rPr>
              <w:t>attestée compte tenu des limitations</w:t>
            </w:r>
            <w:r w:rsidR="00613675">
              <w:rPr>
                <w:rFonts w:ascii="Arial" w:eastAsia="Calibri" w:hAnsi="Arial" w:cs="Arial"/>
                <w:color w:val="0000FF"/>
                <w:lang w:val="fr-BE"/>
              </w:rPr>
              <w:t xml:space="preserve"> </w:t>
            </w:r>
            <w:r w:rsidRPr="005A4429">
              <w:rPr>
                <w:rFonts w:ascii="Arial" w:eastAsia="Calibri" w:hAnsi="Arial" w:cs="Arial"/>
                <w:color w:val="0000FF"/>
                <w:lang w:val="fr-BE"/>
              </w:rPr>
              <w:t>prévues au § 14 du présent article</w:t>
            </w:r>
            <w:r w:rsidR="00052FFC">
              <w:rPr>
                <w:rFonts w:ascii="Arial" w:eastAsia="Calibri" w:hAnsi="Arial" w:cs="Arial"/>
                <w:color w:val="0000FF"/>
                <w:lang w:val="fr-BE"/>
              </w:rPr>
              <w:t> </w:t>
            </w:r>
            <w:r w:rsidRPr="005A4429">
              <w:rPr>
                <w:rFonts w:ascii="Arial" w:eastAsia="Calibri" w:hAnsi="Arial" w:cs="Arial"/>
                <w:color w:val="0000FF"/>
                <w:lang w:val="fr-BE"/>
              </w:rPr>
              <w:t>:</w:t>
            </w:r>
            <w:r w:rsidR="00613675">
              <w:rPr>
                <w:rFonts w:ascii="Arial" w:eastAsia="Calibri" w:hAnsi="Arial" w:cs="Arial"/>
                <w:color w:val="0000FF"/>
                <w:lang w:val="fr-BE"/>
              </w:rPr>
              <w:t xml:space="preserve"> </w:t>
            </w:r>
            <w:r w:rsidRPr="005A4429">
              <w:rPr>
                <w:rFonts w:ascii="Arial" w:eastAsia="Calibri" w:hAnsi="Arial" w:cs="Arial"/>
                <w:color w:val="0000FF"/>
                <w:lang w:val="fr-BE"/>
              </w:rPr>
              <w:t>séance individuelle de kinésithérapie</w:t>
            </w:r>
            <w:r w:rsidR="00613675">
              <w:rPr>
                <w:rFonts w:ascii="Arial" w:eastAsia="Calibri" w:hAnsi="Arial" w:cs="Arial"/>
                <w:color w:val="0000FF"/>
                <w:lang w:val="fr-BE"/>
              </w:rPr>
              <w:t xml:space="preserve"> </w:t>
            </w:r>
            <w:r w:rsidRPr="005A4429">
              <w:rPr>
                <w:rFonts w:ascii="Arial" w:eastAsia="Calibri" w:hAnsi="Arial" w:cs="Arial"/>
                <w:color w:val="0000FF"/>
                <w:lang w:val="fr-BE"/>
              </w:rPr>
              <w:t>dans laquelle l’apport personnel du</w:t>
            </w:r>
            <w:r w:rsidR="00613675">
              <w:rPr>
                <w:rFonts w:ascii="Arial" w:eastAsia="Calibri" w:hAnsi="Arial" w:cs="Arial"/>
                <w:color w:val="0000FF"/>
                <w:lang w:val="fr-BE"/>
              </w:rPr>
              <w:t xml:space="preserve"> </w:t>
            </w:r>
            <w:r w:rsidRPr="005A4429">
              <w:rPr>
                <w:rFonts w:ascii="Arial" w:eastAsia="Calibri" w:hAnsi="Arial" w:cs="Arial"/>
                <w:color w:val="0000FF"/>
                <w:lang w:val="fr-BE"/>
              </w:rPr>
              <w:t>kinésithérapeute par bénéficiaire</w:t>
            </w:r>
            <w:r w:rsidR="00613675">
              <w:rPr>
                <w:rFonts w:ascii="Arial" w:eastAsia="Calibri" w:hAnsi="Arial" w:cs="Arial"/>
                <w:color w:val="0000FF"/>
                <w:lang w:val="fr-BE"/>
              </w:rPr>
              <w:t xml:space="preserve"> </w:t>
            </w:r>
            <w:r w:rsidRPr="005A4429">
              <w:rPr>
                <w:rFonts w:ascii="Arial" w:eastAsia="Calibri" w:hAnsi="Arial" w:cs="Arial"/>
                <w:color w:val="0000FF"/>
                <w:lang w:val="fr-BE"/>
              </w:rPr>
              <w:t>atteint une durée globale moyenne</w:t>
            </w:r>
            <w:r w:rsidR="00613675">
              <w:rPr>
                <w:rFonts w:ascii="Arial" w:eastAsia="Calibri" w:hAnsi="Arial" w:cs="Arial"/>
                <w:color w:val="0000FF"/>
                <w:lang w:val="fr-BE"/>
              </w:rPr>
              <w:t xml:space="preserve"> </w:t>
            </w:r>
            <w:r w:rsidRPr="005A4429">
              <w:rPr>
                <w:rFonts w:ascii="Arial" w:eastAsia="Calibri" w:hAnsi="Arial" w:cs="Arial"/>
                <w:color w:val="0000FF"/>
                <w:lang w:val="fr-BE"/>
              </w:rPr>
              <w:t>de 30 minutes</w:t>
            </w:r>
          </w:p>
        </w:tc>
        <w:tc>
          <w:tcPr>
            <w:tcW w:w="435" w:type="dxa"/>
            <w:vAlign w:val="bottom"/>
          </w:tcPr>
          <w:p w14:paraId="5D2CE40D"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E35BF23"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0EF25139" w14:textId="77777777" w:rsidR="001C369A" w:rsidRPr="00FE2132" w:rsidRDefault="001C369A">
            <w:pPr>
              <w:spacing w:line="240" w:lineRule="atLeast"/>
              <w:jc w:val="right"/>
              <w:rPr>
                <w:rFonts w:ascii="Arial" w:hAnsi="Arial"/>
                <w:color w:val="0000FF"/>
              </w:rPr>
            </w:pPr>
          </w:p>
        </w:tc>
      </w:tr>
      <w:tr w:rsidR="00EE013B" w:rsidRPr="00FE2132" w14:paraId="08A73BA6" w14:textId="77777777" w:rsidTr="00170A8C">
        <w:trPr>
          <w:gridBefore w:val="1"/>
          <w:wBefore w:w="25" w:type="dxa"/>
          <w:cantSplit/>
        </w:trPr>
        <w:tc>
          <w:tcPr>
            <w:tcW w:w="270" w:type="dxa"/>
            <w:gridSpan w:val="2"/>
          </w:tcPr>
          <w:p w14:paraId="2AF9B125" w14:textId="77777777" w:rsidR="001C369A" w:rsidRPr="00FE2132" w:rsidRDefault="001C369A">
            <w:pPr>
              <w:spacing w:line="240" w:lineRule="atLeast"/>
              <w:rPr>
                <w:rFonts w:ascii="Arial" w:hAnsi="Arial"/>
                <w:color w:val="0000FF"/>
              </w:rPr>
            </w:pPr>
          </w:p>
        </w:tc>
        <w:tc>
          <w:tcPr>
            <w:tcW w:w="529" w:type="dxa"/>
            <w:gridSpan w:val="2"/>
          </w:tcPr>
          <w:p w14:paraId="480D92D0" w14:textId="77777777" w:rsidR="001C369A" w:rsidRPr="00FE2132" w:rsidRDefault="001C369A">
            <w:pPr>
              <w:spacing w:line="240" w:lineRule="atLeast"/>
              <w:rPr>
                <w:rFonts w:ascii="Arial" w:hAnsi="Arial"/>
                <w:color w:val="0000FF"/>
              </w:rPr>
            </w:pPr>
          </w:p>
        </w:tc>
        <w:tc>
          <w:tcPr>
            <w:tcW w:w="798" w:type="dxa"/>
            <w:gridSpan w:val="2"/>
          </w:tcPr>
          <w:p w14:paraId="4BC607A5" w14:textId="77777777" w:rsidR="001C369A" w:rsidRPr="00FE2132" w:rsidRDefault="001C369A">
            <w:pPr>
              <w:spacing w:line="240" w:lineRule="atLeast"/>
              <w:rPr>
                <w:rFonts w:ascii="Arial" w:hAnsi="Arial"/>
                <w:color w:val="0000FF"/>
              </w:rPr>
            </w:pPr>
          </w:p>
        </w:tc>
        <w:tc>
          <w:tcPr>
            <w:tcW w:w="819" w:type="dxa"/>
            <w:gridSpan w:val="2"/>
          </w:tcPr>
          <w:p w14:paraId="07203171" w14:textId="77777777" w:rsidR="001C369A" w:rsidRPr="00FE2132" w:rsidRDefault="001C369A">
            <w:pPr>
              <w:spacing w:line="240" w:lineRule="atLeast"/>
              <w:rPr>
                <w:rFonts w:ascii="Arial" w:hAnsi="Arial"/>
                <w:color w:val="0000FF"/>
              </w:rPr>
            </w:pPr>
          </w:p>
        </w:tc>
        <w:tc>
          <w:tcPr>
            <w:tcW w:w="5373" w:type="dxa"/>
            <w:gridSpan w:val="5"/>
          </w:tcPr>
          <w:p w14:paraId="7915701F" w14:textId="77777777" w:rsidR="001C369A" w:rsidRPr="00FE2132" w:rsidRDefault="001C369A">
            <w:pPr>
              <w:spacing w:line="240" w:lineRule="atLeast"/>
              <w:jc w:val="both"/>
              <w:rPr>
                <w:rFonts w:ascii="Arial" w:hAnsi="Arial"/>
                <w:color w:val="0000FF"/>
              </w:rPr>
            </w:pPr>
          </w:p>
        </w:tc>
        <w:tc>
          <w:tcPr>
            <w:tcW w:w="435" w:type="dxa"/>
            <w:vAlign w:val="bottom"/>
          </w:tcPr>
          <w:p w14:paraId="467B5EAE" w14:textId="77777777" w:rsidR="001C369A" w:rsidRPr="00FE2132" w:rsidRDefault="001C369A">
            <w:pPr>
              <w:spacing w:line="240" w:lineRule="atLeast"/>
              <w:jc w:val="right"/>
              <w:rPr>
                <w:rFonts w:ascii="Arial" w:hAnsi="Arial"/>
                <w:color w:val="0000FF"/>
              </w:rPr>
            </w:pPr>
          </w:p>
        </w:tc>
        <w:tc>
          <w:tcPr>
            <w:tcW w:w="573" w:type="dxa"/>
            <w:vAlign w:val="bottom"/>
          </w:tcPr>
          <w:p w14:paraId="05EC1826" w14:textId="77777777" w:rsidR="001C369A" w:rsidRPr="00FE2132" w:rsidRDefault="001C369A">
            <w:pPr>
              <w:spacing w:line="240" w:lineRule="atLeast"/>
              <w:jc w:val="right"/>
              <w:rPr>
                <w:rFonts w:ascii="Arial" w:hAnsi="Arial"/>
                <w:color w:val="0000FF"/>
              </w:rPr>
            </w:pPr>
          </w:p>
        </w:tc>
        <w:tc>
          <w:tcPr>
            <w:tcW w:w="264" w:type="dxa"/>
            <w:vAlign w:val="bottom"/>
          </w:tcPr>
          <w:p w14:paraId="4D67229A" w14:textId="77777777" w:rsidR="001C369A" w:rsidRPr="00FE2132" w:rsidRDefault="001C369A">
            <w:pPr>
              <w:spacing w:line="240" w:lineRule="atLeast"/>
              <w:jc w:val="right"/>
              <w:rPr>
                <w:rFonts w:ascii="Arial" w:hAnsi="Arial"/>
                <w:color w:val="0000FF"/>
              </w:rPr>
            </w:pPr>
          </w:p>
        </w:tc>
      </w:tr>
      <w:tr w:rsidR="00EE013B" w:rsidRPr="00FE2132" w14:paraId="2395BB35" w14:textId="77777777" w:rsidTr="00170A8C">
        <w:trPr>
          <w:gridBefore w:val="1"/>
          <w:wBefore w:w="25" w:type="dxa"/>
          <w:cantSplit/>
        </w:trPr>
        <w:tc>
          <w:tcPr>
            <w:tcW w:w="270" w:type="dxa"/>
            <w:gridSpan w:val="2"/>
          </w:tcPr>
          <w:p w14:paraId="2AB04C18" w14:textId="77777777" w:rsidR="001C369A" w:rsidRPr="00FE2132" w:rsidRDefault="001C369A">
            <w:pPr>
              <w:spacing w:line="240" w:lineRule="atLeast"/>
              <w:rPr>
                <w:rFonts w:ascii="Arial" w:hAnsi="Arial"/>
                <w:color w:val="0000FF"/>
              </w:rPr>
            </w:pPr>
          </w:p>
        </w:tc>
        <w:tc>
          <w:tcPr>
            <w:tcW w:w="529" w:type="dxa"/>
            <w:gridSpan w:val="2"/>
          </w:tcPr>
          <w:p w14:paraId="4863F42F" w14:textId="77777777" w:rsidR="001C369A" w:rsidRPr="00FE2132" w:rsidRDefault="001C369A">
            <w:pPr>
              <w:spacing w:line="240" w:lineRule="atLeast"/>
              <w:rPr>
                <w:rFonts w:ascii="Arial" w:hAnsi="Arial"/>
                <w:color w:val="0000FF"/>
              </w:rPr>
            </w:pPr>
          </w:p>
        </w:tc>
        <w:tc>
          <w:tcPr>
            <w:tcW w:w="798" w:type="dxa"/>
            <w:gridSpan w:val="2"/>
          </w:tcPr>
          <w:p w14:paraId="3D9B8325" w14:textId="77777777" w:rsidR="001C369A" w:rsidRPr="00FE2132" w:rsidRDefault="00EF632C">
            <w:pPr>
              <w:spacing w:line="240" w:lineRule="atLeast"/>
              <w:rPr>
                <w:rFonts w:ascii="Arial" w:hAnsi="Arial"/>
                <w:color w:val="0000FF"/>
              </w:rPr>
            </w:pPr>
            <w:r w:rsidRPr="00FE2132">
              <w:rPr>
                <w:rFonts w:ascii="Arial" w:eastAsia="Calibri" w:hAnsi="Arial" w:cs="Arial"/>
                <w:color w:val="0000FF"/>
                <w:lang w:val="fr-BE"/>
              </w:rPr>
              <w:t>563253</w:t>
            </w:r>
          </w:p>
        </w:tc>
        <w:tc>
          <w:tcPr>
            <w:tcW w:w="819" w:type="dxa"/>
            <w:gridSpan w:val="2"/>
          </w:tcPr>
          <w:p w14:paraId="1202F4A4" w14:textId="77777777" w:rsidR="001C369A" w:rsidRPr="00FE2132" w:rsidRDefault="001C369A">
            <w:pPr>
              <w:spacing w:line="240" w:lineRule="atLeast"/>
              <w:rPr>
                <w:rFonts w:ascii="Arial" w:hAnsi="Arial"/>
                <w:color w:val="0000FF"/>
              </w:rPr>
            </w:pPr>
          </w:p>
        </w:tc>
        <w:tc>
          <w:tcPr>
            <w:tcW w:w="5373" w:type="dxa"/>
            <w:gridSpan w:val="5"/>
          </w:tcPr>
          <w:p w14:paraId="166FF506" w14:textId="45141B7E" w:rsidR="001C369A" w:rsidRPr="00FE2132" w:rsidRDefault="00F6185B" w:rsidP="000F7916">
            <w:pPr>
              <w:spacing w:line="240" w:lineRule="atLeast"/>
              <w:jc w:val="both"/>
              <w:rPr>
                <w:rFonts w:ascii="Arial" w:hAnsi="Arial"/>
                <w:color w:val="0000FF"/>
                <w:lang w:val="fr-FR"/>
              </w:rPr>
            </w:pPr>
            <w:r w:rsidRPr="00F6185B">
              <w:rPr>
                <w:rFonts w:ascii="Arial" w:eastAsia="Calibri" w:hAnsi="Arial" w:cs="Arial"/>
                <w:color w:val="0000FF"/>
                <w:lang w:val="fr-BE"/>
              </w:rPr>
              <w:t>Lorsque les séances 567313 et</w:t>
            </w:r>
            <w:r w:rsidR="000F7916">
              <w:rPr>
                <w:rFonts w:ascii="Arial" w:eastAsia="Calibri" w:hAnsi="Arial" w:cs="Arial"/>
                <w:color w:val="0000FF"/>
                <w:lang w:val="fr-BE"/>
              </w:rPr>
              <w:t xml:space="preserve"> </w:t>
            </w:r>
            <w:r w:rsidRPr="00F6185B">
              <w:rPr>
                <w:rFonts w:ascii="Arial" w:eastAsia="Calibri" w:hAnsi="Arial" w:cs="Arial"/>
                <w:color w:val="0000FF"/>
                <w:lang w:val="fr-BE"/>
              </w:rPr>
              <w:t>563216 ne peuvent être attestées</w:t>
            </w:r>
            <w:r w:rsidR="000F7916">
              <w:rPr>
                <w:rFonts w:ascii="Arial" w:eastAsia="Calibri" w:hAnsi="Arial" w:cs="Arial"/>
                <w:color w:val="0000FF"/>
                <w:lang w:val="fr-BE"/>
              </w:rPr>
              <w:t xml:space="preserve"> </w:t>
            </w:r>
            <w:r w:rsidRPr="00F6185B">
              <w:rPr>
                <w:rFonts w:ascii="Arial" w:eastAsia="Calibri" w:hAnsi="Arial" w:cs="Arial"/>
                <w:color w:val="0000FF"/>
                <w:lang w:val="fr-BE"/>
              </w:rPr>
              <w:t>compte tenu des limitations prévues</w:t>
            </w:r>
            <w:r w:rsidR="000F7916">
              <w:rPr>
                <w:rFonts w:ascii="Arial" w:eastAsia="Calibri" w:hAnsi="Arial" w:cs="Arial"/>
                <w:color w:val="0000FF"/>
                <w:lang w:val="fr-BE"/>
              </w:rPr>
              <w:t xml:space="preserve"> </w:t>
            </w:r>
            <w:r w:rsidRPr="00F6185B">
              <w:rPr>
                <w:rFonts w:ascii="Arial" w:eastAsia="Calibri" w:hAnsi="Arial" w:cs="Arial"/>
                <w:color w:val="0000FF"/>
                <w:lang w:val="fr-BE"/>
              </w:rPr>
              <w:t>au § 14, du présent article</w:t>
            </w:r>
            <w:r w:rsidR="00052FFC">
              <w:rPr>
                <w:rFonts w:ascii="Arial" w:eastAsia="Calibri" w:hAnsi="Arial" w:cs="Arial"/>
                <w:color w:val="0000FF"/>
                <w:lang w:val="fr-BE"/>
              </w:rPr>
              <w:t> </w:t>
            </w:r>
            <w:r w:rsidRPr="00F6185B">
              <w:rPr>
                <w:rFonts w:ascii="Arial" w:eastAsia="Calibri" w:hAnsi="Arial" w:cs="Arial"/>
                <w:color w:val="0000FF"/>
                <w:lang w:val="fr-BE"/>
              </w:rPr>
              <w:t>: séance</w:t>
            </w:r>
            <w:r w:rsidR="000F7916">
              <w:rPr>
                <w:rFonts w:ascii="Arial" w:eastAsia="Calibri" w:hAnsi="Arial" w:cs="Arial"/>
                <w:color w:val="0000FF"/>
                <w:lang w:val="fr-BE"/>
              </w:rPr>
              <w:t xml:space="preserve"> </w:t>
            </w:r>
            <w:r w:rsidRPr="00F6185B">
              <w:rPr>
                <w:rFonts w:ascii="Arial" w:eastAsia="Calibri" w:hAnsi="Arial" w:cs="Arial"/>
                <w:color w:val="0000FF"/>
                <w:lang w:val="fr-BE"/>
              </w:rPr>
              <w:t>individuelle de kinésithérapie dans</w:t>
            </w:r>
            <w:r w:rsidR="000F7916">
              <w:rPr>
                <w:rFonts w:ascii="Arial" w:eastAsia="Calibri" w:hAnsi="Arial" w:cs="Arial"/>
                <w:color w:val="0000FF"/>
                <w:lang w:val="fr-BE"/>
              </w:rPr>
              <w:t xml:space="preserve"> </w:t>
            </w:r>
            <w:r w:rsidRPr="00F6185B">
              <w:rPr>
                <w:rFonts w:ascii="Arial" w:eastAsia="Calibri" w:hAnsi="Arial" w:cs="Arial"/>
                <w:color w:val="0000FF"/>
                <w:lang w:val="fr-BE"/>
              </w:rPr>
              <w:t>laquelle l’apport personnel du kinésithérapeute</w:t>
            </w:r>
            <w:r w:rsidR="000F7916">
              <w:rPr>
                <w:rFonts w:ascii="Arial" w:eastAsia="Calibri" w:hAnsi="Arial" w:cs="Arial"/>
                <w:color w:val="0000FF"/>
                <w:lang w:val="fr-BE"/>
              </w:rPr>
              <w:t xml:space="preserve"> </w:t>
            </w:r>
            <w:r w:rsidRPr="00F6185B">
              <w:rPr>
                <w:rFonts w:ascii="Arial" w:eastAsia="Calibri" w:hAnsi="Arial" w:cs="Arial"/>
                <w:color w:val="0000FF"/>
                <w:lang w:val="fr-BE"/>
              </w:rPr>
              <w:t>par bénéficiaire atteint</w:t>
            </w:r>
            <w:r w:rsidR="000F7916">
              <w:rPr>
                <w:rFonts w:ascii="Arial" w:eastAsia="Calibri" w:hAnsi="Arial" w:cs="Arial"/>
                <w:color w:val="0000FF"/>
                <w:lang w:val="fr-BE"/>
              </w:rPr>
              <w:t xml:space="preserve"> </w:t>
            </w:r>
            <w:r w:rsidRPr="00F6185B">
              <w:rPr>
                <w:rFonts w:ascii="Arial" w:eastAsia="Calibri" w:hAnsi="Arial" w:cs="Arial"/>
                <w:color w:val="0000FF"/>
                <w:lang w:val="fr-BE"/>
              </w:rPr>
              <w:t>une durée globale moyenne de 30</w:t>
            </w:r>
            <w:r w:rsidR="000F7916">
              <w:rPr>
                <w:rFonts w:ascii="Arial" w:eastAsia="Calibri" w:hAnsi="Arial" w:cs="Arial"/>
                <w:color w:val="0000FF"/>
                <w:lang w:val="fr-BE"/>
              </w:rPr>
              <w:t xml:space="preserve"> </w:t>
            </w:r>
            <w:r w:rsidRPr="00F6185B">
              <w:rPr>
                <w:rFonts w:ascii="Arial" w:eastAsia="Calibri" w:hAnsi="Arial" w:cs="Arial"/>
                <w:color w:val="0000FF"/>
                <w:lang w:val="fr-BE"/>
              </w:rPr>
              <w:t>minutes</w:t>
            </w:r>
          </w:p>
        </w:tc>
        <w:tc>
          <w:tcPr>
            <w:tcW w:w="435" w:type="dxa"/>
            <w:vAlign w:val="bottom"/>
          </w:tcPr>
          <w:p w14:paraId="6017988E"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4447454" w14:textId="77777777" w:rsidR="001C369A" w:rsidRPr="00FE2132" w:rsidRDefault="00F85E1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512F6DD7" w14:textId="24978DDC" w:rsidR="001C369A" w:rsidRPr="00FE2132" w:rsidRDefault="005240E8">
            <w:pPr>
              <w:spacing w:line="240" w:lineRule="atLeast"/>
              <w:jc w:val="right"/>
              <w:rPr>
                <w:rFonts w:ascii="Arial" w:hAnsi="Arial"/>
                <w:color w:val="0000FF"/>
              </w:rPr>
            </w:pPr>
            <w:r w:rsidRPr="005240E8">
              <w:rPr>
                <w:rFonts w:ascii="Arial" w:hAnsi="Arial"/>
                <w:color w:val="0000FF"/>
              </w:rPr>
              <w:t>"</w:t>
            </w:r>
          </w:p>
        </w:tc>
      </w:tr>
      <w:tr w:rsidR="00EE013B" w:rsidRPr="00FE2132" w14:paraId="40E8D001" w14:textId="77777777" w:rsidTr="00170A8C">
        <w:trPr>
          <w:gridBefore w:val="1"/>
          <w:wBefore w:w="25" w:type="dxa"/>
          <w:cantSplit/>
        </w:trPr>
        <w:tc>
          <w:tcPr>
            <w:tcW w:w="270" w:type="dxa"/>
            <w:gridSpan w:val="2"/>
          </w:tcPr>
          <w:p w14:paraId="423B9B86" w14:textId="77777777" w:rsidR="00394E36" w:rsidRPr="00FE2132" w:rsidRDefault="00394E36">
            <w:pPr>
              <w:spacing w:line="240" w:lineRule="atLeast"/>
              <w:rPr>
                <w:rFonts w:ascii="Arial" w:hAnsi="Arial"/>
                <w:color w:val="0000FF"/>
              </w:rPr>
            </w:pPr>
          </w:p>
        </w:tc>
        <w:tc>
          <w:tcPr>
            <w:tcW w:w="529" w:type="dxa"/>
            <w:gridSpan w:val="2"/>
          </w:tcPr>
          <w:p w14:paraId="03CA3129" w14:textId="77777777" w:rsidR="001C369A" w:rsidRPr="00FE2132" w:rsidRDefault="001C369A">
            <w:pPr>
              <w:spacing w:line="240" w:lineRule="atLeast"/>
              <w:rPr>
                <w:rFonts w:ascii="Arial" w:hAnsi="Arial"/>
                <w:color w:val="0000FF"/>
              </w:rPr>
            </w:pPr>
          </w:p>
        </w:tc>
        <w:tc>
          <w:tcPr>
            <w:tcW w:w="798" w:type="dxa"/>
            <w:gridSpan w:val="2"/>
          </w:tcPr>
          <w:p w14:paraId="7ECC9E53" w14:textId="77777777" w:rsidR="001C369A" w:rsidRPr="00FE2132" w:rsidRDefault="001C369A">
            <w:pPr>
              <w:spacing w:line="240" w:lineRule="atLeast"/>
              <w:rPr>
                <w:rFonts w:ascii="Arial" w:hAnsi="Arial"/>
                <w:color w:val="0000FF"/>
              </w:rPr>
            </w:pPr>
          </w:p>
        </w:tc>
        <w:tc>
          <w:tcPr>
            <w:tcW w:w="819" w:type="dxa"/>
            <w:gridSpan w:val="2"/>
          </w:tcPr>
          <w:p w14:paraId="0AE2CB58" w14:textId="77777777" w:rsidR="001C369A" w:rsidRPr="00FE2132" w:rsidRDefault="001C369A">
            <w:pPr>
              <w:spacing w:line="240" w:lineRule="atLeast"/>
              <w:rPr>
                <w:rFonts w:ascii="Arial" w:hAnsi="Arial"/>
                <w:color w:val="0000FF"/>
              </w:rPr>
            </w:pPr>
          </w:p>
        </w:tc>
        <w:tc>
          <w:tcPr>
            <w:tcW w:w="5373" w:type="dxa"/>
            <w:gridSpan w:val="5"/>
          </w:tcPr>
          <w:p w14:paraId="399FA5BE" w14:textId="77777777" w:rsidR="001C369A" w:rsidRPr="00FE2132" w:rsidRDefault="001C369A">
            <w:pPr>
              <w:spacing w:line="240" w:lineRule="atLeast"/>
              <w:jc w:val="both"/>
              <w:rPr>
                <w:rFonts w:ascii="Arial" w:hAnsi="Arial"/>
                <w:color w:val="0000FF"/>
              </w:rPr>
            </w:pPr>
          </w:p>
        </w:tc>
        <w:tc>
          <w:tcPr>
            <w:tcW w:w="435" w:type="dxa"/>
            <w:vAlign w:val="bottom"/>
          </w:tcPr>
          <w:p w14:paraId="3CA63B65" w14:textId="77777777" w:rsidR="001C369A" w:rsidRPr="00FE2132" w:rsidRDefault="001C369A">
            <w:pPr>
              <w:spacing w:line="240" w:lineRule="atLeast"/>
              <w:jc w:val="right"/>
              <w:rPr>
                <w:rFonts w:ascii="Arial" w:hAnsi="Arial"/>
                <w:color w:val="0000FF"/>
              </w:rPr>
            </w:pPr>
          </w:p>
        </w:tc>
        <w:tc>
          <w:tcPr>
            <w:tcW w:w="573" w:type="dxa"/>
            <w:vAlign w:val="bottom"/>
          </w:tcPr>
          <w:p w14:paraId="50417592" w14:textId="77777777" w:rsidR="001C369A" w:rsidRPr="00FE2132" w:rsidRDefault="001C369A">
            <w:pPr>
              <w:spacing w:line="240" w:lineRule="atLeast"/>
              <w:jc w:val="right"/>
              <w:rPr>
                <w:rFonts w:ascii="Arial" w:hAnsi="Arial"/>
                <w:color w:val="0000FF"/>
              </w:rPr>
            </w:pPr>
          </w:p>
        </w:tc>
        <w:tc>
          <w:tcPr>
            <w:tcW w:w="264" w:type="dxa"/>
            <w:vAlign w:val="bottom"/>
          </w:tcPr>
          <w:p w14:paraId="7A4840BF" w14:textId="77777777" w:rsidR="001C369A" w:rsidRPr="00FE2132" w:rsidRDefault="001C369A">
            <w:pPr>
              <w:spacing w:line="240" w:lineRule="atLeast"/>
              <w:jc w:val="right"/>
              <w:rPr>
                <w:rFonts w:ascii="Arial" w:hAnsi="Arial"/>
                <w:color w:val="0000FF"/>
              </w:rPr>
            </w:pPr>
          </w:p>
        </w:tc>
      </w:tr>
      <w:tr w:rsidR="00EE013B" w:rsidRPr="00106FDD" w14:paraId="02E25E18" w14:textId="77777777" w:rsidTr="00170A8C">
        <w:trPr>
          <w:gridBefore w:val="1"/>
          <w:wBefore w:w="25" w:type="dxa"/>
          <w:cantSplit/>
        </w:trPr>
        <w:tc>
          <w:tcPr>
            <w:tcW w:w="270" w:type="dxa"/>
            <w:gridSpan w:val="2"/>
          </w:tcPr>
          <w:p w14:paraId="3E809081" w14:textId="77777777" w:rsidR="00F6185B" w:rsidRPr="00FE2132" w:rsidRDefault="00F6185B" w:rsidP="00ED10F9">
            <w:pPr>
              <w:spacing w:line="240" w:lineRule="atLeast"/>
              <w:rPr>
                <w:rFonts w:ascii="Arial" w:hAnsi="Arial"/>
                <w:color w:val="0000FF"/>
              </w:rPr>
            </w:pPr>
          </w:p>
        </w:tc>
        <w:tc>
          <w:tcPr>
            <w:tcW w:w="529" w:type="dxa"/>
            <w:gridSpan w:val="2"/>
          </w:tcPr>
          <w:p w14:paraId="65346C0B" w14:textId="77777777" w:rsidR="00F6185B" w:rsidRPr="00FE2132" w:rsidRDefault="00F6185B" w:rsidP="00ED10F9">
            <w:pPr>
              <w:spacing w:line="240" w:lineRule="atLeast"/>
              <w:rPr>
                <w:rFonts w:ascii="Arial" w:hAnsi="Arial"/>
                <w:color w:val="0000FF"/>
              </w:rPr>
            </w:pPr>
          </w:p>
        </w:tc>
        <w:tc>
          <w:tcPr>
            <w:tcW w:w="798" w:type="dxa"/>
            <w:gridSpan w:val="2"/>
          </w:tcPr>
          <w:p w14:paraId="2721D144" w14:textId="77777777" w:rsidR="00F6185B" w:rsidRPr="00FE2132" w:rsidRDefault="00F6185B" w:rsidP="00ED10F9">
            <w:pPr>
              <w:spacing w:line="240" w:lineRule="atLeast"/>
              <w:rPr>
                <w:rFonts w:ascii="Arial" w:hAnsi="Arial"/>
                <w:color w:val="0000FF"/>
              </w:rPr>
            </w:pPr>
          </w:p>
        </w:tc>
        <w:tc>
          <w:tcPr>
            <w:tcW w:w="819" w:type="dxa"/>
            <w:gridSpan w:val="2"/>
          </w:tcPr>
          <w:p w14:paraId="5765ED6D" w14:textId="77777777" w:rsidR="00F6185B" w:rsidRPr="00FE2132" w:rsidRDefault="00F6185B" w:rsidP="00ED10F9">
            <w:pPr>
              <w:spacing w:line="240" w:lineRule="atLeast"/>
              <w:rPr>
                <w:rFonts w:ascii="Arial" w:hAnsi="Arial"/>
                <w:color w:val="0000FF"/>
              </w:rPr>
            </w:pPr>
          </w:p>
        </w:tc>
        <w:tc>
          <w:tcPr>
            <w:tcW w:w="6381" w:type="dxa"/>
            <w:gridSpan w:val="7"/>
          </w:tcPr>
          <w:p w14:paraId="7C5252A0" w14:textId="7D1F3A6A" w:rsidR="00F6185B" w:rsidRPr="00106FDD" w:rsidRDefault="005240E8" w:rsidP="00F6185B">
            <w:pPr>
              <w:spacing w:line="240" w:lineRule="atLeast"/>
              <w:jc w:val="both"/>
              <w:rPr>
                <w:rFonts w:ascii="Arial" w:hAnsi="Arial"/>
                <w:color w:val="0000FF"/>
                <w:lang w:val="fr-BE"/>
              </w:rPr>
            </w:pPr>
            <w:r w:rsidRPr="005240E8">
              <w:rPr>
                <w:rFonts w:ascii="Arial" w:hAnsi="Arial"/>
                <w:i/>
                <w:color w:val="0000FF"/>
                <w:sz w:val="18"/>
                <w:lang w:val="fr-FR"/>
              </w:rPr>
              <w:t>"</w:t>
            </w:r>
            <w:r w:rsidR="00F6185B" w:rsidRPr="00FE2132">
              <w:rPr>
                <w:rFonts w:ascii="Arial" w:hAnsi="Arial"/>
                <w:i/>
                <w:color w:val="0000FF"/>
                <w:sz w:val="18"/>
                <w:lang w:val="fr-FR"/>
              </w:rPr>
              <w:t>A.R. 21.2.2014</w:t>
            </w:r>
            <w:r w:rsidR="006547E9" w:rsidRPr="006547E9">
              <w:rPr>
                <w:rFonts w:ascii="Arial" w:hAnsi="Arial"/>
                <w:i/>
                <w:color w:val="0000FF"/>
                <w:sz w:val="18"/>
                <w:lang w:val="fr-FR"/>
              </w:rPr>
              <w:t>"</w:t>
            </w:r>
            <w:r w:rsidR="00F6185B" w:rsidRPr="00FE2132">
              <w:rPr>
                <w:rFonts w:ascii="Arial" w:hAnsi="Arial"/>
                <w:i/>
                <w:color w:val="0000FF"/>
                <w:sz w:val="18"/>
                <w:lang w:val="fr-FR"/>
              </w:rPr>
              <w:t xml:space="preserve"> (en vigueur 1.5.2014)</w:t>
            </w:r>
            <w:r w:rsidR="00F6185B">
              <w:rPr>
                <w:rFonts w:ascii="Arial" w:hAnsi="Arial"/>
                <w:i/>
                <w:color w:val="0000FF"/>
                <w:sz w:val="18"/>
                <w:lang w:val="fr-FR"/>
              </w:rPr>
              <w:t xml:space="preserve"> </w:t>
            </w:r>
          </w:p>
        </w:tc>
        <w:tc>
          <w:tcPr>
            <w:tcW w:w="264" w:type="dxa"/>
            <w:vAlign w:val="bottom"/>
          </w:tcPr>
          <w:p w14:paraId="7D38B0C5" w14:textId="77777777" w:rsidR="00F6185B" w:rsidRPr="00106FDD" w:rsidRDefault="00F6185B" w:rsidP="00ED10F9">
            <w:pPr>
              <w:spacing w:line="240" w:lineRule="atLeast"/>
              <w:jc w:val="right"/>
              <w:rPr>
                <w:rFonts w:ascii="Arial" w:hAnsi="Arial"/>
                <w:color w:val="0000FF"/>
                <w:lang w:val="fr-BE"/>
              </w:rPr>
            </w:pPr>
          </w:p>
        </w:tc>
      </w:tr>
      <w:tr w:rsidR="00EE013B" w:rsidRPr="00FE2132" w14:paraId="42687418" w14:textId="77777777" w:rsidTr="00170A8C">
        <w:trPr>
          <w:gridBefore w:val="1"/>
          <w:wBefore w:w="25" w:type="dxa"/>
          <w:cantSplit/>
        </w:trPr>
        <w:tc>
          <w:tcPr>
            <w:tcW w:w="270" w:type="dxa"/>
            <w:gridSpan w:val="2"/>
          </w:tcPr>
          <w:p w14:paraId="4140812E" w14:textId="7258CCF1" w:rsidR="001C369A" w:rsidRPr="00F6185B" w:rsidRDefault="005240E8">
            <w:pPr>
              <w:spacing w:line="240" w:lineRule="atLeast"/>
              <w:rPr>
                <w:rFonts w:ascii="Arial" w:hAnsi="Arial"/>
                <w:color w:val="0000FF"/>
                <w:lang w:val="fr-BE"/>
              </w:rPr>
            </w:pPr>
            <w:r w:rsidRPr="005240E8">
              <w:rPr>
                <w:rFonts w:ascii="Arial" w:hAnsi="Arial"/>
                <w:color w:val="0000FF"/>
                <w:lang w:val="fr-BE"/>
              </w:rPr>
              <w:t>"</w:t>
            </w:r>
          </w:p>
        </w:tc>
        <w:tc>
          <w:tcPr>
            <w:tcW w:w="529" w:type="dxa"/>
            <w:gridSpan w:val="2"/>
          </w:tcPr>
          <w:p w14:paraId="62A89FF9" w14:textId="77777777" w:rsidR="001C369A" w:rsidRPr="00F6185B" w:rsidRDefault="001C369A">
            <w:pPr>
              <w:spacing w:line="240" w:lineRule="atLeast"/>
              <w:rPr>
                <w:rFonts w:ascii="Arial" w:hAnsi="Arial"/>
                <w:color w:val="0000FF"/>
                <w:lang w:val="fr-BE"/>
              </w:rPr>
            </w:pPr>
          </w:p>
        </w:tc>
        <w:tc>
          <w:tcPr>
            <w:tcW w:w="798" w:type="dxa"/>
            <w:gridSpan w:val="2"/>
          </w:tcPr>
          <w:p w14:paraId="7A0DF144" w14:textId="77777777" w:rsidR="001C369A" w:rsidRPr="00FE2132" w:rsidRDefault="00EF632C">
            <w:pPr>
              <w:spacing w:line="240" w:lineRule="atLeast"/>
              <w:rPr>
                <w:rFonts w:ascii="Arial" w:hAnsi="Arial"/>
                <w:color w:val="0000FF"/>
              </w:rPr>
            </w:pPr>
            <w:r w:rsidRPr="00FE2132">
              <w:rPr>
                <w:rFonts w:ascii="Arial" w:eastAsia="Calibri" w:hAnsi="Arial" w:cs="Arial"/>
                <w:color w:val="0000FF"/>
                <w:lang w:val="fr-BE"/>
              </w:rPr>
              <w:t>563275</w:t>
            </w:r>
          </w:p>
        </w:tc>
        <w:tc>
          <w:tcPr>
            <w:tcW w:w="819" w:type="dxa"/>
            <w:gridSpan w:val="2"/>
          </w:tcPr>
          <w:p w14:paraId="03EDA76E" w14:textId="77777777" w:rsidR="001C369A" w:rsidRPr="00FE2132" w:rsidRDefault="001C369A">
            <w:pPr>
              <w:spacing w:line="240" w:lineRule="atLeast"/>
              <w:rPr>
                <w:rFonts w:ascii="Arial" w:hAnsi="Arial"/>
                <w:color w:val="0000FF"/>
              </w:rPr>
            </w:pPr>
          </w:p>
        </w:tc>
        <w:tc>
          <w:tcPr>
            <w:tcW w:w="5373" w:type="dxa"/>
            <w:gridSpan w:val="5"/>
          </w:tcPr>
          <w:p w14:paraId="4F3CE5D3" w14:textId="77777777" w:rsidR="001C369A" w:rsidRPr="00FE2132" w:rsidRDefault="00EF632C">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6E49B8B3"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D3F9E32" w14:textId="77777777" w:rsidR="001C369A" w:rsidRPr="00FE2132" w:rsidRDefault="00EF632C">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2CA49EAF" w14:textId="77777777" w:rsidR="001C369A" w:rsidRPr="00FE2132" w:rsidRDefault="001C369A">
            <w:pPr>
              <w:spacing w:line="240" w:lineRule="atLeast"/>
              <w:jc w:val="right"/>
              <w:rPr>
                <w:rFonts w:ascii="Arial" w:hAnsi="Arial"/>
                <w:color w:val="0000FF"/>
              </w:rPr>
            </w:pPr>
          </w:p>
        </w:tc>
      </w:tr>
      <w:tr w:rsidR="00EE013B" w:rsidRPr="00FE2132" w14:paraId="6EE08B54" w14:textId="77777777" w:rsidTr="00170A8C">
        <w:trPr>
          <w:gridBefore w:val="1"/>
          <w:wBefore w:w="25" w:type="dxa"/>
          <w:cantSplit/>
        </w:trPr>
        <w:tc>
          <w:tcPr>
            <w:tcW w:w="270" w:type="dxa"/>
            <w:gridSpan w:val="2"/>
          </w:tcPr>
          <w:p w14:paraId="3C3A925D" w14:textId="77777777" w:rsidR="001C369A" w:rsidRPr="00FE2132" w:rsidRDefault="001C369A">
            <w:pPr>
              <w:spacing w:line="240" w:lineRule="atLeast"/>
              <w:rPr>
                <w:rFonts w:ascii="Arial" w:hAnsi="Arial"/>
                <w:color w:val="0000FF"/>
              </w:rPr>
            </w:pPr>
          </w:p>
        </w:tc>
        <w:tc>
          <w:tcPr>
            <w:tcW w:w="529" w:type="dxa"/>
            <w:gridSpan w:val="2"/>
          </w:tcPr>
          <w:p w14:paraId="2E0DC4DD" w14:textId="77777777" w:rsidR="001C369A" w:rsidRPr="00FE2132" w:rsidRDefault="001C369A">
            <w:pPr>
              <w:spacing w:line="240" w:lineRule="atLeast"/>
              <w:rPr>
                <w:rFonts w:ascii="Arial" w:hAnsi="Arial"/>
                <w:color w:val="0000FF"/>
              </w:rPr>
            </w:pPr>
          </w:p>
        </w:tc>
        <w:tc>
          <w:tcPr>
            <w:tcW w:w="798" w:type="dxa"/>
            <w:gridSpan w:val="2"/>
          </w:tcPr>
          <w:p w14:paraId="61462C46" w14:textId="77777777" w:rsidR="001C369A" w:rsidRPr="00FE2132" w:rsidRDefault="001C369A">
            <w:pPr>
              <w:spacing w:line="240" w:lineRule="atLeast"/>
              <w:rPr>
                <w:rFonts w:ascii="Arial" w:hAnsi="Arial"/>
                <w:color w:val="0000FF"/>
              </w:rPr>
            </w:pPr>
          </w:p>
        </w:tc>
        <w:tc>
          <w:tcPr>
            <w:tcW w:w="819" w:type="dxa"/>
            <w:gridSpan w:val="2"/>
          </w:tcPr>
          <w:p w14:paraId="5C1D5909" w14:textId="77777777" w:rsidR="001C369A" w:rsidRPr="00FE2132" w:rsidRDefault="001C369A">
            <w:pPr>
              <w:spacing w:line="240" w:lineRule="atLeast"/>
              <w:rPr>
                <w:rFonts w:ascii="Arial" w:hAnsi="Arial"/>
                <w:color w:val="0000FF"/>
              </w:rPr>
            </w:pPr>
          </w:p>
        </w:tc>
        <w:tc>
          <w:tcPr>
            <w:tcW w:w="5373" w:type="dxa"/>
            <w:gridSpan w:val="5"/>
          </w:tcPr>
          <w:p w14:paraId="6CEDA5C7" w14:textId="77777777" w:rsidR="001C369A" w:rsidRPr="00FE2132" w:rsidRDefault="001C369A">
            <w:pPr>
              <w:spacing w:line="240" w:lineRule="atLeast"/>
              <w:jc w:val="both"/>
              <w:rPr>
                <w:rFonts w:ascii="Arial" w:hAnsi="Arial"/>
                <w:color w:val="0000FF"/>
              </w:rPr>
            </w:pPr>
          </w:p>
        </w:tc>
        <w:tc>
          <w:tcPr>
            <w:tcW w:w="435" w:type="dxa"/>
            <w:vAlign w:val="bottom"/>
          </w:tcPr>
          <w:p w14:paraId="73FDB8A1" w14:textId="77777777" w:rsidR="001C369A" w:rsidRPr="00FE2132" w:rsidRDefault="001C369A">
            <w:pPr>
              <w:spacing w:line="240" w:lineRule="atLeast"/>
              <w:jc w:val="right"/>
              <w:rPr>
                <w:rFonts w:ascii="Arial" w:hAnsi="Arial"/>
                <w:color w:val="0000FF"/>
              </w:rPr>
            </w:pPr>
          </w:p>
        </w:tc>
        <w:tc>
          <w:tcPr>
            <w:tcW w:w="573" w:type="dxa"/>
            <w:vAlign w:val="bottom"/>
          </w:tcPr>
          <w:p w14:paraId="67A0E3B5" w14:textId="77777777" w:rsidR="001C369A" w:rsidRPr="00FE2132" w:rsidRDefault="001C369A">
            <w:pPr>
              <w:spacing w:line="240" w:lineRule="atLeast"/>
              <w:jc w:val="right"/>
              <w:rPr>
                <w:rFonts w:ascii="Arial" w:hAnsi="Arial"/>
                <w:color w:val="0000FF"/>
              </w:rPr>
            </w:pPr>
          </w:p>
        </w:tc>
        <w:tc>
          <w:tcPr>
            <w:tcW w:w="264" w:type="dxa"/>
            <w:vAlign w:val="bottom"/>
          </w:tcPr>
          <w:p w14:paraId="224C9443" w14:textId="77777777" w:rsidR="001C369A" w:rsidRPr="00FE2132" w:rsidRDefault="001C369A">
            <w:pPr>
              <w:spacing w:line="240" w:lineRule="atLeast"/>
              <w:jc w:val="right"/>
              <w:rPr>
                <w:rFonts w:ascii="Arial" w:hAnsi="Arial"/>
                <w:color w:val="0000FF"/>
              </w:rPr>
            </w:pPr>
          </w:p>
        </w:tc>
      </w:tr>
      <w:tr w:rsidR="00EE013B" w:rsidRPr="00FE2132" w14:paraId="34454D2D" w14:textId="77777777" w:rsidTr="00170A8C">
        <w:trPr>
          <w:gridBefore w:val="1"/>
          <w:wBefore w:w="25" w:type="dxa"/>
          <w:cantSplit/>
        </w:trPr>
        <w:tc>
          <w:tcPr>
            <w:tcW w:w="270" w:type="dxa"/>
            <w:gridSpan w:val="2"/>
          </w:tcPr>
          <w:p w14:paraId="374E102D" w14:textId="77777777" w:rsidR="001C369A" w:rsidRPr="00FE2132" w:rsidRDefault="001C369A">
            <w:pPr>
              <w:spacing w:line="240" w:lineRule="atLeast"/>
              <w:rPr>
                <w:rFonts w:ascii="Arial" w:hAnsi="Arial"/>
                <w:color w:val="0000FF"/>
              </w:rPr>
            </w:pPr>
          </w:p>
        </w:tc>
        <w:tc>
          <w:tcPr>
            <w:tcW w:w="529" w:type="dxa"/>
            <w:gridSpan w:val="2"/>
          </w:tcPr>
          <w:p w14:paraId="48CF4F29" w14:textId="77777777" w:rsidR="001C369A" w:rsidRPr="00FE2132" w:rsidRDefault="001C369A">
            <w:pPr>
              <w:spacing w:line="240" w:lineRule="atLeast"/>
              <w:rPr>
                <w:rFonts w:ascii="Arial" w:hAnsi="Arial"/>
                <w:color w:val="0000FF"/>
              </w:rPr>
            </w:pPr>
          </w:p>
        </w:tc>
        <w:tc>
          <w:tcPr>
            <w:tcW w:w="798" w:type="dxa"/>
            <w:gridSpan w:val="2"/>
          </w:tcPr>
          <w:p w14:paraId="541CB64E" w14:textId="77777777" w:rsidR="001C369A" w:rsidRPr="00FE2132" w:rsidRDefault="00EF632C">
            <w:pPr>
              <w:spacing w:line="240" w:lineRule="atLeast"/>
              <w:rPr>
                <w:rFonts w:ascii="Arial" w:hAnsi="Arial"/>
                <w:color w:val="0000FF"/>
              </w:rPr>
            </w:pPr>
            <w:r w:rsidRPr="00FE2132">
              <w:rPr>
                <w:rFonts w:ascii="Arial" w:eastAsia="Calibri" w:hAnsi="Arial" w:cs="Arial"/>
                <w:color w:val="0000FF"/>
                <w:lang w:val="fr-BE"/>
              </w:rPr>
              <w:t>563290</w:t>
            </w:r>
          </w:p>
        </w:tc>
        <w:tc>
          <w:tcPr>
            <w:tcW w:w="819" w:type="dxa"/>
            <w:gridSpan w:val="2"/>
          </w:tcPr>
          <w:p w14:paraId="6C8AA314" w14:textId="77777777" w:rsidR="001C369A" w:rsidRPr="00FE2132" w:rsidRDefault="001C369A">
            <w:pPr>
              <w:spacing w:line="240" w:lineRule="atLeast"/>
              <w:rPr>
                <w:rFonts w:ascii="Arial" w:hAnsi="Arial"/>
                <w:color w:val="0000FF"/>
              </w:rPr>
            </w:pPr>
          </w:p>
        </w:tc>
        <w:tc>
          <w:tcPr>
            <w:tcW w:w="5373" w:type="dxa"/>
            <w:gridSpan w:val="5"/>
          </w:tcPr>
          <w:p w14:paraId="1D9F20D1" w14:textId="77777777" w:rsidR="001C369A" w:rsidRPr="00FE2132" w:rsidRDefault="00EF632C">
            <w:pPr>
              <w:spacing w:line="240" w:lineRule="atLeast"/>
              <w:jc w:val="both"/>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7CBAB0C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11D1E6F"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5255546" w14:textId="6AB2F29C" w:rsidR="001C369A" w:rsidRPr="00FE2132" w:rsidRDefault="005240E8">
            <w:pPr>
              <w:spacing w:line="240" w:lineRule="atLeast"/>
              <w:jc w:val="right"/>
              <w:rPr>
                <w:rFonts w:ascii="Arial" w:hAnsi="Arial"/>
                <w:color w:val="0000FF"/>
              </w:rPr>
            </w:pPr>
            <w:r w:rsidRPr="005240E8">
              <w:rPr>
                <w:rFonts w:ascii="Arial" w:hAnsi="Arial"/>
                <w:color w:val="0000FF"/>
              </w:rPr>
              <w:t>"</w:t>
            </w:r>
          </w:p>
        </w:tc>
      </w:tr>
      <w:tr w:rsidR="00EE013B" w:rsidRPr="00FE2132" w14:paraId="481BF9A7" w14:textId="77777777" w:rsidTr="00170A8C">
        <w:trPr>
          <w:gridBefore w:val="1"/>
          <w:wBefore w:w="25" w:type="dxa"/>
          <w:cantSplit/>
        </w:trPr>
        <w:tc>
          <w:tcPr>
            <w:tcW w:w="270" w:type="dxa"/>
            <w:gridSpan w:val="2"/>
          </w:tcPr>
          <w:p w14:paraId="61AE7CCE" w14:textId="77777777" w:rsidR="001C369A" w:rsidRPr="00FE2132" w:rsidRDefault="001C369A">
            <w:pPr>
              <w:spacing w:line="240" w:lineRule="atLeast"/>
              <w:rPr>
                <w:rFonts w:ascii="Arial" w:hAnsi="Arial"/>
                <w:color w:val="0000FF"/>
              </w:rPr>
            </w:pPr>
          </w:p>
        </w:tc>
        <w:tc>
          <w:tcPr>
            <w:tcW w:w="529" w:type="dxa"/>
            <w:gridSpan w:val="2"/>
          </w:tcPr>
          <w:p w14:paraId="7DF6D348" w14:textId="77777777" w:rsidR="001C369A" w:rsidRPr="00FE2132" w:rsidRDefault="001C369A">
            <w:pPr>
              <w:spacing w:line="240" w:lineRule="atLeast"/>
              <w:rPr>
                <w:rFonts w:ascii="Arial" w:hAnsi="Arial"/>
                <w:color w:val="0000FF"/>
              </w:rPr>
            </w:pPr>
          </w:p>
        </w:tc>
        <w:tc>
          <w:tcPr>
            <w:tcW w:w="798" w:type="dxa"/>
            <w:gridSpan w:val="2"/>
          </w:tcPr>
          <w:p w14:paraId="0114794E" w14:textId="77777777" w:rsidR="001C369A" w:rsidRPr="00FE2132" w:rsidRDefault="001C369A">
            <w:pPr>
              <w:spacing w:line="240" w:lineRule="atLeast"/>
              <w:rPr>
                <w:rFonts w:ascii="Arial" w:hAnsi="Arial"/>
                <w:color w:val="0000FF"/>
              </w:rPr>
            </w:pPr>
          </w:p>
        </w:tc>
        <w:tc>
          <w:tcPr>
            <w:tcW w:w="819" w:type="dxa"/>
            <w:gridSpan w:val="2"/>
          </w:tcPr>
          <w:p w14:paraId="097E5A77" w14:textId="77777777" w:rsidR="001C369A" w:rsidRPr="00FE2132" w:rsidRDefault="001C369A">
            <w:pPr>
              <w:spacing w:line="240" w:lineRule="atLeast"/>
              <w:rPr>
                <w:rFonts w:ascii="Arial" w:hAnsi="Arial"/>
                <w:color w:val="0000FF"/>
              </w:rPr>
            </w:pPr>
          </w:p>
        </w:tc>
        <w:tc>
          <w:tcPr>
            <w:tcW w:w="5373" w:type="dxa"/>
            <w:gridSpan w:val="5"/>
          </w:tcPr>
          <w:p w14:paraId="4F613264" w14:textId="77777777" w:rsidR="001C369A" w:rsidRPr="00FE2132" w:rsidRDefault="001C369A">
            <w:pPr>
              <w:spacing w:line="240" w:lineRule="atLeast"/>
              <w:jc w:val="both"/>
              <w:rPr>
                <w:rFonts w:ascii="Arial" w:hAnsi="Arial"/>
                <w:color w:val="0000FF"/>
              </w:rPr>
            </w:pPr>
          </w:p>
        </w:tc>
        <w:tc>
          <w:tcPr>
            <w:tcW w:w="435" w:type="dxa"/>
            <w:vAlign w:val="bottom"/>
          </w:tcPr>
          <w:p w14:paraId="5ED6FD48" w14:textId="77777777" w:rsidR="001C369A" w:rsidRPr="00FE2132" w:rsidRDefault="001C369A">
            <w:pPr>
              <w:spacing w:line="240" w:lineRule="atLeast"/>
              <w:jc w:val="right"/>
              <w:rPr>
                <w:rFonts w:ascii="Arial" w:hAnsi="Arial"/>
                <w:color w:val="0000FF"/>
              </w:rPr>
            </w:pPr>
          </w:p>
        </w:tc>
        <w:tc>
          <w:tcPr>
            <w:tcW w:w="573" w:type="dxa"/>
            <w:vAlign w:val="bottom"/>
          </w:tcPr>
          <w:p w14:paraId="78BF984E" w14:textId="77777777" w:rsidR="001C369A" w:rsidRPr="00FE2132" w:rsidRDefault="001C369A">
            <w:pPr>
              <w:spacing w:line="240" w:lineRule="atLeast"/>
              <w:jc w:val="right"/>
              <w:rPr>
                <w:rFonts w:ascii="Arial" w:hAnsi="Arial"/>
                <w:color w:val="0000FF"/>
              </w:rPr>
            </w:pPr>
          </w:p>
        </w:tc>
        <w:tc>
          <w:tcPr>
            <w:tcW w:w="264" w:type="dxa"/>
            <w:vAlign w:val="bottom"/>
          </w:tcPr>
          <w:p w14:paraId="6942F0C7" w14:textId="77777777" w:rsidR="001C369A" w:rsidRPr="00FE2132" w:rsidRDefault="001C369A">
            <w:pPr>
              <w:spacing w:line="240" w:lineRule="atLeast"/>
              <w:jc w:val="right"/>
              <w:rPr>
                <w:rFonts w:ascii="Arial" w:hAnsi="Arial"/>
                <w:color w:val="0000FF"/>
              </w:rPr>
            </w:pPr>
          </w:p>
        </w:tc>
      </w:tr>
      <w:tr w:rsidR="00EE013B" w:rsidRPr="002F32C4" w14:paraId="6CE8B544" w14:textId="77777777" w:rsidTr="00170A8C">
        <w:trPr>
          <w:gridBefore w:val="1"/>
          <w:wBefore w:w="25" w:type="dxa"/>
          <w:cantSplit/>
        </w:trPr>
        <w:tc>
          <w:tcPr>
            <w:tcW w:w="270" w:type="dxa"/>
            <w:gridSpan w:val="2"/>
          </w:tcPr>
          <w:p w14:paraId="74456311" w14:textId="77777777" w:rsidR="003B21F1" w:rsidRPr="00FE2132" w:rsidRDefault="003B21F1" w:rsidP="00DF02D5">
            <w:pPr>
              <w:spacing w:line="240" w:lineRule="atLeast"/>
              <w:rPr>
                <w:rFonts w:ascii="Arial" w:hAnsi="Arial"/>
                <w:color w:val="0000FF"/>
              </w:rPr>
            </w:pPr>
          </w:p>
        </w:tc>
        <w:tc>
          <w:tcPr>
            <w:tcW w:w="529" w:type="dxa"/>
            <w:gridSpan w:val="2"/>
          </w:tcPr>
          <w:p w14:paraId="24F6767E" w14:textId="77777777" w:rsidR="003B21F1" w:rsidRPr="00FE2132" w:rsidRDefault="003B21F1" w:rsidP="00DF02D5">
            <w:pPr>
              <w:spacing w:line="240" w:lineRule="atLeast"/>
              <w:rPr>
                <w:rFonts w:ascii="Arial" w:hAnsi="Arial"/>
                <w:color w:val="0000FF"/>
              </w:rPr>
            </w:pPr>
          </w:p>
        </w:tc>
        <w:tc>
          <w:tcPr>
            <w:tcW w:w="798" w:type="dxa"/>
            <w:gridSpan w:val="2"/>
          </w:tcPr>
          <w:p w14:paraId="1E2C883B" w14:textId="77777777" w:rsidR="003B21F1" w:rsidRPr="00FE2132" w:rsidRDefault="003B21F1" w:rsidP="00DF02D5">
            <w:pPr>
              <w:spacing w:line="240" w:lineRule="atLeast"/>
              <w:rPr>
                <w:rFonts w:ascii="Arial" w:hAnsi="Arial"/>
                <w:color w:val="0000FF"/>
              </w:rPr>
            </w:pPr>
          </w:p>
        </w:tc>
        <w:tc>
          <w:tcPr>
            <w:tcW w:w="819" w:type="dxa"/>
            <w:gridSpan w:val="2"/>
          </w:tcPr>
          <w:p w14:paraId="2D730BB6" w14:textId="77777777" w:rsidR="003B21F1" w:rsidRPr="00FE2132" w:rsidRDefault="003B21F1" w:rsidP="00DF02D5">
            <w:pPr>
              <w:spacing w:line="240" w:lineRule="atLeast"/>
              <w:rPr>
                <w:rFonts w:ascii="Arial" w:hAnsi="Arial"/>
                <w:color w:val="0000FF"/>
              </w:rPr>
            </w:pPr>
          </w:p>
        </w:tc>
        <w:tc>
          <w:tcPr>
            <w:tcW w:w="6381" w:type="dxa"/>
            <w:gridSpan w:val="7"/>
          </w:tcPr>
          <w:p w14:paraId="31951B83" w14:textId="5EC74233" w:rsidR="003B21F1" w:rsidRPr="00106FDD" w:rsidRDefault="005240E8" w:rsidP="00DF02D5">
            <w:pPr>
              <w:spacing w:line="240" w:lineRule="atLeast"/>
              <w:jc w:val="both"/>
              <w:rPr>
                <w:rFonts w:ascii="Arial" w:hAnsi="Arial"/>
                <w:color w:val="0000FF"/>
                <w:lang w:val="fr-BE"/>
              </w:rPr>
            </w:pPr>
            <w:r w:rsidRPr="005240E8">
              <w:rPr>
                <w:rFonts w:ascii="Arial" w:hAnsi="Arial"/>
                <w:i/>
                <w:color w:val="0000FF"/>
                <w:sz w:val="18"/>
                <w:lang w:val="fr-FR"/>
              </w:rPr>
              <w:t>"</w:t>
            </w:r>
            <w:r w:rsidR="003B21F1" w:rsidRPr="00FE2132">
              <w:rPr>
                <w:rFonts w:ascii="Arial" w:hAnsi="Arial"/>
                <w:i/>
                <w:color w:val="0000FF"/>
                <w:sz w:val="18"/>
                <w:lang w:val="fr-FR"/>
              </w:rPr>
              <w:t>A.R. 21.2.2014</w:t>
            </w:r>
            <w:r w:rsidRPr="005240E8">
              <w:rPr>
                <w:rFonts w:ascii="Arial" w:hAnsi="Arial"/>
                <w:i/>
                <w:color w:val="0000FF"/>
                <w:sz w:val="18"/>
                <w:lang w:val="fr-FR"/>
              </w:rPr>
              <w:t xml:space="preserve">" </w:t>
            </w:r>
            <w:r w:rsidR="003B21F1" w:rsidRPr="00FE2132">
              <w:rPr>
                <w:rFonts w:ascii="Arial" w:hAnsi="Arial"/>
                <w:i/>
                <w:color w:val="0000FF"/>
                <w:sz w:val="18"/>
                <w:lang w:val="fr-FR"/>
              </w:rPr>
              <w:t>(en vigueur 1.5.2014)</w:t>
            </w:r>
            <w:r w:rsidR="003B21F1">
              <w:rPr>
                <w:rFonts w:ascii="Arial" w:hAnsi="Arial"/>
                <w:i/>
                <w:color w:val="0000FF"/>
                <w:sz w:val="18"/>
                <w:lang w:val="fr-FR"/>
              </w:rPr>
              <w:t xml:space="preserve"> + </w:t>
            </w:r>
            <w:r w:rsidRPr="005240E8">
              <w:rPr>
                <w:rFonts w:ascii="Arial" w:hAnsi="Arial"/>
                <w:i/>
                <w:color w:val="0000FF"/>
                <w:sz w:val="18"/>
                <w:lang w:val="fr-FR"/>
              </w:rPr>
              <w:t>"</w:t>
            </w:r>
            <w:r w:rsidR="003B21F1" w:rsidRPr="00FE2132">
              <w:rPr>
                <w:rFonts w:ascii="Arial" w:hAnsi="Arial"/>
                <w:i/>
                <w:color w:val="0000FF"/>
                <w:sz w:val="18"/>
                <w:lang w:val="fr-FR"/>
              </w:rPr>
              <w:t xml:space="preserve">A.R. </w:t>
            </w:r>
            <w:r w:rsidR="003B21F1">
              <w:rPr>
                <w:rFonts w:ascii="Arial" w:hAnsi="Arial"/>
                <w:i/>
                <w:color w:val="0000FF"/>
                <w:sz w:val="18"/>
                <w:lang w:val="fr-FR"/>
              </w:rPr>
              <w:t>9.5.2021</w:t>
            </w:r>
            <w:r w:rsidRPr="005240E8">
              <w:rPr>
                <w:rFonts w:ascii="Arial" w:hAnsi="Arial"/>
                <w:i/>
                <w:color w:val="0000FF"/>
                <w:sz w:val="18"/>
                <w:lang w:val="fr-FR"/>
              </w:rPr>
              <w:t>"</w:t>
            </w:r>
            <w:r w:rsidR="003B21F1" w:rsidRPr="00FE2132">
              <w:rPr>
                <w:rFonts w:ascii="Arial" w:hAnsi="Arial"/>
                <w:i/>
                <w:color w:val="0000FF"/>
                <w:sz w:val="18"/>
                <w:lang w:val="fr-FR"/>
              </w:rPr>
              <w:t xml:space="preserve"> (en vigueur 1.</w:t>
            </w:r>
            <w:r w:rsidR="003B21F1">
              <w:rPr>
                <w:rFonts w:ascii="Arial" w:hAnsi="Arial"/>
                <w:i/>
                <w:color w:val="0000FF"/>
                <w:sz w:val="18"/>
                <w:lang w:val="fr-FR"/>
              </w:rPr>
              <w:t>6.2021</w:t>
            </w:r>
            <w:r w:rsidR="003B21F1" w:rsidRPr="00FE2132">
              <w:rPr>
                <w:rFonts w:ascii="Arial" w:hAnsi="Arial"/>
                <w:i/>
                <w:color w:val="0000FF"/>
                <w:sz w:val="18"/>
                <w:lang w:val="fr-FR"/>
              </w:rPr>
              <w:t>)</w:t>
            </w:r>
          </w:p>
        </w:tc>
        <w:tc>
          <w:tcPr>
            <w:tcW w:w="264" w:type="dxa"/>
            <w:vAlign w:val="bottom"/>
          </w:tcPr>
          <w:p w14:paraId="404D34A0" w14:textId="77777777" w:rsidR="003B21F1" w:rsidRPr="00106FDD" w:rsidRDefault="003B21F1" w:rsidP="00DF02D5">
            <w:pPr>
              <w:spacing w:line="240" w:lineRule="atLeast"/>
              <w:jc w:val="right"/>
              <w:rPr>
                <w:rFonts w:ascii="Arial" w:hAnsi="Arial"/>
                <w:color w:val="0000FF"/>
                <w:lang w:val="fr-BE"/>
              </w:rPr>
            </w:pPr>
          </w:p>
        </w:tc>
      </w:tr>
      <w:tr w:rsidR="00EE013B" w:rsidRPr="005240E8" w14:paraId="26E4B240" w14:textId="77777777" w:rsidTr="00170A8C">
        <w:trPr>
          <w:gridBefore w:val="1"/>
          <w:wBefore w:w="25" w:type="dxa"/>
          <w:cantSplit/>
        </w:trPr>
        <w:tc>
          <w:tcPr>
            <w:tcW w:w="270" w:type="dxa"/>
            <w:gridSpan w:val="2"/>
          </w:tcPr>
          <w:p w14:paraId="367ED50F" w14:textId="77777777" w:rsidR="001C369A" w:rsidRPr="003B21F1" w:rsidRDefault="001C369A">
            <w:pPr>
              <w:spacing w:line="240" w:lineRule="atLeast"/>
              <w:rPr>
                <w:rFonts w:ascii="Arial" w:hAnsi="Arial"/>
                <w:color w:val="0000FF"/>
                <w:lang w:val="fr-BE"/>
              </w:rPr>
            </w:pPr>
          </w:p>
        </w:tc>
        <w:tc>
          <w:tcPr>
            <w:tcW w:w="529" w:type="dxa"/>
            <w:gridSpan w:val="2"/>
          </w:tcPr>
          <w:p w14:paraId="3AC074E5" w14:textId="77777777" w:rsidR="001C369A" w:rsidRPr="003B21F1" w:rsidRDefault="001C369A">
            <w:pPr>
              <w:spacing w:line="240" w:lineRule="atLeast"/>
              <w:rPr>
                <w:rFonts w:ascii="Arial" w:hAnsi="Arial"/>
                <w:color w:val="0000FF"/>
                <w:lang w:val="fr-BE"/>
              </w:rPr>
            </w:pPr>
          </w:p>
        </w:tc>
        <w:tc>
          <w:tcPr>
            <w:tcW w:w="798" w:type="dxa"/>
            <w:gridSpan w:val="2"/>
          </w:tcPr>
          <w:p w14:paraId="045143DF" w14:textId="77777777" w:rsidR="001C369A" w:rsidRPr="003B21F1" w:rsidRDefault="001C369A">
            <w:pPr>
              <w:spacing w:line="240" w:lineRule="atLeast"/>
              <w:rPr>
                <w:rFonts w:ascii="Arial" w:hAnsi="Arial"/>
                <w:color w:val="0000FF"/>
                <w:lang w:val="fr-BE"/>
              </w:rPr>
            </w:pPr>
          </w:p>
        </w:tc>
        <w:tc>
          <w:tcPr>
            <w:tcW w:w="819" w:type="dxa"/>
            <w:gridSpan w:val="2"/>
          </w:tcPr>
          <w:p w14:paraId="3CA56AD9" w14:textId="77777777" w:rsidR="001C369A" w:rsidRPr="003B21F1" w:rsidRDefault="001C369A">
            <w:pPr>
              <w:spacing w:line="240" w:lineRule="atLeast"/>
              <w:rPr>
                <w:rFonts w:ascii="Arial" w:hAnsi="Arial"/>
                <w:color w:val="0000FF"/>
                <w:lang w:val="fr-BE"/>
              </w:rPr>
            </w:pPr>
          </w:p>
        </w:tc>
        <w:tc>
          <w:tcPr>
            <w:tcW w:w="6381" w:type="dxa"/>
            <w:gridSpan w:val="7"/>
          </w:tcPr>
          <w:p w14:paraId="3100E073" w14:textId="6D5F4D0E" w:rsidR="001C369A" w:rsidRPr="00FE2132" w:rsidRDefault="005240E8" w:rsidP="004160B6">
            <w:pPr>
              <w:spacing w:line="240" w:lineRule="atLeast"/>
              <w:jc w:val="both"/>
              <w:rPr>
                <w:rFonts w:ascii="Arial" w:hAnsi="Arial"/>
                <w:color w:val="0000FF"/>
                <w:lang w:val="fr-FR"/>
              </w:rPr>
            </w:pPr>
            <w:r w:rsidRPr="005240E8">
              <w:rPr>
                <w:rFonts w:ascii="Arial" w:eastAsia="Calibri" w:hAnsi="Arial" w:cs="Arial"/>
                <w:b/>
                <w:bCs/>
                <w:color w:val="0000FF"/>
                <w:lang w:val="fr-BE"/>
              </w:rPr>
              <w:t>"</w:t>
            </w:r>
            <w:r w:rsidR="00EF632C" w:rsidRPr="00FE2132">
              <w:rPr>
                <w:rFonts w:ascii="Arial" w:eastAsia="Calibri" w:hAnsi="Arial" w:cs="Arial"/>
                <w:b/>
                <w:bCs/>
                <w:color w:val="0000FF"/>
                <w:lang w:val="fr-BE"/>
              </w:rPr>
              <w:t>II. Prestations effectuées au domicile du bénéficiaire.</w:t>
            </w:r>
            <w:r w:rsidRPr="005240E8">
              <w:rPr>
                <w:lang w:val="fr-BE"/>
              </w:rPr>
              <w:t xml:space="preserve"> </w:t>
            </w:r>
            <w:r w:rsidRPr="005240E8">
              <w:rPr>
                <w:rFonts w:ascii="Arial" w:eastAsia="Calibri" w:hAnsi="Arial" w:cs="Arial"/>
                <w:b/>
                <w:bCs/>
                <w:color w:val="0000FF"/>
                <w:lang w:val="fr-BE"/>
              </w:rPr>
              <w:t>"</w:t>
            </w:r>
          </w:p>
        </w:tc>
        <w:tc>
          <w:tcPr>
            <w:tcW w:w="264" w:type="dxa"/>
            <w:vAlign w:val="bottom"/>
          </w:tcPr>
          <w:p w14:paraId="09AF588C" w14:textId="77777777" w:rsidR="001C369A" w:rsidRPr="00FE2132" w:rsidRDefault="001C369A">
            <w:pPr>
              <w:spacing w:line="240" w:lineRule="atLeast"/>
              <w:jc w:val="right"/>
              <w:rPr>
                <w:rFonts w:ascii="Arial" w:hAnsi="Arial"/>
                <w:color w:val="0000FF"/>
                <w:lang w:val="fr-FR"/>
              </w:rPr>
            </w:pPr>
          </w:p>
        </w:tc>
      </w:tr>
      <w:tr w:rsidR="00EE013B" w:rsidRPr="005240E8" w14:paraId="2D0F1370" w14:textId="77777777" w:rsidTr="00170A8C">
        <w:trPr>
          <w:gridBefore w:val="1"/>
          <w:wBefore w:w="25" w:type="dxa"/>
          <w:cantSplit/>
        </w:trPr>
        <w:tc>
          <w:tcPr>
            <w:tcW w:w="270" w:type="dxa"/>
            <w:gridSpan w:val="2"/>
          </w:tcPr>
          <w:p w14:paraId="2E970E5A" w14:textId="77777777" w:rsidR="00F6185B" w:rsidRPr="005240E8" w:rsidRDefault="00F6185B">
            <w:pPr>
              <w:spacing w:line="240" w:lineRule="atLeast"/>
              <w:rPr>
                <w:rFonts w:ascii="Arial" w:hAnsi="Arial"/>
                <w:color w:val="0000FF"/>
                <w:lang w:val="fr-BE"/>
              </w:rPr>
            </w:pPr>
          </w:p>
        </w:tc>
        <w:tc>
          <w:tcPr>
            <w:tcW w:w="529" w:type="dxa"/>
            <w:gridSpan w:val="2"/>
          </w:tcPr>
          <w:p w14:paraId="740E6903" w14:textId="77777777" w:rsidR="00F6185B" w:rsidRPr="005240E8" w:rsidRDefault="00F6185B">
            <w:pPr>
              <w:spacing w:line="240" w:lineRule="atLeast"/>
              <w:rPr>
                <w:rFonts w:ascii="Arial" w:hAnsi="Arial"/>
                <w:color w:val="0000FF"/>
                <w:lang w:val="fr-BE"/>
              </w:rPr>
            </w:pPr>
          </w:p>
        </w:tc>
        <w:tc>
          <w:tcPr>
            <w:tcW w:w="798" w:type="dxa"/>
            <w:gridSpan w:val="2"/>
          </w:tcPr>
          <w:p w14:paraId="67DF7B85" w14:textId="77777777" w:rsidR="00F6185B" w:rsidRPr="005240E8" w:rsidRDefault="00F6185B">
            <w:pPr>
              <w:spacing w:line="240" w:lineRule="atLeast"/>
              <w:rPr>
                <w:rFonts w:ascii="Arial" w:hAnsi="Arial"/>
                <w:color w:val="0000FF"/>
                <w:lang w:val="fr-BE"/>
              </w:rPr>
            </w:pPr>
          </w:p>
        </w:tc>
        <w:tc>
          <w:tcPr>
            <w:tcW w:w="819" w:type="dxa"/>
            <w:gridSpan w:val="2"/>
          </w:tcPr>
          <w:p w14:paraId="039278A8" w14:textId="77777777" w:rsidR="00F6185B" w:rsidRPr="005240E8" w:rsidRDefault="00F6185B">
            <w:pPr>
              <w:spacing w:line="240" w:lineRule="atLeast"/>
              <w:rPr>
                <w:rFonts w:ascii="Arial" w:hAnsi="Arial"/>
                <w:color w:val="0000FF"/>
                <w:lang w:val="fr-BE"/>
              </w:rPr>
            </w:pPr>
          </w:p>
        </w:tc>
        <w:tc>
          <w:tcPr>
            <w:tcW w:w="6381" w:type="dxa"/>
            <w:gridSpan w:val="7"/>
          </w:tcPr>
          <w:p w14:paraId="252B889E" w14:textId="77777777" w:rsidR="00F6185B" w:rsidRPr="00FE2132" w:rsidRDefault="00F6185B" w:rsidP="004160B6">
            <w:pPr>
              <w:spacing w:line="240" w:lineRule="atLeast"/>
              <w:jc w:val="both"/>
              <w:rPr>
                <w:rFonts w:ascii="Arial" w:eastAsia="Calibri" w:hAnsi="Arial" w:cs="Arial"/>
                <w:b/>
                <w:bCs/>
                <w:color w:val="0000FF"/>
                <w:lang w:val="fr-BE"/>
              </w:rPr>
            </w:pPr>
          </w:p>
        </w:tc>
        <w:tc>
          <w:tcPr>
            <w:tcW w:w="264" w:type="dxa"/>
            <w:vAlign w:val="bottom"/>
          </w:tcPr>
          <w:p w14:paraId="1224E919" w14:textId="77777777" w:rsidR="00F6185B" w:rsidRPr="00FE2132" w:rsidRDefault="00F6185B">
            <w:pPr>
              <w:spacing w:line="240" w:lineRule="atLeast"/>
              <w:jc w:val="right"/>
              <w:rPr>
                <w:rFonts w:ascii="Arial" w:hAnsi="Arial"/>
                <w:color w:val="0000FF"/>
                <w:lang w:val="fr-FR"/>
              </w:rPr>
            </w:pPr>
          </w:p>
        </w:tc>
      </w:tr>
      <w:tr w:rsidR="00EE013B" w:rsidRPr="00106FDD" w14:paraId="42941684" w14:textId="77777777" w:rsidTr="00170A8C">
        <w:trPr>
          <w:gridBefore w:val="1"/>
          <w:wBefore w:w="25" w:type="dxa"/>
          <w:cantSplit/>
        </w:trPr>
        <w:tc>
          <w:tcPr>
            <w:tcW w:w="270" w:type="dxa"/>
            <w:gridSpan w:val="2"/>
          </w:tcPr>
          <w:p w14:paraId="366981BC" w14:textId="77777777" w:rsidR="00F6185B" w:rsidRPr="005240E8" w:rsidRDefault="00F6185B" w:rsidP="00ED10F9">
            <w:pPr>
              <w:spacing w:line="240" w:lineRule="atLeast"/>
              <w:rPr>
                <w:rFonts w:ascii="Arial" w:hAnsi="Arial"/>
                <w:color w:val="0000FF"/>
                <w:lang w:val="fr-BE"/>
              </w:rPr>
            </w:pPr>
          </w:p>
        </w:tc>
        <w:tc>
          <w:tcPr>
            <w:tcW w:w="529" w:type="dxa"/>
            <w:gridSpan w:val="2"/>
          </w:tcPr>
          <w:p w14:paraId="08A2DF2B" w14:textId="77777777" w:rsidR="00F6185B" w:rsidRPr="005240E8" w:rsidRDefault="00F6185B" w:rsidP="00ED10F9">
            <w:pPr>
              <w:spacing w:line="240" w:lineRule="atLeast"/>
              <w:rPr>
                <w:rFonts w:ascii="Arial" w:hAnsi="Arial"/>
                <w:color w:val="0000FF"/>
                <w:lang w:val="fr-BE"/>
              </w:rPr>
            </w:pPr>
          </w:p>
        </w:tc>
        <w:tc>
          <w:tcPr>
            <w:tcW w:w="798" w:type="dxa"/>
            <w:gridSpan w:val="2"/>
          </w:tcPr>
          <w:p w14:paraId="6B582E3D" w14:textId="77777777" w:rsidR="00F6185B" w:rsidRPr="005240E8" w:rsidRDefault="00F6185B" w:rsidP="00ED10F9">
            <w:pPr>
              <w:spacing w:line="240" w:lineRule="atLeast"/>
              <w:rPr>
                <w:rFonts w:ascii="Arial" w:hAnsi="Arial"/>
                <w:color w:val="0000FF"/>
                <w:lang w:val="fr-BE"/>
              </w:rPr>
            </w:pPr>
          </w:p>
        </w:tc>
        <w:tc>
          <w:tcPr>
            <w:tcW w:w="819" w:type="dxa"/>
            <w:gridSpan w:val="2"/>
          </w:tcPr>
          <w:p w14:paraId="30F2CE27" w14:textId="77777777" w:rsidR="00F6185B" w:rsidRPr="005240E8" w:rsidRDefault="00F6185B" w:rsidP="00ED10F9">
            <w:pPr>
              <w:spacing w:line="240" w:lineRule="atLeast"/>
              <w:rPr>
                <w:rFonts w:ascii="Arial" w:hAnsi="Arial"/>
                <w:color w:val="0000FF"/>
                <w:lang w:val="fr-BE"/>
              </w:rPr>
            </w:pPr>
          </w:p>
        </w:tc>
        <w:tc>
          <w:tcPr>
            <w:tcW w:w="6381" w:type="dxa"/>
            <w:gridSpan w:val="7"/>
          </w:tcPr>
          <w:p w14:paraId="6DDB6889" w14:textId="08DE5649" w:rsidR="00F6185B" w:rsidRPr="00106FDD" w:rsidRDefault="005240E8" w:rsidP="00ED10F9">
            <w:pPr>
              <w:spacing w:line="240" w:lineRule="atLeast"/>
              <w:jc w:val="both"/>
              <w:rPr>
                <w:rFonts w:ascii="Arial" w:hAnsi="Arial"/>
                <w:color w:val="0000FF"/>
                <w:lang w:val="fr-BE"/>
              </w:rPr>
            </w:pPr>
            <w:r w:rsidRPr="005240E8">
              <w:rPr>
                <w:rFonts w:ascii="Arial" w:hAnsi="Arial"/>
                <w:i/>
                <w:color w:val="0000FF"/>
                <w:sz w:val="18"/>
                <w:lang w:val="fr-FR"/>
              </w:rPr>
              <w:t>"</w:t>
            </w:r>
            <w:r w:rsidR="00F6185B" w:rsidRPr="00FE2132">
              <w:rPr>
                <w:rFonts w:ascii="Arial" w:hAnsi="Arial"/>
                <w:i/>
                <w:color w:val="0000FF"/>
                <w:sz w:val="18"/>
                <w:lang w:val="fr-FR"/>
              </w:rPr>
              <w:t xml:space="preserve">A.R. </w:t>
            </w:r>
            <w:r w:rsidR="00F6185B">
              <w:rPr>
                <w:rFonts w:ascii="Arial" w:hAnsi="Arial"/>
                <w:i/>
                <w:color w:val="0000FF"/>
                <w:sz w:val="18"/>
                <w:lang w:val="fr-FR"/>
              </w:rPr>
              <w:t>9.5.2021</w:t>
            </w:r>
            <w:r w:rsidRPr="00571855">
              <w:rPr>
                <w:rFonts w:ascii="Arial" w:hAnsi="Arial"/>
                <w:i/>
                <w:color w:val="0000FF"/>
                <w:sz w:val="18"/>
              </w:rPr>
              <w:t>"</w:t>
            </w:r>
            <w:r w:rsidR="00F6185B" w:rsidRPr="00FE2132">
              <w:rPr>
                <w:rFonts w:ascii="Arial" w:hAnsi="Arial"/>
                <w:i/>
                <w:color w:val="0000FF"/>
                <w:sz w:val="18"/>
                <w:lang w:val="fr-FR"/>
              </w:rPr>
              <w:t xml:space="preserve"> (en vigueur 1.</w:t>
            </w:r>
            <w:r w:rsidR="00F6185B">
              <w:rPr>
                <w:rFonts w:ascii="Arial" w:hAnsi="Arial"/>
                <w:i/>
                <w:color w:val="0000FF"/>
                <w:sz w:val="18"/>
                <w:lang w:val="fr-FR"/>
              </w:rPr>
              <w:t>6.2021</w:t>
            </w:r>
            <w:r w:rsidR="00F6185B" w:rsidRPr="00FE2132">
              <w:rPr>
                <w:rFonts w:ascii="Arial" w:hAnsi="Arial"/>
                <w:i/>
                <w:color w:val="0000FF"/>
                <w:sz w:val="18"/>
                <w:lang w:val="fr-FR"/>
              </w:rPr>
              <w:t>)</w:t>
            </w:r>
          </w:p>
        </w:tc>
        <w:tc>
          <w:tcPr>
            <w:tcW w:w="264" w:type="dxa"/>
            <w:vAlign w:val="bottom"/>
          </w:tcPr>
          <w:p w14:paraId="15463CB8" w14:textId="77777777" w:rsidR="00F6185B" w:rsidRPr="00106FDD" w:rsidRDefault="00F6185B" w:rsidP="00ED10F9">
            <w:pPr>
              <w:spacing w:line="240" w:lineRule="atLeast"/>
              <w:jc w:val="right"/>
              <w:rPr>
                <w:rFonts w:ascii="Arial" w:hAnsi="Arial"/>
                <w:color w:val="0000FF"/>
                <w:lang w:val="fr-BE"/>
              </w:rPr>
            </w:pPr>
          </w:p>
        </w:tc>
      </w:tr>
      <w:tr w:rsidR="00EE013B" w:rsidRPr="00FE2132" w14:paraId="430788B5" w14:textId="77777777" w:rsidTr="00170A8C">
        <w:trPr>
          <w:gridBefore w:val="1"/>
          <w:wBefore w:w="25" w:type="dxa"/>
          <w:cantSplit/>
        </w:trPr>
        <w:tc>
          <w:tcPr>
            <w:tcW w:w="270" w:type="dxa"/>
            <w:gridSpan w:val="2"/>
          </w:tcPr>
          <w:p w14:paraId="46309E38" w14:textId="6B63B46A" w:rsidR="00F6185B" w:rsidRPr="00FE2132" w:rsidRDefault="005240E8" w:rsidP="00ED10F9">
            <w:pPr>
              <w:spacing w:line="240" w:lineRule="atLeast"/>
              <w:rPr>
                <w:rFonts w:ascii="Arial" w:hAnsi="Arial"/>
                <w:color w:val="0000FF"/>
                <w:lang w:val="fr-FR"/>
              </w:rPr>
            </w:pPr>
            <w:r w:rsidRPr="005240E8">
              <w:rPr>
                <w:rFonts w:ascii="Arial" w:hAnsi="Arial"/>
                <w:color w:val="0000FF"/>
                <w:lang w:val="fr-FR"/>
              </w:rPr>
              <w:t>"</w:t>
            </w:r>
          </w:p>
        </w:tc>
        <w:tc>
          <w:tcPr>
            <w:tcW w:w="529" w:type="dxa"/>
            <w:gridSpan w:val="2"/>
          </w:tcPr>
          <w:p w14:paraId="5232A322" w14:textId="77777777" w:rsidR="00F6185B" w:rsidRPr="00FE2132" w:rsidRDefault="00F6185B" w:rsidP="00ED10F9">
            <w:pPr>
              <w:spacing w:line="240" w:lineRule="atLeast"/>
              <w:rPr>
                <w:rFonts w:ascii="Arial" w:hAnsi="Arial"/>
                <w:color w:val="0000FF"/>
                <w:lang w:val="fr-FR"/>
              </w:rPr>
            </w:pPr>
          </w:p>
        </w:tc>
        <w:tc>
          <w:tcPr>
            <w:tcW w:w="798" w:type="dxa"/>
            <w:gridSpan w:val="2"/>
          </w:tcPr>
          <w:p w14:paraId="7BA9328E" w14:textId="77777777" w:rsidR="00F6185B" w:rsidRPr="00FE2132" w:rsidRDefault="00F6185B" w:rsidP="00ED10F9">
            <w:pPr>
              <w:spacing w:line="240" w:lineRule="atLeast"/>
              <w:rPr>
                <w:rFonts w:ascii="Arial" w:hAnsi="Arial"/>
                <w:color w:val="0000FF"/>
              </w:rPr>
            </w:pPr>
            <w:r>
              <w:rPr>
                <w:rFonts w:ascii="Arial" w:eastAsia="Calibri" w:hAnsi="Arial" w:cs="Arial"/>
                <w:color w:val="0000FF"/>
                <w:lang w:val="fr-BE"/>
              </w:rPr>
              <w:t>567335</w:t>
            </w:r>
          </w:p>
        </w:tc>
        <w:tc>
          <w:tcPr>
            <w:tcW w:w="819" w:type="dxa"/>
            <w:gridSpan w:val="2"/>
          </w:tcPr>
          <w:p w14:paraId="25055E4F" w14:textId="77777777" w:rsidR="00F6185B" w:rsidRPr="00FE2132" w:rsidRDefault="00F6185B" w:rsidP="00ED10F9">
            <w:pPr>
              <w:spacing w:line="240" w:lineRule="atLeast"/>
              <w:rPr>
                <w:rFonts w:ascii="Arial" w:hAnsi="Arial"/>
                <w:color w:val="0000FF"/>
              </w:rPr>
            </w:pPr>
          </w:p>
        </w:tc>
        <w:tc>
          <w:tcPr>
            <w:tcW w:w="5373" w:type="dxa"/>
            <w:gridSpan w:val="5"/>
          </w:tcPr>
          <w:p w14:paraId="59FFC5C1" w14:textId="77777777" w:rsidR="00F6185B" w:rsidRPr="00FE2132" w:rsidRDefault="00F6185B" w:rsidP="000F7916">
            <w:pPr>
              <w:spacing w:line="240" w:lineRule="atLeast"/>
              <w:jc w:val="both"/>
              <w:rPr>
                <w:rFonts w:ascii="Arial" w:hAnsi="Arial"/>
                <w:color w:val="0000FF"/>
                <w:lang w:val="fr-FR"/>
              </w:rPr>
            </w:pPr>
            <w:r w:rsidRPr="00F6185B">
              <w:rPr>
                <w:rFonts w:ascii="Arial" w:eastAsia="Calibri" w:hAnsi="Arial" w:cs="Arial"/>
                <w:color w:val="0000FF"/>
                <w:lang w:val="fr-BE"/>
              </w:rPr>
              <w:t>Séance individuelle de kinésithérapie</w:t>
            </w:r>
            <w:r w:rsidR="000F7916">
              <w:rPr>
                <w:rFonts w:ascii="Arial" w:eastAsia="Calibri" w:hAnsi="Arial" w:cs="Arial"/>
                <w:color w:val="0000FF"/>
                <w:lang w:val="fr-BE"/>
              </w:rPr>
              <w:t xml:space="preserve"> </w:t>
            </w:r>
            <w:r w:rsidRPr="00F6185B">
              <w:rPr>
                <w:rFonts w:ascii="Arial" w:eastAsia="Calibri" w:hAnsi="Arial" w:cs="Arial"/>
                <w:color w:val="0000FF"/>
                <w:lang w:val="fr-BE"/>
              </w:rPr>
              <w:t>dans laquelle l’apport personnel du</w:t>
            </w:r>
            <w:r w:rsidR="000F7916">
              <w:rPr>
                <w:rFonts w:ascii="Arial" w:eastAsia="Calibri" w:hAnsi="Arial" w:cs="Arial"/>
                <w:color w:val="0000FF"/>
                <w:lang w:val="fr-BE"/>
              </w:rPr>
              <w:t xml:space="preserve"> </w:t>
            </w:r>
            <w:r w:rsidRPr="00F6185B">
              <w:rPr>
                <w:rFonts w:ascii="Arial" w:eastAsia="Calibri" w:hAnsi="Arial" w:cs="Arial"/>
                <w:color w:val="0000FF"/>
                <w:lang w:val="fr-BE"/>
              </w:rPr>
              <w:t>kinésithérapeute par bénéficiaire</w:t>
            </w:r>
            <w:r w:rsidR="000F7916">
              <w:rPr>
                <w:rFonts w:ascii="Arial" w:eastAsia="Calibri" w:hAnsi="Arial" w:cs="Arial"/>
                <w:color w:val="0000FF"/>
                <w:lang w:val="fr-BE"/>
              </w:rPr>
              <w:t xml:space="preserve"> </w:t>
            </w:r>
            <w:r w:rsidRPr="00F6185B">
              <w:rPr>
                <w:rFonts w:ascii="Arial" w:eastAsia="Calibri" w:hAnsi="Arial" w:cs="Arial"/>
                <w:color w:val="0000FF"/>
                <w:lang w:val="fr-BE"/>
              </w:rPr>
              <w:t>atteint une durée globale moyenne</w:t>
            </w:r>
            <w:r w:rsidR="000F7916">
              <w:rPr>
                <w:rFonts w:ascii="Arial" w:eastAsia="Calibri" w:hAnsi="Arial" w:cs="Arial"/>
                <w:color w:val="0000FF"/>
                <w:lang w:val="fr-BE"/>
              </w:rPr>
              <w:t xml:space="preserve"> </w:t>
            </w:r>
            <w:r w:rsidRPr="00F6185B">
              <w:rPr>
                <w:rFonts w:ascii="Arial" w:eastAsia="Calibri" w:hAnsi="Arial" w:cs="Arial"/>
                <w:color w:val="0000FF"/>
                <w:lang w:val="fr-BE"/>
              </w:rPr>
              <w:t>de 30 minutes</w:t>
            </w:r>
          </w:p>
        </w:tc>
        <w:tc>
          <w:tcPr>
            <w:tcW w:w="435" w:type="dxa"/>
            <w:vAlign w:val="bottom"/>
          </w:tcPr>
          <w:p w14:paraId="44525AC6" w14:textId="77777777" w:rsidR="00F6185B" w:rsidRPr="00FE2132" w:rsidRDefault="00F6185B"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67139B8" w14:textId="77777777" w:rsidR="00F6185B" w:rsidRPr="00FE2132" w:rsidRDefault="00F6185B" w:rsidP="00ED10F9">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60C00EE0" w14:textId="28ED716E" w:rsidR="00F6185B" w:rsidRPr="00FE2132" w:rsidRDefault="005240E8" w:rsidP="00ED10F9">
            <w:pPr>
              <w:spacing w:line="240" w:lineRule="atLeast"/>
              <w:jc w:val="right"/>
              <w:rPr>
                <w:rFonts w:ascii="Arial" w:hAnsi="Arial"/>
                <w:color w:val="0000FF"/>
              </w:rPr>
            </w:pPr>
            <w:r w:rsidRPr="005240E8">
              <w:rPr>
                <w:rFonts w:ascii="Arial" w:hAnsi="Arial"/>
                <w:color w:val="0000FF"/>
              </w:rPr>
              <w:t>"</w:t>
            </w:r>
          </w:p>
        </w:tc>
      </w:tr>
      <w:tr w:rsidR="00EE013B" w:rsidRPr="00FE2132" w14:paraId="16B1C04A" w14:textId="77777777" w:rsidTr="00170A8C">
        <w:trPr>
          <w:gridBefore w:val="1"/>
          <w:wBefore w:w="25" w:type="dxa"/>
          <w:cantSplit/>
        </w:trPr>
        <w:tc>
          <w:tcPr>
            <w:tcW w:w="270" w:type="dxa"/>
            <w:gridSpan w:val="2"/>
          </w:tcPr>
          <w:p w14:paraId="13145FB9" w14:textId="77777777" w:rsidR="00F6185B" w:rsidRPr="00FE2132" w:rsidRDefault="00F6185B" w:rsidP="00ED10F9">
            <w:pPr>
              <w:spacing w:line="240" w:lineRule="atLeast"/>
              <w:rPr>
                <w:rFonts w:ascii="Arial" w:hAnsi="Arial"/>
                <w:color w:val="0000FF"/>
                <w:lang w:val="fr-FR"/>
              </w:rPr>
            </w:pPr>
          </w:p>
        </w:tc>
        <w:tc>
          <w:tcPr>
            <w:tcW w:w="529" w:type="dxa"/>
            <w:gridSpan w:val="2"/>
          </w:tcPr>
          <w:p w14:paraId="0FA8F921" w14:textId="77777777" w:rsidR="00F6185B" w:rsidRPr="00FE2132" w:rsidRDefault="00F6185B" w:rsidP="00ED10F9">
            <w:pPr>
              <w:spacing w:line="240" w:lineRule="atLeast"/>
              <w:rPr>
                <w:rFonts w:ascii="Arial" w:hAnsi="Arial"/>
                <w:color w:val="0000FF"/>
                <w:lang w:val="fr-FR"/>
              </w:rPr>
            </w:pPr>
          </w:p>
        </w:tc>
        <w:tc>
          <w:tcPr>
            <w:tcW w:w="798" w:type="dxa"/>
            <w:gridSpan w:val="2"/>
          </w:tcPr>
          <w:p w14:paraId="606A0DF3" w14:textId="77777777" w:rsidR="00F6185B" w:rsidRPr="00FE2132" w:rsidRDefault="00F6185B" w:rsidP="00ED10F9">
            <w:pPr>
              <w:spacing w:line="240" w:lineRule="atLeast"/>
              <w:rPr>
                <w:rFonts w:ascii="Arial" w:hAnsi="Arial"/>
                <w:color w:val="0000FF"/>
              </w:rPr>
            </w:pPr>
          </w:p>
        </w:tc>
        <w:tc>
          <w:tcPr>
            <w:tcW w:w="819" w:type="dxa"/>
            <w:gridSpan w:val="2"/>
          </w:tcPr>
          <w:p w14:paraId="5FA60E80" w14:textId="77777777" w:rsidR="00F6185B" w:rsidRPr="00FE2132" w:rsidRDefault="00F6185B" w:rsidP="00ED10F9">
            <w:pPr>
              <w:spacing w:line="240" w:lineRule="atLeast"/>
              <w:rPr>
                <w:rFonts w:ascii="Arial" w:hAnsi="Arial"/>
                <w:color w:val="0000FF"/>
              </w:rPr>
            </w:pPr>
          </w:p>
        </w:tc>
        <w:tc>
          <w:tcPr>
            <w:tcW w:w="5373" w:type="dxa"/>
            <w:gridSpan w:val="5"/>
          </w:tcPr>
          <w:p w14:paraId="00871B92" w14:textId="77777777" w:rsidR="00F6185B" w:rsidRPr="00FE2132" w:rsidRDefault="00F6185B" w:rsidP="00ED10F9">
            <w:pPr>
              <w:spacing w:line="240" w:lineRule="atLeast"/>
              <w:jc w:val="both"/>
              <w:rPr>
                <w:rFonts w:ascii="Arial" w:hAnsi="Arial"/>
                <w:color w:val="0000FF"/>
                <w:lang w:val="fr-FR"/>
              </w:rPr>
            </w:pPr>
          </w:p>
        </w:tc>
        <w:tc>
          <w:tcPr>
            <w:tcW w:w="435" w:type="dxa"/>
            <w:vAlign w:val="bottom"/>
          </w:tcPr>
          <w:p w14:paraId="5A396610" w14:textId="77777777" w:rsidR="00F6185B" w:rsidRPr="00FE2132" w:rsidRDefault="00F6185B" w:rsidP="00ED10F9">
            <w:pPr>
              <w:spacing w:line="240" w:lineRule="atLeast"/>
              <w:jc w:val="right"/>
              <w:rPr>
                <w:rFonts w:ascii="Arial" w:hAnsi="Arial"/>
                <w:color w:val="0000FF"/>
              </w:rPr>
            </w:pPr>
          </w:p>
        </w:tc>
        <w:tc>
          <w:tcPr>
            <w:tcW w:w="573" w:type="dxa"/>
            <w:vAlign w:val="bottom"/>
          </w:tcPr>
          <w:p w14:paraId="670D4C3A" w14:textId="77777777" w:rsidR="00F6185B" w:rsidRPr="00FE2132" w:rsidRDefault="00F6185B" w:rsidP="00ED10F9">
            <w:pPr>
              <w:spacing w:line="240" w:lineRule="atLeast"/>
              <w:jc w:val="right"/>
              <w:rPr>
                <w:rFonts w:ascii="Arial" w:hAnsi="Arial"/>
                <w:color w:val="0000FF"/>
              </w:rPr>
            </w:pPr>
          </w:p>
        </w:tc>
        <w:tc>
          <w:tcPr>
            <w:tcW w:w="264" w:type="dxa"/>
            <w:vAlign w:val="bottom"/>
          </w:tcPr>
          <w:p w14:paraId="04323F44" w14:textId="77777777" w:rsidR="00F6185B" w:rsidRPr="00FE2132" w:rsidRDefault="00F6185B" w:rsidP="00ED10F9">
            <w:pPr>
              <w:spacing w:line="240" w:lineRule="atLeast"/>
              <w:jc w:val="right"/>
              <w:rPr>
                <w:rFonts w:ascii="Arial" w:hAnsi="Arial"/>
                <w:color w:val="0000FF"/>
              </w:rPr>
            </w:pPr>
          </w:p>
        </w:tc>
      </w:tr>
      <w:tr w:rsidR="00EE013B" w:rsidRPr="002F32C4" w14:paraId="0E5A9155" w14:textId="77777777" w:rsidTr="00170A8C">
        <w:trPr>
          <w:gridBefore w:val="1"/>
          <w:wBefore w:w="25" w:type="dxa"/>
          <w:cantSplit/>
        </w:trPr>
        <w:tc>
          <w:tcPr>
            <w:tcW w:w="270" w:type="dxa"/>
            <w:gridSpan w:val="2"/>
          </w:tcPr>
          <w:p w14:paraId="3C2A8D48" w14:textId="77777777" w:rsidR="00F6185B" w:rsidRPr="00FE2132" w:rsidRDefault="00F6185B" w:rsidP="00ED10F9">
            <w:pPr>
              <w:spacing w:line="240" w:lineRule="atLeast"/>
              <w:rPr>
                <w:rFonts w:ascii="Arial" w:hAnsi="Arial"/>
                <w:color w:val="0000FF"/>
              </w:rPr>
            </w:pPr>
          </w:p>
        </w:tc>
        <w:tc>
          <w:tcPr>
            <w:tcW w:w="529" w:type="dxa"/>
            <w:gridSpan w:val="2"/>
          </w:tcPr>
          <w:p w14:paraId="477AD80D" w14:textId="77777777" w:rsidR="00F6185B" w:rsidRPr="00FE2132" w:rsidRDefault="00F6185B" w:rsidP="00ED10F9">
            <w:pPr>
              <w:spacing w:line="240" w:lineRule="atLeast"/>
              <w:rPr>
                <w:rFonts w:ascii="Arial" w:hAnsi="Arial"/>
                <w:color w:val="0000FF"/>
              </w:rPr>
            </w:pPr>
          </w:p>
        </w:tc>
        <w:tc>
          <w:tcPr>
            <w:tcW w:w="798" w:type="dxa"/>
            <w:gridSpan w:val="2"/>
          </w:tcPr>
          <w:p w14:paraId="4EBF3CD8" w14:textId="77777777" w:rsidR="00F6185B" w:rsidRPr="00FE2132" w:rsidRDefault="00F6185B" w:rsidP="00ED10F9">
            <w:pPr>
              <w:spacing w:line="240" w:lineRule="atLeast"/>
              <w:rPr>
                <w:rFonts w:ascii="Arial" w:hAnsi="Arial"/>
                <w:color w:val="0000FF"/>
              </w:rPr>
            </w:pPr>
          </w:p>
        </w:tc>
        <w:tc>
          <w:tcPr>
            <w:tcW w:w="819" w:type="dxa"/>
            <w:gridSpan w:val="2"/>
          </w:tcPr>
          <w:p w14:paraId="198E074F" w14:textId="77777777" w:rsidR="00F6185B" w:rsidRPr="00FE2132" w:rsidRDefault="00F6185B" w:rsidP="00ED10F9">
            <w:pPr>
              <w:spacing w:line="240" w:lineRule="atLeast"/>
              <w:rPr>
                <w:rFonts w:ascii="Arial" w:hAnsi="Arial"/>
                <w:color w:val="0000FF"/>
              </w:rPr>
            </w:pPr>
          </w:p>
        </w:tc>
        <w:tc>
          <w:tcPr>
            <w:tcW w:w="6381" w:type="dxa"/>
            <w:gridSpan w:val="7"/>
          </w:tcPr>
          <w:p w14:paraId="78BB1732" w14:textId="118D5855" w:rsidR="00F6185B" w:rsidRPr="00106FDD" w:rsidRDefault="005240E8" w:rsidP="00ED10F9">
            <w:pPr>
              <w:spacing w:line="240" w:lineRule="atLeast"/>
              <w:jc w:val="both"/>
              <w:rPr>
                <w:rFonts w:ascii="Arial" w:hAnsi="Arial"/>
                <w:color w:val="0000FF"/>
                <w:lang w:val="fr-BE"/>
              </w:rPr>
            </w:pPr>
            <w:r w:rsidRPr="005240E8">
              <w:rPr>
                <w:rFonts w:ascii="Arial" w:hAnsi="Arial"/>
                <w:i/>
                <w:color w:val="0000FF"/>
                <w:sz w:val="18"/>
                <w:lang w:val="fr-BE"/>
              </w:rPr>
              <w:t>"</w:t>
            </w:r>
            <w:r w:rsidR="00F6185B" w:rsidRPr="00FE2132">
              <w:rPr>
                <w:rFonts w:ascii="Arial" w:hAnsi="Arial"/>
                <w:i/>
                <w:color w:val="0000FF"/>
                <w:sz w:val="18"/>
                <w:lang w:val="fr-FR"/>
              </w:rPr>
              <w:t>A.R. 21.2.2014</w:t>
            </w:r>
            <w:r w:rsidRPr="005240E8">
              <w:rPr>
                <w:rFonts w:ascii="Arial" w:hAnsi="Arial"/>
                <w:i/>
                <w:color w:val="0000FF"/>
                <w:sz w:val="18"/>
                <w:lang w:val="fr-BE"/>
              </w:rPr>
              <w:t>"</w:t>
            </w:r>
            <w:r w:rsidRPr="00FE2132">
              <w:rPr>
                <w:rFonts w:ascii="Arial" w:hAnsi="Arial"/>
                <w:i/>
                <w:color w:val="0000FF"/>
                <w:sz w:val="18"/>
                <w:lang w:val="fr-FR"/>
              </w:rPr>
              <w:t xml:space="preserve"> </w:t>
            </w:r>
            <w:r w:rsidR="00F6185B" w:rsidRPr="00FE2132">
              <w:rPr>
                <w:rFonts w:ascii="Arial" w:hAnsi="Arial"/>
                <w:i/>
                <w:color w:val="0000FF"/>
                <w:sz w:val="18"/>
                <w:lang w:val="fr-FR"/>
              </w:rPr>
              <w:t>(en vigueur 1.5.2014)</w:t>
            </w:r>
            <w:r w:rsidR="00F6185B">
              <w:rPr>
                <w:rFonts w:ascii="Arial" w:hAnsi="Arial"/>
                <w:i/>
                <w:color w:val="0000FF"/>
                <w:sz w:val="18"/>
                <w:lang w:val="fr-FR"/>
              </w:rPr>
              <w:t xml:space="preserve"> + </w:t>
            </w:r>
            <w:r w:rsidRPr="005240E8">
              <w:rPr>
                <w:rFonts w:ascii="Arial" w:hAnsi="Arial"/>
                <w:i/>
                <w:color w:val="0000FF"/>
                <w:sz w:val="18"/>
                <w:lang w:val="fr-BE"/>
              </w:rPr>
              <w:t>"</w:t>
            </w:r>
            <w:r w:rsidR="00F6185B" w:rsidRPr="00FE2132">
              <w:rPr>
                <w:rFonts w:ascii="Arial" w:hAnsi="Arial"/>
                <w:i/>
                <w:color w:val="0000FF"/>
                <w:sz w:val="18"/>
                <w:lang w:val="fr-FR"/>
              </w:rPr>
              <w:t xml:space="preserve">A.R. </w:t>
            </w:r>
            <w:r w:rsidR="00F6185B">
              <w:rPr>
                <w:rFonts w:ascii="Arial" w:hAnsi="Arial"/>
                <w:i/>
                <w:color w:val="0000FF"/>
                <w:sz w:val="18"/>
                <w:lang w:val="fr-FR"/>
              </w:rPr>
              <w:t>9.5.2021</w:t>
            </w:r>
            <w:r w:rsidRPr="005240E8">
              <w:rPr>
                <w:rFonts w:ascii="Arial" w:hAnsi="Arial"/>
                <w:i/>
                <w:color w:val="0000FF"/>
                <w:sz w:val="18"/>
                <w:lang w:val="fr-BE"/>
              </w:rPr>
              <w:t>"</w:t>
            </w:r>
            <w:r w:rsidRPr="00FE2132">
              <w:rPr>
                <w:rFonts w:ascii="Arial" w:hAnsi="Arial"/>
                <w:i/>
                <w:color w:val="0000FF"/>
                <w:sz w:val="18"/>
                <w:lang w:val="fr-FR"/>
              </w:rPr>
              <w:t xml:space="preserve"> </w:t>
            </w:r>
            <w:r w:rsidR="00F6185B" w:rsidRPr="00FE2132">
              <w:rPr>
                <w:rFonts w:ascii="Arial" w:hAnsi="Arial"/>
                <w:i/>
                <w:color w:val="0000FF"/>
                <w:sz w:val="18"/>
                <w:lang w:val="fr-FR"/>
              </w:rPr>
              <w:t>(en vigueur 1.</w:t>
            </w:r>
            <w:r w:rsidR="00F6185B">
              <w:rPr>
                <w:rFonts w:ascii="Arial" w:hAnsi="Arial"/>
                <w:i/>
                <w:color w:val="0000FF"/>
                <w:sz w:val="18"/>
                <w:lang w:val="fr-FR"/>
              </w:rPr>
              <w:t>6.2021</w:t>
            </w:r>
            <w:r w:rsidR="00F6185B" w:rsidRPr="00FE2132">
              <w:rPr>
                <w:rFonts w:ascii="Arial" w:hAnsi="Arial"/>
                <w:i/>
                <w:color w:val="0000FF"/>
                <w:sz w:val="18"/>
                <w:lang w:val="fr-FR"/>
              </w:rPr>
              <w:t>)</w:t>
            </w:r>
          </w:p>
        </w:tc>
        <w:tc>
          <w:tcPr>
            <w:tcW w:w="264" w:type="dxa"/>
            <w:vAlign w:val="bottom"/>
          </w:tcPr>
          <w:p w14:paraId="3C75CD87" w14:textId="77777777" w:rsidR="00F6185B" w:rsidRPr="00106FDD" w:rsidRDefault="00F6185B" w:rsidP="00ED10F9">
            <w:pPr>
              <w:spacing w:line="240" w:lineRule="atLeast"/>
              <w:jc w:val="right"/>
              <w:rPr>
                <w:rFonts w:ascii="Arial" w:hAnsi="Arial"/>
                <w:color w:val="0000FF"/>
                <w:lang w:val="fr-BE"/>
              </w:rPr>
            </w:pPr>
          </w:p>
        </w:tc>
      </w:tr>
      <w:tr w:rsidR="00EE013B" w:rsidRPr="00FE2132" w14:paraId="40E96144" w14:textId="77777777" w:rsidTr="00170A8C">
        <w:trPr>
          <w:gridBefore w:val="1"/>
          <w:wBefore w:w="25" w:type="dxa"/>
          <w:cantSplit/>
        </w:trPr>
        <w:tc>
          <w:tcPr>
            <w:tcW w:w="270" w:type="dxa"/>
            <w:gridSpan w:val="2"/>
          </w:tcPr>
          <w:p w14:paraId="438622D3" w14:textId="09AFD13E" w:rsidR="001C369A" w:rsidRPr="00FE2132" w:rsidRDefault="005240E8">
            <w:pPr>
              <w:spacing w:line="240" w:lineRule="atLeast"/>
              <w:rPr>
                <w:rFonts w:ascii="Arial" w:hAnsi="Arial"/>
                <w:color w:val="0000FF"/>
                <w:lang w:val="fr-BE"/>
              </w:rPr>
            </w:pPr>
            <w:r w:rsidRPr="005240E8">
              <w:rPr>
                <w:rFonts w:ascii="Arial" w:hAnsi="Arial"/>
                <w:color w:val="0000FF"/>
                <w:lang w:val="fr-BE"/>
              </w:rPr>
              <w:t>"</w:t>
            </w:r>
          </w:p>
        </w:tc>
        <w:tc>
          <w:tcPr>
            <w:tcW w:w="529" w:type="dxa"/>
            <w:gridSpan w:val="2"/>
          </w:tcPr>
          <w:p w14:paraId="0BF2D44B" w14:textId="77777777" w:rsidR="001C369A" w:rsidRPr="00FE2132" w:rsidRDefault="001C369A">
            <w:pPr>
              <w:spacing w:line="240" w:lineRule="atLeast"/>
              <w:rPr>
                <w:rFonts w:ascii="Arial" w:hAnsi="Arial"/>
                <w:color w:val="0000FF"/>
                <w:lang w:val="fr-BE"/>
              </w:rPr>
            </w:pPr>
          </w:p>
        </w:tc>
        <w:tc>
          <w:tcPr>
            <w:tcW w:w="798" w:type="dxa"/>
            <w:gridSpan w:val="2"/>
          </w:tcPr>
          <w:p w14:paraId="7DC6FA57" w14:textId="77777777" w:rsidR="001C369A" w:rsidRPr="00FE2132" w:rsidRDefault="00EF632C">
            <w:pPr>
              <w:spacing w:line="240" w:lineRule="atLeast"/>
              <w:rPr>
                <w:rFonts w:ascii="Arial" w:hAnsi="Arial"/>
                <w:color w:val="0000FF"/>
              </w:rPr>
            </w:pPr>
            <w:r w:rsidRPr="00FE2132">
              <w:rPr>
                <w:rFonts w:ascii="Arial" w:eastAsia="Calibri" w:hAnsi="Arial" w:cs="Arial"/>
                <w:color w:val="0000FF"/>
                <w:lang w:val="fr-BE"/>
              </w:rPr>
              <w:t>563312</w:t>
            </w:r>
          </w:p>
        </w:tc>
        <w:tc>
          <w:tcPr>
            <w:tcW w:w="819" w:type="dxa"/>
            <w:gridSpan w:val="2"/>
          </w:tcPr>
          <w:p w14:paraId="557EC52E" w14:textId="77777777" w:rsidR="001C369A" w:rsidRPr="00FE2132" w:rsidRDefault="001C369A">
            <w:pPr>
              <w:spacing w:line="240" w:lineRule="atLeast"/>
              <w:rPr>
                <w:rFonts w:ascii="Arial" w:hAnsi="Arial"/>
                <w:color w:val="0000FF"/>
              </w:rPr>
            </w:pPr>
          </w:p>
        </w:tc>
        <w:tc>
          <w:tcPr>
            <w:tcW w:w="5373" w:type="dxa"/>
            <w:gridSpan w:val="5"/>
          </w:tcPr>
          <w:p w14:paraId="7B5F4D00" w14:textId="2F5AF1C7" w:rsidR="001C369A" w:rsidRPr="00FE2132" w:rsidRDefault="00F6185B" w:rsidP="000F7916">
            <w:pPr>
              <w:spacing w:line="240" w:lineRule="atLeast"/>
              <w:jc w:val="both"/>
              <w:rPr>
                <w:rFonts w:ascii="Arial" w:hAnsi="Arial"/>
                <w:color w:val="0000FF"/>
                <w:lang w:val="fr-FR"/>
              </w:rPr>
            </w:pPr>
            <w:r w:rsidRPr="00F6185B">
              <w:rPr>
                <w:rFonts w:ascii="Arial" w:eastAsia="Calibri" w:hAnsi="Arial" w:cs="Arial"/>
                <w:color w:val="0000FF"/>
                <w:lang w:val="fr-BE"/>
              </w:rPr>
              <w:t>Lorsque la séance 567335 ne peut être</w:t>
            </w:r>
            <w:r w:rsidR="000F7916">
              <w:rPr>
                <w:rFonts w:ascii="Arial" w:eastAsia="Calibri" w:hAnsi="Arial" w:cs="Arial"/>
                <w:color w:val="0000FF"/>
                <w:lang w:val="fr-BE"/>
              </w:rPr>
              <w:t xml:space="preserve"> </w:t>
            </w:r>
            <w:r w:rsidRPr="00F6185B">
              <w:rPr>
                <w:rFonts w:ascii="Arial" w:eastAsia="Calibri" w:hAnsi="Arial" w:cs="Arial"/>
                <w:color w:val="0000FF"/>
                <w:lang w:val="fr-BE"/>
              </w:rPr>
              <w:t>attestée compte tenu des limitations</w:t>
            </w:r>
            <w:r w:rsidR="000F7916">
              <w:rPr>
                <w:rFonts w:ascii="Arial" w:eastAsia="Calibri" w:hAnsi="Arial" w:cs="Arial"/>
                <w:color w:val="0000FF"/>
                <w:lang w:val="fr-BE"/>
              </w:rPr>
              <w:t xml:space="preserve"> </w:t>
            </w:r>
            <w:r w:rsidRPr="00F6185B">
              <w:rPr>
                <w:rFonts w:ascii="Arial" w:eastAsia="Calibri" w:hAnsi="Arial" w:cs="Arial"/>
                <w:color w:val="0000FF"/>
                <w:lang w:val="fr-BE"/>
              </w:rPr>
              <w:t>prévues au § 14 du présent article</w:t>
            </w:r>
            <w:r w:rsidR="00052FFC">
              <w:rPr>
                <w:rFonts w:ascii="Arial" w:eastAsia="Calibri" w:hAnsi="Arial" w:cs="Arial"/>
                <w:color w:val="0000FF"/>
                <w:lang w:val="fr-BE"/>
              </w:rPr>
              <w:t> </w:t>
            </w:r>
            <w:r w:rsidRPr="00F6185B">
              <w:rPr>
                <w:rFonts w:ascii="Arial" w:eastAsia="Calibri" w:hAnsi="Arial" w:cs="Arial"/>
                <w:color w:val="0000FF"/>
                <w:lang w:val="fr-BE"/>
              </w:rPr>
              <w:t>:</w:t>
            </w:r>
            <w:r w:rsidR="000F7916">
              <w:rPr>
                <w:rFonts w:ascii="Arial" w:eastAsia="Calibri" w:hAnsi="Arial" w:cs="Arial"/>
                <w:color w:val="0000FF"/>
                <w:lang w:val="fr-BE"/>
              </w:rPr>
              <w:t xml:space="preserve"> </w:t>
            </w:r>
            <w:r w:rsidRPr="00F6185B">
              <w:rPr>
                <w:rFonts w:ascii="Arial" w:eastAsia="Calibri" w:hAnsi="Arial" w:cs="Arial"/>
                <w:color w:val="0000FF"/>
                <w:lang w:val="fr-BE"/>
              </w:rPr>
              <w:t>séance individuelle de kinésithérapie</w:t>
            </w:r>
            <w:r w:rsidR="000F7916">
              <w:rPr>
                <w:rFonts w:ascii="Arial" w:eastAsia="Calibri" w:hAnsi="Arial" w:cs="Arial"/>
                <w:color w:val="0000FF"/>
                <w:lang w:val="fr-BE"/>
              </w:rPr>
              <w:t xml:space="preserve"> </w:t>
            </w:r>
            <w:r w:rsidRPr="00F6185B">
              <w:rPr>
                <w:rFonts w:ascii="Arial" w:eastAsia="Calibri" w:hAnsi="Arial" w:cs="Arial"/>
                <w:color w:val="0000FF"/>
                <w:lang w:val="fr-BE"/>
              </w:rPr>
              <w:t>dans laquelle l’apport personnel du</w:t>
            </w:r>
            <w:r w:rsidR="000F7916">
              <w:rPr>
                <w:rFonts w:ascii="Arial" w:eastAsia="Calibri" w:hAnsi="Arial" w:cs="Arial"/>
                <w:color w:val="0000FF"/>
                <w:lang w:val="fr-BE"/>
              </w:rPr>
              <w:t xml:space="preserve"> </w:t>
            </w:r>
            <w:r w:rsidRPr="00F6185B">
              <w:rPr>
                <w:rFonts w:ascii="Arial" w:eastAsia="Calibri" w:hAnsi="Arial" w:cs="Arial"/>
                <w:color w:val="0000FF"/>
                <w:lang w:val="fr-BE"/>
              </w:rPr>
              <w:t>kinésithérapeute par bénéficiaire</w:t>
            </w:r>
            <w:r w:rsidR="000F7916">
              <w:rPr>
                <w:rFonts w:ascii="Arial" w:eastAsia="Calibri" w:hAnsi="Arial" w:cs="Arial"/>
                <w:color w:val="0000FF"/>
                <w:lang w:val="fr-BE"/>
              </w:rPr>
              <w:t xml:space="preserve"> </w:t>
            </w:r>
            <w:r w:rsidRPr="00F6185B">
              <w:rPr>
                <w:rFonts w:ascii="Arial" w:eastAsia="Calibri" w:hAnsi="Arial" w:cs="Arial"/>
                <w:color w:val="0000FF"/>
                <w:lang w:val="fr-BE"/>
              </w:rPr>
              <w:t>atteint une durée globale moyenne</w:t>
            </w:r>
            <w:r w:rsidR="000F7916">
              <w:rPr>
                <w:rFonts w:ascii="Arial" w:eastAsia="Calibri" w:hAnsi="Arial" w:cs="Arial"/>
                <w:color w:val="0000FF"/>
                <w:lang w:val="fr-BE"/>
              </w:rPr>
              <w:t xml:space="preserve"> </w:t>
            </w:r>
            <w:r w:rsidRPr="00F6185B">
              <w:rPr>
                <w:rFonts w:ascii="Arial" w:eastAsia="Calibri" w:hAnsi="Arial" w:cs="Arial"/>
                <w:color w:val="0000FF"/>
                <w:lang w:val="fr-BE"/>
              </w:rPr>
              <w:t>de 30 minutes</w:t>
            </w:r>
          </w:p>
        </w:tc>
        <w:tc>
          <w:tcPr>
            <w:tcW w:w="435" w:type="dxa"/>
            <w:vAlign w:val="bottom"/>
          </w:tcPr>
          <w:p w14:paraId="1219EA4B"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73E0B4D"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2444A75" w14:textId="77777777" w:rsidR="001C369A" w:rsidRPr="00FE2132" w:rsidRDefault="001C369A">
            <w:pPr>
              <w:spacing w:line="240" w:lineRule="atLeast"/>
              <w:jc w:val="right"/>
              <w:rPr>
                <w:rFonts w:ascii="Arial" w:hAnsi="Arial"/>
                <w:color w:val="0000FF"/>
              </w:rPr>
            </w:pPr>
          </w:p>
        </w:tc>
      </w:tr>
      <w:tr w:rsidR="00EE013B" w:rsidRPr="00FE2132" w14:paraId="50160000" w14:textId="77777777" w:rsidTr="00170A8C">
        <w:trPr>
          <w:gridBefore w:val="1"/>
          <w:wBefore w:w="25" w:type="dxa"/>
          <w:cantSplit/>
        </w:trPr>
        <w:tc>
          <w:tcPr>
            <w:tcW w:w="270" w:type="dxa"/>
            <w:gridSpan w:val="2"/>
          </w:tcPr>
          <w:p w14:paraId="544543CB" w14:textId="77777777" w:rsidR="001C369A" w:rsidRPr="00FE2132" w:rsidRDefault="001C369A">
            <w:pPr>
              <w:spacing w:line="240" w:lineRule="atLeast"/>
              <w:rPr>
                <w:rFonts w:ascii="Arial" w:hAnsi="Arial"/>
                <w:color w:val="0000FF"/>
              </w:rPr>
            </w:pPr>
          </w:p>
        </w:tc>
        <w:tc>
          <w:tcPr>
            <w:tcW w:w="529" w:type="dxa"/>
            <w:gridSpan w:val="2"/>
          </w:tcPr>
          <w:p w14:paraId="0046B7A3" w14:textId="77777777" w:rsidR="001C369A" w:rsidRPr="00FE2132" w:rsidRDefault="001C369A">
            <w:pPr>
              <w:spacing w:line="240" w:lineRule="atLeast"/>
              <w:rPr>
                <w:rFonts w:ascii="Arial" w:hAnsi="Arial"/>
                <w:color w:val="0000FF"/>
              </w:rPr>
            </w:pPr>
          </w:p>
        </w:tc>
        <w:tc>
          <w:tcPr>
            <w:tcW w:w="798" w:type="dxa"/>
            <w:gridSpan w:val="2"/>
          </w:tcPr>
          <w:p w14:paraId="33FFA97A" w14:textId="77777777" w:rsidR="001C369A" w:rsidRPr="00FE2132" w:rsidRDefault="001C369A">
            <w:pPr>
              <w:spacing w:line="240" w:lineRule="atLeast"/>
              <w:rPr>
                <w:rFonts w:ascii="Arial" w:hAnsi="Arial"/>
                <w:color w:val="0000FF"/>
              </w:rPr>
            </w:pPr>
          </w:p>
        </w:tc>
        <w:tc>
          <w:tcPr>
            <w:tcW w:w="819" w:type="dxa"/>
            <w:gridSpan w:val="2"/>
          </w:tcPr>
          <w:p w14:paraId="72158F2D" w14:textId="77777777" w:rsidR="001C369A" w:rsidRPr="00FE2132" w:rsidRDefault="001C369A">
            <w:pPr>
              <w:spacing w:line="240" w:lineRule="atLeast"/>
              <w:rPr>
                <w:rFonts w:ascii="Arial" w:hAnsi="Arial"/>
                <w:color w:val="0000FF"/>
              </w:rPr>
            </w:pPr>
          </w:p>
        </w:tc>
        <w:tc>
          <w:tcPr>
            <w:tcW w:w="5373" w:type="dxa"/>
            <w:gridSpan w:val="5"/>
          </w:tcPr>
          <w:p w14:paraId="4022A21D" w14:textId="77777777" w:rsidR="001C369A" w:rsidRPr="00FE2132" w:rsidRDefault="001C369A">
            <w:pPr>
              <w:spacing w:line="240" w:lineRule="atLeast"/>
              <w:jc w:val="both"/>
              <w:rPr>
                <w:rFonts w:ascii="Arial" w:hAnsi="Arial"/>
                <w:color w:val="0000FF"/>
              </w:rPr>
            </w:pPr>
          </w:p>
        </w:tc>
        <w:tc>
          <w:tcPr>
            <w:tcW w:w="435" w:type="dxa"/>
            <w:vAlign w:val="bottom"/>
          </w:tcPr>
          <w:p w14:paraId="0BB21A9D" w14:textId="77777777" w:rsidR="001C369A" w:rsidRPr="00FE2132" w:rsidRDefault="001C369A">
            <w:pPr>
              <w:spacing w:line="240" w:lineRule="atLeast"/>
              <w:jc w:val="right"/>
              <w:rPr>
                <w:rFonts w:ascii="Arial" w:hAnsi="Arial"/>
                <w:color w:val="0000FF"/>
              </w:rPr>
            </w:pPr>
          </w:p>
        </w:tc>
        <w:tc>
          <w:tcPr>
            <w:tcW w:w="573" w:type="dxa"/>
            <w:vAlign w:val="bottom"/>
          </w:tcPr>
          <w:p w14:paraId="4AB3B7F9" w14:textId="77777777" w:rsidR="001C369A" w:rsidRPr="00FE2132" w:rsidRDefault="001C369A">
            <w:pPr>
              <w:spacing w:line="240" w:lineRule="atLeast"/>
              <w:jc w:val="right"/>
              <w:rPr>
                <w:rFonts w:ascii="Arial" w:hAnsi="Arial"/>
                <w:color w:val="0000FF"/>
              </w:rPr>
            </w:pPr>
          </w:p>
        </w:tc>
        <w:tc>
          <w:tcPr>
            <w:tcW w:w="264" w:type="dxa"/>
            <w:vAlign w:val="bottom"/>
          </w:tcPr>
          <w:p w14:paraId="6BA5BB79" w14:textId="77777777" w:rsidR="001C369A" w:rsidRPr="00FE2132" w:rsidRDefault="001C369A">
            <w:pPr>
              <w:spacing w:line="240" w:lineRule="atLeast"/>
              <w:jc w:val="right"/>
              <w:rPr>
                <w:rFonts w:ascii="Arial" w:hAnsi="Arial"/>
                <w:color w:val="0000FF"/>
              </w:rPr>
            </w:pPr>
          </w:p>
        </w:tc>
      </w:tr>
      <w:tr w:rsidR="00EE013B" w:rsidRPr="00FE2132" w14:paraId="698CFD65" w14:textId="77777777" w:rsidTr="00170A8C">
        <w:trPr>
          <w:gridBefore w:val="1"/>
          <w:wBefore w:w="25" w:type="dxa"/>
          <w:cantSplit/>
        </w:trPr>
        <w:tc>
          <w:tcPr>
            <w:tcW w:w="270" w:type="dxa"/>
            <w:gridSpan w:val="2"/>
          </w:tcPr>
          <w:p w14:paraId="770AE154" w14:textId="77777777" w:rsidR="001C369A" w:rsidRPr="00FE2132" w:rsidRDefault="001C369A">
            <w:pPr>
              <w:spacing w:line="240" w:lineRule="atLeast"/>
              <w:rPr>
                <w:rFonts w:ascii="Arial" w:hAnsi="Arial"/>
                <w:color w:val="0000FF"/>
              </w:rPr>
            </w:pPr>
          </w:p>
        </w:tc>
        <w:tc>
          <w:tcPr>
            <w:tcW w:w="529" w:type="dxa"/>
            <w:gridSpan w:val="2"/>
          </w:tcPr>
          <w:p w14:paraId="777351D7" w14:textId="77777777" w:rsidR="001C369A" w:rsidRPr="00FE2132" w:rsidRDefault="001C369A">
            <w:pPr>
              <w:spacing w:line="240" w:lineRule="atLeast"/>
              <w:rPr>
                <w:rFonts w:ascii="Arial" w:hAnsi="Arial"/>
                <w:color w:val="0000FF"/>
              </w:rPr>
            </w:pPr>
          </w:p>
        </w:tc>
        <w:tc>
          <w:tcPr>
            <w:tcW w:w="798" w:type="dxa"/>
            <w:gridSpan w:val="2"/>
          </w:tcPr>
          <w:p w14:paraId="1E17AEE7" w14:textId="77777777" w:rsidR="001C369A" w:rsidRPr="00FE2132" w:rsidRDefault="00EF632C">
            <w:pPr>
              <w:spacing w:line="240" w:lineRule="atLeast"/>
              <w:rPr>
                <w:rFonts w:ascii="Arial" w:hAnsi="Arial"/>
                <w:color w:val="0000FF"/>
              </w:rPr>
            </w:pPr>
            <w:r w:rsidRPr="00FE2132">
              <w:rPr>
                <w:rFonts w:ascii="Arial" w:eastAsia="Calibri" w:hAnsi="Arial" w:cs="Arial"/>
                <w:color w:val="0000FF"/>
                <w:lang w:val="fr-BE"/>
              </w:rPr>
              <w:t>563356</w:t>
            </w:r>
          </w:p>
        </w:tc>
        <w:tc>
          <w:tcPr>
            <w:tcW w:w="819" w:type="dxa"/>
            <w:gridSpan w:val="2"/>
          </w:tcPr>
          <w:p w14:paraId="0D9D88E5" w14:textId="77777777" w:rsidR="001C369A" w:rsidRPr="00FE2132" w:rsidRDefault="001C369A">
            <w:pPr>
              <w:spacing w:line="240" w:lineRule="atLeast"/>
              <w:rPr>
                <w:rFonts w:ascii="Arial" w:hAnsi="Arial"/>
                <w:color w:val="0000FF"/>
              </w:rPr>
            </w:pPr>
          </w:p>
        </w:tc>
        <w:tc>
          <w:tcPr>
            <w:tcW w:w="5373" w:type="dxa"/>
            <w:gridSpan w:val="5"/>
          </w:tcPr>
          <w:p w14:paraId="6F997CC6" w14:textId="6BBFF4F3" w:rsidR="001C369A" w:rsidRPr="00FE2132" w:rsidRDefault="00F6185B" w:rsidP="000F7916">
            <w:pPr>
              <w:spacing w:line="240" w:lineRule="atLeast"/>
              <w:jc w:val="both"/>
              <w:rPr>
                <w:rFonts w:ascii="Arial" w:hAnsi="Arial"/>
                <w:color w:val="0000FF"/>
                <w:lang w:val="fr-FR"/>
              </w:rPr>
            </w:pPr>
            <w:r w:rsidRPr="00F6185B">
              <w:rPr>
                <w:rFonts w:ascii="Arial" w:eastAsia="Calibri" w:hAnsi="Arial" w:cs="Arial"/>
                <w:color w:val="0000FF"/>
                <w:lang w:val="fr-BE"/>
              </w:rPr>
              <w:t>Lorsque les séances 567335 et</w:t>
            </w:r>
            <w:r w:rsidR="000F7916">
              <w:rPr>
                <w:rFonts w:ascii="Arial" w:eastAsia="Calibri" w:hAnsi="Arial" w:cs="Arial"/>
                <w:color w:val="0000FF"/>
                <w:lang w:val="fr-BE"/>
              </w:rPr>
              <w:t xml:space="preserve"> </w:t>
            </w:r>
            <w:r w:rsidRPr="00F6185B">
              <w:rPr>
                <w:rFonts w:ascii="Arial" w:eastAsia="Calibri" w:hAnsi="Arial" w:cs="Arial"/>
                <w:color w:val="0000FF"/>
                <w:lang w:val="fr-BE"/>
              </w:rPr>
              <w:t>563312 ne peuvent être attestées</w:t>
            </w:r>
            <w:r w:rsidR="000F7916">
              <w:rPr>
                <w:rFonts w:ascii="Arial" w:eastAsia="Calibri" w:hAnsi="Arial" w:cs="Arial"/>
                <w:color w:val="0000FF"/>
                <w:lang w:val="fr-BE"/>
              </w:rPr>
              <w:t xml:space="preserve"> </w:t>
            </w:r>
            <w:r w:rsidRPr="00F6185B">
              <w:rPr>
                <w:rFonts w:ascii="Arial" w:eastAsia="Calibri" w:hAnsi="Arial" w:cs="Arial"/>
                <w:color w:val="0000FF"/>
                <w:lang w:val="fr-BE"/>
              </w:rPr>
              <w:t>compte tenu des limitations prévues</w:t>
            </w:r>
            <w:r w:rsidR="000F7916">
              <w:rPr>
                <w:rFonts w:ascii="Arial" w:eastAsia="Calibri" w:hAnsi="Arial" w:cs="Arial"/>
                <w:color w:val="0000FF"/>
                <w:lang w:val="fr-BE"/>
              </w:rPr>
              <w:t xml:space="preserve"> </w:t>
            </w:r>
            <w:r w:rsidRPr="00F6185B">
              <w:rPr>
                <w:rFonts w:ascii="Arial" w:eastAsia="Calibri" w:hAnsi="Arial" w:cs="Arial"/>
                <w:color w:val="0000FF"/>
                <w:lang w:val="fr-BE"/>
              </w:rPr>
              <w:t>au § 14, du présent article</w:t>
            </w:r>
            <w:r w:rsidR="00052FFC">
              <w:rPr>
                <w:rFonts w:ascii="Arial" w:eastAsia="Calibri" w:hAnsi="Arial" w:cs="Arial"/>
                <w:color w:val="0000FF"/>
                <w:lang w:val="fr-BE"/>
              </w:rPr>
              <w:t> </w:t>
            </w:r>
            <w:r w:rsidRPr="00F6185B">
              <w:rPr>
                <w:rFonts w:ascii="Arial" w:eastAsia="Calibri" w:hAnsi="Arial" w:cs="Arial"/>
                <w:color w:val="0000FF"/>
                <w:lang w:val="fr-BE"/>
              </w:rPr>
              <w:t>: séance</w:t>
            </w:r>
            <w:r w:rsidR="000F7916">
              <w:rPr>
                <w:rFonts w:ascii="Arial" w:eastAsia="Calibri" w:hAnsi="Arial" w:cs="Arial"/>
                <w:color w:val="0000FF"/>
                <w:lang w:val="fr-BE"/>
              </w:rPr>
              <w:t xml:space="preserve"> </w:t>
            </w:r>
            <w:r w:rsidRPr="00F6185B">
              <w:rPr>
                <w:rFonts w:ascii="Arial" w:eastAsia="Calibri" w:hAnsi="Arial" w:cs="Arial"/>
                <w:color w:val="0000FF"/>
                <w:lang w:val="fr-BE"/>
              </w:rPr>
              <w:t>individuelle de kinésithérapie dans</w:t>
            </w:r>
            <w:r w:rsidR="000F7916">
              <w:rPr>
                <w:rFonts w:ascii="Arial" w:eastAsia="Calibri" w:hAnsi="Arial" w:cs="Arial"/>
                <w:color w:val="0000FF"/>
                <w:lang w:val="fr-BE"/>
              </w:rPr>
              <w:t xml:space="preserve"> </w:t>
            </w:r>
            <w:r w:rsidRPr="00F6185B">
              <w:rPr>
                <w:rFonts w:ascii="Arial" w:eastAsia="Calibri" w:hAnsi="Arial" w:cs="Arial"/>
                <w:color w:val="0000FF"/>
                <w:lang w:val="fr-BE"/>
              </w:rPr>
              <w:t>laquelle l’apport personnel du kinésithérapeute</w:t>
            </w:r>
            <w:r w:rsidR="000F7916">
              <w:rPr>
                <w:rFonts w:ascii="Arial" w:eastAsia="Calibri" w:hAnsi="Arial" w:cs="Arial"/>
                <w:color w:val="0000FF"/>
                <w:lang w:val="fr-BE"/>
              </w:rPr>
              <w:t xml:space="preserve"> </w:t>
            </w:r>
            <w:r w:rsidRPr="00F6185B">
              <w:rPr>
                <w:rFonts w:ascii="Arial" w:eastAsia="Calibri" w:hAnsi="Arial" w:cs="Arial"/>
                <w:color w:val="0000FF"/>
                <w:lang w:val="fr-BE"/>
              </w:rPr>
              <w:t>par bénéficiaire atteint</w:t>
            </w:r>
            <w:r w:rsidR="000F7916">
              <w:rPr>
                <w:rFonts w:ascii="Arial" w:eastAsia="Calibri" w:hAnsi="Arial" w:cs="Arial"/>
                <w:color w:val="0000FF"/>
                <w:lang w:val="fr-BE"/>
              </w:rPr>
              <w:t xml:space="preserve"> </w:t>
            </w:r>
            <w:r w:rsidRPr="00F6185B">
              <w:rPr>
                <w:rFonts w:ascii="Arial" w:eastAsia="Calibri" w:hAnsi="Arial" w:cs="Arial"/>
                <w:color w:val="0000FF"/>
                <w:lang w:val="fr-BE"/>
              </w:rPr>
              <w:t>une durée globale moyenne de 30</w:t>
            </w:r>
            <w:r w:rsidR="000F7916">
              <w:rPr>
                <w:rFonts w:ascii="Arial" w:eastAsia="Calibri" w:hAnsi="Arial" w:cs="Arial"/>
                <w:color w:val="0000FF"/>
                <w:lang w:val="fr-BE"/>
              </w:rPr>
              <w:t xml:space="preserve"> </w:t>
            </w:r>
            <w:r w:rsidRPr="00F6185B">
              <w:rPr>
                <w:rFonts w:ascii="Arial" w:eastAsia="Calibri" w:hAnsi="Arial" w:cs="Arial"/>
                <w:color w:val="0000FF"/>
                <w:lang w:val="fr-BE"/>
              </w:rPr>
              <w:t>minutes</w:t>
            </w:r>
          </w:p>
        </w:tc>
        <w:tc>
          <w:tcPr>
            <w:tcW w:w="435" w:type="dxa"/>
            <w:vAlign w:val="bottom"/>
          </w:tcPr>
          <w:p w14:paraId="6E54B1FC"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23D0CB4" w14:textId="77777777" w:rsidR="001C369A" w:rsidRPr="00FE2132" w:rsidRDefault="00C50FCE">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3B1D2E7B" w14:textId="5E0FF155" w:rsidR="001C369A" w:rsidRPr="00FE2132" w:rsidRDefault="005240E8">
            <w:pPr>
              <w:spacing w:line="240" w:lineRule="atLeast"/>
              <w:jc w:val="right"/>
              <w:rPr>
                <w:rFonts w:ascii="Arial" w:hAnsi="Arial"/>
                <w:color w:val="0000FF"/>
              </w:rPr>
            </w:pPr>
            <w:r w:rsidRPr="005240E8">
              <w:rPr>
                <w:rFonts w:ascii="Arial" w:hAnsi="Arial"/>
                <w:color w:val="0000FF"/>
              </w:rPr>
              <w:t>"</w:t>
            </w:r>
          </w:p>
        </w:tc>
      </w:tr>
      <w:tr w:rsidR="00EE013B" w:rsidRPr="00FE2132" w14:paraId="7F7730F9" w14:textId="77777777" w:rsidTr="00170A8C">
        <w:trPr>
          <w:gridBefore w:val="1"/>
          <w:wBefore w:w="25" w:type="dxa"/>
          <w:cantSplit/>
        </w:trPr>
        <w:tc>
          <w:tcPr>
            <w:tcW w:w="270" w:type="dxa"/>
            <w:gridSpan w:val="2"/>
          </w:tcPr>
          <w:p w14:paraId="60E20E4A" w14:textId="77777777" w:rsidR="00562E9F" w:rsidRPr="00FE2132" w:rsidRDefault="00562E9F">
            <w:pPr>
              <w:spacing w:line="240" w:lineRule="atLeast"/>
              <w:rPr>
                <w:rFonts w:ascii="Arial" w:hAnsi="Arial"/>
                <w:color w:val="0000FF"/>
              </w:rPr>
            </w:pPr>
          </w:p>
        </w:tc>
        <w:tc>
          <w:tcPr>
            <w:tcW w:w="529" w:type="dxa"/>
            <w:gridSpan w:val="2"/>
          </w:tcPr>
          <w:p w14:paraId="5B4B1DB9" w14:textId="77777777" w:rsidR="001C369A" w:rsidRPr="00FE2132" w:rsidRDefault="001C369A">
            <w:pPr>
              <w:spacing w:line="240" w:lineRule="atLeast"/>
              <w:rPr>
                <w:rFonts w:ascii="Arial" w:hAnsi="Arial"/>
                <w:color w:val="0000FF"/>
              </w:rPr>
            </w:pPr>
          </w:p>
        </w:tc>
        <w:tc>
          <w:tcPr>
            <w:tcW w:w="798" w:type="dxa"/>
            <w:gridSpan w:val="2"/>
          </w:tcPr>
          <w:p w14:paraId="6BC0312C" w14:textId="77777777" w:rsidR="001C369A" w:rsidRPr="00FE2132" w:rsidRDefault="001C369A">
            <w:pPr>
              <w:spacing w:line="240" w:lineRule="atLeast"/>
              <w:rPr>
                <w:rFonts w:ascii="Arial" w:hAnsi="Arial"/>
                <w:color w:val="0000FF"/>
              </w:rPr>
            </w:pPr>
          </w:p>
        </w:tc>
        <w:tc>
          <w:tcPr>
            <w:tcW w:w="819" w:type="dxa"/>
            <w:gridSpan w:val="2"/>
          </w:tcPr>
          <w:p w14:paraId="472B6590" w14:textId="77777777" w:rsidR="001C369A" w:rsidRPr="00FE2132" w:rsidRDefault="001C369A">
            <w:pPr>
              <w:spacing w:line="240" w:lineRule="atLeast"/>
              <w:rPr>
                <w:rFonts w:ascii="Arial" w:hAnsi="Arial"/>
                <w:color w:val="0000FF"/>
              </w:rPr>
            </w:pPr>
          </w:p>
        </w:tc>
        <w:tc>
          <w:tcPr>
            <w:tcW w:w="5373" w:type="dxa"/>
            <w:gridSpan w:val="5"/>
          </w:tcPr>
          <w:p w14:paraId="66E41376" w14:textId="77777777" w:rsidR="001C369A" w:rsidRPr="00FE2132" w:rsidRDefault="001C369A">
            <w:pPr>
              <w:spacing w:line="240" w:lineRule="atLeast"/>
              <w:jc w:val="both"/>
              <w:rPr>
                <w:rFonts w:ascii="Arial" w:hAnsi="Arial"/>
                <w:color w:val="0000FF"/>
              </w:rPr>
            </w:pPr>
          </w:p>
        </w:tc>
        <w:tc>
          <w:tcPr>
            <w:tcW w:w="435" w:type="dxa"/>
            <w:vAlign w:val="bottom"/>
          </w:tcPr>
          <w:p w14:paraId="56CB8103" w14:textId="77777777" w:rsidR="001C369A" w:rsidRPr="00FE2132" w:rsidRDefault="001C369A">
            <w:pPr>
              <w:spacing w:line="240" w:lineRule="atLeast"/>
              <w:jc w:val="right"/>
              <w:rPr>
                <w:rFonts w:ascii="Arial" w:hAnsi="Arial"/>
                <w:color w:val="0000FF"/>
              </w:rPr>
            </w:pPr>
          </w:p>
        </w:tc>
        <w:tc>
          <w:tcPr>
            <w:tcW w:w="573" w:type="dxa"/>
            <w:vAlign w:val="bottom"/>
          </w:tcPr>
          <w:p w14:paraId="5821468D" w14:textId="77777777" w:rsidR="001C369A" w:rsidRPr="00FE2132" w:rsidRDefault="001C369A">
            <w:pPr>
              <w:spacing w:line="240" w:lineRule="atLeast"/>
              <w:jc w:val="right"/>
              <w:rPr>
                <w:rFonts w:ascii="Arial" w:hAnsi="Arial"/>
                <w:color w:val="0000FF"/>
              </w:rPr>
            </w:pPr>
          </w:p>
        </w:tc>
        <w:tc>
          <w:tcPr>
            <w:tcW w:w="264" w:type="dxa"/>
            <w:vAlign w:val="bottom"/>
          </w:tcPr>
          <w:p w14:paraId="0F9C6FBC" w14:textId="77777777" w:rsidR="001C369A" w:rsidRPr="00FE2132" w:rsidRDefault="001C369A">
            <w:pPr>
              <w:spacing w:line="240" w:lineRule="atLeast"/>
              <w:jc w:val="right"/>
              <w:rPr>
                <w:rFonts w:ascii="Arial" w:hAnsi="Arial"/>
                <w:color w:val="0000FF"/>
              </w:rPr>
            </w:pPr>
          </w:p>
        </w:tc>
      </w:tr>
      <w:tr w:rsidR="00EE013B" w:rsidRPr="00106FDD" w14:paraId="37B6C162" w14:textId="77777777" w:rsidTr="00170A8C">
        <w:trPr>
          <w:gridBefore w:val="1"/>
          <w:wBefore w:w="25" w:type="dxa"/>
          <w:cantSplit/>
        </w:trPr>
        <w:tc>
          <w:tcPr>
            <w:tcW w:w="270" w:type="dxa"/>
            <w:gridSpan w:val="2"/>
          </w:tcPr>
          <w:p w14:paraId="1A9EAAB5" w14:textId="77777777" w:rsidR="00F6185B" w:rsidRPr="00FE2132" w:rsidRDefault="00F6185B" w:rsidP="00ED10F9">
            <w:pPr>
              <w:spacing w:line="240" w:lineRule="atLeast"/>
              <w:rPr>
                <w:rFonts w:ascii="Arial" w:hAnsi="Arial"/>
                <w:color w:val="0000FF"/>
              </w:rPr>
            </w:pPr>
          </w:p>
        </w:tc>
        <w:tc>
          <w:tcPr>
            <w:tcW w:w="529" w:type="dxa"/>
            <w:gridSpan w:val="2"/>
          </w:tcPr>
          <w:p w14:paraId="5407AB1C" w14:textId="77777777" w:rsidR="00F6185B" w:rsidRPr="00FE2132" w:rsidRDefault="00F6185B" w:rsidP="00ED10F9">
            <w:pPr>
              <w:spacing w:line="240" w:lineRule="atLeast"/>
              <w:rPr>
                <w:rFonts w:ascii="Arial" w:hAnsi="Arial"/>
                <w:color w:val="0000FF"/>
              </w:rPr>
            </w:pPr>
          </w:p>
        </w:tc>
        <w:tc>
          <w:tcPr>
            <w:tcW w:w="798" w:type="dxa"/>
            <w:gridSpan w:val="2"/>
          </w:tcPr>
          <w:p w14:paraId="453C2458" w14:textId="77777777" w:rsidR="00F6185B" w:rsidRPr="00FE2132" w:rsidRDefault="00F6185B" w:rsidP="00ED10F9">
            <w:pPr>
              <w:spacing w:line="240" w:lineRule="atLeast"/>
              <w:rPr>
                <w:rFonts w:ascii="Arial" w:hAnsi="Arial"/>
                <w:color w:val="0000FF"/>
              </w:rPr>
            </w:pPr>
          </w:p>
        </w:tc>
        <w:tc>
          <w:tcPr>
            <w:tcW w:w="819" w:type="dxa"/>
            <w:gridSpan w:val="2"/>
          </w:tcPr>
          <w:p w14:paraId="2F4B0F46" w14:textId="77777777" w:rsidR="00F6185B" w:rsidRPr="00FE2132" w:rsidRDefault="00F6185B" w:rsidP="00ED10F9">
            <w:pPr>
              <w:spacing w:line="240" w:lineRule="atLeast"/>
              <w:rPr>
                <w:rFonts w:ascii="Arial" w:hAnsi="Arial"/>
                <w:color w:val="0000FF"/>
              </w:rPr>
            </w:pPr>
          </w:p>
        </w:tc>
        <w:tc>
          <w:tcPr>
            <w:tcW w:w="6381" w:type="dxa"/>
            <w:gridSpan w:val="7"/>
          </w:tcPr>
          <w:p w14:paraId="6D95B8F5" w14:textId="33A0A0DF" w:rsidR="00F6185B" w:rsidRPr="00106FDD" w:rsidRDefault="005240E8" w:rsidP="00ED10F9">
            <w:pPr>
              <w:spacing w:line="240" w:lineRule="atLeast"/>
              <w:jc w:val="both"/>
              <w:rPr>
                <w:rFonts w:ascii="Arial" w:hAnsi="Arial"/>
                <w:color w:val="0000FF"/>
                <w:lang w:val="fr-BE"/>
              </w:rPr>
            </w:pPr>
            <w:r w:rsidRPr="00571855">
              <w:rPr>
                <w:rFonts w:ascii="Arial" w:hAnsi="Arial"/>
                <w:i/>
                <w:color w:val="0000FF"/>
                <w:sz w:val="18"/>
              </w:rPr>
              <w:t>"</w:t>
            </w:r>
            <w:r w:rsidR="00F6185B" w:rsidRPr="00FE2132">
              <w:rPr>
                <w:rFonts w:ascii="Arial" w:hAnsi="Arial"/>
                <w:i/>
                <w:color w:val="0000FF"/>
                <w:sz w:val="18"/>
                <w:lang w:val="fr-FR"/>
              </w:rPr>
              <w:t>A.R. 21.2.2014</w:t>
            </w:r>
            <w:r w:rsidRPr="00571855">
              <w:rPr>
                <w:rFonts w:ascii="Arial" w:hAnsi="Arial"/>
                <w:i/>
                <w:color w:val="0000FF"/>
                <w:sz w:val="18"/>
              </w:rPr>
              <w:t>"</w:t>
            </w:r>
            <w:r w:rsidRPr="00FE2132">
              <w:rPr>
                <w:rFonts w:ascii="Arial" w:hAnsi="Arial"/>
                <w:i/>
                <w:color w:val="0000FF"/>
                <w:sz w:val="18"/>
                <w:lang w:val="fr-FR"/>
              </w:rPr>
              <w:t xml:space="preserve"> </w:t>
            </w:r>
            <w:r w:rsidR="00F6185B" w:rsidRPr="00FE2132">
              <w:rPr>
                <w:rFonts w:ascii="Arial" w:hAnsi="Arial"/>
                <w:i/>
                <w:color w:val="0000FF"/>
                <w:sz w:val="18"/>
                <w:lang w:val="fr-FR"/>
              </w:rPr>
              <w:t>(en vigueur 1.5.2014)</w:t>
            </w:r>
            <w:r w:rsidR="00F6185B">
              <w:rPr>
                <w:rFonts w:ascii="Arial" w:hAnsi="Arial"/>
                <w:i/>
                <w:color w:val="0000FF"/>
                <w:sz w:val="18"/>
                <w:lang w:val="fr-FR"/>
              </w:rPr>
              <w:t xml:space="preserve"> </w:t>
            </w:r>
          </w:p>
        </w:tc>
        <w:tc>
          <w:tcPr>
            <w:tcW w:w="264" w:type="dxa"/>
            <w:vAlign w:val="bottom"/>
          </w:tcPr>
          <w:p w14:paraId="23E5889D" w14:textId="77777777" w:rsidR="00F6185B" w:rsidRPr="00106FDD" w:rsidRDefault="00F6185B" w:rsidP="00ED10F9">
            <w:pPr>
              <w:spacing w:line="240" w:lineRule="atLeast"/>
              <w:jc w:val="right"/>
              <w:rPr>
                <w:rFonts w:ascii="Arial" w:hAnsi="Arial"/>
                <w:color w:val="0000FF"/>
                <w:lang w:val="fr-BE"/>
              </w:rPr>
            </w:pPr>
          </w:p>
        </w:tc>
      </w:tr>
      <w:tr w:rsidR="00EE013B" w:rsidRPr="00FE2132" w14:paraId="0F9B2CD9" w14:textId="77777777" w:rsidTr="00170A8C">
        <w:trPr>
          <w:gridBefore w:val="1"/>
          <w:wBefore w:w="25" w:type="dxa"/>
          <w:cantSplit/>
        </w:trPr>
        <w:tc>
          <w:tcPr>
            <w:tcW w:w="270" w:type="dxa"/>
            <w:gridSpan w:val="2"/>
          </w:tcPr>
          <w:p w14:paraId="792597FA" w14:textId="4A8FAE43" w:rsidR="001C369A" w:rsidRPr="00FE2132" w:rsidRDefault="00052FFC">
            <w:pPr>
              <w:spacing w:line="240" w:lineRule="atLeast"/>
              <w:rPr>
                <w:rFonts w:ascii="Arial" w:hAnsi="Arial"/>
                <w:color w:val="0000FF"/>
              </w:rPr>
            </w:pPr>
            <w:r>
              <w:rPr>
                <w:rFonts w:ascii="Arial" w:hAnsi="Arial"/>
                <w:color w:val="0000FF"/>
              </w:rPr>
              <w:t>“</w:t>
            </w:r>
          </w:p>
        </w:tc>
        <w:tc>
          <w:tcPr>
            <w:tcW w:w="529" w:type="dxa"/>
            <w:gridSpan w:val="2"/>
          </w:tcPr>
          <w:p w14:paraId="324447AF" w14:textId="77777777" w:rsidR="001C369A" w:rsidRPr="00FE2132" w:rsidRDefault="001C369A">
            <w:pPr>
              <w:spacing w:line="240" w:lineRule="atLeast"/>
              <w:rPr>
                <w:rFonts w:ascii="Arial" w:hAnsi="Arial"/>
                <w:color w:val="0000FF"/>
              </w:rPr>
            </w:pPr>
          </w:p>
        </w:tc>
        <w:tc>
          <w:tcPr>
            <w:tcW w:w="798" w:type="dxa"/>
            <w:gridSpan w:val="2"/>
          </w:tcPr>
          <w:p w14:paraId="007ED3C7" w14:textId="77777777" w:rsidR="001C369A" w:rsidRPr="00FE2132" w:rsidRDefault="00EF632C">
            <w:pPr>
              <w:spacing w:line="240" w:lineRule="atLeast"/>
              <w:rPr>
                <w:rFonts w:ascii="Arial" w:hAnsi="Arial"/>
                <w:color w:val="0000FF"/>
              </w:rPr>
            </w:pPr>
            <w:r w:rsidRPr="00FE2132">
              <w:rPr>
                <w:rFonts w:ascii="Arial" w:eastAsia="Calibri" w:hAnsi="Arial" w:cs="Arial"/>
                <w:color w:val="0000FF"/>
                <w:lang w:val="fr-BE"/>
              </w:rPr>
              <w:t>563371</w:t>
            </w:r>
          </w:p>
        </w:tc>
        <w:tc>
          <w:tcPr>
            <w:tcW w:w="819" w:type="dxa"/>
            <w:gridSpan w:val="2"/>
          </w:tcPr>
          <w:p w14:paraId="1C8F2C8C" w14:textId="77777777" w:rsidR="001C369A" w:rsidRPr="00FE2132" w:rsidRDefault="001C369A">
            <w:pPr>
              <w:spacing w:line="240" w:lineRule="atLeast"/>
              <w:rPr>
                <w:rFonts w:ascii="Arial" w:hAnsi="Arial"/>
                <w:color w:val="0000FF"/>
              </w:rPr>
            </w:pPr>
          </w:p>
        </w:tc>
        <w:tc>
          <w:tcPr>
            <w:tcW w:w="5373" w:type="dxa"/>
            <w:gridSpan w:val="5"/>
          </w:tcPr>
          <w:p w14:paraId="3BACB3A1" w14:textId="77777777" w:rsidR="001C369A" w:rsidRPr="00FE2132" w:rsidRDefault="00EF632C">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6B73F260"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A264EF3" w14:textId="77777777" w:rsidR="001C369A" w:rsidRPr="00FE2132" w:rsidRDefault="00EF632C">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0AAFA6B5" w14:textId="77777777" w:rsidR="001C369A" w:rsidRPr="00FE2132" w:rsidRDefault="001C369A">
            <w:pPr>
              <w:spacing w:line="240" w:lineRule="atLeast"/>
              <w:jc w:val="right"/>
              <w:rPr>
                <w:rFonts w:ascii="Arial" w:hAnsi="Arial"/>
                <w:color w:val="0000FF"/>
              </w:rPr>
            </w:pPr>
          </w:p>
        </w:tc>
      </w:tr>
      <w:tr w:rsidR="00EE013B" w:rsidRPr="00FE2132" w14:paraId="28B812EA" w14:textId="77777777" w:rsidTr="00170A8C">
        <w:trPr>
          <w:gridBefore w:val="1"/>
          <w:wBefore w:w="25" w:type="dxa"/>
          <w:cantSplit/>
        </w:trPr>
        <w:tc>
          <w:tcPr>
            <w:tcW w:w="270" w:type="dxa"/>
            <w:gridSpan w:val="2"/>
          </w:tcPr>
          <w:p w14:paraId="4F14320F" w14:textId="77777777" w:rsidR="001C369A" w:rsidRPr="00FE2132" w:rsidRDefault="001C369A">
            <w:pPr>
              <w:spacing w:line="240" w:lineRule="atLeast"/>
              <w:rPr>
                <w:rFonts w:ascii="Arial" w:hAnsi="Arial"/>
                <w:color w:val="0000FF"/>
              </w:rPr>
            </w:pPr>
          </w:p>
        </w:tc>
        <w:tc>
          <w:tcPr>
            <w:tcW w:w="529" w:type="dxa"/>
            <w:gridSpan w:val="2"/>
          </w:tcPr>
          <w:p w14:paraId="54D15040" w14:textId="77777777" w:rsidR="001C369A" w:rsidRPr="00FE2132" w:rsidRDefault="001C369A">
            <w:pPr>
              <w:spacing w:line="240" w:lineRule="atLeast"/>
              <w:rPr>
                <w:rFonts w:ascii="Arial" w:hAnsi="Arial"/>
                <w:color w:val="0000FF"/>
              </w:rPr>
            </w:pPr>
          </w:p>
        </w:tc>
        <w:tc>
          <w:tcPr>
            <w:tcW w:w="798" w:type="dxa"/>
            <w:gridSpan w:val="2"/>
          </w:tcPr>
          <w:p w14:paraId="7D00892E" w14:textId="77777777" w:rsidR="001C369A" w:rsidRPr="00FE2132" w:rsidRDefault="001C369A">
            <w:pPr>
              <w:spacing w:line="240" w:lineRule="atLeast"/>
              <w:rPr>
                <w:rFonts w:ascii="Arial" w:hAnsi="Arial"/>
                <w:color w:val="0000FF"/>
              </w:rPr>
            </w:pPr>
          </w:p>
        </w:tc>
        <w:tc>
          <w:tcPr>
            <w:tcW w:w="819" w:type="dxa"/>
            <w:gridSpan w:val="2"/>
          </w:tcPr>
          <w:p w14:paraId="189B9310" w14:textId="77777777" w:rsidR="001C369A" w:rsidRPr="00FE2132" w:rsidRDefault="001C369A">
            <w:pPr>
              <w:spacing w:line="240" w:lineRule="atLeast"/>
              <w:rPr>
                <w:rFonts w:ascii="Arial" w:hAnsi="Arial"/>
                <w:color w:val="0000FF"/>
              </w:rPr>
            </w:pPr>
          </w:p>
        </w:tc>
        <w:tc>
          <w:tcPr>
            <w:tcW w:w="5373" w:type="dxa"/>
            <w:gridSpan w:val="5"/>
          </w:tcPr>
          <w:p w14:paraId="23658F47" w14:textId="77777777" w:rsidR="001C369A" w:rsidRPr="00FE2132" w:rsidRDefault="001C369A">
            <w:pPr>
              <w:spacing w:line="240" w:lineRule="atLeast"/>
              <w:jc w:val="both"/>
              <w:rPr>
                <w:rFonts w:ascii="Arial" w:hAnsi="Arial"/>
                <w:color w:val="0000FF"/>
              </w:rPr>
            </w:pPr>
          </w:p>
        </w:tc>
        <w:tc>
          <w:tcPr>
            <w:tcW w:w="435" w:type="dxa"/>
            <w:vAlign w:val="bottom"/>
          </w:tcPr>
          <w:p w14:paraId="0A364EB1" w14:textId="77777777" w:rsidR="001C369A" w:rsidRPr="00FE2132" w:rsidRDefault="001C369A">
            <w:pPr>
              <w:spacing w:line="240" w:lineRule="atLeast"/>
              <w:jc w:val="right"/>
              <w:rPr>
                <w:rFonts w:ascii="Arial" w:hAnsi="Arial"/>
                <w:color w:val="0000FF"/>
              </w:rPr>
            </w:pPr>
          </w:p>
        </w:tc>
        <w:tc>
          <w:tcPr>
            <w:tcW w:w="573" w:type="dxa"/>
            <w:vAlign w:val="bottom"/>
          </w:tcPr>
          <w:p w14:paraId="6075A31B" w14:textId="77777777" w:rsidR="001C369A" w:rsidRPr="00FE2132" w:rsidRDefault="001C369A">
            <w:pPr>
              <w:spacing w:line="240" w:lineRule="atLeast"/>
              <w:jc w:val="right"/>
              <w:rPr>
                <w:rFonts w:ascii="Arial" w:hAnsi="Arial"/>
                <w:color w:val="0000FF"/>
              </w:rPr>
            </w:pPr>
          </w:p>
        </w:tc>
        <w:tc>
          <w:tcPr>
            <w:tcW w:w="264" w:type="dxa"/>
            <w:vAlign w:val="bottom"/>
          </w:tcPr>
          <w:p w14:paraId="1BFF359A" w14:textId="77777777" w:rsidR="001C369A" w:rsidRPr="00FE2132" w:rsidRDefault="001C369A">
            <w:pPr>
              <w:spacing w:line="240" w:lineRule="atLeast"/>
              <w:jc w:val="right"/>
              <w:rPr>
                <w:rFonts w:ascii="Arial" w:hAnsi="Arial"/>
                <w:color w:val="0000FF"/>
              </w:rPr>
            </w:pPr>
          </w:p>
        </w:tc>
      </w:tr>
      <w:tr w:rsidR="00EE013B" w:rsidRPr="00FE2132" w14:paraId="1FB44E23" w14:textId="77777777" w:rsidTr="00170A8C">
        <w:trPr>
          <w:gridBefore w:val="1"/>
          <w:wBefore w:w="25" w:type="dxa"/>
          <w:cantSplit/>
        </w:trPr>
        <w:tc>
          <w:tcPr>
            <w:tcW w:w="270" w:type="dxa"/>
            <w:gridSpan w:val="2"/>
          </w:tcPr>
          <w:p w14:paraId="38BA56CD" w14:textId="77777777" w:rsidR="001C369A" w:rsidRPr="00FE2132" w:rsidRDefault="001C369A">
            <w:pPr>
              <w:spacing w:line="240" w:lineRule="atLeast"/>
              <w:rPr>
                <w:rFonts w:ascii="Arial" w:hAnsi="Arial"/>
                <w:color w:val="0000FF"/>
              </w:rPr>
            </w:pPr>
          </w:p>
        </w:tc>
        <w:tc>
          <w:tcPr>
            <w:tcW w:w="529" w:type="dxa"/>
            <w:gridSpan w:val="2"/>
          </w:tcPr>
          <w:p w14:paraId="5FA0CE5D" w14:textId="77777777" w:rsidR="001C369A" w:rsidRPr="00FE2132" w:rsidRDefault="001C369A">
            <w:pPr>
              <w:spacing w:line="240" w:lineRule="atLeast"/>
              <w:rPr>
                <w:rFonts w:ascii="Arial" w:hAnsi="Arial"/>
                <w:color w:val="0000FF"/>
              </w:rPr>
            </w:pPr>
          </w:p>
        </w:tc>
        <w:tc>
          <w:tcPr>
            <w:tcW w:w="798" w:type="dxa"/>
            <w:gridSpan w:val="2"/>
          </w:tcPr>
          <w:p w14:paraId="3719A219" w14:textId="77777777" w:rsidR="001C369A" w:rsidRPr="00FE2132" w:rsidRDefault="00EF632C">
            <w:pPr>
              <w:spacing w:line="240" w:lineRule="atLeast"/>
              <w:rPr>
                <w:rFonts w:ascii="Arial" w:hAnsi="Arial"/>
                <w:color w:val="0000FF"/>
              </w:rPr>
            </w:pPr>
            <w:r w:rsidRPr="00FE2132">
              <w:rPr>
                <w:rFonts w:ascii="Arial" w:eastAsia="Calibri" w:hAnsi="Arial" w:cs="Arial"/>
                <w:color w:val="0000FF"/>
                <w:lang w:val="fr-BE"/>
              </w:rPr>
              <w:t>563393</w:t>
            </w:r>
          </w:p>
        </w:tc>
        <w:tc>
          <w:tcPr>
            <w:tcW w:w="819" w:type="dxa"/>
            <w:gridSpan w:val="2"/>
          </w:tcPr>
          <w:p w14:paraId="6D6C6A87" w14:textId="77777777" w:rsidR="001C369A" w:rsidRPr="00FE2132" w:rsidRDefault="001C369A">
            <w:pPr>
              <w:spacing w:line="240" w:lineRule="atLeast"/>
              <w:rPr>
                <w:rFonts w:ascii="Arial" w:hAnsi="Arial"/>
                <w:color w:val="0000FF"/>
              </w:rPr>
            </w:pPr>
          </w:p>
        </w:tc>
        <w:tc>
          <w:tcPr>
            <w:tcW w:w="5373" w:type="dxa"/>
            <w:gridSpan w:val="5"/>
          </w:tcPr>
          <w:p w14:paraId="733FA7E3" w14:textId="77777777" w:rsidR="001C369A" w:rsidRPr="00FE2132" w:rsidRDefault="00EF632C">
            <w:pPr>
              <w:spacing w:line="240" w:lineRule="atLeast"/>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6C18B090"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A3A8352"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01CC8FC6" w14:textId="77777777" w:rsidR="001C369A" w:rsidRPr="00FE2132" w:rsidRDefault="001C369A">
            <w:pPr>
              <w:spacing w:line="240" w:lineRule="atLeast"/>
              <w:jc w:val="right"/>
              <w:rPr>
                <w:rFonts w:ascii="Arial" w:hAnsi="Arial"/>
                <w:color w:val="0000FF"/>
              </w:rPr>
            </w:pPr>
          </w:p>
        </w:tc>
      </w:tr>
      <w:tr w:rsidR="00EE013B" w:rsidRPr="00FE2132" w14:paraId="426C40C1" w14:textId="77777777" w:rsidTr="00170A8C">
        <w:trPr>
          <w:gridBefore w:val="1"/>
          <w:wBefore w:w="25" w:type="dxa"/>
          <w:cantSplit/>
        </w:trPr>
        <w:tc>
          <w:tcPr>
            <w:tcW w:w="270" w:type="dxa"/>
            <w:gridSpan w:val="2"/>
          </w:tcPr>
          <w:p w14:paraId="632658D3" w14:textId="77777777" w:rsidR="001C369A" w:rsidRPr="00FE2132" w:rsidRDefault="001C369A">
            <w:pPr>
              <w:spacing w:line="240" w:lineRule="atLeast"/>
              <w:rPr>
                <w:rFonts w:ascii="Arial" w:hAnsi="Arial"/>
                <w:color w:val="0000FF"/>
              </w:rPr>
            </w:pPr>
          </w:p>
        </w:tc>
        <w:tc>
          <w:tcPr>
            <w:tcW w:w="529" w:type="dxa"/>
            <w:gridSpan w:val="2"/>
          </w:tcPr>
          <w:p w14:paraId="512A8BC4" w14:textId="77777777" w:rsidR="001C369A" w:rsidRPr="00FE2132" w:rsidRDefault="001C369A">
            <w:pPr>
              <w:spacing w:line="240" w:lineRule="atLeast"/>
              <w:rPr>
                <w:rFonts w:ascii="Arial" w:hAnsi="Arial"/>
                <w:color w:val="0000FF"/>
              </w:rPr>
            </w:pPr>
          </w:p>
        </w:tc>
        <w:tc>
          <w:tcPr>
            <w:tcW w:w="798" w:type="dxa"/>
            <w:gridSpan w:val="2"/>
          </w:tcPr>
          <w:p w14:paraId="6840B45E" w14:textId="77777777" w:rsidR="001C369A" w:rsidRPr="00FE2132" w:rsidRDefault="001C369A">
            <w:pPr>
              <w:spacing w:line="240" w:lineRule="atLeast"/>
              <w:rPr>
                <w:rFonts w:ascii="Arial" w:hAnsi="Arial"/>
                <w:color w:val="0000FF"/>
              </w:rPr>
            </w:pPr>
          </w:p>
        </w:tc>
        <w:tc>
          <w:tcPr>
            <w:tcW w:w="819" w:type="dxa"/>
            <w:gridSpan w:val="2"/>
          </w:tcPr>
          <w:p w14:paraId="15547602" w14:textId="77777777" w:rsidR="001C369A" w:rsidRPr="00FE2132" w:rsidRDefault="001C369A">
            <w:pPr>
              <w:spacing w:line="240" w:lineRule="atLeast"/>
              <w:rPr>
                <w:rFonts w:ascii="Arial" w:hAnsi="Arial"/>
                <w:color w:val="0000FF"/>
              </w:rPr>
            </w:pPr>
          </w:p>
        </w:tc>
        <w:tc>
          <w:tcPr>
            <w:tcW w:w="5373" w:type="dxa"/>
            <w:gridSpan w:val="5"/>
          </w:tcPr>
          <w:p w14:paraId="643FE7DE" w14:textId="77777777" w:rsidR="001C369A" w:rsidRPr="00FE2132" w:rsidRDefault="001C369A">
            <w:pPr>
              <w:spacing w:line="240" w:lineRule="atLeast"/>
              <w:jc w:val="both"/>
              <w:rPr>
                <w:rFonts w:ascii="Arial" w:hAnsi="Arial"/>
                <w:color w:val="0000FF"/>
              </w:rPr>
            </w:pPr>
          </w:p>
        </w:tc>
        <w:tc>
          <w:tcPr>
            <w:tcW w:w="435" w:type="dxa"/>
            <w:vAlign w:val="bottom"/>
          </w:tcPr>
          <w:p w14:paraId="02AF11E2" w14:textId="77777777" w:rsidR="001C369A" w:rsidRPr="00FE2132" w:rsidRDefault="001C369A">
            <w:pPr>
              <w:spacing w:line="240" w:lineRule="atLeast"/>
              <w:jc w:val="right"/>
              <w:rPr>
                <w:rFonts w:ascii="Arial" w:hAnsi="Arial"/>
                <w:color w:val="0000FF"/>
              </w:rPr>
            </w:pPr>
          </w:p>
        </w:tc>
        <w:tc>
          <w:tcPr>
            <w:tcW w:w="573" w:type="dxa"/>
            <w:vAlign w:val="bottom"/>
          </w:tcPr>
          <w:p w14:paraId="114DC39A" w14:textId="77777777" w:rsidR="001C369A" w:rsidRPr="00FE2132" w:rsidRDefault="001C369A">
            <w:pPr>
              <w:spacing w:line="240" w:lineRule="atLeast"/>
              <w:jc w:val="right"/>
              <w:rPr>
                <w:rFonts w:ascii="Arial" w:hAnsi="Arial"/>
                <w:color w:val="0000FF"/>
              </w:rPr>
            </w:pPr>
          </w:p>
        </w:tc>
        <w:tc>
          <w:tcPr>
            <w:tcW w:w="264" w:type="dxa"/>
            <w:vAlign w:val="bottom"/>
          </w:tcPr>
          <w:p w14:paraId="6F559CC6" w14:textId="77777777" w:rsidR="001C369A" w:rsidRPr="00FE2132" w:rsidRDefault="001C369A">
            <w:pPr>
              <w:spacing w:line="240" w:lineRule="atLeast"/>
              <w:jc w:val="right"/>
              <w:rPr>
                <w:rFonts w:ascii="Arial" w:hAnsi="Arial"/>
                <w:color w:val="0000FF"/>
              </w:rPr>
            </w:pPr>
          </w:p>
        </w:tc>
      </w:tr>
      <w:tr w:rsidR="002D6D84" w:rsidRPr="00FE2132" w14:paraId="6CC0F1DF" w14:textId="77777777" w:rsidTr="00170A8C">
        <w:trPr>
          <w:gridBefore w:val="1"/>
          <w:wBefore w:w="25" w:type="dxa"/>
          <w:cantSplit/>
        </w:trPr>
        <w:tc>
          <w:tcPr>
            <w:tcW w:w="270" w:type="dxa"/>
            <w:gridSpan w:val="2"/>
          </w:tcPr>
          <w:p w14:paraId="4C21CA99" w14:textId="77777777" w:rsidR="002D6D84" w:rsidRPr="00FE2132" w:rsidRDefault="002D6D84">
            <w:pPr>
              <w:spacing w:line="240" w:lineRule="atLeast"/>
              <w:rPr>
                <w:rFonts w:ascii="Arial" w:hAnsi="Arial"/>
                <w:color w:val="0000FF"/>
              </w:rPr>
            </w:pPr>
          </w:p>
        </w:tc>
        <w:tc>
          <w:tcPr>
            <w:tcW w:w="529" w:type="dxa"/>
            <w:gridSpan w:val="2"/>
          </w:tcPr>
          <w:p w14:paraId="4766241A" w14:textId="77777777" w:rsidR="002D6D84" w:rsidRPr="00FE2132" w:rsidRDefault="002D6D84">
            <w:pPr>
              <w:spacing w:line="240" w:lineRule="atLeast"/>
              <w:rPr>
                <w:rFonts w:ascii="Arial" w:hAnsi="Arial"/>
                <w:color w:val="0000FF"/>
              </w:rPr>
            </w:pPr>
          </w:p>
        </w:tc>
        <w:tc>
          <w:tcPr>
            <w:tcW w:w="798" w:type="dxa"/>
            <w:gridSpan w:val="2"/>
          </w:tcPr>
          <w:p w14:paraId="3483CF17" w14:textId="77777777" w:rsidR="002D6D84" w:rsidRPr="00FE2132" w:rsidRDefault="002D6D84">
            <w:pPr>
              <w:spacing w:line="240" w:lineRule="atLeast"/>
              <w:rPr>
                <w:rFonts w:ascii="Arial" w:hAnsi="Arial"/>
                <w:color w:val="0000FF"/>
              </w:rPr>
            </w:pPr>
          </w:p>
        </w:tc>
        <w:tc>
          <w:tcPr>
            <w:tcW w:w="819" w:type="dxa"/>
            <w:gridSpan w:val="2"/>
          </w:tcPr>
          <w:p w14:paraId="3FAC706F" w14:textId="77777777" w:rsidR="002D6D84" w:rsidRPr="00FE2132" w:rsidRDefault="002D6D84">
            <w:pPr>
              <w:spacing w:line="240" w:lineRule="atLeast"/>
              <w:rPr>
                <w:rFonts w:ascii="Arial" w:hAnsi="Arial"/>
                <w:color w:val="0000FF"/>
              </w:rPr>
            </w:pPr>
          </w:p>
        </w:tc>
        <w:tc>
          <w:tcPr>
            <w:tcW w:w="5373" w:type="dxa"/>
            <w:gridSpan w:val="5"/>
          </w:tcPr>
          <w:p w14:paraId="55622C50" w14:textId="77777777" w:rsidR="002D6D84" w:rsidRPr="00FE2132" w:rsidRDefault="002D6D84">
            <w:pPr>
              <w:spacing w:line="240" w:lineRule="atLeast"/>
              <w:jc w:val="both"/>
              <w:rPr>
                <w:rFonts w:ascii="Arial" w:hAnsi="Arial"/>
                <w:color w:val="0000FF"/>
              </w:rPr>
            </w:pPr>
          </w:p>
        </w:tc>
        <w:tc>
          <w:tcPr>
            <w:tcW w:w="435" w:type="dxa"/>
            <w:vAlign w:val="bottom"/>
          </w:tcPr>
          <w:p w14:paraId="324AD8AC" w14:textId="77777777" w:rsidR="002D6D84" w:rsidRPr="00FE2132" w:rsidRDefault="002D6D84">
            <w:pPr>
              <w:spacing w:line="240" w:lineRule="atLeast"/>
              <w:jc w:val="right"/>
              <w:rPr>
                <w:rFonts w:ascii="Arial" w:hAnsi="Arial"/>
                <w:color w:val="0000FF"/>
              </w:rPr>
            </w:pPr>
          </w:p>
        </w:tc>
        <w:tc>
          <w:tcPr>
            <w:tcW w:w="573" w:type="dxa"/>
            <w:vAlign w:val="bottom"/>
          </w:tcPr>
          <w:p w14:paraId="7C670FA1" w14:textId="77777777" w:rsidR="002D6D84" w:rsidRPr="00FE2132" w:rsidRDefault="002D6D84">
            <w:pPr>
              <w:spacing w:line="240" w:lineRule="atLeast"/>
              <w:jc w:val="right"/>
              <w:rPr>
                <w:rFonts w:ascii="Arial" w:hAnsi="Arial"/>
                <w:color w:val="0000FF"/>
              </w:rPr>
            </w:pPr>
          </w:p>
        </w:tc>
        <w:tc>
          <w:tcPr>
            <w:tcW w:w="264" w:type="dxa"/>
            <w:vAlign w:val="bottom"/>
          </w:tcPr>
          <w:p w14:paraId="18CF88D4" w14:textId="77777777" w:rsidR="002D6D84" w:rsidRPr="00FE2132" w:rsidRDefault="002D6D84">
            <w:pPr>
              <w:spacing w:line="240" w:lineRule="atLeast"/>
              <w:jc w:val="right"/>
              <w:rPr>
                <w:rFonts w:ascii="Arial" w:hAnsi="Arial"/>
                <w:color w:val="0000FF"/>
              </w:rPr>
            </w:pPr>
          </w:p>
        </w:tc>
      </w:tr>
      <w:tr w:rsidR="00EE013B" w:rsidRPr="002F32C4" w14:paraId="3092A070" w14:textId="77777777" w:rsidTr="00170A8C">
        <w:trPr>
          <w:gridBefore w:val="1"/>
          <w:wBefore w:w="25" w:type="dxa"/>
          <w:cantSplit/>
        </w:trPr>
        <w:tc>
          <w:tcPr>
            <w:tcW w:w="270" w:type="dxa"/>
            <w:gridSpan w:val="2"/>
          </w:tcPr>
          <w:p w14:paraId="4DFD0A73" w14:textId="77777777" w:rsidR="001C369A" w:rsidRPr="00FE2132" w:rsidRDefault="001C369A">
            <w:pPr>
              <w:spacing w:line="240" w:lineRule="atLeast"/>
              <w:rPr>
                <w:rFonts w:ascii="Arial" w:hAnsi="Arial"/>
                <w:color w:val="0000FF"/>
                <w:lang w:val="fr-BE"/>
              </w:rPr>
            </w:pPr>
          </w:p>
        </w:tc>
        <w:tc>
          <w:tcPr>
            <w:tcW w:w="529" w:type="dxa"/>
            <w:gridSpan w:val="2"/>
          </w:tcPr>
          <w:p w14:paraId="7F86AB8D" w14:textId="77777777" w:rsidR="001C369A" w:rsidRPr="00FE2132" w:rsidRDefault="001C369A">
            <w:pPr>
              <w:spacing w:line="240" w:lineRule="atLeast"/>
              <w:rPr>
                <w:rFonts w:ascii="Arial" w:hAnsi="Arial"/>
                <w:color w:val="0000FF"/>
                <w:lang w:val="fr-BE"/>
              </w:rPr>
            </w:pPr>
          </w:p>
        </w:tc>
        <w:tc>
          <w:tcPr>
            <w:tcW w:w="798" w:type="dxa"/>
            <w:gridSpan w:val="2"/>
          </w:tcPr>
          <w:p w14:paraId="6C702EE4" w14:textId="77777777" w:rsidR="001C369A" w:rsidRPr="00FE2132" w:rsidRDefault="001C369A">
            <w:pPr>
              <w:spacing w:line="240" w:lineRule="atLeast"/>
              <w:rPr>
                <w:rFonts w:ascii="Arial" w:hAnsi="Arial"/>
                <w:color w:val="0000FF"/>
                <w:lang w:val="fr-BE"/>
              </w:rPr>
            </w:pPr>
          </w:p>
        </w:tc>
        <w:tc>
          <w:tcPr>
            <w:tcW w:w="819" w:type="dxa"/>
            <w:gridSpan w:val="2"/>
          </w:tcPr>
          <w:p w14:paraId="26C3C59C" w14:textId="77777777" w:rsidR="001C369A" w:rsidRPr="00FE2132" w:rsidRDefault="001C369A">
            <w:pPr>
              <w:spacing w:line="240" w:lineRule="atLeast"/>
              <w:rPr>
                <w:rFonts w:ascii="Arial" w:hAnsi="Arial"/>
                <w:color w:val="0000FF"/>
                <w:lang w:val="fr-BE"/>
              </w:rPr>
            </w:pPr>
          </w:p>
        </w:tc>
        <w:tc>
          <w:tcPr>
            <w:tcW w:w="6381" w:type="dxa"/>
            <w:gridSpan w:val="7"/>
          </w:tcPr>
          <w:p w14:paraId="3F80B0FD" w14:textId="77777777" w:rsidR="001C369A" w:rsidRPr="00FE2132" w:rsidRDefault="00093881">
            <w:pPr>
              <w:spacing w:line="240" w:lineRule="atLeast"/>
              <w:jc w:val="both"/>
              <w:rPr>
                <w:rFonts w:ascii="Arial" w:hAnsi="Arial"/>
                <w:color w:val="0000FF"/>
                <w:lang w:val="fr-FR"/>
              </w:rPr>
            </w:pPr>
            <w:r w:rsidRPr="00FE2132">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64" w:type="dxa"/>
            <w:vAlign w:val="bottom"/>
          </w:tcPr>
          <w:p w14:paraId="4712A00B" w14:textId="77777777" w:rsidR="001C369A" w:rsidRPr="00FE2132" w:rsidRDefault="001C369A">
            <w:pPr>
              <w:spacing w:line="240" w:lineRule="atLeast"/>
              <w:jc w:val="right"/>
              <w:rPr>
                <w:rFonts w:ascii="Arial" w:hAnsi="Arial"/>
                <w:color w:val="0000FF"/>
                <w:lang w:val="fr-FR"/>
              </w:rPr>
            </w:pPr>
          </w:p>
        </w:tc>
      </w:tr>
      <w:tr w:rsidR="00EE013B" w:rsidRPr="002F32C4" w14:paraId="1ECD7B17" w14:textId="77777777" w:rsidTr="00170A8C">
        <w:trPr>
          <w:gridBefore w:val="1"/>
          <w:wBefore w:w="25" w:type="dxa"/>
          <w:cantSplit/>
        </w:trPr>
        <w:tc>
          <w:tcPr>
            <w:tcW w:w="270" w:type="dxa"/>
            <w:gridSpan w:val="2"/>
          </w:tcPr>
          <w:p w14:paraId="0421A562" w14:textId="77777777" w:rsidR="00CE1A92" w:rsidRPr="00FE2132" w:rsidRDefault="00CE1A92">
            <w:pPr>
              <w:spacing w:line="240" w:lineRule="atLeast"/>
              <w:rPr>
                <w:rFonts w:ascii="Arial" w:hAnsi="Arial"/>
                <w:color w:val="0000FF"/>
                <w:lang w:val="fr-BE"/>
              </w:rPr>
            </w:pPr>
          </w:p>
        </w:tc>
        <w:tc>
          <w:tcPr>
            <w:tcW w:w="529" w:type="dxa"/>
            <w:gridSpan w:val="2"/>
          </w:tcPr>
          <w:p w14:paraId="19D25906" w14:textId="77777777" w:rsidR="00CE1A92" w:rsidRPr="00FE2132" w:rsidRDefault="00CE1A92">
            <w:pPr>
              <w:spacing w:line="240" w:lineRule="atLeast"/>
              <w:rPr>
                <w:rFonts w:ascii="Arial" w:hAnsi="Arial"/>
                <w:color w:val="0000FF"/>
                <w:lang w:val="fr-BE"/>
              </w:rPr>
            </w:pPr>
          </w:p>
        </w:tc>
        <w:tc>
          <w:tcPr>
            <w:tcW w:w="798" w:type="dxa"/>
            <w:gridSpan w:val="2"/>
          </w:tcPr>
          <w:p w14:paraId="35AE0C67" w14:textId="77777777" w:rsidR="00CE1A92" w:rsidRPr="00FE2132" w:rsidRDefault="00CE1A92">
            <w:pPr>
              <w:spacing w:line="240" w:lineRule="atLeast"/>
              <w:rPr>
                <w:rFonts w:ascii="Arial" w:hAnsi="Arial"/>
                <w:color w:val="0000FF"/>
                <w:lang w:val="fr-BE"/>
              </w:rPr>
            </w:pPr>
          </w:p>
        </w:tc>
        <w:tc>
          <w:tcPr>
            <w:tcW w:w="819" w:type="dxa"/>
            <w:gridSpan w:val="2"/>
          </w:tcPr>
          <w:p w14:paraId="711EA15C" w14:textId="77777777" w:rsidR="00CE1A92" w:rsidRPr="00FE2132" w:rsidRDefault="00CE1A92">
            <w:pPr>
              <w:spacing w:line="240" w:lineRule="atLeast"/>
              <w:rPr>
                <w:rFonts w:ascii="Arial" w:hAnsi="Arial"/>
                <w:color w:val="0000FF"/>
                <w:lang w:val="fr-BE"/>
              </w:rPr>
            </w:pPr>
          </w:p>
        </w:tc>
        <w:tc>
          <w:tcPr>
            <w:tcW w:w="6381" w:type="dxa"/>
            <w:gridSpan w:val="7"/>
          </w:tcPr>
          <w:p w14:paraId="3F212D60" w14:textId="77777777" w:rsidR="00CE1A92" w:rsidRPr="00FE2132" w:rsidRDefault="00CE1A92">
            <w:pPr>
              <w:spacing w:line="240" w:lineRule="atLeast"/>
              <w:jc w:val="both"/>
              <w:rPr>
                <w:rFonts w:ascii="Arial" w:eastAsia="Calibri" w:hAnsi="Arial" w:cs="Arial"/>
                <w:b/>
                <w:bCs/>
                <w:color w:val="0000FF"/>
                <w:lang w:val="fr-BE"/>
              </w:rPr>
            </w:pPr>
          </w:p>
        </w:tc>
        <w:tc>
          <w:tcPr>
            <w:tcW w:w="264" w:type="dxa"/>
            <w:vAlign w:val="bottom"/>
          </w:tcPr>
          <w:p w14:paraId="76D68587" w14:textId="77777777" w:rsidR="00CE1A92" w:rsidRPr="00FE2132" w:rsidRDefault="00CE1A92">
            <w:pPr>
              <w:spacing w:line="240" w:lineRule="atLeast"/>
              <w:jc w:val="right"/>
              <w:rPr>
                <w:rFonts w:ascii="Arial" w:hAnsi="Arial"/>
                <w:color w:val="0000FF"/>
                <w:lang w:val="fr-FR"/>
              </w:rPr>
            </w:pPr>
          </w:p>
        </w:tc>
      </w:tr>
      <w:tr w:rsidR="00EE013B" w:rsidRPr="00FE2132" w14:paraId="6CD93470" w14:textId="77777777" w:rsidTr="00170A8C">
        <w:trPr>
          <w:gridBefore w:val="1"/>
          <w:wBefore w:w="25" w:type="dxa"/>
          <w:cantSplit/>
        </w:trPr>
        <w:tc>
          <w:tcPr>
            <w:tcW w:w="270" w:type="dxa"/>
            <w:gridSpan w:val="2"/>
          </w:tcPr>
          <w:p w14:paraId="4BF7DC53" w14:textId="77777777" w:rsidR="001C369A" w:rsidRPr="00FE2132" w:rsidRDefault="001C369A">
            <w:pPr>
              <w:spacing w:line="240" w:lineRule="atLeast"/>
              <w:rPr>
                <w:rFonts w:ascii="Arial" w:hAnsi="Arial"/>
                <w:color w:val="0000FF"/>
                <w:lang w:val="fr-FR"/>
              </w:rPr>
            </w:pPr>
          </w:p>
        </w:tc>
        <w:tc>
          <w:tcPr>
            <w:tcW w:w="529" w:type="dxa"/>
            <w:gridSpan w:val="2"/>
          </w:tcPr>
          <w:p w14:paraId="7ECC341D" w14:textId="77777777" w:rsidR="001C369A" w:rsidRPr="00FE2132" w:rsidRDefault="001C369A">
            <w:pPr>
              <w:spacing w:line="240" w:lineRule="atLeast"/>
              <w:rPr>
                <w:rFonts w:ascii="Arial" w:hAnsi="Arial"/>
                <w:color w:val="0000FF"/>
                <w:lang w:val="fr-FR"/>
              </w:rPr>
            </w:pPr>
          </w:p>
        </w:tc>
        <w:tc>
          <w:tcPr>
            <w:tcW w:w="798" w:type="dxa"/>
            <w:gridSpan w:val="2"/>
          </w:tcPr>
          <w:p w14:paraId="7AF8462D" w14:textId="77777777" w:rsidR="001C369A" w:rsidRPr="00FE2132" w:rsidRDefault="00093881">
            <w:pPr>
              <w:spacing w:line="240" w:lineRule="atLeast"/>
              <w:rPr>
                <w:rFonts w:ascii="Arial" w:hAnsi="Arial"/>
                <w:color w:val="0000FF"/>
              </w:rPr>
            </w:pPr>
            <w:r w:rsidRPr="00FE2132">
              <w:rPr>
                <w:rFonts w:ascii="Arial" w:eastAsia="Calibri" w:hAnsi="Arial" w:cs="Arial"/>
                <w:color w:val="0000FF"/>
                <w:lang w:val="fr-BE"/>
              </w:rPr>
              <w:t>563415</w:t>
            </w:r>
          </w:p>
        </w:tc>
        <w:tc>
          <w:tcPr>
            <w:tcW w:w="819" w:type="dxa"/>
            <w:gridSpan w:val="2"/>
          </w:tcPr>
          <w:p w14:paraId="21A9201D" w14:textId="77777777" w:rsidR="001C369A" w:rsidRPr="00FE2132" w:rsidRDefault="001C369A">
            <w:pPr>
              <w:spacing w:line="240" w:lineRule="atLeast"/>
              <w:rPr>
                <w:rFonts w:ascii="Arial" w:hAnsi="Arial"/>
                <w:color w:val="0000FF"/>
              </w:rPr>
            </w:pPr>
          </w:p>
        </w:tc>
        <w:tc>
          <w:tcPr>
            <w:tcW w:w="5373" w:type="dxa"/>
            <w:gridSpan w:val="5"/>
          </w:tcPr>
          <w:p w14:paraId="7041C46F" w14:textId="77777777" w:rsidR="001C369A" w:rsidRPr="00FE2132" w:rsidRDefault="00093881" w:rsidP="00C50FCE">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2619D69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84AAA96" w14:textId="77777777" w:rsidR="001C369A" w:rsidRPr="00FE2132" w:rsidRDefault="001C369A" w:rsidP="00C50FCE">
            <w:pPr>
              <w:spacing w:line="240" w:lineRule="atLeast"/>
              <w:jc w:val="right"/>
              <w:rPr>
                <w:rFonts w:ascii="Arial" w:hAnsi="Arial"/>
                <w:color w:val="0000FF"/>
              </w:rPr>
            </w:pPr>
            <w:r w:rsidRPr="00FE2132">
              <w:rPr>
                <w:rFonts w:ascii="Arial" w:hAnsi="Arial"/>
                <w:color w:val="0000FF"/>
              </w:rPr>
              <w:t>1</w:t>
            </w:r>
            <w:r w:rsidR="00C50FCE" w:rsidRPr="00FE2132">
              <w:rPr>
                <w:rFonts w:ascii="Arial" w:hAnsi="Arial"/>
                <w:color w:val="0000FF"/>
              </w:rPr>
              <w:t>6</w:t>
            </w:r>
          </w:p>
        </w:tc>
        <w:tc>
          <w:tcPr>
            <w:tcW w:w="264" w:type="dxa"/>
            <w:vAlign w:val="bottom"/>
          </w:tcPr>
          <w:p w14:paraId="737F11C2" w14:textId="77777777" w:rsidR="001C369A" w:rsidRPr="00FE2132" w:rsidRDefault="001C369A">
            <w:pPr>
              <w:spacing w:line="240" w:lineRule="atLeast"/>
              <w:jc w:val="right"/>
              <w:rPr>
                <w:rFonts w:ascii="Arial" w:hAnsi="Arial"/>
                <w:color w:val="0000FF"/>
              </w:rPr>
            </w:pPr>
          </w:p>
        </w:tc>
      </w:tr>
      <w:tr w:rsidR="00EE013B" w:rsidRPr="00FE2132" w14:paraId="6F9E800B" w14:textId="77777777" w:rsidTr="00170A8C">
        <w:trPr>
          <w:gridBefore w:val="1"/>
          <w:wBefore w:w="25" w:type="dxa"/>
          <w:cantSplit/>
        </w:trPr>
        <w:tc>
          <w:tcPr>
            <w:tcW w:w="270" w:type="dxa"/>
            <w:gridSpan w:val="2"/>
          </w:tcPr>
          <w:p w14:paraId="63BD9B5B" w14:textId="77777777" w:rsidR="001C369A" w:rsidRPr="00FE2132" w:rsidRDefault="001C369A">
            <w:pPr>
              <w:spacing w:line="240" w:lineRule="atLeast"/>
              <w:rPr>
                <w:rFonts w:ascii="Arial" w:hAnsi="Arial"/>
                <w:color w:val="0000FF"/>
              </w:rPr>
            </w:pPr>
          </w:p>
        </w:tc>
        <w:tc>
          <w:tcPr>
            <w:tcW w:w="529" w:type="dxa"/>
            <w:gridSpan w:val="2"/>
          </w:tcPr>
          <w:p w14:paraId="7BFDD6D5" w14:textId="77777777" w:rsidR="001C369A" w:rsidRPr="00FE2132" w:rsidRDefault="001C369A">
            <w:pPr>
              <w:spacing w:line="240" w:lineRule="atLeast"/>
              <w:rPr>
                <w:rFonts w:ascii="Arial" w:hAnsi="Arial"/>
                <w:color w:val="0000FF"/>
              </w:rPr>
            </w:pPr>
          </w:p>
        </w:tc>
        <w:tc>
          <w:tcPr>
            <w:tcW w:w="798" w:type="dxa"/>
            <w:gridSpan w:val="2"/>
          </w:tcPr>
          <w:p w14:paraId="5427B558" w14:textId="77777777" w:rsidR="001C369A" w:rsidRPr="00FE2132" w:rsidRDefault="001C369A">
            <w:pPr>
              <w:spacing w:line="240" w:lineRule="atLeast"/>
              <w:rPr>
                <w:rFonts w:ascii="Arial" w:hAnsi="Arial"/>
                <w:color w:val="0000FF"/>
              </w:rPr>
            </w:pPr>
          </w:p>
        </w:tc>
        <w:tc>
          <w:tcPr>
            <w:tcW w:w="819" w:type="dxa"/>
            <w:gridSpan w:val="2"/>
          </w:tcPr>
          <w:p w14:paraId="1264D680" w14:textId="77777777" w:rsidR="001C369A" w:rsidRPr="00FE2132" w:rsidRDefault="001C369A">
            <w:pPr>
              <w:spacing w:line="240" w:lineRule="atLeast"/>
              <w:rPr>
                <w:rFonts w:ascii="Arial" w:hAnsi="Arial"/>
                <w:color w:val="0000FF"/>
              </w:rPr>
            </w:pPr>
          </w:p>
        </w:tc>
        <w:tc>
          <w:tcPr>
            <w:tcW w:w="5373" w:type="dxa"/>
            <w:gridSpan w:val="5"/>
          </w:tcPr>
          <w:p w14:paraId="4185A4B2" w14:textId="77777777" w:rsidR="001C369A" w:rsidRPr="00FE2132" w:rsidRDefault="001C369A">
            <w:pPr>
              <w:spacing w:line="240" w:lineRule="atLeast"/>
              <w:jc w:val="both"/>
              <w:rPr>
                <w:rFonts w:ascii="Arial" w:hAnsi="Arial"/>
                <w:color w:val="0000FF"/>
              </w:rPr>
            </w:pPr>
          </w:p>
        </w:tc>
        <w:tc>
          <w:tcPr>
            <w:tcW w:w="435" w:type="dxa"/>
            <w:vAlign w:val="bottom"/>
          </w:tcPr>
          <w:p w14:paraId="3F0C2358" w14:textId="77777777" w:rsidR="001C369A" w:rsidRPr="00FE2132" w:rsidRDefault="001C369A">
            <w:pPr>
              <w:spacing w:line="240" w:lineRule="atLeast"/>
              <w:jc w:val="right"/>
              <w:rPr>
                <w:rFonts w:ascii="Arial" w:hAnsi="Arial"/>
                <w:color w:val="0000FF"/>
              </w:rPr>
            </w:pPr>
          </w:p>
        </w:tc>
        <w:tc>
          <w:tcPr>
            <w:tcW w:w="573" w:type="dxa"/>
            <w:vAlign w:val="bottom"/>
          </w:tcPr>
          <w:p w14:paraId="4FB4C946" w14:textId="77777777" w:rsidR="001C369A" w:rsidRPr="00FE2132" w:rsidRDefault="001C369A">
            <w:pPr>
              <w:spacing w:line="240" w:lineRule="atLeast"/>
              <w:jc w:val="right"/>
              <w:rPr>
                <w:rFonts w:ascii="Arial" w:hAnsi="Arial"/>
                <w:color w:val="0000FF"/>
              </w:rPr>
            </w:pPr>
          </w:p>
        </w:tc>
        <w:tc>
          <w:tcPr>
            <w:tcW w:w="264" w:type="dxa"/>
            <w:vAlign w:val="bottom"/>
          </w:tcPr>
          <w:p w14:paraId="659A6841" w14:textId="77777777" w:rsidR="001C369A" w:rsidRPr="00FE2132" w:rsidRDefault="001C369A">
            <w:pPr>
              <w:spacing w:line="240" w:lineRule="atLeast"/>
              <w:jc w:val="right"/>
              <w:rPr>
                <w:rFonts w:ascii="Arial" w:hAnsi="Arial"/>
                <w:color w:val="0000FF"/>
              </w:rPr>
            </w:pPr>
          </w:p>
        </w:tc>
      </w:tr>
      <w:tr w:rsidR="00EE013B" w:rsidRPr="00FE2132" w14:paraId="242BC042" w14:textId="77777777" w:rsidTr="00170A8C">
        <w:trPr>
          <w:gridBefore w:val="1"/>
          <w:wBefore w:w="25" w:type="dxa"/>
          <w:cantSplit/>
        </w:trPr>
        <w:tc>
          <w:tcPr>
            <w:tcW w:w="270" w:type="dxa"/>
            <w:gridSpan w:val="2"/>
          </w:tcPr>
          <w:p w14:paraId="667E5AB4" w14:textId="77777777" w:rsidR="001C369A" w:rsidRPr="00FE2132" w:rsidRDefault="001C369A">
            <w:pPr>
              <w:spacing w:line="240" w:lineRule="atLeast"/>
              <w:rPr>
                <w:rFonts w:ascii="Arial" w:hAnsi="Arial"/>
                <w:color w:val="0000FF"/>
              </w:rPr>
            </w:pPr>
          </w:p>
        </w:tc>
        <w:tc>
          <w:tcPr>
            <w:tcW w:w="529" w:type="dxa"/>
            <w:gridSpan w:val="2"/>
          </w:tcPr>
          <w:p w14:paraId="186AA274" w14:textId="77777777" w:rsidR="001C369A" w:rsidRPr="00FE2132" w:rsidRDefault="001C369A">
            <w:pPr>
              <w:spacing w:line="240" w:lineRule="atLeast"/>
              <w:rPr>
                <w:rFonts w:ascii="Arial" w:hAnsi="Arial"/>
                <w:color w:val="0000FF"/>
              </w:rPr>
            </w:pPr>
          </w:p>
        </w:tc>
        <w:tc>
          <w:tcPr>
            <w:tcW w:w="798" w:type="dxa"/>
            <w:gridSpan w:val="2"/>
          </w:tcPr>
          <w:p w14:paraId="4DE707AB" w14:textId="77777777" w:rsidR="001C369A" w:rsidRPr="00FE2132" w:rsidRDefault="00093881">
            <w:pPr>
              <w:spacing w:line="240" w:lineRule="atLeast"/>
              <w:rPr>
                <w:rFonts w:ascii="Arial" w:hAnsi="Arial"/>
                <w:color w:val="0000FF"/>
              </w:rPr>
            </w:pPr>
            <w:r w:rsidRPr="00FE2132">
              <w:rPr>
                <w:rFonts w:ascii="Arial" w:eastAsia="Calibri" w:hAnsi="Arial" w:cs="Arial"/>
                <w:color w:val="0000FF"/>
                <w:lang w:val="fr-BE"/>
              </w:rPr>
              <w:t>563452</w:t>
            </w:r>
          </w:p>
        </w:tc>
        <w:tc>
          <w:tcPr>
            <w:tcW w:w="819" w:type="dxa"/>
            <w:gridSpan w:val="2"/>
          </w:tcPr>
          <w:p w14:paraId="331E088F" w14:textId="77777777" w:rsidR="001C369A" w:rsidRPr="00FE2132" w:rsidRDefault="001C369A">
            <w:pPr>
              <w:spacing w:line="240" w:lineRule="atLeast"/>
              <w:rPr>
                <w:rFonts w:ascii="Arial" w:hAnsi="Arial"/>
                <w:color w:val="0000FF"/>
              </w:rPr>
            </w:pPr>
          </w:p>
        </w:tc>
        <w:tc>
          <w:tcPr>
            <w:tcW w:w="5373" w:type="dxa"/>
            <w:gridSpan w:val="5"/>
          </w:tcPr>
          <w:p w14:paraId="223B1CD5" w14:textId="77777777" w:rsidR="001C369A" w:rsidRPr="00FE2132" w:rsidRDefault="00093881">
            <w:pPr>
              <w:spacing w:line="240" w:lineRule="atLeast"/>
              <w:jc w:val="both"/>
              <w:rPr>
                <w:rFonts w:ascii="Arial" w:hAnsi="Arial"/>
                <w:color w:val="0000FF"/>
                <w:lang w:val="fr-FR"/>
              </w:rPr>
            </w:pPr>
            <w:r w:rsidRPr="00FE2132">
              <w:rPr>
                <w:rFonts w:ascii="Arial" w:eastAsia="Calibri" w:hAnsi="Arial" w:cs="Arial"/>
                <w:color w:val="0000FF"/>
                <w:lang w:val="fr-BE"/>
              </w:rPr>
              <w:t>Lorsque la séance 563415 ne peut être attestée compte tenu des limitations prévues au § 14, du présent article : séance individuelle de kinésithérapie dans laquelle l’apport personnel du kinésithérapeute par bénéficiaire atteint une durée globale moyenne de 20 minutes</w:t>
            </w:r>
          </w:p>
        </w:tc>
        <w:tc>
          <w:tcPr>
            <w:tcW w:w="435" w:type="dxa"/>
            <w:vAlign w:val="bottom"/>
          </w:tcPr>
          <w:p w14:paraId="50CDEAC6"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6B48E24" w14:textId="77777777" w:rsidR="001C369A" w:rsidRPr="00FE2132" w:rsidRDefault="00C50FCE">
            <w:pPr>
              <w:spacing w:line="240" w:lineRule="atLeast"/>
              <w:jc w:val="right"/>
              <w:rPr>
                <w:rFonts w:ascii="Arial" w:hAnsi="Arial"/>
                <w:color w:val="0000FF"/>
              </w:rPr>
            </w:pPr>
            <w:r w:rsidRPr="00FE2132">
              <w:rPr>
                <w:rFonts w:ascii="Arial" w:hAnsi="Arial"/>
                <w:color w:val="0000FF"/>
              </w:rPr>
              <w:t>16</w:t>
            </w:r>
          </w:p>
        </w:tc>
        <w:tc>
          <w:tcPr>
            <w:tcW w:w="264" w:type="dxa"/>
            <w:vAlign w:val="bottom"/>
          </w:tcPr>
          <w:p w14:paraId="57BDB73F" w14:textId="77777777" w:rsidR="001C369A" w:rsidRPr="00FE2132" w:rsidRDefault="001C369A">
            <w:pPr>
              <w:spacing w:line="240" w:lineRule="atLeast"/>
              <w:jc w:val="right"/>
              <w:rPr>
                <w:rFonts w:ascii="Arial" w:hAnsi="Arial"/>
                <w:color w:val="0000FF"/>
              </w:rPr>
            </w:pPr>
          </w:p>
        </w:tc>
      </w:tr>
      <w:tr w:rsidR="00EE013B" w:rsidRPr="00FE2132" w14:paraId="39838476" w14:textId="77777777" w:rsidTr="00170A8C">
        <w:trPr>
          <w:gridBefore w:val="1"/>
          <w:wBefore w:w="25" w:type="dxa"/>
          <w:cantSplit/>
        </w:trPr>
        <w:tc>
          <w:tcPr>
            <w:tcW w:w="270" w:type="dxa"/>
            <w:gridSpan w:val="2"/>
          </w:tcPr>
          <w:p w14:paraId="3D7B6BAF" w14:textId="77777777" w:rsidR="00562E9F" w:rsidRPr="00FE2132" w:rsidRDefault="00562E9F">
            <w:pPr>
              <w:spacing w:line="240" w:lineRule="atLeast"/>
              <w:rPr>
                <w:rFonts w:ascii="Arial" w:hAnsi="Arial"/>
                <w:color w:val="0000FF"/>
              </w:rPr>
            </w:pPr>
          </w:p>
        </w:tc>
        <w:tc>
          <w:tcPr>
            <w:tcW w:w="529" w:type="dxa"/>
            <w:gridSpan w:val="2"/>
          </w:tcPr>
          <w:p w14:paraId="42DEEBE5" w14:textId="77777777" w:rsidR="001C369A" w:rsidRPr="00FE2132" w:rsidRDefault="001C369A">
            <w:pPr>
              <w:spacing w:line="240" w:lineRule="atLeast"/>
              <w:rPr>
                <w:rFonts w:ascii="Arial" w:hAnsi="Arial"/>
                <w:color w:val="0000FF"/>
              </w:rPr>
            </w:pPr>
          </w:p>
        </w:tc>
        <w:tc>
          <w:tcPr>
            <w:tcW w:w="798" w:type="dxa"/>
            <w:gridSpan w:val="2"/>
          </w:tcPr>
          <w:p w14:paraId="7D0C896D" w14:textId="77777777" w:rsidR="001C369A" w:rsidRPr="00FE2132" w:rsidRDefault="001C369A">
            <w:pPr>
              <w:spacing w:line="240" w:lineRule="atLeast"/>
              <w:rPr>
                <w:rFonts w:ascii="Arial" w:hAnsi="Arial"/>
                <w:color w:val="0000FF"/>
              </w:rPr>
            </w:pPr>
          </w:p>
        </w:tc>
        <w:tc>
          <w:tcPr>
            <w:tcW w:w="819" w:type="dxa"/>
            <w:gridSpan w:val="2"/>
          </w:tcPr>
          <w:p w14:paraId="6501279C" w14:textId="77777777" w:rsidR="001C369A" w:rsidRPr="00FE2132" w:rsidRDefault="001C369A">
            <w:pPr>
              <w:spacing w:line="240" w:lineRule="atLeast"/>
              <w:rPr>
                <w:rFonts w:ascii="Arial" w:hAnsi="Arial"/>
                <w:color w:val="0000FF"/>
              </w:rPr>
            </w:pPr>
          </w:p>
        </w:tc>
        <w:tc>
          <w:tcPr>
            <w:tcW w:w="5373" w:type="dxa"/>
            <w:gridSpan w:val="5"/>
          </w:tcPr>
          <w:p w14:paraId="7859862D" w14:textId="77777777" w:rsidR="001C369A" w:rsidRPr="00FE2132" w:rsidRDefault="001C369A">
            <w:pPr>
              <w:spacing w:line="240" w:lineRule="atLeast"/>
              <w:jc w:val="both"/>
              <w:rPr>
                <w:rFonts w:ascii="Arial" w:hAnsi="Arial"/>
                <w:color w:val="0000FF"/>
              </w:rPr>
            </w:pPr>
          </w:p>
        </w:tc>
        <w:tc>
          <w:tcPr>
            <w:tcW w:w="435" w:type="dxa"/>
            <w:vAlign w:val="bottom"/>
          </w:tcPr>
          <w:p w14:paraId="1D7D6BE1" w14:textId="77777777" w:rsidR="001C369A" w:rsidRPr="00FE2132" w:rsidRDefault="001C369A">
            <w:pPr>
              <w:spacing w:line="240" w:lineRule="atLeast"/>
              <w:jc w:val="right"/>
              <w:rPr>
                <w:rFonts w:ascii="Arial" w:hAnsi="Arial"/>
                <w:color w:val="0000FF"/>
              </w:rPr>
            </w:pPr>
          </w:p>
        </w:tc>
        <w:tc>
          <w:tcPr>
            <w:tcW w:w="573" w:type="dxa"/>
            <w:vAlign w:val="bottom"/>
          </w:tcPr>
          <w:p w14:paraId="6FA05035" w14:textId="77777777" w:rsidR="001C369A" w:rsidRPr="00FE2132" w:rsidRDefault="001C369A">
            <w:pPr>
              <w:spacing w:line="240" w:lineRule="atLeast"/>
              <w:jc w:val="right"/>
              <w:rPr>
                <w:rFonts w:ascii="Arial" w:hAnsi="Arial"/>
                <w:color w:val="0000FF"/>
              </w:rPr>
            </w:pPr>
          </w:p>
        </w:tc>
        <w:tc>
          <w:tcPr>
            <w:tcW w:w="264" w:type="dxa"/>
            <w:vAlign w:val="bottom"/>
          </w:tcPr>
          <w:p w14:paraId="7431E74E" w14:textId="77777777" w:rsidR="001C369A" w:rsidRPr="00FE2132" w:rsidRDefault="001C369A">
            <w:pPr>
              <w:spacing w:line="240" w:lineRule="atLeast"/>
              <w:jc w:val="right"/>
              <w:rPr>
                <w:rFonts w:ascii="Arial" w:hAnsi="Arial"/>
                <w:color w:val="0000FF"/>
              </w:rPr>
            </w:pPr>
          </w:p>
        </w:tc>
      </w:tr>
      <w:tr w:rsidR="00EE013B" w:rsidRPr="00FE2132" w14:paraId="48A0EE36" w14:textId="77777777" w:rsidTr="00170A8C">
        <w:trPr>
          <w:gridBefore w:val="1"/>
          <w:wBefore w:w="25" w:type="dxa"/>
          <w:cantSplit/>
        </w:trPr>
        <w:tc>
          <w:tcPr>
            <w:tcW w:w="270" w:type="dxa"/>
            <w:gridSpan w:val="2"/>
          </w:tcPr>
          <w:p w14:paraId="057D76B7" w14:textId="77777777" w:rsidR="001C369A" w:rsidRPr="00FE2132" w:rsidRDefault="001C369A">
            <w:pPr>
              <w:spacing w:line="240" w:lineRule="atLeast"/>
              <w:rPr>
                <w:rFonts w:ascii="Arial" w:hAnsi="Arial"/>
                <w:color w:val="0000FF"/>
              </w:rPr>
            </w:pPr>
          </w:p>
        </w:tc>
        <w:tc>
          <w:tcPr>
            <w:tcW w:w="529" w:type="dxa"/>
            <w:gridSpan w:val="2"/>
          </w:tcPr>
          <w:p w14:paraId="394007C6" w14:textId="77777777" w:rsidR="001C369A" w:rsidRPr="00FE2132" w:rsidRDefault="001C369A">
            <w:pPr>
              <w:spacing w:line="240" w:lineRule="atLeast"/>
              <w:rPr>
                <w:rFonts w:ascii="Arial" w:hAnsi="Arial"/>
                <w:color w:val="0000FF"/>
              </w:rPr>
            </w:pPr>
          </w:p>
        </w:tc>
        <w:tc>
          <w:tcPr>
            <w:tcW w:w="798" w:type="dxa"/>
            <w:gridSpan w:val="2"/>
          </w:tcPr>
          <w:p w14:paraId="687700BB" w14:textId="77777777" w:rsidR="001C369A" w:rsidRPr="00FE2132" w:rsidRDefault="00093881">
            <w:pPr>
              <w:spacing w:line="240" w:lineRule="atLeast"/>
              <w:rPr>
                <w:rFonts w:ascii="Arial" w:hAnsi="Arial"/>
                <w:color w:val="0000FF"/>
              </w:rPr>
            </w:pPr>
            <w:r w:rsidRPr="00FE2132">
              <w:rPr>
                <w:rFonts w:ascii="Arial" w:eastAsia="Calibri" w:hAnsi="Arial" w:cs="Arial"/>
                <w:color w:val="0000FF"/>
                <w:lang w:val="fr-BE"/>
              </w:rPr>
              <w:t>563474</w:t>
            </w:r>
          </w:p>
        </w:tc>
        <w:tc>
          <w:tcPr>
            <w:tcW w:w="819" w:type="dxa"/>
            <w:gridSpan w:val="2"/>
          </w:tcPr>
          <w:p w14:paraId="386402EA" w14:textId="77777777" w:rsidR="001C369A" w:rsidRPr="00FE2132" w:rsidRDefault="001C369A">
            <w:pPr>
              <w:spacing w:line="240" w:lineRule="atLeast"/>
              <w:rPr>
                <w:rFonts w:ascii="Arial" w:hAnsi="Arial"/>
                <w:color w:val="0000FF"/>
              </w:rPr>
            </w:pPr>
          </w:p>
        </w:tc>
        <w:tc>
          <w:tcPr>
            <w:tcW w:w="5373" w:type="dxa"/>
            <w:gridSpan w:val="5"/>
          </w:tcPr>
          <w:p w14:paraId="6FD0A3F2" w14:textId="77777777" w:rsidR="001C369A" w:rsidRPr="00FE2132" w:rsidRDefault="00093881">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322E6C0F"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39F439B7" w14:textId="77777777" w:rsidR="001C369A" w:rsidRPr="00FE2132" w:rsidRDefault="001C369A">
            <w:pPr>
              <w:spacing w:line="240" w:lineRule="atLeast"/>
              <w:jc w:val="right"/>
              <w:rPr>
                <w:rFonts w:ascii="Arial" w:hAnsi="Arial"/>
                <w:color w:val="0000FF"/>
              </w:rPr>
            </w:pPr>
            <w:r w:rsidRPr="00FE2132">
              <w:rPr>
                <w:rFonts w:ascii="Arial" w:hAnsi="Arial"/>
                <w:color w:val="0000FF"/>
              </w:rPr>
              <w:t>14,5</w:t>
            </w:r>
          </w:p>
        </w:tc>
        <w:tc>
          <w:tcPr>
            <w:tcW w:w="264" w:type="dxa"/>
            <w:vAlign w:val="bottom"/>
          </w:tcPr>
          <w:p w14:paraId="6956F925" w14:textId="77777777" w:rsidR="001C369A" w:rsidRPr="00FE2132" w:rsidRDefault="001C369A">
            <w:pPr>
              <w:spacing w:line="240" w:lineRule="atLeast"/>
              <w:jc w:val="right"/>
              <w:rPr>
                <w:rFonts w:ascii="Arial" w:hAnsi="Arial"/>
                <w:color w:val="0000FF"/>
              </w:rPr>
            </w:pPr>
          </w:p>
        </w:tc>
      </w:tr>
      <w:tr w:rsidR="00EE013B" w:rsidRPr="00FE2132" w14:paraId="188AA61B" w14:textId="77777777" w:rsidTr="00170A8C">
        <w:trPr>
          <w:gridBefore w:val="1"/>
          <w:wBefore w:w="25" w:type="dxa"/>
          <w:cantSplit/>
        </w:trPr>
        <w:tc>
          <w:tcPr>
            <w:tcW w:w="270" w:type="dxa"/>
            <w:gridSpan w:val="2"/>
          </w:tcPr>
          <w:p w14:paraId="60DF6B6D" w14:textId="77777777" w:rsidR="001C369A" w:rsidRPr="00FE2132" w:rsidRDefault="001C369A">
            <w:pPr>
              <w:spacing w:line="240" w:lineRule="atLeast"/>
              <w:rPr>
                <w:rFonts w:ascii="Arial" w:hAnsi="Arial"/>
                <w:color w:val="0000FF"/>
              </w:rPr>
            </w:pPr>
          </w:p>
        </w:tc>
        <w:tc>
          <w:tcPr>
            <w:tcW w:w="529" w:type="dxa"/>
            <w:gridSpan w:val="2"/>
          </w:tcPr>
          <w:p w14:paraId="76291E52" w14:textId="77777777" w:rsidR="001C369A" w:rsidRPr="00FE2132" w:rsidRDefault="001C369A">
            <w:pPr>
              <w:spacing w:line="240" w:lineRule="atLeast"/>
              <w:rPr>
                <w:rFonts w:ascii="Arial" w:hAnsi="Arial"/>
                <w:color w:val="0000FF"/>
              </w:rPr>
            </w:pPr>
          </w:p>
        </w:tc>
        <w:tc>
          <w:tcPr>
            <w:tcW w:w="798" w:type="dxa"/>
            <w:gridSpan w:val="2"/>
          </w:tcPr>
          <w:p w14:paraId="227D14F2" w14:textId="77777777" w:rsidR="001C369A" w:rsidRPr="00FE2132" w:rsidRDefault="001C369A">
            <w:pPr>
              <w:spacing w:line="240" w:lineRule="atLeast"/>
              <w:rPr>
                <w:rFonts w:ascii="Arial" w:hAnsi="Arial"/>
                <w:color w:val="0000FF"/>
              </w:rPr>
            </w:pPr>
          </w:p>
        </w:tc>
        <w:tc>
          <w:tcPr>
            <w:tcW w:w="819" w:type="dxa"/>
            <w:gridSpan w:val="2"/>
          </w:tcPr>
          <w:p w14:paraId="339943C8" w14:textId="77777777" w:rsidR="001C369A" w:rsidRPr="00FE2132" w:rsidRDefault="001C369A">
            <w:pPr>
              <w:spacing w:line="240" w:lineRule="atLeast"/>
              <w:rPr>
                <w:rFonts w:ascii="Arial" w:hAnsi="Arial"/>
                <w:color w:val="0000FF"/>
              </w:rPr>
            </w:pPr>
          </w:p>
        </w:tc>
        <w:tc>
          <w:tcPr>
            <w:tcW w:w="5373" w:type="dxa"/>
            <w:gridSpan w:val="5"/>
          </w:tcPr>
          <w:p w14:paraId="19CA2E85" w14:textId="77777777" w:rsidR="001C369A" w:rsidRPr="00FE2132" w:rsidRDefault="001C369A">
            <w:pPr>
              <w:spacing w:line="240" w:lineRule="atLeast"/>
              <w:jc w:val="both"/>
              <w:rPr>
                <w:rFonts w:ascii="Arial" w:hAnsi="Arial"/>
                <w:color w:val="0000FF"/>
              </w:rPr>
            </w:pPr>
          </w:p>
        </w:tc>
        <w:tc>
          <w:tcPr>
            <w:tcW w:w="435" w:type="dxa"/>
            <w:vAlign w:val="bottom"/>
          </w:tcPr>
          <w:p w14:paraId="7C675624" w14:textId="77777777" w:rsidR="001C369A" w:rsidRPr="00FE2132" w:rsidRDefault="001C369A">
            <w:pPr>
              <w:spacing w:line="240" w:lineRule="atLeast"/>
              <w:jc w:val="right"/>
              <w:rPr>
                <w:rFonts w:ascii="Arial" w:hAnsi="Arial"/>
                <w:color w:val="0000FF"/>
              </w:rPr>
            </w:pPr>
          </w:p>
        </w:tc>
        <w:tc>
          <w:tcPr>
            <w:tcW w:w="573" w:type="dxa"/>
            <w:vAlign w:val="bottom"/>
          </w:tcPr>
          <w:p w14:paraId="23609B44" w14:textId="77777777" w:rsidR="001C369A" w:rsidRPr="00FE2132" w:rsidRDefault="001C369A">
            <w:pPr>
              <w:spacing w:line="240" w:lineRule="atLeast"/>
              <w:jc w:val="right"/>
              <w:rPr>
                <w:rFonts w:ascii="Arial" w:hAnsi="Arial"/>
                <w:color w:val="0000FF"/>
              </w:rPr>
            </w:pPr>
          </w:p>
        </w:tc>
        <w:tc>
          <w:tcPr>
            <w:tcW w:w="264" w:type="dxa"/>
            <w:vAlign w:val="bottom"/>
          </w:tcPr>
          <w:p w14:paraId="4C3140AA" w14:textId="77777777" w:rsidR="001C369A" w:rsidRPr="00FE2132" w:rsidRDefault="001C369A">
            <w:pPr>
              <w:spacing w:line="240" w:lineRule="atLeast"/>
              <w:jc w:val="right"/>
              <w:rPr>
                <w:rFonts w:ascii="Arial" w:hAnsi="Arial"/>
                <w:color w:val="0000FF"/>
              </w:rPr>
            </w:pPr>
          </w:p>
        </w:tc>
      </w:tr>
      <w:tr w:rsidR="00EE013B" w:rsidRPr="002F32C4" w14:paraId="5DC6A82A" w14:textId="77777777" w:rsidTr="00170A8C">
        <w:trPr>
          <w:gridBefore w:val="1"/>
          <w:wBefore w:w="25" w:type="dxa"/>
          <w:cantSplit/>
        </w:trPr>
        <w:tc>
          <w:tcPr>
            <w:tcW w:w="270" w:type="dxa"/>
            <w:gridSpan w:val="2"/>
          </w:tcPr>
          <w:p w14:paraId="1A132650" w14:textId="77777777" w:rsidR="00093881" w:rsidRPr="00FE2132" w:rsidRDefault="00093881">
            <w:pPr>
              <w:spacing w:line="240" w:lineRule="atLeast"/>
              <w:rPr>
                <w:rFonts w:ascii="Arial" w:hAnsi="Arial"/>
                <w:color w:val="0000FF"/>
              </w:rPr>
            </w:pPr>
          </w:p>
        </w:tc>
        <w:tc>
          <w:tcPr>
            <w:tcW w:w="529" w:type="dxa"/>
            <w:gridSpan w:val="2"/>
          </w:tcPr>
          <w:p w14:paraId="6BB18FFF" w14:textId="77777777" w:rsidR="00093881" w:rsidRPr="00FE2132" w:rsidRDefault="00093881">
            <w:pPr>
              <w:spacing w:line="240" w:lineRule="atLeast"/>
              <w:rPr>
                <w:rFonts w:ascii="Arial" w:hAnsi="Arial"/>
                <w:color w:val="0000FF"/>
              </w:rPr>
            </w:pPr>
          </w:p>
        </w:tc>
        <w:tc>
          <w:tcPr>
            <w:tcW w:w="798" w:type="dxa"/>
            <w:gridSpan w:val="2"/>
          </w:tcPr>
          <w:p w14:paraId="15EE07AD" w14:textId="77777777" w:rsidR="00093881" w:rsidRPr="00FE2132" w:rsidRDefault="00093881">
            <w:pPr>
              <w:spacing w:line="240" w:lineRule="atLeast"/>
              <w:rPr>
                <w:rFonts w:ascii="Arial" w:hAnsi="Arial"/>
                <w:color w:val="0000FF"/>
              </w:rPr>
            </w:pPr>
          </w:p>
        </w:tc>
        <w:tc>
          <w:tcPr>
            <w:tcW w:w="819" w:type="dxa"/>
            <w:gridSpan w:val="2"/>
          </w:tcPr>
          <w:p w14:paraId="67A929D3" w14:textId="77777777" w:rsidR="00093881" w:rsidRPr="00FE2132" w:rsidRDefault="00093881">
            <w:pPr>
              <w:spacing w:line="240" w:lineRule="atLeast"/>
              <w:rPr>
                <w:rFonts w:ascii="Arial" w:hAnsi="Arial"/>
                <w:color w:val="0000FF"/>
              </w:rPr>
            </w:pPr>
          </w:p>
        </w:tc>
        <w:tc>
          <w:tcPr>
            <w:tcW w:w="6381" w:type="dxa"/>
            <w:gridSpan w:val="7"/>
          </w:tcPr>
          <w:p w14:paraId="5FB66369" w14:textId="77777777" w:rsidR="00093881" w:rsidRPr="00FE2132" w:rsidRDefault="00093881" w:rsidP="00093881">
            <w:pPr>
              <w:spacing w:line="240" w:lineRule="atLeast"/>
              <w:jc w:val="both"/>
              <w:rPr>
                <w:rFonts w:ascii="Arial" w:hAnsi="Arial"/>
                <w:color w:val="0000FF"/>
                <w:lang w:val="fr-BE"/>
              </w:rPr>
            </w:pPr>
            <w:r w:rsidRPr="00FE2132">
              <w:rPr>
                <w:rFonts w:ascii="Arial" w:eastAsia="Calibri" w:hAnsi="Arial" w:cs="Arial"/>
                <w:b/>
                <w:bCs/>
                <w:color w:val="0000FF"/>
                <w:lang w:val="fr-BE"/>
              </w:rPr>
              <w:t>III. b) Prestations effectuées pour des bénéficiaires séjournant en maison de soins psychiatriques.</w:t>
            </w:r>
          </w:p>
        </w:tc>
        <w:tc>
          <w:tcPr>
            <w:tcW w:w="264" w:type="dxa"/>
            <w:vAlign w:val="bottom"/>
          </w:tcPr>
          <w:p w14:paraId="7310923A" w14:textId="77777777" w:rsidR="00093881" w:rsidRPr="00FE2132" w:rsidRDefault="00093881">
            <w:pPr>
              <w:spacing w:line="240" w:lineRule="atLeast"/>
              <w:jc w:val="right"/>
              <w:rPr>
                <w:rFonts w:ascii="Arial" w:hAnsi="Arial"/>
                <w:color w:val="0000FF"/>
                <w:lang w:val="fr-BE"/>
              </w:rPr>
            </w:pPr>
          </w:p>
        </w:tc>
      </w:tr>
      <w:tr w:rsidR="00EE013B" w:rsidRPr="002F32C4" w14:paraId="76B734F5" w14:textId="77777777" w:rsidTr="00170A8C">
        <w:trPr>
          <w:gridBefore w:val="1"/>
          <w:wBefore w:w="25" w:type="dxa"/>
          <w:cantSplit/>
        </w:trPr>
        <w:tc>
          <w:tcPr>
            <w:tcW w:w="270" w:type="dxa"/>
            <w:gridSpan w:val="2"/>
          </w:tcPr>
          <w:p w14:paraId="292E3F15" w14:textId="77777777" w:rsidR="00CE1A92" w:rsidRPr="00E4338A" w:rsidRDefault="00CE1A92">
            <w:pPr>
              <w:spacing w:line="240" w:lineRule="atLeast"/>
              <w:rPr>
                <w:rFonts w:ascii="Arial" w:hAnsi="Arial"/>
                <w:color w:val="0000FF"/>
                <w:lang w:val="fr-BE"/>
              </w:rPr>
            </w:pPr>
          </w:p>
        </w:tc>
        <w:tc>
          <w:tcPr>
            <w:tcW w:w="529" w:type="dxa"/>
            <w:gridSpan w:val="2"/>
          </w:tcPr>
          <w:p w14:paraId="6E36CAB7" w14:textId="77777777" w:rsidR="00CE1A92" w:rsidRPr="00E4338A" w:rsidRDefault="00CE1A92">
            <w:pPr>
              <w:spacing w:line="240" w:lineRule="atLeast"/>
              <w:rPr>
                <w:rFonts w:ascii="Arial" w:hAnsi="Arial"/>
                <w:color w:val="0000FF"/>
                <w:lang w:val="fr-BE"/>
              </w:rPr>
            </w:pPr>
          </w:p>
        </w:tc>
        <w:tc>
          <w:tcPr>
            <w:tcW w:w="798" w:type="dxa"/>
            <w:gridSpan w:val="2"/>
          </w:tcPr>
          <w:p w14:paraId="470BB043" w14:textId="77777777" w:rsidR="00CE1A92" w:rsidRPr="00E4338A" w:rsidRDefault="00CE1A92">
            <w:pPr>
              <w:spacing w:line="240" w:lineRule="atLeast"/>
              <w:rPr>
                <w:rFonts w:ascii="Arial" w:hAnsi="Arial"/>
                <w:color w:val="0000FF"/>
                <w:lang w:val="fr-BE"/>
              </w:rPr>
            </w:pPr>
          </w:p>
        </w:tc>
        <w:tc>
          <w:tcPr>
            <w:tcW w:w="819" w:type="dxa"/>
            <w:gridSpan w:val="2"/>
          </w:tcPr>
          <w:p w14:paraId="2675D5D4" w14:textId="77777777" w:rsidR="00CE1A92" w:rsidRPr="00E4338A" w:rsidRDefault="00CE1A92">
            <w:pPr>
              <w:spacing w:line="240" w:lineRule="atLeast"/>
              <w:rPr>
                <w:rFonts w:ascii="Arial" w:hAnsi="Arial"/>
                <w:color w:val="0000FF"/>
                <w:lang w:val="fr-BE"/>
              </w:rPr>
            </w:pPr>
          </w:p>
        </w:tc>
        <w:tc>
          <w:tcPr>
            <w:tcW w:w="6381" w:type="dxa"/>
            <w:gridSpan w:val="7"/>
          </w:tcPr>
          <w:p w14:paraId="1198F78A" w14:textId="77777777" w:rsidR="00CE1A92" w:rsidRPr="00FE2132" w:rsidRDefault="00CE1A92" w:rsidP="00093881">
            <w:pPr>
              <w:spacing w:line="240" w:lineRule="atLeast"/>
              <w:jc w:val="both"/>
              <w:rPr>
                <w:rFonts w:ascii="Arial" w:eastAsia="Calibri" w:hAnsi="Arial" w:cs="Arial"/>
                <w:b/>
                <w:bCs/>
                <w:color w:val="0000FF"/>
                <w:lang w:val="fr-BE"/>
              </w:rPr>
            </w:pPr>
          </w:p>
        </w:tc>
        <w:tc>
          <w:tcPr>
            <w:tcW w:w="264" w:type="dxa"/>
            <w:vAlign w:val="bottom"/>
          </w:tcPr>
          <w:p w14:paraId="345D3496" w14:textId="77777777" w:rsidR="00CE1A92" w:rsidRPr="00FE2132" w:rsidRDefault="00CE1A92">
            <w:pPr>
              <w:spacing w:line="240" w:lineRule="atLeast"/>
              <w:jc w:val="right"/>
              <w:rPr>
                <w:rFonts w:ascii="Arial" w:hAnsi="Arial"/>
                <w:color w:val="0000FF"/>
                <w:lang w:val="fr-BE"/>
              </w:rPr>
            </w:pPr>
          </w:p>
        </w:tc>
      </w:tr>
      <w:tr w:rsidR="00EE013B" w:rsidRPr="00FE2132" w14:paraId="7FEFC9DC" w14:textId="77777777" w:rsidTr="00170A8C">
        <w:trPr>
          <w:gridBefore w:val="1"/>
          <w:wBefore w:w="25" w:type="dxa"/>
          <w:cantSplit/>
        </w:trPr>
        <w:tc>
          <w:tcPr>
            <w:tcW w:w="270" w:type="dxa"/>
            <w:gridSpan w:val="2"/>
          </w:tcPr>
          <w:p w14:paraId="6D778C5E" w14:textId="77777777" w:rsidR="00093881" w:rsidRPr="00FE2132" w:rsidRDefault="00093881">
            <w:pPr>
              <w:spacing w:line="240" w:lineRule="atLeast"/>
              <w:rPr>
                <w:rFonts w:ascii="Arial" w:hAnsi="Arial"/>
                <w:color w:val="0000FF"/>
                <w:lang w:val="fr-BE"/>
              </w:rPr>
            </w:pPr>
          </w:p>
        </w:tc>
        <w:tc>
          <w:tcPr>
            <w:tcW w:w="529" w:type="dxa"/>
            <w:gridSpan w:val="2"/>
          </w:tcPr>
          <w:p w14:paraId="1E50EB9C" w14:textId="77777777" w:rsidR="00093881" w:rsidRPr="00FE2132" w:rsidRDefault="00093881">
            <w:pPr>
              <w:spacing w:line="240" w:lineRule="atLeast"/>
              <w:rPr>
                <w:rFonts w:ascii="Arial" w:hAnsi="Arial"/>
                <w:color w:val="0000FF"/>
                <w:lang w:val="fr-BE"/>
              </w:rPr>
            </w:pPr>
          </w:p>
        </w:tc>
        <w:tc>
          <w:tcPr>
            <w:tcW w:w="798" w:type="dxa"/>
            <w:gridSpan w:val="2"/>
          </w:tcPr>
          <w:p w14:paraId="216B8415" w14:textId="77777777" w:rsidR="00093881" w:rsidRPr="00FE2132" w:rsidRDefault="00093881">
            <w:pPr>
              <w:spacing w:line="240" w:lineRule="atLeast"/>
              <w:rPr>
                <w:rFonts w:ascii="Arial" w:hAnsi="Arial"/>
                <w:color w:val="0000FF"/>
                <w:lang w:val="fr-BE"/>
              </w:rPr>
            </w:pPr>
            <w:r w:rsidRPr="00FE2132">
              <w:rPr>
                <w:rFonts w:ascii="Arial" w:eastAsia="Calibri" w:hAnsi="Arial" w:cs="Arial"/>
                <w:color w:val="0000FF"/>
                <w:lang w:val="fr-BE"/>
              </w:rPr>
              <w:t>564572</w:t>
            </w:r>
          </w:p>
        </w:tc>
        <w:tc>
          <w:tcPr>
            <w:tcW w:w="819" w:type="dxa"/>
            <w:gridSpan w:val="2"/>
          </w:tcPr>
          <w:p w14:paraId="34B6ED40" w14:textId="77777777" w:rsidR="00093881" w:rsidRPr="00FE2132" w:rsidRDefault="00093881">
            <w:pPr>
              <w:spacing w:line="240" w:lineRule="atLeast"/>
              <w:rPr>
                <w:rFonts w:ascii="Arial" w:hAnsi="Arial"/>
                <w:color w:val="0000FF"/>
                <w:lang w:val="fr-BE"/>
              </w:rPr>
            </w:pPr>
          </w:p>
        </w:tc>
        <w:tc>
          <w:tcPr>
            <w:tcW w:w="5373" w:type="dxa"/>
            <w:gridSpan w:val="5"/>
          </w:tcPr>
          <w:p w14:paraId="68B87EFF" w14:textId="77777777" w:rsidR="00093881" w:rsidRPr="00FE2132" w:rsidRDefault="00093881">
            <w:pPr>
              <w:spacing w:line="240" w:lineRule="atLeast"/>
              <w:jc w:val="both"/>
              <w:rPr>
                <w:rFonts w:ascii="Arial" w:hAnsi="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08ECF92C" w14:textId="77777777" w:rsidR="00093881" w:rsidRPr="00FE2132" w:rsidRDefault="00093881">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061FBC1E" w14:textId="77777777" w:rsidR="00093881" w:rsidRPr="00FE2132" w:rsidRDefault="00093881">
            <w:pPr>
              <w:spacing w:line="240" w:lineRule="atLeast"/>
              <w:jc w:val="right"/>
              <w:rPr>
                <w:rFonts w:ascii="Arial" w:hAnsi="Arial"/>
                <w:color w:val="0000FF"/>
                <w:lang w:val="fr-BE"/>
              </w:rPr>
            </w:pPr>
            <w:r w:rsidRPr="00FE2132">
              <w:rPr>
                <w:rFonts w:ascii="Arial" w:eastAsia="Calibri" w:hAnsi="Arial" w:cs="Arial"/>
                <w:color w:val="0000FF"/>
                <w:lang w:val="fr-BE"/>
              </w:rPr>
              <w:t>16</w:t>
            </w:r>
          </w:p>
        </w:tc>
        <w:tc>
          <w:tcPr>
            <w:tcW w:w="264" w:type="dxa"/>
            <w:vAlign w:val="bottom"/>
          </w:tcPr>
          <w:p w14:paraId="0A80880B" w14:textId="77777777" w:rsidR="00093881" w:rsidRPr="00FE2132" w:rsidRDefault="00093881">
            <w:pPr>
              <w:spacing w:line="240" w:lineRule="atLeast"/>
              <w:jc w:val="right"/>
              <w:rPr>
                <w:rFonts w:ascii="Arial" w:hAnsi="Arial"/>
                <w:color w:val="0000FF"/>
                <w:lang w:val="fr-BE"/>
              </w:rPr>
            </w:pPr>
          </w:p>
        </w:tc>
      </w:tr>
      <w:tr w:rsidR="00EE013B" w:rsidRPr="00FE2132" w14:paraId="234B73DA" w14:textId="77777777" w:rsidTr="00170A8C">
        <w:trPr>
          <w:gridBefore w:val="1"/>
          <w:wBefore w:w="25" w:type="dxa"/>
          <w:cantSplit/>
        </w:trPr>
        <w:tc>
          <w:tcPr>
            <w:tcW w:w="270" w:type="dxa"/>
            <w:gridSpan w:val="2"/>
          </w:tcPr>
          <w:p w14:paraId="2D200225" w14:textId="77777777" w:rsidR="00FB67CB" w:rsidRPr="00FE2132" w:rsidRDefault="00FB67CB">
            <w:pPr>
              <w:spacing w:line="240" w:lineRule="atLeast"/>
              <w:rPr>
                <w:rFonts w:ascii="Arial" w:hAnsi="Arial"/>
                <w:color w:val="0000FF"/>
                <w:lang w:val="fr-BE"/>
              </w:rPr>
            </w:pPr>
          </w:p>
        </w:tc>
        <w:tc>
          <w:tcPr>
            <w:tcW w:w="529" w:type="dxa"/>
            <w:gridSpan w:val="2"/>
          </w:tcPr>
          <w:p w14:paraId="3FFF1DC8" w14:textId="77777777" w:rsidR="00FB67CB" w:rsidRPr="00FE2132" w:rsidRDefault="00FB67CB">
            <w:pPr>
              <w:spacing w:line="240" w:lineRule="atLeast"/>
              <w:rPr>
                <w:rFonts w:ascii="Arial" w:hAnsi="Arial"/>
                <w:color w:val="0000FF"/>
                <w:lang w:val="fr-BE"/>
              </w:rPr>
            </w:pPr>
          </w:p>
        </w:tc>
        <w:tc>
          <w:tcPr>
            <w:tcW w:w="798" w:type="dxa"/>
            <w:gridSpan w:val="2"/>
          </w:tcPr>
          <w:p w14:paraId="3926616A" w14:textId="77777777" w:rsidR="00FB67CB" w:rsidRPr="00FE2132" w:rsidRDefault="00FB67CB">
            <w:pPr>
              <w:spacing w:line="240" w:lineRule="atLeast"/>
              <w:rPr>
                <w:rFonts w:ascii="Arial" w:hAnsi="Arial"/>
                <w:color w:val="0000FF"/>
                <w:lang w:val="fr-BE"/>
              </w:rPr>
            </w:pPr>
          </w:p>
        </w:tc>
        <w:tc>
          <w:tcPr>
            <w:tcW w:w="819" w:type="dxa"/>
            <w:gridSpan w:val="2"/>
          </w:tcPr>
          <w:p w14:paraId="1073FE98" w14:textId="77777777" w:rsidR="00FB67CB" w:rsidRPr="00FE2132" w:rsidRDefault="00FB67CB">
            <w:pPr>
              <w:spacing w:line="240" w:lineRule="atLeast"/>
              <w:rPr>
                <w:rFonts w:ascii="Arial" w:hAnsi="Arial"/>
                <w:color w:val="0000FF"/>
                <w:lang w:val="fr-BE"/>
              </w:rPr>
            </w:pPr>
          </w:p>
        </w:tc>
        <w:tc>
          <w:tcPr>
            <w:tcW w:w="5373" w:type="dxa"/>
            <w:gridSpan w:val="5"/>
          </w:tcPr>
          <w:p w14:paraId="4CFAD3F3" w14:textId="77777777" w:rsidR="00FB67CB" w:rsidRPr="00FE2132" w:rsidRDefault="00FB67CB">
            <w:pPr>
              <w:spacing w:line="240" w:lineRule="atLeast"/>
              <w:jc w:val="both"/>
              <w:rPr>
                <w:rFonts w:ascii="Arial" w:hAnsi="Arial"/>
                <w:color w:val="0000FF"/>
                <w:lang w:val="fr-BE"/>
              </w:rPr>
            </w:pPr>
          </w:p>
        </w:tc>
        <w:tc>
          <w:tcPr>
            <w:tcW w:w="435" w:type="dxa"/>
            <w:vAlign w:val="bottom"/>
          </w:tcPr>
          <w:p w14:paraId="4DA1FD19" w14:textId="77777777" w:rsidR="00FB67CB" w:rsidRPr="00FE2132" w:rsidRDefault="00FB67CB">
            <w:pPr>
              <w:spacing w:line="240" w:lineRule="atLeast"/>
              <w:jc w:val="right"/>
              <w:rPr>
                <w:rFonts w:ascii="Arial" w:hAnsi="Arial"/>
                <w:color w:val="0000FF"/>
                <w:lang w:val="fr-BE"/>
              </w:rPr>
            </w:pPr>
          </w:p>
        </w:tc>
        <w:tc>
          <w:tcPr>
            <w:tcW w:w="573" w:type="dxa"/>
            <w:vAlign w:val="bottom"/>
          </w:tcPr>
          <w:p w14:paraId="5A779088" w14:textId="77777777" w:rsidR="00FB67CB" w:rsidRPr="00FE2132" w:rsidRDefault="00FB67CB">
            <w:pPr>
              <w:spacing w:line="240" w:lineRule="atLeast"/>
              <w:jc w:val="right"/>
              <w:rPr>
                <w:rFonts w:ascii="Arial" w:hAnsi="Arial"/>
                <w:color w:val="0000FF"/>
                <w:lang w:val="fr-BE"/>
              </w:rPr>
            </w:pPr>
          </w:p>
        </w:tc>
        <w:tc>
          <w:tcPr>
            <w:tcW w:w="264" w:type="dxa"/>
            <w:vAlign w:val="bottom"/>
          </w:tcPr>
          <w:p w14:paraId="37F09330" w14:textId="77777777" w:rsidR="00FB67CB" w:rsidRPr="00FE2132" w:rsidRDefault="00FB67CB">
            <w:pPr>
              <w:spacing w:line="240" w:lineRule="atLeast"/>
              <w:jc w:val="right"/>
              <w:rPr>
                <w:rFonts w:ascii="Arial" w:hAnsi="Arial"/>
                <w:color w:val="0000FF"/>
                <w:lang w:val="fr-BE"/>
              </w:rPr>
            </w:pPr>
          </w:p>
        </w:tc>
      </w:tr>
      <w:tr w:rsidR="00EE013B" w:rsidRPr="00FE2132" w14:paraId="5C8A523B" w14:textId="77777777" w:rsidTr="00170A8C">
        <w:trPr>
          <w:gridBefore w:val="1"/>
          <w:wBefore w:w="25" w:type="dxa"/>
          <w:cantSplit/>
        </w:trPr>
        <w:tc>
          <w:tcPr>
            <w:tcW w:w="270" w:type="dxa"/>
            <w:gridSpan w:val="2"/>
          </w:tcPr>
          <w:p w14:paraId="20A83CC0" w14:textId="77777777" w:rsidR="00093881" w:rsidRPr="00FE2132" w:rsidRDefault="00093881">
            <w:pPr>
              <w:spacing w:line="240" w:lineRule="atLeast"/>
              <w:rPr>
                <w:rFonts w:ascii="Arial" w:hAnsi="Arial"/>
                <w:color w:val="0000FF"/>
                <w:lang w:val="fr-BE"/>
              </w:rPr>
            </w:pPr>
          </w:p>
        </w:tc>
        <w:tc>
          <w:tcPr>
            <w:tcW w:w="529" w:type="dxa"/>
            <w:gridSpan w:val="2"/>
          </w:tcPr>
          <w:p w14:paraId="712F6152" w14:textId="77777777" w:rsidR="00093881" w:rsidRPr="00FE2132" w:rsidRDefault="00093881">
            <w:pPr>
              <w:spacing w:line="240" w:lineRule="atLeast"/>
              <w:rPr>
                <w:rFonts w:ascii="Arial" w:hAnsi="Arial"/>
                <w:color w:val="0000FF"/>
                <w:lang w:val="fr-BE"/>
              </w:rPr>
            </w:pPr>
          </w:p>
        </w:tc>
        <w:tc>
          <w:tcPr>
            <w:tcW w:w="798" w:type="dxa"/>
            <w:gridSpan w:val="2"/>
          </w:tcPr>
          <w:p w14:paraId="41B5833F" w14:textId="77777777" w:rsidR="00093881" w:rsidRPr="00FE2132" w:rsidRDefault="00093881">
            <w:pPr>
              <w:spacing w:line="240" w:lineRule="atLeast"/>
              <w:rPr>
                <w:rFonts w:ascii="Arial" w:hAnsi="Arial"/>
                <w:color w:val="0000FF"/>
                <w:lang w:val="fr-BE"/>
              </w:rPr>
            </w:pPr>
            <w:r w:rsidRPr="00FE2132">
              <w:rPr>
                <w:rFonts w:ascii="Arial" w:eastAsia="Calibri" w:hAnsi="Arial" w:cs="Arial"/>
                <w:color w:val="0000FF"/>
                <w:lang w:val="fr-BE"/>
              </w:rPr>
              <w:t>564594</w:t>
            </w:r>
          </w:p>
        </w:tc>
        <w:tc>
          <w:tcPr>
            <w:tcW w:w="819" w:type="dxa"/>
            <w:gridSpan w:val="2"/>
          </w:tcPr>
          <w:p w14:paraId="6B78D67C" w14:textId="77777777" w:rsidR="00093881" w:rsidRPr="00FE2132" w:rsidRDefault="00093881">
            <w:pPr>
              <w:spacing w:line="240" w:lineRule="atLeast"/>
              <w:rPr>
                <w:rFonts w:ascii="Arial" w:hAnsi="Arial"/>
                <w:color w:val="0000FF"/>
                <w:lang w:val="fr-BE"/>
              </w:rPr>
            </w:pPr>
          </w:p>
        </w:tc>
        <w:tc>
          <w:tcPr>
            <w:tcW w:w="5373" w:type="dxa"/>
            <w:gridSpan w:val="5"/>
          </w:tcPr>
          <w:p w14:paraId="15C941A5" w14:textId="77777777" w:rsidR="00093881" w:rsidRPr="00FE2132" w:rsidRDefault="00093881">
            <w:pPr>
              <w:spacing w:line="240" w:lineRule="atLeast"/>
              <w:jc w:val="both"/>
              <w:rPr>
                <w:rFonts w:ascii="Arial" w:hAnsi="Arial"/>
                <w:color w:val="0000FF"/>
                <w:lang w:val="fr-BE"/>
              </w:rPr>
            </w:pPr>
            <w:r w:rsidRPr="00FE2132">
              <w:rPr>
                <w:rFonts w:ascii="Arial" w:eastAsia="Calibri" w:hAnsi="Arial" w:cs="Arial"/>
                <w:color w:val="0000FF"/>
                <w:lang w:val="fr-BE"/>
              </w:rPr>
              <w:t>Lorsque la séance 564572 ne peut être attestée compte tenu des limitations prévues au § 14, du présent article : séance individuelle de kinésithérapie dans laquelle l’apport personnel du kinésithérapeute par bénéficiaire atteint une durée globale moyenne de 20 minutes</w:t>
            </w:r>
          </w:p>
        </w:tc>
        <w:tc>
          <w:tcPr>
            <w:tcW w:w="435" w:type="dxa"/>
            <w:vAlign w:val="bottom"/>
          </w:tcPr>
          <w:p w14:paraId="64E80E50" w14:textId="77777777" w:rsidR="00093881" w:rsidRPr="00FE2132" w:rsidRDefault="00093881">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3579F5D2" w14:textId="77777777" w:rsidR="00093881" w:rsidRPr="00FE2132" w:rsidRDefault="00093881">
            <w:pPr>
              <w:spacing w:line="240" w:lineRule="atLeast"/>
              <w:jc w:val="right"/>
              <w:rPr>
                <w:rFonts w:ascii="Arial" w:hAnsi="Arial"/>
                <w:color w:val="0000FF"/>
                <w:lang w:val="fr-BE"/>
              </w:rPr>
            </w:pPr>
            <w:r w:rsidRPr="00FE2132">
              <w:rPr>
                <w:rFonts w:ascii="Arial" w:eastAsia="Calibri" w:hAnsi="Arial" w:cs="Arial"/>
                <w:color w:val="0000FF"/>
                <w:lang w:val="fr-BE"/>
              </w:rPr>
              <w:t>16</w:t>
            </w:r>
          </w:p>
        </w:tc>
        <w:tc>
          <w:tcPr>
            <w:tcW w:w="264" w:type="dxa"/>
            <w:vAlign w:val="bottom"/>
          </w:tcPr>
          <w:p w14:paraId="22D83C34" w14:textId="77777777" w:rsidR="00093881" w:rsidRPr="00FE2132" w:rsidRDefault="00093881">
            <w:pPr>
              <w:spacing w:line="240" w:lineRule="atLeast"/>
              <w:jc w:val="right"/>
              <w:rPr>
                <w:rFonts w:ascii="Arial" w:hAnsi="Arial"/>
                <w:color w:val="0000FF"/>
                <w:lang w:val="fr-BE"/>
              </w:rPr>
            </w:pPr>
          </w:p>
        </w:tc>
      </w:tr>
      <w:tr w:rsidR="00EE013B" w:rsidRPr="00FE2132" w14:paraId="157D527F" w14:textId="77777777" w:rsidTr="00170A8C">
        <w:trPr>
          <w:gridBefore w:val="1"/>
          <w:wBefore w:w="25" w:type="dxa"/>
          <w:cantSplit/>
        </w:trPr>
        <w:tc>
          <w:tcPr>
            <w:tcW w:w="270" w:type="dxa"/>
            <w:gridSpan w:val="2"/>
          </w:tcPr>
          <w:p w14:paraId="41819C3E" w14:textId="77777777" w:rsidR="00562E9F" w:rsidRPr="00FE2132" w:rsidRDefault="00562E9F">
            <w:pPr>
              <w:spacing w:line="240" w:lineRule="atLeast"/>
              <w:rPr>
                <w:rFonts w:ascii="Arial" w:hAnsi="Arial"/>
                <w:color w:val="0000FF"/>
                <w:lang w:val="fr-BE"/>
              </w:rPr>
            </w:pPr>
          </w:p>
        </w:tc>
        <w:tc>
          <w:tcPr>
            <w:tcW w:w="529" w:type="dxa"/>
            <w:gridSpan w:val="2"/>
          </w:tcPr>
          <w:p w14:paraId="2453C533" w14:textId="77777777" w:rsidR="00093881" w:rsidRPr="00FE2132" w:rsidRDefault="00093881">
            <w:pPr>
              <w:spacing w:line="240" w:lineRule="atLeast"/>
              <w:rPr>
                <w:rFonts w:ascii="Arial" w:hAnsi="Arial"/>
                <w:color w:val="0000FF"/>
                <w:lang w:val="fr-BE"/>
              </w:rPr>
            </w:pPr>
          </w:p>
        </w:tc>
        <w:tc>
          <w:tcPr>
            <w:tcW w:w="798" w:type="dxa"/>
            <w:gridSpan w:val="2"/>
          </w:tcPr>
          <w:p w14:paraId="3CC104BA" w14:textId="77777777" w:rsidR="00093881" w:rsidRPr="00FE2132" w:rsidRDefault="00093881">
            <w:pPr>
              <w:spacing w:line="240" w:lineRule="atLeast"/>
              <w:rPr>
                <w:rFonts w:ascii="Arial" w:hAnsi="Arial"/>
                <w:color w:val="0000FF"/>
                <w:lang w:val="fr-BE"/>
              </w:rPr>
            </w:pPr>
          </w:p>
        </w:tc>
        <w:tc>
          <w:tcPr>
            <w:tcW w:w="819" w:type="dxa"/>
            <w:gridSpan w:val="2"/>
          </w:tcPr>
          <w:p w14:paraId="53DF2D2F" w14:textId="77777777" w:rsidR="00093881" w:rsidRPr="00FE2132" w:rsidRDefault="00093881">
            <w:pPr>
              <w:spacing w:line="240" w:lineRule="atLeast"/>
              <w:rPr>
                <w:rFonts w:ascii="Arial" w:hAnsi="Arial"/>
                <w:color w:val="0000FF"/>
                <w:lang w:val="fr-BE"/>
              </w:rPr>
            </w:pPr>
          </w:p>
        </w:tc>
        <w:tc>
          <w:tcPr>
            <w:tcW w:w="5373" w:type="dxa"/>
            <w:gridSpan w:val="5"/>
          </w:tcPr>
          <w:p w14:paraId="33D54735" w14:textId="77777777" w:rsidR="00093881" w:rsidRPr="00FE2132" w:rsidRDefault="00093881">
            <w:pPr>
              <w:spacing w:line="240" w:lineRule="atLeast"/>
              <w:jc w:val="both"/>
              <w:rPr>
                <w:rFonts w:ascii="Arial" w:hAnsi="Arial"/>
                <w:color w:val="0000FF"/>
                <w:lang w:val="fr-BE"/>
              </w:rPr>
            </w:pPr>
          </w:p>
        </w:tc>
        <w:tc>
          <w:tcPr>
            <w:tcW w:w="435" w:type="dxa"/>
            <w:vAlign w:val="bottom"/>
          </w:tcPr>
          <w:p w14:paraId="18197BA5" w14:textId="77777777" w:rsidR="00093881" w:rsidRPr="00FE2132" w:rsidRDefault="00093881">
            <w:pPr>
              <w:spacing w:line="240" w:lineRule="atLeast"/>
              <w:jc w:val="right"/>
              <w:rPr>
                <w:rFonts w:ascii="Arial" w:hAnsi="Arial"/>
                <w:color w:val="0000FF"/>
                <w:lang w:val="fr-BE"/>
              </w:rPr>
            </w:pPr>
          </w:p>
        </w:tc>
        <w:tc>
          <w:tcPr>
            <w:tcW w:w="573" w:type="dxa"/>
            <w:vAlign w:val="bottom"/>
          </w:tcPr>
          <w:p w14:paraId="24A9360B" w14:textId="77777777" w:rsidR="00093881" w:rsidRPr="00FE2132" w:rsidRDefault="00093881">
            <w:pPr>
              <w:spacing w:line="240" w:lineRule="atLeast"/>
              <w:jc w:val="right"/>
              <w:rPr>
                <w:rFonts w:ascii="Arial" w:hAnsi="Arial"/>
                <w:color w:val="0000FF"/>
                <w:lang w:val="fr-BE"/>
              </w:rPr>
            </w:pPr>
          </w:p>
        </w:tc>
        <w:tc>
          <w:tcPr>
            <w:tcW w:w="264" w:type="dxa"/>
            <w:vAlign w:val="bottom"/>
          </w:tcPr>
          <w:p w14:paraId="0A8B1A51" w14:textId="77777777" w:rsidR="00093881" w:rsidRPr="00FE2132" w:rsidRDefault="00093881">
            <w:pPr>
              <w:spacing w:line="240" w:lineRule="atLeast"/>
              <w:jc w:val="right"/>
              <w:rPr>
                <w:rFonts w:ascii="Arial" w:hAnsi="Arial"/>
                <w:color w:val="0000FF"/>
                <w:lang w:val="fr-BE"/>
              </w:rPr>
            </w:pPr>
          </w:p>
        </w:tc>
      </w:tr>
      <w:tr w:rsidR="00EE013B" w:rsidRPr="00FE2132" w14:paraId="3BA75252" w14:textId="77777777" w:rsidTr="00170A8C">
        <w:trPr>
          <w:gridBefore w:val="1"/>
          <w:wBefore w:w="25" w:type="dxa"/>
          <w:cantSplit/>
        </w:trPr>
        <w:tc>
          <w:tcPr>
            <w:tcW w:w="270" w:type="dxa"/>
            <w:gridSpan w:val="2"/>
          </w:tcPr>
          <w:p w14:paraId="03D2870A" w14:textId="77777777" w:rsidR="00093881" w:rsidRPr="00FE2132" w:rsidRDefault="00093881">
            <w:pPr>
              <w:spacing w:line="240" w:lineRule="atLeast"/>
              <w:rPr>
                <w:rFonts w:ascii="Arial" w:hAnsi="Arial"/>
                <w:color w:val="0000FF"/>
                <w:lang w:val="fr-BE"/>
              </w:rPr>
            </w:pPr>
          </w:p>
        </w:tc>
        <w:tc>
          <w:tcPr>
            <w:tcW w:w="529" w:type="dxa"/>
            <w:gridSpan w:val="2"/>
          </w:tcPr>
          <w:p w14:paraId="3E934740" w14:textId="77777777" w:rsidR="00093881" w:rsidRPr="00FE2132" w:rsidRDefault="00093881">
            <w:pPr>
              <w:spacing w:line="240" w:lineRule="atLeast"/>
              <w:rPr>
                <w:rFonts w:ascii="Arial" w:hAnsi="Arial"/>
                <w:color w:val="0000FF"/>
                <w:lang w:val="fr-BE"/>
              </w:rPr>
            </w:pPr>
          </w:p>
        </w:tc>
        <w:tc>
          <w:tcPr>
            <w:tcW w:w="798" w:type="dxa"/>
            <w:gridSpan w:val="2"/>
          </w:tcPr>
          <w:p w14:paraId="33213A11" w14:textId="77777777" w:rsidR="00093881" w:rsidRPr="00FE2132" w:rsidRDefault="00093881">
            <w:pPr>
              <w:spacing w:line="240" w:lineRule="atLeast"/>
              <w:rPr>
                <w:rFonts w:ascii="Arial" w:hAnsi="Arial"/>
                <w:color w:val="0000FF"/>
                <w:lang w:val="fr-BE"/>
              </w:rPr>
            </w:pPr>
            <w:r w:rsidRPr="00FE2132">
              <w:rPr>
                <w:rFonts w:ascii="Arial" w:eastAsia="Calibri" w:hAnsi="Arial" w:cs="Arial"/>
                <w:color w:val="0000FF"/>
                <w:lang w:val="fr-BE"/>
              </w:rPr>
              <w:t>564616</w:t>
            </w:r>
          </w:p>
        </w:tc>
        <w:tc>
          <w:tcPr>
            <w:tcW w:w="819" w:type="dxa"/>
            <w:gridSpan w:val="2"/>
          </w:tcPr>
          <w:p w14:paraId="1CBD7386" w14:textId="77777777" w:rsidR="00093881" w:rsidRPr="00FE2132" w:rsidRDefault="00093881">
            <w:pPr>
              <w:spacing w:line="240" w:lineRule="atLeast"/>
              <w:rPr>
                <w:rFonts w:ascii="Arial" w:hAnsi="Arial"/>
                <w:color w:val="0000FF"/>
                <w:lang w:val="fr-BE"/>
              </w:rPr>
            </w:pPr>
          </w:p>
        </w:tc>
        <w:tc>
          <w:tcPr>
            <w:tcW w:w="5373" w:type="dxa"/>
            <w:gridSpan w:val="5"/>
          </w:tcPr>
          <w:p w14:paraId="2B058AE3" w14:textId="77777777" w:rsidR="00093881" w:rsidRPr="00FE2132" w:rsidRDefault="00093881">
            <w:pPr>
              <w:spacing w:line="240" w:lineRule="atLeast"/>
              <w:jc w:val="both"/>
              <w:rPr>
                <w:rFonts w:ascii="Arial" w:hAnsi="Arial"/>
                <w:color w:val="0000FF"/>
                <w:lang w:val="fr-BE"/>
              </w:rPr>
            </w:pPr>
            <w:r w:rsidRPr="00FE2132">
              <w:rPr>
                <w:rFonts w:ascii="Arial" w:eastAsia="Calibri" w:hAnsi="Arial" w:cs="Arial"/>
                <w:color w:val="0000FF"/>
                <w:lang w:val="fr-BE"/>
              </w:rPr>
              <w:t>Rapport écrit</w:t>
            </w:r>
          </w:p>
        </w:tc>
        <w:tc>
          <w:tcPr>
            <w:tcW w:w="435" w:type="dxa"/>
            <w:vAlign w:val="bottom"/>
          </w:tcPr>
          <w:p w14:paraId="0EADEA94" w14:textId="77777777" w:rsidR="00093881" w:rsidRPr="00FE2132" w:rsidRDefault="00093881">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410CE783" w14:textId="77777777" w:rsidR="00093881" w:rsidRPr="00FE2132" w:rsidRDefault="00093881">
            <w:pPr>
              <w:spacing w:line="240" w:lineRule="atLeast"/>
              <w:jc w:val="right"/>
              <w:rPr>
                <w:rFonts w:ascii="Arial" w:hAnsi="Arial"/>
                <w:color w:val="0000FF"/>
                <w:lang w:val="fr-BE"/>
              </w:rPr>
            </w:pPr>
            <w:r w:rsidRPr="00FE2132">
              <w:rPr>
                <w:rFonts w:ascii="Arial" w:eastAsia="Calibri" w:hAnsi="Arial" w:cs="Arial"/>
                <w:color w:val="0000FF"/>
                <w:lang w:val="fr-BE"/>
              </w:rPr>
              <w:t>14,5</w:t>
            </w:r>
          </w:p>
        </w:tc>
        <w:tc>
          <w:tcPr>
            <w:tcW w:w="264" w:type="dxa"/>
            <w:vAlign w:val="bottom"/>
          </w:tcPr>
          <w:p w14:paraId="271A6BD3" w14:textId="77777777" w:rsidR="00093881" w:rsidRPr="00FE2132" w:rsidRDefault="00093881">
            <w:pPr>
              <w:spacing w:line="240" w:lineRule="atLeast"/>
              <w:jc w:val="right"/>
              <w:rPr>
                <w:rFonts w:ascii="Arial" w:hAnsi="Arial"/>
                <w:color w:val="0000FF"/>
                <w:lang w:val="fr-BE"/>
              </w:rPr>
            </w:pPr>
          </w:p>
        </w:tc>
      </w:tr>
      <w:tr w:rsidR="00EE013B" w:rsidRPr="00FE2132" w14:paraId="6F72C065" w14:textId="77777777" w:rsidTr="00170A8C">
        <w:trPr>
          <w:gridBefore w:val="1"/>
          <w:wBefore w:w="25" w:type="dxa"/>
          <w:cantSplit/>
        </w:trPr>
        <w:tc>
          <w:tcPr>
            <w:tcW w:w="270" w:type="dxa"/>
            <w:gridSpan w:val="2"/>
          </w:tcPr>
          <w:p w14:paraId="1D0DF75F" w14:textId="77777777" w:rsidR="00562E9F" w:rsidRPr="00FE2132" w:rsidRDefault="00562E9F">
            <w:pPr>
              <w:spacing w:line="240" w:lineRule="atLeast"/>
              <w:rPr>
                <w:rFonts w:ascii="Arial" w:hAnsi="Arial"/>
                <w:color w:val="0000FF"/>
                <w:lang w:val="fr-BE"/>
              </w:rPr>
            </w:pPr>
          </w:p>
        </w:tc>
        <w:tc>
          <w:tcPr>
            <w:tcW w:w="529" w:type="dxa"/>
            <w:gridSpan w:val="2"/>
          </w:tcPr>
          <w:p w14:paraId="3BD7BA59" w14:textId="77777777" w:rsidR="00093881" w:rsidRPr="00FE2132" w:rsidRDefault="00093881">
            <w:pPr>
              <w:spacing w:line="240" w:lineRule="atLeast"/>
              <w:rPr>
                <w:rFonts w:ascii="Arial" w:hAnsi="Arial"/>
                <w:color w:val="0000FF"/>
                <w:lang w:val="fr-BE"/>
              </w:rPr>
            </w:pPr>
          </w:p>
        </w:tc>
        <w:tc>
          <w:tcPr>
            <w:tcW w:w="798" w:type="dxa"/>
            <w:gridSpan w:val="2"/>
          </w:tcPr>
          <w:p w14:paraId="5E14C312" w14:textId="77777777" w:rsidR="00093881" w:rsidRPr="00FE2132" w:rsidRDefault="00093881">
            <w:pPr>
              <w:spacing w:line="240" w:lineRule="atLeast"/>
              <w:rPr>
                <w:rFonts w:ascii="Arial" w:hAnsi="Arial"/>
                <w:color w:val="0000FF"/>
                <w:lang w:val="fr-BE"/>
              </w:rPr>
            </w:pPr>
          </w:p>
        </w:tc>
        <w:tc>
          <w:tcPr>
            <w:tcW w:w="819" w:type="dxa"/>
            <w:gridSpan w:val="2"/>
          </w:tcPr>
          <w:p w14:paraId="5D8C621A" w14:textId="77777777" w:rsidR="00093881" w:rsidRPr="00FE2132" w:rsidRDefault="00093881">
            <w:pPr>
              <w:spacing w:line="240" w:lineRule="atLeast"/>
              <w:rPr>
                <w:rFonts w:ascii="Arial" w:hAnsi="Arial"/>
                <w:color w:val="0000FF"/>
                <w:lang w:val="fr-BE"/>
              </w:rPr>
            </w:pPr>
          </w:p>
        </w:tc>
        <w:tc>
          <w:tcPr>
            <w:tcW w:w="5373" w:type="dxa"/>
            <w:gridSpan w:val="5"/>
          </w:tcPr>
          <w:p w14:paraId="6D9C741B" w14:textId="77777777" w:rsidR="00093881" w:rsidRPr="00FE2132" w:rsidRDefault="00093881">
            <w:pPr>
              <w:spacing w:line="240" w:lineRule="atLeast"/>
              <w:jc w:val="both"/>
              <w:rPr>
                <w:rFonts w:ascii="Arial" w:hAnsi="Arial"/>
                <w:color w:val="0000FF"/>
                <w:lang w:val="fr-BE"/>
              </w:rPr>
            </w:pPr>
          </w:p>
        </w:tc>
        <w:tc>
          <w:tcPr>
            <w:tcW w:w="435" w:type="dxa"/>
            <w:vAlign w:val="bottom"/>
          </w:tcPr>
          <w:p w14:paraId="261F28E5" w14:textId="77777777" w:rsidR="00093881" w:rsidRPr="00FE2132" w:rsidRDefault="00093881">
            <w:pPr>
              <w:spacing w:line="240" w:lineRule="atLeast"/>
              <w:jc w:val="right"/>
              <w:rPr>
                <w:rFonts w:ascii="Arial" w:hAnsi="Arial"/>
                <w:color w:val="0000FF"/>
                <w:lang w:val="fr-BE"/>
              </w:rPr>
            </w:pPr>
          </w:p>
        </w:tc>
        <w:tc>
          <w:tcPr>
            <w:tcW w:w="573" w:type="dxa"/>
            <w:vAlign w:val="bottom"/>
          </w:tcPr>
          <w:p w14:paraId="1470A10D" w14:textId="77777777" w:rsidR="00093881" w:rsidRPr="00FE2132" w:rsidRDefault="00093881">
            <w:pPr>
              <w:spacing w:line="240" w:lineRule="atLeast"/>
              <w:jc w:val="right"/>
              <w:rPr>
                <w:rFonts w:ascii="Arial" w:hAnsi="Arial"/>
                <w:color w:val="0000FF"/>
                <w:lang w:val="fr-BE"/>
              </w:rPr>
            </w:pPr>
          </w:p>
        </w:tc>
        <w:tc>
          <w:tcPr>
            <w:tcW w:w="264" w:type="dxa"/>
            <w:vAlign w:val="bottom"/>
          </w:tcPr>
          <w:p w14:paraId="3FDF2A9E" w14:textId="77777777" w:rsidR="00093881" w:rsidRPr="00FE2132" w:rsidRDefault="00093881">
            <w:pPr>
              <w:spacing w:line="240" w:lineRule="atLeast"/>
              <w:jc w:val="right"/>
              <w:rPr>
                <w:rFonts w:ascii="Arial" w:hAnsi="Arial"/>
                <w:color w:val="0000FF"/>
                <w:lang w:val="fr-BE"/>
              </w:rPr>
            </w:pPr>
          </w:p>
        </w:tc>
      </w:tr>
      <w:tr w:rsidR="00EE013B" w:rsidRPr="00F74298" w14:paraId="34BACD7C" w14:textId="77777777" w:rsidTr="00170A8C">
        <w:trPr>
          <w:gridBefore w:val="1"/>
          <w:wBefore w:w="25" w:type="dxa"/>
          <w:cantSplit/>
        </w:trPr>
        <w:tc>
          <w:tcPr>
            <w:tcW w:w="270" w:type="dxa"/>
            <w:gridSpan w:val="2"/>
          </w:tcPr>
          <w:p w14:paraId="204BCA18" w14:textId="77777777" w:rsidR="001C369A" w:rsidRPr="00FE2132" w:rsidRDefault="001C369A">
            <w:pPr>
              <w:spacing w:line="240" w:lineRule="atLeast"/>
              <w:rPr>
                <w:rFonts w:ascii="Arial" w:hAnsi="Arial"/>
                <w:color w:val="0000FF"/>
                <w:lang w:val="fr-BE"/>
              </w:rPr>
            </w:pPr>
          </w:p>
        </w:tc>
        <w:tc>
          <w:tcPr>
            <w:tcW w:w="529" w:type="dxa"/>
            <w:gridSpan w:val="2"/>
          </w:tcPr>
          <w:p w14:paraId="1694C7AC" w14:textId="77777777" w:rsidR="001C369A" w:rsidRPr="00FE2132" w:rsidRDefault="001C369A">
            <w:pPr>
              <w:spacing w:line="240" w:lineRule="atLeast"/>
              <w:rPr>
                <w:rFonts w:ascii="Arial" w:hAnsi="Arial"/>
                <w:color w:val="0000FF"/>
                <w:lang w:val="fr-BE"/>
              </w:rPr>
            </w:pPr>
          </w:p>
        </w:tc>
        <w:tc>
          <w:tcPr>
            <w:tcW w:w="798" w:type="dxa"/>
            <w:gridSpan w:val="2"/>
          </w:tcPr>
          <w:p w14:paraId="64BCD9DD" w14:textId="77777777" w:rsidR="001C369A" w:rsidRPr="00FE2132" w:rsidRDefault="001C369A">
            <w:pPr>
              <w:spacing w:line="240" w:lineRule="atLeast"/>
              <w:rPr>
                <w:rFonts w:ascii="Arial" w:hAnsi="Arial"/>
                <w:color w:val="0000FF"/>
                <w:lang w:val="fr-BE"/>
              </w:rPr>
            </w:pPr>
          </w:p>
        </w:tc>
        <w:tc>
          <w:tcPr>
            <w:tcW w:w="819" w:type="dxa"/>
            <w:gridSpan w:val="2"/>
          </w:tcPr>
          <w:p w14:paraId="3BFEDEF5" w14:textId="77777777" w:rsidR="001C369A" w:rsidRPr="00FE2132" w:rsidRDefault="001C369A">
            <w:pPr>
              <w:spacing w:line="240" w:lineRule="atLeast"/>
              <w:rPr>
                <w:rFonts w:ascii="Arial" w:hAnsi="Arial"/>
                <w:color w:val="0000FF"/>
                <w:lang w:val="fr-BE"/>
              </w:rPr>
            </w:pPr>
          </w:p>
        </w:tc>
        <w:tc>
          <w:tcPr>
            <w:tcW w:w="6381" w:type="dxa"/>
            <w:gridSpan w:val="7"/>
          </w:tcPr>
          <w:p w14:paraId="3BBC3785" w14:textId="77777777" w:rsidR="001C369A" w:rsidRPr="00FE2132" w:rsidRDefault="00093881">
            <w:pPr>
              <w:spacing w:line="240" w:lineRule="atLeast"/>
              <w:jc w:val="both"/>
              <w:rPr>
                <w:rFonts w:ascii="Arial" w:hAnsi="Arial"/>
                <w:color w:val="0000FF"/>
                <w:lang w:val="fr-FR"/>
              </w:rPr>
            </w:pPr>
            <w:r w:rsidRPr="00FE2132">
              <w:rPr>
                <w:rFonts w:ascii="Arial" w:eastAsia="Calibri" w:hAnsi="Arial" w:cs="Arial"/>
                <w:b/>
                <w:bCs/>
                <w:color w:val="0000FF"/>
                <w:lang w:val="fr-BE"/>
              </w:rPr>
              <w:t>IV. Prestations effectuées au domicile ou en résidence communautaires, momentanés ou définitifs, de personnes âgées ou pour des bénéficiaires y séjournant.</w:t>
            </w:r>
            <w:r w:rsidR="00AC3493" w:rsidRPr="00AC3493">
              <w:rPr>
                <w:lang w:val="fr-BE"/>
              </w:rPr>
              <w:t xml:space="preserve"> </w:t>
            </w:r>
            <w:r w:rsidR="00AC3493" w:rsidRPr="00AC3493">
              <w:rPr>
                <w:rFonts w:ascii="Arial" w:eastAsia="Calibri" w:hAnsi="Arial" w:cs="Arial"/>
                <w:b/>
                <w:bCs/>
                <w:color w:val="0000FF"/>
                <w:lang w:val="fr-BE"/>
              </w:rPr>
              <w:t>"</w:t>
            </w:r>
          </w:p>
        </w:tc>
        <w:tc>
          <w:tcPr>
            <w:tcW w:w="264" w:type="dxa"/>
            <w:vAlign w:val="bottom"/>
          </w:tcPr>
          <w:p w14:paraId="3EAAACFA" w14:textId="77777777" w:rsidR="001C369A" w:rsidRPr="00FE2132" w:rsidRDefault="001C369A">
            <w:pPr>
              <w:spacing w:line="240" w:lineRule="atLeast"/>
              <w:jc w:val="right"/>
              <w:rPr>
                <w:rFonts w:ascii="Arial" w:hAnsi="Arial"/>
                <w:color w:val="0000FF"/>
                <w:lang w:val="fr-FR"/>
              </w:rPr>
            </w:pPr>
          </w:p>
        </w:tc>
      </w:tr>
      <w:tr w:rsidR="00EE013B" w:rsidRPr="00F74298" w14:paraId="71978C6C" w14:textId="77777777" w:rsidTr="00170A8C">
        <w:trPr>
          <w:gridBefore w:val="1"/>
          <w:wBefore w:w="25" w:type="dxa"/>
          <w:cantSplit/>
        </w:trPr>
        <w:tc>
          <w:tcPr>
            <w:tcW w:w="270" w:type="dxa"/>
            <w:gridSpan w:val="2"/>
          </w:tcPr>
          <w:p w14:paraId="7D69DFA4" w14:textId="77777777" w:rsidR="00281CB6" w:rsidRPr="00FE2132" w:rsidRDefault="00281CB6">
            <w:pPr>
              <w:spacing w:line="240" w:lineRule="atLeast"/>
              <w:rPr>
                <w:rFonts w:ascii="Arial" w:hAnsi="Arial"/>
                <w:color w:val="0000FF"/>
                <w:lang w:val="fr-BE"/>
              </w:rPr>
            </w:pPr>
          </w:p>
        </w:tc>
        <w:tc>
          <w:tcPr>
            <w:tcW w:w="529" w:type="dxa"/>
            <w:gridSpan w:val="2"/>
          </w:tcPr>
          <w:p w14:paraId="61B58F5C" w14:textId="77777777" w:rsidR="00281CB6" w:rsidRPr="00FE2132" w:rsidRDefault="00281CB6">
            <w:pPr>
              <w:spacing w:line="240" w:lineRule="atLeast"/>
              <w:rPr>
                <w:rFonts w:ascii="Arial" w:hAnsi="Arial"/>
                <w:color w:val="0000FF"/>
                <w:lang w:val="fr-BE"/>
              </w:rPr>
            </w:pPr>
          </w:p>
        </w:tc>
        <w:tc>
          <w:tcPr>
            <w:tcW w:w="798" w:type="dxa"/>
            <w:gridSpan w:val="2"/>
          </w:tcPr>
          <w:p w14:paraId="0D49B523" w14:textId="77777777" w:rsidR="00281CB6" w:rsidRPr="00FE2132" w:rsidRDefault="00281CB6">
            <w:pPr>
              <w:spacing w:line="240" w:lineRule="atLeast"/>
              <w:rPr>
                <w:rFonts w:ascii="Arial" w:hAnsi="Arial"/>
                <w:color w:val="0000FF"/>
                <w:lang w:val="fr-BE"/>
              </w:rPr>
            </w:pPr>
          </w:p>
        </w:tc>
        <w:tc>
          <w:tcPr>
            <w:tcW w:w="819" w:type="dxa"/>
            <w:gridSpan w:val="2"/>
          </w:tcPr>
          <w:p w14:paraId="5FB6A4BA" w14:textId="77777777" w:rsidR="00281CB6" w:rsidRPr="00FE2132" w:rsidRDefault="00281CB6">
            <w:pPr>
              <w:spacing w:line="240" w:lineRule="atLeast"/>
              <w:rPr>
                <w:rFonts w:ascii="Arial" w:hAnsi="Arial"/>
                <w:color w:val="0000FF"/>
                <w:lang w:val="fr-BE"/>
              </w:rPr>
            </w:pPr>
          </w:p>
        </w:tc>
        <w:tc>
          <w:tcPr>
            <w:tcW w:w="6381" w:type="dxa"/>
            <w:gridSpan w:val="7"/>
          </w:tcPr>
          <w:p w14:paraId="7CDA696E" w14:textId="77777777" w:rsidR="00281CB6" w:rsidRPr="00FE2132" w:rsidRDefault="00281CB6">
            <w:pPr>
              <w:spacing w:line="240" w:lineRule="atLeast"/>
              <w:jc w:val="both"/>
              <w:rPr>
                <w:rFonts w:ascii="Arial" w:eastAsia="Calibri" w:hAnsi="Arial" w:cs="Arial"/>
                <w:b/>
                <w:bCs/>
                <w:color w:val="0000FF"/>
                <w:lang w:val="fr-BE"/>
              </w:rPr>
            </w:pPr>
          </w:p>
        </w:tc>
        <w:tc>
          <w:tcPr>
            <w:tcW w:w="264" w:type="dxa"/>
            <w:vAlign w:val="bottom"/>
          </w:tcPr>
          <w:p w14:paraId="620B9672" w14:textId="77777777" w:rsidR="00281CB6" w:rsidRPr="00FE2132" w:rsidRDefault="00281CB6">
            <w:pPr>
              <w:spacing w:line="240" w:lineRule="atLeast"/>
              <w:jc w:val="right"/>
              <w:rPr>
                <w:rFonts w:ascii="Arial" w:hAnsi="Arial"/>
                <w:color w:val="0000FF"/>
                <w:lang w:val="fr-FR"/>
              </w:rPr>
            </w:pPr>
          </w:p>
        </w:tc>
      </w:tr>
      <w:tr w:rsidR="00DC6F7E" w:rsidRPr="002F32C4" w14:paraId="60917FF3" w14:textId="77777777" w:rsidTr="00170A8C">
        <w:trPr>
          <w:gridBefore w:val="1"/>
          <w:wBefore w:w="25" w:type="dxa"/>
          <w:cantSplit/>
        </w:trPr>
        <w:tc>
          <w:tcPr>
            <w:tcW w:w="270" w:type="dxa"/>
            <w:gridSpan w:val="2"/>
          </w:tcPr>
          <w:p w14:paraId="214FED2F" w14:textId="77777777" w:rsidR="00DC6F7E" w:rsidRPr="00FE2132" w:rsidRDefault="00DC6F7E" w:rsidP="00897D1D">
            <w:pPr>
              <w:spacing w:line="240" w:lineRule="atLeast"/>
              <w:rPr>
                <w:rFonts w:ascii="Arial" w:hAnsi="Arial"/>
                <w:color w:val="0000FF"/>
              </w:rPr>
            </w:pPr>
          </w:p>
        </w:tc>
        <w:tc>
          <w:tcPr>
            <w:tcW w:w="529" w:type="dxa"/>
            <w:gridSpan w:val="2"/>
          </w:tcPr>
          <w:p w14:paraId="124AD8D4" w14:textId="77777777" w:rsidR="00DC6F7E" w:rsidRPr="00FE2132" w:rsidRDefault="00DC6F7E" w:rsidP="00897D1D">
            <w:pPr>
              <w:spacing w:line="240" w:lineRule="atLeast"/>
              <w:rPr>
                <w:rFonts w:ascii="Arial" w:hAnsi="Arial"/>
                <w:color w:val="0000FF"/>
              </w:rPr>
            </w:pPr>
          </w:p>
        </w:tc>
        <w:tc>
          <w:tcPr>
            <w:tcW w:w="798" w:type="dxa"/>
            <w:gridSpan w:val="2"/>
          </w:tcPr>
          <w:p w14:paraId="5C6CEBB2" w14:textId="77777777" w:rsidR="00DC6F7E" w:rsidRPr="00FE2132" w:rsidRDefault="00DC6F7E" w:rsidP="00897D1D">
            <w:pPr>
              <w:spacing w:line="240" w:lineRule="atLeast"/>
              <w:rPr>
                <w:rFonts w:ascii="Arial" w:hAnsi="Arial"/>
                <w:color w:val="0000FF"/>
              </w:rPr>
            </w:pPr>
          </w:p>
        </w:tc>
        <w:tc>
          <w:tcPr>
            <w:tcW w:w="819" w:type="dxa"/>
            <w:gridSpan w:val="2"/>
          </w:tcPr>
          <w:p w14:paraId="599AEBB9" w14:textId="77777777" w:rsidR="00DC6F7E" w:rsidRPr="00FE2132" w:rsidRDefault="00DC6F7E" w:rsidP="00897D1D">
            <w:pPr>
              <w:spacing w:line="240" w:lineRule="atLeast"/>
              <w:rPr>
                <w:rFonts w:ascii="Arial" w:hAnsi="Arial"/>
                <w:color w:val="0000FF"/>
              </w:rPr>
            </w:pPr>
          </w:p>
        </w:tc>
        <w:tc>
          <w:tcPr>
            <w:tcW w:w="6381" w:type="dxa"/>
            <w:gridSpan w:val="7"/>
          </w:tcPr>
          <w:p w14:paraId="2751ECCE" w14:textId="353C7F2F" w:rsidR="00DC6F7E" w:rsidRPr="00DC6F7E" w:rsidRDefault="00DC6F7E" w:rsidP="00897D1D">
            <w:pPr>
              <w:spacing w:line="240" w:lineRule="atLeast"/>
              <w:jc w:val="both"/>
              <w:rPr>
                <w:rFonts w:ascii="Arial" w:hAnsi="Arial"/>
                <w:color w:val="0000FF"/>
                <w:lang w:val="fr-FR"/>
              </w:rPr>
            </w:pPr>
            <w:r w:rsidRPr="00DC6F7E">
              <w:rPr>
                <w:rFonts w:ascii="Arial" w:hAnsi="Arial"/>
                <w:i/>
                <w:color w:val="0000FF"/>
                <w:sz w:val="18"/>
                <w:lang w:val="fr-FR"/>
              </w:rPr>
              <w:t>"A.R. 21.2.2014" (en vigueur 1.5.2014) + Erratum M.B. 14.5.2014</w:t>
            </w:r>
          </w:p>
        </w:tc>
        <w:tc>
          <w:tcPr>
            <w:tcW w:w="264" w:type="dxa"/>
            <w:vAlign w:val="bottom"/>
          </w:tcPr>
          <w:p w14:paraId="0CF65116" w14:textId="77777777" w:rsidR="00DC6F7E" w:rsidRPr="00106FDD" w:rsidRDefault="00DC6F7E" w:rsidP="00897D1D">
            <w:pPr>
              <w:spacing w:line="240" w:lineRule="atLeast"/>
              <w:jc w:val="right"/>
              <w:rPr>
                <w:rFonts w:ascii="Arial" w:hAnsi="Arial"/>
                <w:color w:val="0000FF"/>
                <w:lang w:val="fr-BE"/>
              </w:rPr>
            </w:pPr>
          </w:p>
        </w:tc>
      </w:tr>
      <w:tr w:rsidR="00EE013B" w:rsidRPr="00FE2132" w14:paraId="0DA2D19B" w14:textId="77777777" w:rsidTr="00170A8C">
        <w:trPr>
          <w:gridBefore w:val="1"/>
          <w:wBefore w:w="25" w:type="dxa"/>
          <w:cantSplit/>
        </w:trPr>
        <w:tc>
          <w:tcPr>
            <w:tcW w:w="270" w:type="dxa"/>
            <w:gridSpan w:val="2"/>
          </w:tcPr>
          <w:p w14:paraId="79D8B88F" w14:textId="77777777" w:rsidR="001C369A" w:rsidRPr="00FE2132" w:rsidRDefault="00AC3493">
            <w:pPr>
              <w:spacing w:line="240" w:lineRule="atLeast"/>
              <w:rPr>
                <w:rFonts w:ascii="Arial" w:hAnsi="Arial"/>
                <w:color w:val="0000FF"/>
                <w:lang w:val="fr-FR"/>
              </w:rPr>
            </w:pPr>
            <w:r w:rsidRPr="00AC3493">
              <w:rPr>
                <w:rFonts w:ascii="Arial" w:hAnsi="Arial"/>
                <w:color w:val="0000FF"/>
                <w:lang w:val="fr-FR"/>
              </w:rPr>
              <w:t>"</w:t>
            </w:r>
          </w:p>
        </w:tc>
        <w:tc>
          <w:tcPr>
            <w:tcW w:w="529" w:type="dxa"/>
            <w:gridSpan w:val="2"/>
          </w:tcPr>
          <w:p w14:paraId="0A2D3E83" w14:textId="77777777" w:rsidR="001C369A" w:rsidRPr="00FE2132" w:rsidRDefault="001C369A">
            <w:pPr>
              <w:spacing w:line="240" w:lineRule="atLeast"/>
              <w:rPr>
                <w:rFonts w:ascii="Arial" w:hAnsi="Arial"/>
                <w:color w:val="0000FF"/>
                <w:lang w:val="fr-FR"/>
              </w:rPr>
            </w:pPr>
          </w:p>
        </w:tc>
        <w:tc>
          <w:tcPr>
            <w:tcW w:w="798" w:type="dxa"/>
            <w:gridSpan w:val="2"/>
          </w:tcPr>
          <w:p w14:paraId="04C3E51C" w14:textId="77777777" w:rsidR="001C369A" w:rsidRPr="00FE2132" w:rsidRDefault="003E05DF">
            <w:pPr>
              <w:spacing w:line="240" w:lineRule="atLeast"/>
              <w:rPr>
                <w:rFonts w:ascii="Arial" w:hAnsi="Arial"/>
                <w:color w:val="0000FF"/>
              </w:rPr>
            </w:pPr>
            <w:r w:rsidRPr="00FE2132">
              <w:rPr>
                <w:rFonts w:ascii="Arial" w:eastAsia="Calibri" w:hAnsi="Arial" w:cs="Arial"/>
                <w:color w:val="0000FF"/>
                <w:lang w:val="fr-BE"/>
              </w:rPr>
              <w:t>563496</w:t>
            </w:r>
          </w:p>
        </w:tc>
        <w:tc>
          <w:tcPr>
            <w:tcW w:w="819" w:type="dxa"/>
            <w:gridSpan w:val="2"/>
          </w:tcPr>
          <w:p w14:paraId="6A391B84" w14:textId="77777777" w:rsidR="001C369A" w:rsidRPr="00FE2132" w:rsidRDefault="001C369A">
            <w:pPr>
              <w:spacing w:line="240" w:lineRule="atLeast"/>
              <w:rPr>
                <w:rFonts w:ascii="Arial" w:hAnsi="Arial"/>
                <w:color w:val="0000FF"/>
              </w:rPr>
            </w:pPr>
          </w:p>
        </w:tc>
        <w:tc>
          <w:tcPr>
            <w:tcW w:w="5373" w:type="dxa"/>
            <w:gridSpan w:val="5"/>
          </w:tcPr>
          <w:p w14:paraId="2BE18792" w14:textId="77777777" w:rsidR="001C369A" w:rsidRPr="00FE2132" w:rsidRDefault="003E05DF">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061AC61B"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C2EBA06" w14:textId="77777777" w:rsidR="001C369A" w:rsidRPr="00FE2132" w:rsidRDefault="001C369A" w:rsidP="00C50FCE">
            <w:pPr>
              <w:spacing w:line="240" w:lineRule="atLeast"/>
              <w:jc w:val="right"/>
              <w:rPr>
                <w:rFonts w:ascii="Arial" w:hAnsi="Arial"/>
                <w:color w:val="0000FF"/>
              </w:rPr>
            </w:pPr>
            <w:r w:rsidRPr="00FE2132">
              <w:rPr>
                <w:rFonts w:ascii="Arial" w:hAnsi="Arial"/>
                <w:color w:val="0000FF"/>
              </w:rPr>
              <w:t>1</w:t>
            </w:r>
            <w:r w:rsidR="00C50FCE" w:rsidRPr="00FE2132">
              <w:rPr>
                <w:rFonts w:ascii="Arial" w:hAnsi="Arial"/>
                <w:color w:val="0000FF"/>
              </w:rPr>
              <w:t>6</w:t>
            </w:r>
          </w:p>
        </w:tc>
        <w:tc>
          <w:tcPr>
            <w:tcW w:w="264" w:type="dxa"/>
            <w:vAlign w:val="bottom"/>
          </w:tcPr>
          <w:p w14:paraId="37A34535" w14:textId="77777777" w:rsidR="001C369A" w:rsidRPr="00FE2132" w:rsidRDefault="00AC3493">
            <w:pPr>
              <w:spacing w:line="240" w:lineRule="atLeast"/>
              <w:jc w:val="right"/>
              <w:rPr>
                <w:rFonts w:ascii="Arial" w:hAnsi="Arial"/>
                <w:color w:val="0000FF"/>
              </w:rPr>
            </w:pPr>
            <w:r w:rsidRPr="00AC3493">
              <w:rPr>
                <w:rFonts w:ascii="Arial" w:hAnsi="Arial"/>
                <w:color w:val="0000FF"/>
              </w:rPr>
              <w:t>"</w:t>
            </w:r>
          </w:p>
        </w:tc>
      </w:tr>
      <w:tr w:rsidR="00EE013B" w:rsidRPr="00FE2132" w14:paraId="52C499FC" w14:textId="77777777" w:rsidTr="00170A8C">
        <w:trPr>
          <w:gridBefore w:val="1"/>
          <w:wBefore w:w="25" w:type="dxa"/>
          <w:cantSplit/>
        </w:trPr>
        <w:tc>
          <w:tcPr>
            <w:tcW w:w="270" w:type="dxa"/>
            <w:gridSpan w:val="2"/>
          </w:tcPr>
          <w:p w14:paraId="3A4FE87F" w14:textId="77777777" w:rsidR="001C369A" w:rsidRPr="00FE2132" w:rsidRDefault="001C369A">
            <w:pPr>
              <w:spacing w:line="240" w:lineRule="atLeast"/>
              <w:rPr>
                <w:rFonts w:ascii="Arial" w:hAnsi="Arial"/>
                <w:color w:val="0000FF"/>
              </w:rPr>
            </w:pPr>
          </w:p>
        </w:tc>
        <w:tc>
          <w:tcPr>
            <w:tcW w:w="529" w:type="dxa"/>
            <w:gridSpan w:val="2"/>
          </w:tcPr>
          <w:p w14:paraId="26972B07" w14:textId="77777777" w:rsidR="001C369A" w:rsidRPr="00FE2132" w:rsidRDefault="001C369A">
            <w:pPr>
              <w:spacing w:line="240" w:lineRule="atLeast"/>
              <w:rPr>
                <w:rFonts w:ascii="Arial" w:hAnsi="Arial"/>
                <w:color w:val="0000FF"/>
              </w:rPr>
            </w:pPr>
          </w:p>
        </w:tc>
        <w:tc>
          <w:tcPr>
            <w:tcW w:w="798" w:type="dxa"/>
            <w:gridSpan w:val="2"/>
          </w:tcPr>
          <w:p w14:paraId="105A6BAF" w14:textId="77777777" w:rsidR="001C369A" w:rsidRPr="00FE2132" w:rsidRDefault="001C369A">
            <w:pPr>
              <w:spacing w:line="240" w:lineRule="atLeast"/>
              <w:rPr>
                <w:rFonts w:ascii="Arial" w:hAnsi="Arial"/>
                <w:color w:val="0000FF"/>
              </w:rPr>
            </w:pPr>
          </w:p>
        </w:tc>
        <w:tc>
          <w:tcPr>
            <w:tcW w:w="819" w:type="dxa"/>
            <w:gridSpan w:val="2"/>
          </w:tcPr>
          <w:p w14:paraId="77E1DEA1" w14:textId="77777777" w:rsidR="001C369A" w:rsidRPr="00FE2132" w:rsidRDefault="001C369A">
            <w:pPr>
              <w:spacing w:line="240" w:lineRule="atLeast"/>
              <w:rPr>
                <w:rFonts w:ascii="Arial" w:hAnsi="Arial"/>
                <w:color w:val="0000FF"/>
              </w:rPr>
            </w:pPr>
          </w:p>
        </w:tc>
        <w:tc>
          <w:tcPr>
            <w:tcW w:w="5373" w:type="dxa"/>
            <w:gridSpan w:val="5"/>
          </w:tcPr>
          <w:p w14:paraId="2F26C053" w14:textId="77777777" w:rsidR="001C369A" w:rsidRPr="00FE2132" w:rsidRDefault="001C369A">
            <w:pPr>
              <w:spacing w:line="240" w:lineRule="atLeast"/>
              <w:jc w:val="both"/>
              <w:rPr>
                <w:rFonts w:ascii="Arial" w:hAnsi="Arial"/>
                <w:color w:val="0000FF"/>
              </w:rPr>
            </w:pPr>
          </w:p>
        </w:tc>
        <w:tc>
          <w:tcPr>
            <w:tcW w:w="435" w:type="dxa"/>
            <w:vAlign w:val="bottom"/>
          </w:tcPr>
          <w:p w14:paraId="7CACF11D" w14:textId="77777777" w:rsidR="001C369A" w:rsidRPr="00FE2132" w:rsidRDefault="001C369A">
            <w:pPr>
              <w:spacing w:line="240" w:lineRule="atLeast"/>
              <w:jc w:val="right"/>
              <w:rPr>
                <w:rFonts w:ascii="Arial" w:hAnsi="Arial"/>
                <w:color w:val="0000FF"/>
              </w:rPr>
            </w:pPr>
          </w:p>
        </w:tc>
        <w:tc>
          <w:tcPr>
            <w:tcW w:w="573" w:type="dxa"/>
            <w:vAlign w:val="bottom"/>
          </w:tcPr>
          <w:p w14:paraId="11AAD1E2" w14:textId="77777777" w:rsidR="001C369A" w:rsidRPr="00FE2132" w:rsidRDefault="001C369A">
            <w:pPr>
              <w:spacing w:line="240" w:lineRule="atLeast"/>
              <w:jc w:val="right"/>
              <w:rPr>
                <w:rFonts w:ascii="Arial" w:hAnsi="Arial"/>
                <w:color w:val="0000FF"/>
              </w:rPr>
            </w:pPr>
          </w:p>
        </w:tc>
        <w:tc>
          <w:tcPr>
            <w:tcW w:w="264" w:type="dxa"/>
            <w:vAlign w:val="bottom"/>
          </w:tcPr>
          <w:p w14:paraId="614297C0" w14:textId="77777777" w:rsidR="001C369A" w:rsidRPr="00FE2132" w:rsidRDefault="001C369A">
            <w:pPr>
              <w:spacing w:line="240" w:lineRule="atLeast"/>
              <w:jc w:val="right"/>
              <w:rPr>
                <w:rFonts w:ascii="Arial" w:hAnsi="Arial"/>
                <w:color w:val="0000FF"/>
              </w:rPr>
            </w:pPr>
          </w:p>
        </w:tc>
      </w:tr>
      <w:tr w:rsidR="00DC6F7E" w:rsidRPr="00DC6F7E" w14:paraId="08743BDA" w14:textId="77777777" w:rsidTr="00170A8C">
        <w:trPr>
          <w:gridBefore w:val="1"/>
          <w:wBefore w:w="25" w:type="dxa"/>
          <w:cantSplit/>
        </w:trPr>
        <w:tc>
          <w:tcPr>
            <w:tcW w:w="270" w:type="dxa"/>
            <w:gridSpan w:val="2"/>
          </w:tcPr>
          <w:p w14:paraId="65778E30" w14:textId="77777777" w:rsidR="00DC6F7E" w:rsidRPr="00FE2132" w:rsidRDefault="00DC6F7E" w:rsidP="00897D1D">
            <w:pPr>
              <w:spacing w:line="240" w:lineRule="atLeast"/>
              <w:rPr>
                <w:rFonts w:ascii="Arial" w:hAnsi="Arial"/>
                <w:color w:val="0000FF"/>
              </w:rPr>
            </w:pPr>
          </w:p>
        </w:tc>
        <w:tc>
          <w:tcPr>
            <w:tcW w:w="529" w:type="dxa"/>
            <w:gridSpan w:val="2"/>
          </w:tcPr>
          <w:p w14:paraId="3696A865" w14:textId="77777777" w:rsidR="00DC6F7E" w:rsidRPr="00FE2132" w:rsidRDefault="00DC6F7E" w:rsidP="00897D1D">
            <w:pPr>
              <w:spacing w:line="240" w:lineRule="atLeast"/>
              <w:rPr>
                <w:rFonts w:ascii="Arial" w:hAnsi="Arial"/>
                <w:color w:val="0000FF"/>
              </w:rPr>
            </w:pPr>
          </w:p>
        </w:tc>
        <w:tc>
          <w:tcPr>
            <w:tcW w:w="798" w:type="dxa"/>
            <w:gridSpan w:val="2"/>
          </w:tcPr>
          <w:p w14:paraId="4CC7062E" w14:textId="77777777" w:rsidR="00DC6F7E" w:rsidRPr="00FE2132" w:rsidRDefault="00DC6F7E" w:rsidP="00897D1D">
            <w:pPr>
              <w:spacing w:line="240" w:lineRule="atLeast"/>
              <w:rPr>
                <w:rFonts w:ascii="Arial" w:hAnsi="Arial"/>
                <w:color w:val="0000FF"/>
              </w:rPr>
            </w:pPr>
          </w:p>
        </w:tc>
        <w:tc>
          <w:tcPr>
            <w:tcW w:w="819" w:type="dxa"/>
            <w:gridSpan w:val="2"/>
          </w:tcPr>
          <w:p w14:paraId="0A44E43D" w14:textId="77777777" w:rsidR="00DC6F7E" w:rsidRPr="00FE2132" w:rsidRDefault="00DC6F7E" w:rsidP="00897D1D">
            <w:pPr>
              <w:spacing w:line="240" w:lineRule="atLeast"/>
              <w:rPr>
                <w:rFonts w:ascii="Arial" w:hAnsi="Arial"/>
                <w:color w:val="0000FF"/>
              </w:rPr>
            </w:pPr>
          </w:p>
        </w:tc>
        <w:tc>
          <w:tcPr>
            <w:tcW w:w="6381" w:type="dxa"/>
            <w:gridSpan w:val="7"/>
          </w:tcPr>
          <w:p w14:paraId="0FF49D41" w14:textId="51EA25BE" w:rsidR="00DC6F7E" w:rsidRPr="00DC6F7E" w:rsidRDefault="00DC6F7E" w:rsidP="00897D1D">
            <w:pPr>
              <w:spacing w:line="240" w:lineRule="atLeast"/>
              <w:jc w:val="both"/>
              <w:rPr>
                <w:rFonts w:ascii="Arial" w:hAnsi="Arial"/>
                <w:color w:val="0000FF"/>
                <w:lang w:val="fr-FR"/>
              </w:rPr>
            </w:pPr>
            <w:r w:rsidRPr="00DC6F7E">
              <w:rPr>
                <w:rFonts w:ascii="Arial" w:hAnsi="Arial"/>
                <w:i/>
                <w:color w:val="0000FF"/>
                <w:sz w:val="18"/>
                <w:lang w:val="fr-FR"/>
              </w:rPr>
              <w:t>"A.R. 21.2.2014" (en vigueur 1.5.2014)</w:t>
            </w:r>
          </w:p>
        </w:tc>
        <w:tc>
          <w:tcPr>
            <w:tcW w:w="264" w:type="dxa"/>
            <w:vAlign w:val="bottom"/>
          </w:tcPr>
          <w:p w14:paraId="364176B8" w14:textId="77777777" w:rsidR="00DC6F7E" w:rsidRPr="00106FDD" w:rsidRDefault="00DC6F7E" w:rsidP="00897D1D">
            <w:pPr>
              <w:spacing w:line="240" w:lineRule="atLeast"/>
              <w:jc w:val="right"/>
              <w:rPr>
                <w:rFonts w:ascii="Arial" w:hAnsi="Arial"/>
                <w:color w:val="0000FF"/>
                <w:lang w:val="fr-BE"/>
              </w:rPr>
            </w:pPr>
          </w:p>
        </w:tc>
      </w:tr>
      <w:tr w:rsidR="00EE013B" w:rsidRPr="00FE2132" w14:paraId="603A904B" w14:textId="77777777" w:rsidTr="00170A8C">
        <w:trPr>
          <w:gridBefore w:val="1"/>
          <w:wBefore w:w="25" w:type="dxa"/>
          <w:cantSplit/>
        </w:trPr>
        <w:tc>
          <w:tcPr>
            <w:tcW w:w="270" w:type="dxa"/>
            <w:gridSpan w:val="2"/>
          </w:tcPr>
          <w:p w14:paraId="30230646" w14:textId="77777777" w:rsidR="001C369A" w:rsidRPr="00FE2132" w:rsidRDefault="00AC3493">
            <w:pPr>
              <w:spacing w:line="240" w:lineRule="atLeast"/>
              <w:rPr>
                <w:rFonts w:ascii="Arial" w:hAnsi="Arial"/>
                <w:color w:val="0000FF"/>
              </w:rPr>
            </w:pPr>
            <w:r w:rsidRPr="00AC3493">
              <w:rPr>
                <w:rFonts w:ascii="Arial" w:hAnsi="Arial"/>
                <w:color w:val="0000FF"/>
              </w:rPr>
              <w:t>"</w:t>
            </w:r>
          </w:p>
        </w:tc>
        <w:tc>
          <w:tcPr>
            <w:tcW w:w="529" w:type="dxa"/>
            <w:gridSpan w:val="2"/>
          </w:tcPr>
          <w:p w14:paraId="4AB47B4E" w14:textId="77777777" w:rsidR="001C369A" w:rsidRPr="00FE2132" w:rsidRDefault="001C369A">
            <w:pPr>
              <w:spacing w:line="240" w:lineRule="atLeast"/>
              <w:rPr>
                <w:rFonts w:ascii="Arial" w:hAnsi="Arial"/>
                <w:color w:val="0000FF"/>
              </w:rPr>
            </w:pPr>
          </w:p>
        </w:tc>
        <w:tc>
          <w:tcPr>
            <w:tcW w:w="798" w:type="dxa"/>
            <w:gridSpan w:val="2"/>
          </w:tcPr>
          <w:p w14:paraId="08EB2AF1" w14:textId="77777777" w:rsidR="001C369A" w:rsidRPr="00FE2132" w:rsidRDefault="003E05DF">
            <w:pPr>
              <w:spacing w:line="240" w:lineRule="atLeast"/>
              <w:rPr>
                <w:rFonts w:ascii="Arial" w:hAnsi="Arial"/>
                <w:color w:val="0000FF"/>
              </w:rPr>
            </w:pPr>
            <w:r w:rsidRPr="00FE2132">
              <w:rPr>
                <w:rFonts w:ascii="Arial" w:eastAsia="Calibri" w:hAnsi="Arial" w:cs="Arial"/>
                <w:color w:val="0000FF"/>
                <w:lang w:val="fr-BE"/>
              </w:rPr>
              <w:t>563533</w:t>
            </w:r>
          </w:p>
        </w:tc>
        <w:tc>
          <w:tcPr>
            <w:tcW w:w="819" w:type="dxa"/>
            <w:gridSpan w:val="2"/>
          </w:tcPr>
          <w:p w14:paraId="40DB1D97" w14:textId="77777777" w:rsidR="001C369A" w:rsidRPr="00FE2132" w:rsidRDefault="001C369A">
            <w:pPr>
              <w:spacing w:line="240" w:lineRule="atLeast"/>
              <w:rPr>
                <w:rFonts w:ascii="Arial" w:hAnsi="Arial"/>
                <w:color w:val="0000FF"/>
              </w:rPr>
            </w:pPr>
          </w:p>
        </w:tc>
        <w:tc>
          <w:tcPr>
            <w:tcW w:w="5373" w:type="dxa"/>
            <w:gridSpan w:val="5"/>
          </w:tcPr>
          <w:p w14:paraId="310B12FB" w14:textId="77777777" w:rsidR="001C369A" w:rsidRPr="00FE2132" w:rsidRDefault="003E05DF">
            <w:pPr>
              <w:spacing w:line="240" w:lineRule="atLeast"/>
              <w:jc w:val="both"/>
              <w:rPr>
                <w:rFonts w:ascii="Arial" w:hAnsi="Arial"/>
                <w:color w:val="0000FF"/>
                <w:lang w:val="fr-FR"/>
              </w:rPr>
            </w:pPr>
            <w:r w:rsidRPr="00FE2132">
              <w:rPr>
                <w:rFonts w:ascii="Arial" w:eastAsia="Calibri" w:hAnsi="Arial" w:cs="Arial"/>
                <w:color w:val="0000FF"/>
                <w:lang w:val="fr-BE"/>
              </w:rPr>
              <w:t>Lorsque la séance 563496 ne peut être attestée compte tenu des limitations prévues au § 14, du présent article : séance individuelle de kinésithérapie dans laquelle l’apport personnel du kinésithérapeute par bénéficiaire atteint une durée globale moyenne de 20 minutes</w:t>
            </w:r>
          </w:p>
        </w:tc>
        <w:tc>
          <w:tcPr>
            <w:tcW w:w="435" w:type="dxa"/>
            <w:vAlign w:val="bottom"/>
          </w:tcPr>
          <w:p w14:paraId="10E3FAF5"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51F3F54" w14:textId="77777777" w:rsidR="001C369A" w:rsidRPr="00FE2132" w:rsidRDefault="00C50FCE">
            <w:pPr>
              <w:spacing w:line="240" w:lineRule="atLeast"/>
              <w:jc w:val="right"/>
              <w:rPr>
                <w:rFonts w:ascii="Arial" w:hAnsi="Arial"/>
                <w:color w:val="0000FF"/>
              </w:rPr>
            </w:pPr>
            <w:r w:rsidRPr="00FE2132">
              <w:rPr>
                <w:rFonts w:ascii="Arial" w:hAnsi="Arial"/>
                <w:color w:val="0000FF"/>
              </w:rPr>
              <w:t>16</w:t>
            </w:r>
          </w:p>
        </w:tc>
        <w:tc>
          <w:tcPr>
            <w:tcW w:w="264" w:type="dxa"/>
            <w:vAlign w:val="bottom"/>
          </w:tcPr>
          <w:p w14:paraId="6ACD4770" w14:textId="77777777" w:rsidR="001C369A" w:rsidRPr="00FE2132" w:rsidRDefault="001C369A">
            <w:pPr>
              <w:spacing w:line="240" w:lineRule="atLeast"/>
              <w:jc w:val="right"/>
              <w:rPr>
                <w:rFonts w:ascii="Arial" w:hAnsi="Arial"/>
                <w:color w:val="0000FF"/>
              </w:rPr>
            </w:pPr>
          </w:p>
        </w:tc>
      </w:tr>
      <w:tr w:rsidR="00EE013B" w:rsidRPr="00FE2132" w14:paraId="5B7A79FB" w14:textId="77777777" w:rsidTr="00170A8C">
        <w:trPr>
          <w:gridBefore w:val="1"/>
          <w:wBefore w:w="25" w:type="dxa"/>
          <w:cantSplit/>
        </w:trPr>
        <w:tc>
          <w:tcPr>
            <w:tcW w:w="270" w:type="dxa"/>
            <w:gridSpan w:val="2"/>
          </w:tcPr>
          <w:p w14:paraId="41BE69C8" w14:textId="77777777" w:rsidR="009C64C9" w:rsidRPr="00FE2132" w:rsidRDefault="009C64C9">
            <w:pPr>
              <w:spacing w:line="240" w:lineRule="atLeast"/>
              <w:rPr>
                <w:rFonts w:ascii="Arial" w:hAnsi="Arial"/>
                <w:color w:val="0000FF"/>
              </w:rPr>
            </w:pPr>
          </w:p>
        </w:tc>
        <w:tc>
          <w:tcPr>
            <w:tcW w:w="529" w:type="dxa"/>
            <w:gridSpan w:val="2"/>
          </w:tcPr>
          <w:p w14:paraId="40ED0402" w14:textId="77777777" w:rsidR="001C369A" w:rsidRPr="00FE2132" w:rsidRDefault="001C369A">
            <w:pPr>
              <w:spacing w:line="240" w:lineRule="atLeast"/>
              <w:rPr>
                <w:rFonts w:ascii="Arial" w:hAnsi="Arial"/>
                <w:color w:val="0000FF"/>
              </w:rPr>
            </w:pPr>
          </w:p>
        </w:tc>
        <w:tc>
          <w:tcPr>
            <w:tcW w:w="798" w:type="dxa"/>
            <w:gridSpan w:val="2"/>
          </w:tcPr>
          <w:p w14:paraId="5FBF9F36" w14:textId="77777777" w:rsidR="001C369A" w:rsidRPr="00FE2132" w:rsidRDefault="001C369A">
            <w:pPr>
              <w:spacing w:line="240" w:lineRule="atLeast"/>
              <w:rPr>
                <w:rFonts w:ascii="Arial" w:hAnsi="Arial"/>
                <w:color w:val="0000FF"/>
              </w:rPr>
            </w:pPr>
          </w:p>
        </w:tc>
        <w:tc>
          <w:tcPr>
            <w:tcW w:w="819" w:type="dxa"/>
            <w:gridSpan w:val="2"/>
          </w:tcPr>
          <w:p w14:paraId="554BB654" w14:textId="77777777" w:rsidR="001C369A" w:rsidRPr="00FE2132" w:rsidRDefault="001C369A">
            <w:pPr>
              <w:spacing w:line="240" w:lineRule="atLeast"/>
              <w:rPr>
                <w:rFonts w:ascii="Arial" w:hAnsi="Arial"/>
                <w:color w:val="0000FF"/>
              </w:rPr>
            </w:pPr>
          </w:p>
        </w:tc>
        <w:tc>
          <w:tcPr>
            <w:tcW w:w="5373" w:type="dxa"/>
            <w:gridSpan w:val="5"/>
          </w:tcPr>
          <w:p w14:paraId="549E9AF1" w14:textId="77777777" w:rsidR="001C369A" w:rsidRPr="00FE2132" w:rsidRDefault="001C369A">
            <w:pPr>
              <w:spacing w:line="240" w:lineRule="atLeast"/>
              <w:jc w:val="both"/>
              <w:rPr>
                <w:rFonts w:ascii="Arial" w:hAnsi="Arial"/>
                <w:color w:val="0000FF"/>
              </w:rPr>
            </w:pPr>
          </w:p>
        </w:tc>
        <w:tc>
          <w:tcPr>
            <w:tcW w:w="435" w:type="dxa"/>
            <w:vAlign w:val="bottom"/>
          </w:tcPr>
          <w:p w14:paraId="63AAF500" w14:textId="77777777" w:rsidR="001C369A" w:rsidRPr="00FE2132" w:rsidRDefault="001C369A">
            <w:pPr>
              <w:spacing w:line="240" w:lineRule="atLeast"/>
              <w:jc w:val="right"/>
              <w:rPr>
                <w:rFonts w:ascii="Arial" w:hAnsi="Arial"/>
                <w:color w:val="0000FF"/>
              </w:rPr>
            </w:pPr>
          </w:p>
        </w:tc>
        <w:tc>
          <w:tcPr>
            <w:tcW w:w="573" w:type="dxa"/>
            <w:vAlign w:val="bottom"/>
          </w:tcPr>
          <w:p w14:paraId="3085FEF5" w14:textId="77777777" w:rsidR="001C369A" w:rsidRPr="00FE2132" w:rsidRDefault="001C369A">
            <w:pPr>
              <w:spacing w:line="240" w:lineRule="atLeast"/>
              <w:jc w:val="right"/>
              <w:rPr>
                <w:rFonts w:ascii="Arial" w:hAnsi="Arial"/>
                <w:color w:val="0000FF"/>
              </w:rPr>
            </w:pPr>
          </w:p>
        </w:tc>
        <w:tc>
          <w:tcPr>
            <w:tcW w:w="264" w:type="dxa"/>
            <w:vAlign w:val="bottom"/>
          </w:tcPr>
          <w:p w14:paraId="1F92BD72" w14:textId="77777777" w:rsidR="001C369A" w:rsidRPr="00FE2132" w:rsidRDefault="001C369A">
            <w:pPr>
              <w:spacing w:line="240" w:lineRule="atLeast"/>
              <w:jc w:val="right"/>
              <w:rPr>
                <w:rFonts w:ascii="Arial" w:hAnsi="Arial"/>
                <w:color w:val="0000FF"/>
              </w:rPr>
            </w:pPr>
          </w:p>
        </w:tc>
      </w:tr>
      <w:tr w:rsidR="00EE013B" w:rsidRPr="00FE2132" w14:paraId="373C2AD6" w14:textId="77777777" w:rsidTr="00170A8C">
        <w:trPr>
          <w:gridBefore w:val="1"/>
          <w:wBefore w:w="25" w:type="dxa"/>
          <w:cantSplit/>
        </w:trPr>
        <w:tc>
          <w:tcPr>
            <w:tcW w:w="270" w:type="dxa"/>
            <w:gridSpan w:val="2"/>
          </w:tcPr>
          <w:p w14:paraId="04A67B89" w14:textId="77777777" w:rsidR="001C369A" w:rsidRPr="00FE2132" w:rsidRDefault="001C369A">
            <w:pPr>
              <w:spacing w:line="240" w:lineRule="atLeast"/>
              <w:rPr>
                <w:rFonts w:ascii="Arial" w:hAnsi="Arial"/>
                <w:color w:val="0000FF"/>
              </w:rPr>
            </w:pPr>
          </w:p>
        </w:tc>
        <w:tc>
          <w:tcPr>
            <w:tcW w:w="529" w:type="dxa"/>
            <w:gridSpan w:val="2"/>
          </w:tcPr>
          <w:p w14:paraId="01DDF916" w14:textId="77777777" w:rsidR="001C369A" w:rsidRPr="00FE2132" w:rsidRDefault="001C369A">
            <w:pPr>
              <w:spacing w:line="240" w:lineRule="atLeast"/>
              <w:rPr>
                <w:rFonts w:ascii="Arial" w:hAnsi="Arial"/>
                <w:color w:val="0000FF"/>
              </w:rPr>
            </w:pPr>
          </w:p>
        </w:tc>
        <w:tc>
          <w:tcPr>
            <w:tcW w:w="798" w:type="dxa"/>
            <w:gridSpan w:val="2"/>
          </w:tcPr>
          <w:p w14:paraId="3BA96AF4" w14:textId="77777777" w:rsidR="001C369A" w:rsidRPr="00FE2132" w:rsidRDefault="003E05DF">
            <w:pPr>
              <w:spacing w:line="240" w:lineRule="atLeast"/>
              <w:rPr>
                <w:rFonts w:ascii="Arial" w:hAnsi="Arial"/>
                <w:color w:val="0000FF"/>
              </w:rPr>
            </w:pPr>
            <w:r w:rsidRPr="00FE2132">
              <w:rPr>
                <w:rFonts w:ascii="Arial" w:eastAsia="Calibri" w:hAnsi="Arial" w:cs="Arial"/>
                <w:color w:val="0000FF"/>
                <w:lang w:val="fr-BE"/>
              </w:rPr>
              <w:t>563555</w:t>
            </w:r>
          </w:p>
        </w:tc>
        <w:tc>
          <w:tcPr>
            <w:tcW w:w="819" w:type="dxa"/>
            <w:gridSpan w:val="2"/>
          </w:tcPr>
          <w:p w14:paraId="6D78E1B1" w14:textId="77777777" w:rsidR="001C369A" w:rsidRPr="00FE2132" w:rsidRDefault="001C369A">
            <w:pPr>
              <w:spacing w:line="240" w:lineRule="atLeast"/>
              <w:rPr>
                <w:rFonts w:ascii="Arial" w:hAnsi="Arial"/>
                <w:color w:val="0000FF"/>
              </w:rPr>
            </w:pPr>
          </w:p>
        </w:tc>
        <w:tc>
          <w:tcPr>
            <w:tcW w:w="5373" w:type="dxa"/>
            <w:gridSpan w:val="5"/>
          </w:tcPr>
          <w:p w14:paraId="517725FB" w14:textId="77777777" w:rsidR="001C369A" w:rsidRPr="00FE2132" w:rsidRDefault="003E05DF">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62F8F090"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331B11D" w14:textId="77777777" w:rsidR="001C369A" w:rsidRPr="00FE2132" w:rsidRDefault="003E05DF">
            <w:pPr>
              <w:spacing w:line="240" w:lineRule="atLeast"/>
              <w:jc w:val="right"/>
              <w:rPr>
                <w:rFonts w:ascii="Arial" w:hAnsi="Arial"/>
                <w:color w:val="0000FF"/>
              </w:rPr>
            </w:pPr>
            <w:r w:rsidRPr="00FE2132">
              <w:rPr>
                <w:rFonts w:ascii="Arial" w:eastAsia="Calibri" w:hAnsi="Arial" w:cs="Arial"/>
                <w:color w:val="0000FF"/>
                <w:lang w:val="fr-BE"/>
              </w:rPr>
              <w:t>14,5</w:t>
            </w:r>
          </w:p>
        </w:tc>
        <w:tc>
          <w:tcPr>
            <w:tcW w:w="264" w:type="dxa"/>
            <w:vAlign w:val="bottom"/>
          </w:tcPr>
          <w:p w14:paraId="24644F1F" w14:textId="77777777" w:rsidR="001C369A" w:rsidRPr="00FE2132" w:rsidRDefault="001C369A">
            <w:pPr>
              <w:spacing w:line="240" w:lineRule="atLeast"/>
              <w:jc w:val="right"/>
              <w:rPr>
                <w:rFonts w:ascii="Arial" w:hAnsi="Arial"/>
                <w:color w:val="0000FF"/>
              </w:rPr>
            </w:pPr>
          </w:p>
        </w:tc>
      </w:tr>
      <w:tr w:rsidR="00EE013B" w:rsidRPr="00FE2132" w14:paraId="10A02C90" w14:textId="77777777" w:rsidTr="00170A8C">
        <w:trPr>
          <w:gridBefore w:val="1"/>
          <w:wBefore w:w="25" w:type="dxa"/>
          <w:cantSplit/>
        </w:trPr>
        <w:tc>
          <w:tcPr>
            <w:tcW w:w="270" w:type="dxa"/>
            <w:gridSpan w:val="2"/>
          </w:tcPr>
          <w:p w14:paraId="1A4424AB" w14:textId="77777777" w:rsidR="001C369A" w:rsidRPr="00FE2132" w:rsidRDefault="001C369A">
            <w:pPr>
              <w:spacing w:line="240" w:lineRule="atLeast"/>
              <w:rPr>
                <w:rFonts w:ascii="Arial" w:hAnsi="Arial"/>
                <w:color w:val="0000FF"/>
              </w:rPr>
            </w:pPr>
          </w:p>
        </w:tc>
        <w:tc>
          <w:tcPr>
            <w:tcW w:w="529" w:type="dxa"/>
            <w:gridSpan w:val="2"/>
          </w:tcPr>
          <w:p w14:paraId="433F6E31" w14:textId="77777777" w:rsidR="001C369A" w:rsidRPr="00FE2132" w:rsidRDefault="001C369A">
            <w:pPr>
              <w:spacing w:line="240" w:lineRule="atLeast"/>
              <w:rPr>
                <w:rFonts w:ascii="Arial" w:hAnsi="Arial"/>
                <w:color w:val="0000FF"/>
              </w:rPr>
            </w:pPr>
          </w:p>
        </w:tc>
        <w:tc>
          <w:tcPr>
            <w:tcW w:w="798" w:type="dxa"/>
            <w:gridSpan w:val="2"/>
          </w:tcPr>
          <w:p w14:paraId="73731EDF" w14:textId="77777777" w:rsidR="001C369A" w:rsidRPr="00FE2132" w:rsidRDefault="001C369A">
            <w:pPr>
              <w:spacing w:line="240" w:lineRule="atLeast"/>
              <w:rPr>
                <w:rFonts w:ascii="Arial" w:hAnsi="Arial"/>
                <w:color w:val="0000FF"/>
              </w:rPr>
            </w:pPr>
          </w:p>
        </w:tc>
        <w:tc>
          <w:tcPr>
            <w:tcW w:w="819" w:type="dxa"/>
            <w:gridSpan w:val="2"/>
          </w:tcPr>
          <w:p w14:paraId="22743F62" w14:textId="77777777" w:rsidR="001C369A" w:rsidRPr="00FE2132" w:rsidRDefault="001C369A">
            <w:pPr>
              <w:spacing w:line="240" w:lineRule="atLeast"/>
              <w:rPr>
                <w:rFonts w:ascii="Arial" w:hAnsi="Arial"/>
                <w:color w:val="0000FF"/>
              </w:rPr>
            </w:pPr>
          </w:p>
        </w:tc>
        <w:tc>
          <w:tcPr>
            <w:tcW w:w="5373" w:type="dxa"/>
            <w:gridSpan w:val="5"/>
          </w:tcPr>
          <w:p w14:paraId="60B05B81" w14:textId="77777777" w:rsidR="001C369A" w:rsidRPr="00FE2132" w:rsidRDefault="001C369A">
            <w:pPr>
              <w:spacing w:line="240" w:lineRule="atLeast"/>
              <w:jc w:val="both"/>
              <w:rPr>
                <w:rFonts w:ascii="Arial" w:hAnsi="Arial"/>
                <w:color w:val="0000FF"/>
              </w:rPr>
            </w:pPr>
          </w:p>
        </w:tc>
        <w:tc>
          <w:tcPr>
            <w:tcW w:w="435" w:type="dxa"/>
            <w:vAlign w:val="bottom"/>
          </w:tcPr>
          <w:p w14:paraId="68B359F3" w14:textId="77777777" w:rsidR="001C369A" w:rsidRPr="00FE2132" w:rsidRDefault="001C369A">
            <w:pPr>
              <w:spacing w:line="240" w:lineRule="atLeast"/>
              <w:jc w:val="right"/>
              <w:rPr>
                <w:rFonts w:ascii="Arial" w:hAnsi="Arial"/>
                <w:color w:val="0000FF"/>
              </w:rPr>
            </w:pPr>
          </w:p>
        </w:tc>
        <w:tc>
          <w:tcPr>
            <w:tcW w:w="573" w:type="dxa"/>
            <w:vAlign w:val="bottom"/>
          </w:tcPr>
          <w:p w14:paraId="438EA34F" w14:textId="77777777" w:rsidR="001C369A" w:rsidRPr="00FE2132" w:rsidRDefault="001C369A">
            <w:pPr>
              <w:spacing w:line="240" w:lineRule="atLeast"/>
              <w:jc w:val="right"/>
              <w:rPr>
                <w:rFonts w:ascii="Arial" w:hAnsi="Arial"/>
                <w:color w:val="0000FF"/>
              </w:rPr>
            </w:pPr>
          </w:p>
        </w:tc>
        <w:tc>
          <w:tcPr>
            <w:tcW w:w="264" w:type="dxa"/>
            <w:vAlign w:val="bottom"/>
          </w:tcPr>
          <w:p w14:paraId="521BD3FB" w14:textId="77777777" w:rsidR="001C369A" w:rsidRPr="00FE2132" w:rsidRDefault="001C369A">
            <w:pPr>
              <w:spacing w:line="240" w:lineRule="atLeast"/>
              <w:jc w:val="right"/>
              <w:rPr>
                <w:rFonts w:ascii="Arial" w:hAnsi="Arial"/>
                <w:color w:val="0000FF"/>
              </w:rPr>
            </w:pPr>
          </w:p>
        </w:tc>
      </w:tr>
      <w:tr w:rsidR="007213BF" w:rsidRPr="00FE2132" w14:paraId="267494B3" w14:textId="77777777" w:rsidTr="00170A8C">
        <w:trPr>
          <w:gridBefore w:val="1"/>
          <w:wBefore w:w="25" w:type="dxa"/>
          <w:cantSplit/>
        </w:trPr>
        <w:tc>
          <w:tcPr>
            <w:tcW w:w="270" w:type="dxa"/>
            <w:gridSpan w:val="2"/>
          </w:tcPr>
          <w:p w14:paraId="094D2793" w14:textId="77777777" w:rsidR="007213BF" w:rsidRDefault="007213BF">
            <w:pPr>
              <w:spacing w:line="240" w:lineRule="atLeast"/>
              <w:rPr>
                <w:rFonts w:ascii="Arial" w:hAnsi="Arial"/>
                <w:color w:val="0000FF"/>
              </w:rPr>
            </w:pPr>
          </w:p>
          <w:p w14:paraId="7B1CF687" w14:textId="77777777" w:rsidR="00CE4A76" w:rsidRDefault="00CE4A76">
            <w:pPr>
              <w:spacing w:line="240" w:lineRule="atLeast"/>
              <w:rPr>
                <w:rFonts w:ascii="Arial" w:hAnsi="Arial"/>
                <w:color w:val="0000FF"/>
              </w:rPr>
            </w:pPr>
          </w:p>
          <w:p w14:paraId="78ECE726" w14:textId="77777777" w:rsidR="00CE4A76" w:rsidRDefault="00CE4A76">
            <w:pPr>
              <w:spacing w:line="240" w:lineRule="atLeast"/>
              <w:rPr>
                <w:rFonts w:ascii="Arial" w:hAnsi="Arial"/>
                <w:color w:val="0000FF"/>
              </w:rPr>
            </w:pPr>
          </w:p>
          <w:p w14:paraId="69294389" w14:textId="77777777" w:rsidR="00CE4A76" w:rsidRDefault="00CE4A76">
            <w:pPr>
              <w:spacing w:line="240" w:lineRule="atLeast"/>
              <w:rPr>
                <w:rFonts w:ascii="Arial" w:hAnsi="Arial"/>
                <w:color w:val="0000FF"/>
              </w:rPr>
            </w:pPr>
          </w:p>
          <w:p w14:paraId="756666B4" w14:textId="77777777" w:rsidR="00CE4A76" w:rsidRDefault="00CE4A76">
            <w:pPr>
              <w:spacing w:line="240" w:lineRule="atLeast"/>
              <w:rPr>
                <w:rFonts w:ascii="Arial" w:hAnsi="Arial"/>
                <w:color w:val="0000FF"/>
              </w:rPr>
            </w:pPr>
          </w:p>
          <w:p w14:paraId="473970A4" w14:textId="77777777" w:rsidR="00CE4A76" w:rsidRDefault="00CE4A76">
            <w:pPr>
              <w:spacing w:line="240" w:lineRule="atLeast"/>
              <w:rPr>
                <w:rFonts w:ascii="Arial" w:hAnsi="Arial"/>
                <w:color w:val="0000FF"/>
              </w:rPr>
            </w:pPr>
          </w:p>
          <w:p w14:paraId="1EF06D64" w14:textId="747F003F" w:rsidR="00CE4A76" w:rsidRPr="00FE2132" w:rsidRDefault="00CE4A76">
            <w:pPr>
              <w:spacing w:line="240" w:lineRule="atLeast"/>
              <w:rPr>
                <w:rFonts w:ascii="Arial" w:hAnsi="Arial"/>
                <w:color w:val="0000FF"/>
              </w:rPr>
            </w:pPr>
          </w:p>
        </w:tc>
        <w:tc>
          <w:tcPr>
            <w:tcW w:w="529" w:type="dxa"/>
            <w:gridSpan w:val="2"/>
          </w:tcPr>
          <w:p w14:paraId="08A169A0" w14:textId="77777777" w:rsidR="007213BF" w:rsidRPr="00FE2132" w:rsidRDefault="007213BF">
            <w:pPr>
              <w:spacing w:line="240" w:lineRule="atLeast"/>
              <w:rPr>
                <w:rFonts w:ascii="Arial" w:hAnsi="Arial"/>
                <w:color w:val="0000FF"/>
              </w:rPr>
            </w:pPr>
          </w:p>
        </w:tc>
        <w:tc>
          <w:tcPr>
            <w:tcW w:w="798" w:type="dxa"/>
            <w:gridSpan w:val="2"/>
          </w:tcPr>
          <w:p w14:paraId="335DDFDD" w14:textId="77777777" w:rsidR="007213BF" w:rsidRPr="00FE2132" w:rsidRDefault="007213BF">
            <w:pPr>
              <w:spacing w:line="240" w:lineRule="atLeast"/>
              <w:rPr>
                <w:rFonts w:ascii="Arial" w:hAnsi="Arial"/>
                <w:color w:val="0000FF"/>
              </w:rPr>
            </w:pPr>
          </w:p>
        </w:tc>
        <w:tc>
          <w:tcPr>
            <w:tcW w:w="819" w:type="dxa"/>
            <w:gridSpan w:val="2"/>
          </w:tcPr>
          <w:p w14:paraId="3361F8BA" w14:textId="77777777" w:rsidR="007213BF" w:rsidRPr="00FE2132" w:rsidRDefault="007213BF">
            <w:pPr>
              <w:spacing w:line="240" w:lineRule="atLeast"/>
              <w:rPr>
                <w:rFonts w:ascii="Arial" w:hAnsi="Arial"/>
                <w:color w:val="0000FF"/>
              </w:rPr>
            </w:pPr>
          </w:p>
        </w:tc>
        <w:tc>
          <w:tcPr>
            <w:tcW w:w="5373" w:type="dxa"/>
            <w:gridSpan w:val="5"/>
          </w:tcPr>
          <w:p w14:paraId="508FD06F" w14:textId="77777777" w:rsidR="007213BF" w:rsidRPr="00FE2132" w:rsidRDefault="007213BF">
            <w:pPr>
              <w:spacing w:line="240" w:lineRule="atLeast"/>
              <w:jc w:val="both"/>
              <w:rPr>
                <w:rFonts w:ascii="Arial" w:hAnsi="Arial"/>
                <w:color w:val="0000FF"/>
              </w:rPr>
            </w:pPr>
          </w:p>
        </w:tc>
        <w:tc>
          <w:tcPr>
            <w:tcW w:w="435" w:type="dxa"/>
            <w:vAlign w:val="bottom"/>
          </w:tcPr>
          <w:p w14:paraId="383C1C80" w14:textId="77777777" w:rsidR="007213BF" w:rsidRPr="00FE2132" w:rsidRDefault="007213BF">
            <w:pPr>
              <w:spacing w:line="240" w:lineRule="atLeast"/>
              <w:jc w:val="right"/>
              <w:rPr>
                <w:rFonts w:ascii="Arial" w:hAnsi="Arial"/>
                <w:color w:val="0000FF"/>
              </w:rPr>
            </w:pPr>
          </w:p>
        </w:tc>
        <w:tc>
          <w:tcPr>
            <w:tcW w:w="573" w:type="dxa"/>
            <w:vAlign w:val="bottom"/>
          </w:tcPr>
          <w:p w14:paraId="751E1CBC" w14:textId="77777777" w:rsidR="007213BF" w:rsidRPr="00FE2132" w:rsidRDefault="007213BF">
            <w:pPr>
              <w:spacing w:line="240" w:lineRule="atLeast"/>
              <w:jc w:val="right"/>
              <w:rPr>
                <w:rFonts w:ascii="Arial" w:hAnsi="Arial"/>
                <w:color w:val="0000FF"/>
              </w:rPr>
            </w:pPr>
          </w:p>
        </w:tc>
        <w:tc>
          <w:tcPr>
            <w:tcW w:w="264" w:type="dxa"/>
            <w:vAlign w:val="bottom"/>
          </w:tcPr>
          <w:p w14:paraId="1F414804" w14:textId="77777777" w:rsidR="007213BF" w:rsidRPr="00FE2132" w:rsidRDefault="007213BF">
            <w:pPr>
              <w:spacing w:line="240" w:lineRule="atLeast"/>
              <w:jc w:val="right"/>
              <w:rPr>
                <w:rFonts w:ascii="Arial" w:hAnsi="Arial"/>
                <w:color w:val="0000FF"/>
              </w:rPr>
            </w:pPr>
          </w:p>
        </w:tc>
      </w:tr>
      <w:tr w:rsidR="00EE013B" w:rsidRPr="00D6084F" w14:paraId="01DB4039" w14:textId="77777777" w:rsidTr="00170A8C">
        <w:trPr>
          <w:gridBefore w:val="1"/>
          <w:wBefore w:w="25" w:type="dxa"/>
          <w:cantSplit/>
        </w:trPr>
        <w:tc>
          <w:tcPr>
            <w:tcW w:w="270" w:type="dxa"/>
            <w:gridSpan w:val="2"/>
          </w:tcPr>
          <w:p w14:paraId="6BDA44C3" w14:textId="77777777" w:rsidR="001C369A" w:rsidRPr="00FE2132" w:rsidRDefault="001C369A">
            <w:pPr>
              <w:spacing w:line="240" w:lineRule="atLeast"/>
              <w:rPr>
                <w:rFonts w:ascii="Arial" w:hAnsi="Arial"/>
                <w:color w:val="0000FF"/>
              </w:rPr>
            </w:pPr>
          </w:p>
        </w:tc>
        <w:tc>
          <w:tcPr>
            <w:tcW w:w="529" w:type="dxa"/>
            <w:gridSpan w:val="2"/>
          </w:tcPr>
          <w:p w14:paraId="2F8CCC60" w14:textId="77777777" w:rsidR="001C369A" w:rsidRPr="00FE2132" w:rsidRDefault="001C369A">
            <w:pPr>
              <w:spacing w:line="240" w:lineRule="atLeast"/>
              <w:rPr>
                <w:rFonts w:ascii="Arial" w:hAnsi="Arial"/>
                <w:color w:val="0000FF"/>
              </w:rPr>
            </w:pPr>
          </w:p>
        </w:tc>
        <w:tc>
          <w:tcPr>
            <w:tcW w:w="798" w:type="dxa"/>
            <w:gridSpan w:val="2"/>
          </w:tcPr>
          <w:p w14:paraId="47894921" w14:textId="77777777" w:rsidR="001C369A" w:rsidRPr="00FE2132" w:rsidRDefault="001C369A">
            <w:pPr>
              <w:spacing w:line="240" w:lineRule="atLeast"/>
              <w:rPr>
                <w:rFonts w:ascii="Arial" w:hAnsi="Arial"/>
                <w:color w:val="0000FF"/>
              </w:rPr>
            </w:pPr>
          </w:p>
        </w:tc>
        <w:tc>
          <w:tcPr>
            <w:tcW w:w="819" w:type="dxa"/>
            <w:gridSpan w:val="2"/>
          </w:tcPr>
          <w:p w14:paraId="78C7510D" w14:textId="77777777" w:rsidR="001C369A" w:rsidRPr="00FE2132" w:rsidRDefault="001C369A">
            <w:pPr>
              <w:spacing w:line="240" w:lineRule="atLeast"/>
              <w:rPr>
                <w:rFonts w:ascii="Arial" w:hAnsi="Arial"/>
                <w:color w:val="0000FF"/>
              </w:rPr>
            </w:pPr>
          </w:p>
        </w:tc>
        <w:tc>
          <w:tcPr>
            <w:tcW w:w="6381" w:type="dxa"/>
            <w:gridSpan w:val="7"/>
          </w:tcPr>
          <w:p w14:paraId="117D464D" w14:textId="77777777" w:rsidR="001C369A" w:rsidRPr="00FE2132" w:rsidRDefault="003E05DF">
            <w:pPr>
              <w:spacing w:line="240" w:lineRule="atLeast"/>
              <w:jc w:val="both"/>
              <w:rPr>
                <w:rFonts w:ascii="Arial" w:hAnsi="Arial"/>
                <w:color w:val="0000FF"/>
                <w:lang w:val="fr-FR"/>
              </w:rPr>
            </w:pPr>
            <w:r w:rsidRPr="00FE2132">
              <w:rPr>
                <w:rFonts w:ascii="Arial" w:eastAsia="Calibri" w:hAnsi="Arial" w:cs="Arial"/>
                <w:b/>
                <w:bCs/>
                <w:color w:val="0000FF"/>
                <w:lang w:val="fr-BE"/>
              </w:rPr>
              <w:t>V. Prestations effectuées dans des centres de rééducation fonctionnelle conventionnés.</w:t>
            </w:r>
            <w:r w:rsidR="00F6185B" w:rsidRPr="00F6185B">
              <w:rPr>
                <w:lang w:val="fr-BE"/>
              </w:rPr>
              <w:t xml:space="preserve"> </w:t>
            </w:r>
            <w:r w:rsidR="00F6185B" w:rsidRPr="00F6185B">
              <w:rPr>
                <w:rFonts w:ascii="Arial" w:eastAsia="Calibri" w:hAnsi="Arial" w:cs="Arial"/>
                <w:b/>
                <w:bCs/>
                <w:color w:val="0000FF"/>
                <w:lang w:val="fr-BE"/>
              </w:rPr>
              <w:t>"</w:t>
            </w:r>
          </w:p>
        </w:tc>
        <w:tc>
          <w:tcPr>
            <w:tcW w:w="264" w:type="dxa"/>
            <w:vAlign w:val="bottom"/>
          </w:tcPr>
          <w:p w14:paraId="0DFEC514" w14:textId="77777777" w:rsidR="001C369A" w:rsidRPr="00FE2132" w:rsidRDefault="001C369A">
            <w:pPr>
              <w:spacing w:line="240" w:lineRule="atLeast"/>
              <w:jc w:val="right"/>
              <w:rPr>
                <w:rFonts w:ascii="Arial" w:hAnsi="Arial"/>
                <w:color w:val="0000FF"/>
                <w:lang w:val="fr-FR"/>
              </w:rPr>
            </w:pPr>
          </w:p>
        </w:tc>
      </w:tr>
      <w:tr w:rsidR="00EE013B" w:rsidRPr="00D6084F" w14:paraId="22D5E4E4" w14:textId="77777777" w:rsidTr="00170A8C">
        <w:trPr>
          <w:gridBefore w:val="1"/>
          <w:wBefore w:w="25" w:type="dxa"/>
          <w:cantSplit/>
        </w:trPr>
        <w:tc>
          <w:tcPr>
            <w:tcW w:w="270" w:type="dxa"/>
            <w:gridSpan w:val="2"/>
          </w:tcPr>
          <w:p w14:paraId="533B87C6" w14:textId="77777777" w:rsidR="00F6185B" w:rsidRPr="00FE2132" w:rsidRDefault="00F6185B">
            <w:pPr>
              <w:spacing w:line="240" w:lineRule="atLeast"/>
              <w:rPr>
                <w:rFonts w:ascii="Arial" w:hAnsi="Arial"/>
                <w:color w:val="0000FF"/>
              </w:rPr>
            </w:pPr>
          </w:p>
        </w:tc>
        <w:tc>
          <w:tcPr>
            <w:tcW w:w="529" w:type="dxa"/>
            <w:gridSpan w:val="2"/>
          </w:tcPr>
          <w:p w14:paraId="2DD49232" w14:textId="77777777" w:rsidR="00F6185B" w:rsidRPr="00FE2132" w:rsidRDefault="00F6185B">
            <w:pPr>
              <w:spacing w:line="240" w:lineRule="atLeast"/>
              <w:rPr>
                <w:rFonts w:ascii="Arial" w:hAnsi="Arial"/>
                <w:color w:val="0000FF"/>
              </w:rPr>
            </w:pPr>
          </w:p>
        </w:tc>
        <w:tc>
          <w:tcPr>
            <w:tcW w:w="798" w:type="dxa"/>
            <w:gridSpan w:val="2"/>
          </w:tcPr>
          <w:p w14:paraId="4EF95BC9" w14:textId="77777777" w:rsidR="00F6185B" w:rsidRPr="00FE2132" w:rsidRDefault="00F6185B">
            <w:pPr>
              <w:spacing w:line="240" w:lineRule="atLeast"/>
              <w:rPr>
                <w:rFonts w:ascii="Arial" w:hAnsi="Arial"/>
                <w:color w:val="0000FF"/>
              </w:rPr>
            </w:pPr>
          </w:p>
        </w:tc>
        <w:tc>
          <w:tcPr>
            <w:tcW w:w="819" w:type="dxa"/>
            <w:gridSpan w:val="2"/>
          </w:tcPr>
          <w:p w14:paraId="4F42FCC5" w14:textId="77777777" w:rsidR="00F6185B" w:rsidRPr="00FE2132" w:rsidRDefault="00F6185B">
            <w:pPr>
              <w:spacing w:line="240" w:lineRule="atLeast"/>
              <w:rPr>
                <w:rFonts w:ascii="Arial" w:hAnsi="Arial"/>
                <w:color w:val="0000FF"/>
              </w:rPr>
            </w:pPr>
          </w:p>
        </w:tc>
        <w:tc>
          <w:tcPr>
            <w:tcW w:w="6381" w:type="dxa"/>
            <w:gridSpan w:val="7"/>
          </w:tcPr>
          <w:p w14:paraId="57E7E7BC" w14:textId="77777777" w:rsidR="00F6185B" w:rsidRPr="00FE2132" w:rsidRDefault="00F6185B">
            <w:pPr>
              <w:spacing w:line="240" w:lineRule="atLeast"/>
              <w:jc w:val="both"/>
              <w:rPr>
                <w:rFonts w:ascii="Arial" w:eastAsia="Calibri" w:hAnsi="Arial" w:cs="Arial"/>
                <w:b/>
                <w:bCs/>
                <w:color w:val="0000FF"/>
                <w:lang w:val="fr-BE"/>
              </w:rPr>
            </w:pPr>
          </w:p>
        </w:tc>
        <w:tc>
          <w:tcPr>
            <w:tcW w:w="264" w:type="dxa"/>
            <w:vAlign w:val="bottom"/>
          </w:tcPr>
          <w:p w14:paraId="76B1ECC9" w14:textId="77777777" w:rsidR="00F6185B" w:rsidRPr="00FE2132" w:rsidRDefault="00F6185B">
            <w:pPr>
              <w:spacing w:line="240" w:lineRule="atLeast"/>
              <w:jc w:val="right"/>
              <w:rPr>
                <w:rFonts w:ascii="Arial" w:hAnsi="Arial"/>
                <w:color w:val="0000FF"/>
                <w:lang w:val="fr-FR"/>
              </w:rPr>
            </w:pPr>
          </w:p>
        </w:tc>
      </w:tr>
      <w:tr w:rsidR="00DC6F7E" w:rsidRPr="00DC6F7E" w14:paraId="63E3E48F" w14:textId="77777777" w:rsidTr="00170A8C">
        <w:trPr>
          <w:gridBefore w:val="1"/>
          <w:wBefore w:w="25" w:type="dxa"/>
          <w:cantSplit/>
        </w:trPr>
        <w:tc>
          <w:tcPr>
            <w:tcW w:w="270" w:type="dxa"/>
            <w:gridSpan w:val="2"/>
          </w:tcPr>
          <w:p w14:paraId="44C7CDE3" w14:textId="77777777" w:rsidR="00DC6F7E" w:rsidRPr="00FE2132" w:rsidRDefault="00DC6F7E" w:rsidP="00897D1D">
            <w:pPr>
              <w:spacing w:line="240" w:lineRule="atLeast"/>
              <w:rPr>
                <w:rFonts w:ascii="Arial" w:hAnsi="Arial"/>
                <w:color w:val="0000FF"/>
              </w:rPr>
            </w:pPr>
          </w:p>
        </w:tc>
        <w:tc>
          <w:tcPr>
            <w:tcW w:w="529" w:type="dxa"/>
            <w:gridSpan w:val="2"/>
          </w:tcPr>
          <w:p w14:paraId="403257D4" w14:textId="77777777" w:rsidR="00DC6F7E" w:rsidRPr="00FE2132" w:rsidRDefault="00DC6F7E" w:rsidP="00897D1D">
            <w:pPr>
              <w:spacing w:line="240" w:lineRule="atLeast"/>
              <w:rPr>
                <w:rFonts w:ascii="Arial" w:hAnsi="Arial"/>
                <w:color w:val="0000FF"/>
              </w:rPr>
            </w:pPr>
          </w:p>
        </w:tc>
        <w:tc>
          <w:tcPr>
            <w:tcW w:w="798" w:type="dxa"/>
            <w:gridSpan w:val="2"/>
          </w:tcPr>
          <w:p w14:paraId="66603C1A" w14:textId="77777777" w:rsidR="00DC6F7E" w:rsidRPr="00FE2132" w:rsidRDefault="00DC6F7E" w:rsidP="00897D1D">
            <w:pPr>
              <w:spacing w:line="240" w:lineRule="atLeast"/>
              <w:rPr>
                <w:rFonts w:ascii="Arial" w:hAnsi="Arial"/>
                <w:color w:val="0000FF"/>
              </w:rPr>
            </w:pPr>
          </w:p>
        </w:tc>
        <w:tc>
          <w:tcPr>
            <w:tcW w:w="819" w:type="dxa"/>
            <w:gridSpan w:val="2"/>
          </w:tcPr>
          <w:p w14:paraId="14EE945B" w14:textId="77777777" w:rsidR="00DC6F7E" w:rsidRPr="00FE2132" w:rsidRDefault="00DC6F7E" w:rsidP="00897D1D">
            <w:pPr>
              <w:spacing w:line="240" w:lineRule="atLeast"/>
              <w:rPr>
                <w:rFonts w:ascii="Arial" w:hAnsi="Arial"/>
                <w:color w:val="0000FF"/>
              </w:rPr>
            </w:pPr>
          </w:p>
        </w:tc>
        <w:tc>
          <w:tcPr>
            <w:tcW w:w="6381" w:type="dxa"/>
            <w:gridSpan w:val="7"/>
          </w:tcPr>
          <w:p w14:paraId="1FBE118C" w14:textId="3DABF523" w:rsidR="00DC6F7E" w:rsidRPr="00DC6F7E" w:rsidRDefault="00DC6F7E" w:rsidP="00897D1D">
            <w:pPr>
              <w:spacing w:line="240" w:lineRule="atLeast"/>
              <w:jc w:val="both"/>
              <w:rPr>
                <w:rFonts w:ascii="Arial" w:hAnsi="Arial"/>
                <w:color w:val="0000FF"/>
                <w:lang w:val="fr-FR"/>
              </w:rPr>
            </w:pPr>
            <w:r w:rsidRPr="00DC6F7E">
              <w:rPr>
                <w:rFonts w:ascii="Arial" w:hAnsi="Arial"/>
                <w:i/>
                <w:color w:val="0000FF"/>
                <w:sz w:val="18"/>
                <w:lang w:val="fr-FR"/>
              </w:rPr>
              <w:t>"A.R. 9.5.2021" (en vigueur 1.6.2021)</w:t>
            </w:r>
          </w:p>
        </w:tc>
        <w:tc>
          <w:tcPr>
            <w:tcW w:w="264" w:type="dxa"/>
            <w:vAlign w:val="bottom"/>
          </w:tcPr>
          <w:p w14:paraId="59B3DAF6" w14:textId="77777777" w:rsidR="00DC6F7E" w:rsidRPr="00106FDD" w:rsidRDefault="00DC6F7E" w:rsidP="00897D1D">
            <w:pPr>
              <w:spacing w:line="240" w:lineRule="atLeast"/>
              <w:jc w:val="right"/>
              <w:rPr>
                <w:rFonts w:ascii="Arial" w:hAnsi="Arial"/>
                <w:color w:val="0000FF"/>
                <w:lang w:val="fr-BE"/>
              </w:rPr>
            </w:pPr>
          </w:p>
        </w:tc>
      </w:tr>
      <w:tr w:rsidR="00EE013B" w:rsidRPr="00FE2132" w14:paraId="0731E399" w14:textId="77777777" w:rsidTr="00170A8C">
        <w:trPr>
          <w:gridBefore w:val="1"/>
          <w:wBefore w:w="25" w:type="dxa"/>
          <w:cantSplit/>
        </w:trPr>
        <w:tc>
          <w:tcPr>
            <w:tcW w:w="270" w:type="dxa"/>
            <w:gridSpan w:val="2"/>
          </w:tcPr>
          <w:p w14:paraId="164B7D1E" w14:textId="19BFD20B" w:rsidR="00F6185B" w:rsidRPr="00FE2132" w:rsidRDefault="005240E8" w:rsidP="00ED10F9">
            <w:pPr>
              <w:spacing w:line="240" w:lineRule="atLeast"/>
              <w:rPr>
                <w:rFonts w:ascii="Arial" w:hAnsi="Arial"/>
                <w:color w:val="0000FF"/>
                <w:lang w:val="fr-FR"/>
              </w:rPr>
            </w:pPr>
            <w:r w:rsidRPr="005240E8">
              <w:rPr>
                <w:rFonts w:ascii="Arial" w:hAnsi="Arial"/>
                <w:color w:val="0000FF"/>
                <w:lang w:val="fr-FR"/>
              </w:rPr>
              <w:t>"</w:t>
            </w:r>
          </w:p>
        </w:tc>
        <w:tc>
          <w:tcPr>
            <w:tcW w:w="529" w:type="dxa"/>
            <w:gridSpan w:val="2"/>
          </w:tcPr>
          <w:p w14:paraId="690B996D" w14:textId="77777777" w:rsidR="00F6185B" w:rsidRPr="00FE2132" w:rsidRDefault="00F6185B" w:rsidP="00ED10F9">
            <w:pPr>
              <w:spacing w:line="240" w:lineRule="atLeast"/>
              <w:rPr>
                <w:rFonts w:ascii="Arial" w:hAnsi="Arial"/>
                <w:color w:val="0000FF"/>
                <w:lang w:val="fr-FR"/>
              </w:rPr>
            </w:pPr>
          </w:p>
        </w:tc>
        <w:tc>
          <w:tcPr>
            <w:tcW w:w="798" w:type="dxa"/>
            <w:gridSpan w:val="2"/>
          </w:tcPr>
          <w:p w14:paraId="7D09C6E8" w14:textId="77777777" w:rsidR="00F6185B" w:rsidRPr="00F6185B" w:rsidRDefault="00F6185B" w:rsidP="00ED10F9">
            <w:pPr>
              <w:spacing w:line="240" w:lineRule="atLeast"/>
              <w:rPr>
                <w:rFonts w:ascii="Arial" w:hAnsi="Arial"/>
                <w:color w:val="0000FF"/>
                <w:lang w:val="fr-BE"/>
              </w:rPr>
            </w:pPr>
            <w:r>
              <w:rPr>
                <w:rFonts w:ascii="Arial" w:eastAsia="Calibri" w:hAnsi="Arial" w:cs="Arial"/>
                <w:color w:val="0000FF"/>
                <w:lang w:val="fr-BE"/>
              </w:rPr>
              <w:t>567350</w:t>
            </w:r>
          </w:p>
        </w:tc>
        <w:tc>
          <w:tcPr>
            <w:tcW w:w="819" w:type="dxa"/>
            <w:gridSpan w:val="2"/>
          </w:tcPr>
          <w:p w14:paraId="7B20AA17" w14:textId="77777777" w:rsidR="00F6185B" w:rsidRPr="00F6185B" w:rsidRDefault="00F6185B" w:rsidP="00ED10F9">
            <w:pPr>
              <w:spacing w:line="240" w:lineRule="atLeast"/>
              <w:rPr>
                <w:rFonts w:ascii="Arial" w:hAnsi="Arial"/>
                <w:color w:val="0000FF"/>
                <w:lang w:val="fr-BE"/>
              </w:rPr>
            </w:pPr>
            <w:r>
              <w:rPr>
                <w:rFonts w:ascii="Arial" w:eastAsia="Calibri" w:hAnsi="Arial" w:cs="Arial"/>
                <w:color w:val="0000FF"/>
                <w:lang w:val="fr-BE"/>
              </w:rPr>
              <w:t>567361</w:t>
            </w:r>
          </w:p>
        </w:tc>
        <w:tc>
          <w:tcPr>
            <w:tcW w:w="5373" w:type="dxa"/>
            <w:gridSpan w:val="5"/>
          </w:tcPr>
          <w:p w14:paraId="2F2A1F48" w14:textId="77777777" w:rsidR="00F6185B" w:rsidRPr="00FE2132" w:rsidRDefault="00F6185B" w:rsidP="000F7916">
            <w:pPr>
              <w:spacing w:line="240" w:lineRule="atLeast"/>
              <w:jc w:val="both"/>
              <w:rPr>
                <w:rFonts w:ascii="Arial" w:hAnsi="Arial"/>
                <w:color w:val="0000FF"/>
                <w:lang w:val="fr-FR"/>
              </w:rPr>
            </w:pPr>
            <w:r w:rsidRPr="00F6185B">
              <w:rPr>
                <w:rFonts w:ascii="Arial" w:eastAsia="Calibri" w:hAnsi="Arial" w:cs="Arial"/>
                <w:color w:val="0000FF"/>
                <w:lang w:val="fr-BE"/>
              </w:rPr>
              <w:t>Séance individuelle de kinésithérapie</w:t>
            </w:r>
            <w:r w:rsidR="000F7916">
              <w:rPr>
                <w:rFonts w:ascii="Arial" w:eastAsia="Calibri" w:hAnsi="Arial" w:cs="Arial"/>
                <w:color w:val="0000FF"/>
                <w:lang w:val="fr-BE"/>
              </w:rPr>
              <w:t xml:space="preserve"> </w:t>
            </w:r>
            <w:r w:rsidRPr="00F6185B">
              <w:rPr>
                <w:rFonts w:ascii="Arial" w:eastAsia="Calibri" w:hAnsi="Arial" w:cs="Arial"/>
                <w:color w:val="0000FF"/>
                <w:lang w:val="fr-BE"/>
              </w:rPr>
              <w:t>dans laquelle l’apport personnel du</w:t>
            </w:r>
            <w:r w:rsidR="000F7916">
              <w:rPr>
                <w:rFonts w:ascii="Arial" w:eastAsia="Calibri" w:hAnsi="Arial" w:cs="Arial"/>
                <w:color w:val="0000FF"/>
                <w:lang w:val="fr-BE"/>
              </w:rPr>
              <w:t xml:space="preserve"> </w:t>
            </w:r>
            <w:r w:rsidRPr="00F6185B">
              <w:rPr>
                <w:rFonts w:ascii="Arial" w:eastAsia="Calibri" w:hAnsi="Arial" w:cs="Arial"/>
                <w:color w:val="0000FF"/>
                <w:lang w:val="fr-BE"/>
              </w:rPr>
              <w:t>kinésithérapeute par bénéficiaire</w:t>
            </w:r>
            <w:r w:rsidR="000F7916">
              <w:rPr>
                <w:rFonts w:ascii="Arial" w:eastAsia="Calibri" w:hAnsi="Arial" w:cs="Arial"/>
                <w:color w:val="0000FF"/>
                <w:lang w:val="fr-BE"/>
              </w:rPr>
              <w:t xml:space="preserve"> </w:t>
            </w:r>
            <w:r w:rsidRPr="00F6185B">
              <w:rPr>
                <w:rFonts w:ascii="Arial" w:eastAsia="Calibri" w:hAnsi="Arial" w:cs="Arial"/>
                <w:color w:val="0000FF"/>
                <w:lang w:val="fr-BE"/>
              </w:rPr>
              <w:t>atteint une durée globale moyenne</w:t>
            </w:r>
            <w:r w:rsidR="000F7916">
              <w:rPr>
                <w:rFonts w:ascii="Arial" w:eastAsia="Calibri" w:hAnsi="Arial" w:cs="Arial"/>
                <w:color w:val="0000FF"/>
                <w:lang w:val="fr-BE"/>
              </w:rPr>
              <w:t xml:space="preserve"> </w:t>
            </w:r>
            <w:r w:rsidRPr="00F6185B">
              <w:rPr>
                <w:rFonts w:ascii="Arial" w:eastAsia="Calibri" w:hAnsi="Arial" w:cs="Arial"/>
                <w:color w:val="0000FF"/>
                <w:lang w:val="fr-BE"/>
              </w:rPr>
              <w:t>de 30 minutes</w:t>
            </w:r>
          </w:p>
        </w:tc>
        <w:tc>
          <w:tcPr>
            <w:tcW w:w="435" w:type="dxa"/>
            <w:vAlign w:val="bottom"/>
          </w:tcPr>
          <w:p w14:paraId="7DFEC86C" w14:textId="77777777" w:rsidR="00F6185B" w:rsidRPr="00FE2132" w:rsidRDefault="00F6185B" w:rsidP="00ED10F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325BCB13" w14:textId="77777777" w:rsidR="00F6185B" w:rsidRPr="00FE2132" w:rsidRDefault="00F6185B" w:rsidP="00ED10F9">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068A6ADA" w14:textId="09DEA474" w:rsidR="00F6185B" w:rsidRPr="00FE2132" w:rsidRDefault="005240E8" w:rsidP="00ED10F9">
            <w:pPr>
              <w:spacing w:line="240" w:lineRule="atLeast"/>
              <w:jc w:val="right"/>
              <w:rPr>
                <w:rFonts w:ascii="Arial" w:hAnsi="Arial"/>
                <w:color w:val="0000FF"/>
              </w:rPr>
            </w:pPr>
            <w:r w:rsidRPr="005240E8">
              <w:rPr>
                <w:rFonts w:ascii="Arial" w:hAnsi="Arial"/>
                <w:color w:val="0000FF"/>
              </w:rPr>
              <w:t>"</w:t>
            </w:r>
          </w:p>
        </w:tc>
      </w:tr>
      <w:tr w:rsidR="00EE013B" w:rsidRPr="00FE2132" w14:paraId="39C22F13" w14:textId="77777777" w:rsidTr="00170A8C">
        <w:trPr>
          <w:gridBefore w:val="1"/>
          <w:wBefore w:w="25" w:type="dxa"/>
          <w:cantSplit/>
        </w:trPr>
        <w:tc>
          <w:tcPr>
            <w:tcW w:w="270" w:type="dxa"/>
            <w:gridSpan w:val="2"/>
          </w:tcPr>
          <w:p w14:paraId="1FF5131D" w14:textId="77777777" w:rsidR="00F6185B" w:rsidRPr="00FE2132" w:rsidRDefault="00F6185B" w:rsidP="00ED10F9">
            <w:pPr>
              <w:spacing w:line="240" w:lineRule="atLeast"/>
              <w:rPr>
                <w:rFonts w:ascii="Arial" w:hAnsi="Arial"/>
                <w:color w:val="0000FF"/>
              </w:rPr>
            </w:pPr>
          </w:p>
        </w:tc>
        <w:tc>
          <w:tcPr>
            <w:tcW w:w="529" w:type="dxa"/>
            <w:gridSpan w:val="2"/>
          </w:tcPr>
          <w:p w14:paraId="17EB11A9" w14:textId="77777777" w:rsidR="00F6185B" w:rsidRPr="00FE2132" w:rsidRDefault="00F6185B" w:rsidP="00ED10F9">
            <w:pPr>
              <w:spacing w:line="240" w:lineRule="atLeast"/>
              <w:rPr>
                <w:rFonts w:ascii="Arial" w:hAnsi="Arial"/>
                <w:color w:val="0000FF"/>
              </w:rPr>
            </w:pPr>
          </w:p>
        </w:tc>
        <w:tc>
          <w:tcPr>
            <w:tcW w:w="798" w:type="dxa"/>
            <w:gridSpan w:val="2"/>
          </w:tcPr>
          <w:p w14:paraId="301136DE" w14:textId="77777777" w:rsidR="00F6185B" w:rsidRPr="00FE2132" w:rsidRDefault="00F6185B" w:rsidP="00ED10F9">
            <w:pPr>
              <w:spacing w:line="240" w:lineRule="atLeast"/>
              <w:rPr>
                <w:rFonts w:ascii="Arial" w:hAnsi="Arial"/>
                <w:color w:val="0000FF"/>
              </w:rPr>
            </w:pPr>
          </w:p>
        </w:tc>
        <w:tc>
          <w:tcPr>
            <w:tcW w:w="819" w:type="dxa"/>
            <w:gridSpan w:val="2"/>
          </w:tcPr>
          <w:p w14:paraId="1F72BE83" w14:textId="77777777" w:rsidR="00F6185B" w:rsidRPr="00FE2132" w:rsidRDefault="00F6185B" w:rsidP="00ED10F9">
            <w:pPr>
              <w:spacing w:line="240" w:lineRule="atLeast"/>
              <w:rPr>
                <w:rFonts w:ascii="Arial" w:hAnsi="Arial"/>
                <w:color w:val="0000FF"/>
              </w:rPr>
            </w:pPr>
          </w:p>
        </w:tc>
        <w:tc>
          <w:tcPr>
            <w:tcW w:w="5373" w:type="dxa"/>
            <w:gridSpan w:val="5"/>
          </w:tcPr>
          <w:p w14:paraId="10037598" w14:textId="77777777" w:rsidR="00F6185B" w:rsidRPr="00FE2132" w:rsidRDefault="00F6185B" w:rsidP="00ED10F9">
            <w:pPr>
              <w:spacing w:line="240" w:lineRule="atLeast"/>
              <w:jc w:val="both"/>
              <w:rPr>
                <w:rFonts w:ascii="Arial" w:hAnsi="Arial"/>
                <w:color w:val="0000FF"/>
              </w:rPr>
            </w:pPr>
          </w:p>
        </w:tc>
        <w:tc>
          <w:tcPr>
            <w:tcW w:w="435" w:type="dxa"/>
            <w:vAlign w:val="bottom"/>
          </w:tcPr>
          <w:p w14:paraId="6FC2FF10" w14:textId="77777777" w:rsidR="00F6185B" w:rsidRPr="00FE2132" w:rsidRDefault="00F6185B" w:rsidP="00ED10F9">
            <w:pPr>
              <w:spacing w:line="240" w:lineRule="atLeast"/>
              <w:jc w:val="right"/>
              <w:rPr>
                <w:rFonts w:ascii="Arial" w:hAnsi="Arial"/>
                <w:color w:val="0000FF"/>
              </w:rPr>
            </w:pPr>
          </w:p>
        </w:tc>
        <w:tc>
          <w:tcPr>
            <w:tcW w:w="573" w:type="dxa"/>
            <w:vAlign w:val="bottom"/>
          </w:tcPr>
          <w:p w14:paraId="26C00785" w14:textId="77777777" w:rsidR="00F6185B" w:rsidRPr="00FE2132" w:rsidRDefault="00F6185B" w:rsidP="00ED10F9">
            <w:pPr>
              <w:spacing w:line="240" w:lineRule="atLeast"/>
              <w:jc w:val="right"/>
              <w:rPr>
                <w:rFonts w:ascii="Arial" w:hAnsi="Arial"/>
                <w:color w:val="0000FF"/>
              </w:rPr>
            </w:pPr>
          </w:p>
        </w:tc>
        <w:tc>
          <w:tcPr>
            <w:tcW w:w="264" w:type="dxa"/>
            <w:vAlign w:val="bottom"/>
          </w:tcPr>
          <w:p w14:paraId="2FED32CA" w14:textId="77777777" w:rsidR="00F6185B" w:rsidRPr="00FE2132" w:rsidRDefault="00F6185B" w:rsidP="00ED10F9">
            <w:pPr>
              <w:spacing w:line="240" w:lineRule="atLeast"/>
              <w:jc w:val="right"/>
              <w:rPr>
                <w:rFonts w:ascii="Arial" w:hAnsi="Arial"/>
                <w:color w:val="0000FF"/>
              </w:rPr>
            </w:pPr>
          </w:p>
        </w:tc>
      </w:tr>
      <w:tr w:rsidR="00DC6F7E" w:rsidRPr="002F32C4" w14:paraId="1940C345" w14:textId="77777777" w:rsidTr="00170A8C">
        <w:trPr>
          <w:gridBefore w:val="1"/>
          <w:wBefore w:w="25" w:type="dxa"/>
          <w:cantSplit/>
        </w:trPr>
        <w:tc>
          <w:tcPr>
            <w:tcW w:w="270" w:type="dxa"/>
            <w:gridSpan w:val="2"/>
          </w:tcPr>
          <w:p w14:paraId="43554E35" w14:textId="77777777" w:rsidR="00DC6F7E" w:rsidRPr="00FE2132" w:rsidRDefault="00DC6F7E" w:rsidP="00897D1D">
            <w:pPr>
              <w:spacing w:line="240" w:lineRule="atLeast"/>
              <w:rPr>
                <w:rFonts w:ascii="Arial" w:hAnsi="Arial"/>
                <w:color w:val="0000FF"/>
              </w:rPr>
            </w:pPr>
          </w:p>
        </w:tc>
        <w:tc>
          <w:tcPr>
            <w:tcW w:w="529" w:type="dxa"/>
            <w:gridSpan w:val="2"/>
          </w:tcPr>
          <w:p w14:paraId="3AA631E1" w14:textId="77777777" w:rsidR="00DC6F7E" w:rsidRPr="00FE2132" w:rsidRDefault="00DC6F7E" w:rsidP="00897D1D">
            <w:pPr>
              <w:spacing w:line="240" w:lineRule="atLeast"/>
              <w:rPr>
                <w:rFonts w:ascii="Arial" w:hAnsi="Arial"/>
                <w:color w:val="0000FF"/>
              </w:rPr>
            </w:pPr>
          </w:p>
        </w:tc>
        <w:tc>
          <w:tcPr>
            <w:tcW w:w="798" w:type="dxa"/>
            <w:gridSpan w:val="2"/>
          </w:tcPr>
          <w:p w14:paraId="14D44A6D" w14:textId="77777777" w:rsidR="00DC6F7E" w:rsidRPr="00FE2132" w:rsidRDefault="00DC6F7E" w:rsidP="00897D1D">
            <w:pPr>
              <w:spacing w:line="240" w:lineRule="atLeast"/>
              <w:rPr>
                <w:rFonts w:ascii="Arial" w:hAnsi="Arial"/>
                <w:color w:val="0000FF"/>
              </w:rPr>
            </w:pPr>
          </w:p>
        </w:tc>
        <w:tc>
          <w:tcPr>
            <w:tcW w:w="819" w:type="dxa"/>
            <w:gridSpan w:val="2"/>
          </w:tcPr>
          <w:p w14:paraId="2F37E83A" w14:textId="77777777" w:rsidR="00DC6F7E" w:rsidRPr="00FE2132" w:rsidRDefault="00DC6F7E" w:rsidP="00897D1D">
            <w:pPr>
              <w:spacing w:line="240" w:lineRule="atLeast"/>
              <w:rPr>
                <w:rFonts w:ascii="Arial" w:hAnsi="Arial"/>
                <w:color w:val="0000FF"/>
              </w:rPr>
            </w:pPr>
          </w:p>
        </w:tc>
        <w:tc>
          <w:tcPr>
            <w:tcW w:w="6381" w:type="dxa"/>
            <w:gridSpan w:val="7"/>
          </w:tcPr>
          <w:p w14:paraId="0ED4CE7E" w14:textId="118F26DE" w:rsidR="00DC6F7E" w:rsidRPr="00DC6F7E" w:rsidRDefault="00DC6F7E" w:rsidP="00897D1D">
            <w:pPr>
              <w:spacing w:line="240" w:lineRule="atLeast"/>
              <w:jc w:val="both"/>
              <w:rPr>
                <w:rFonts w:ascii="Arial" w:hAnsi="Arial"/>
                <w:color w:val="0000FF"/>
                <w:lang w:val="fr-FR"/>
              </w:rPr>
            </w:pPr>
            <w:r w:rsidRPr="00DC6F7E">
              <w:rPr>
                <w:rFonts w:ascii="Arial" w:hAnsi="Arial"/>
                <w:i/>
                <w:color w:val="0000FF"/>
                <w:sz w:val="18"/>
                <w:lang w:val="fr-FR"/>
              </w:rPr>
              <w:t>"A.R. 21.2.2014" (en vigueur 1.5.2014) + "A.R. 9.5.2021" (en vigueur 1.6.2021)</w:t>
            </w:r>
          </w:p>
        </w:tc>
        <w:tc>
          <w:tcPr>
            <w:tcW w:w="264" w:type="dxa"/>
            <w:vAlign w:val="bottom"/>
          </w:tcPr>
          <w:p w14:paraId="15026DF3" w14:textId="77777777" w:rsidR="00DC6F7E" w:rsidRPr="00106FDD" w:rsidRDefault="00DC6F7E" w:rsidP="00897D1D">
            <w:pPr>
              <w:spacing w:line="240" w:lineRule="atLeast"/>
              <w:jc w:val="right"/>
              <w:rPr>
                <w:rFonts w:ascii="Arial" w:hAnsi="Arial"/>
                <w:color w:val="0000FF"/>
                <w:lang w:val="fr-BE"/>
              </w:rPr>
            </w:pPr>
          </w:p>
        </w:tc>
      </w:tr>
      <w:tr w:rsidR="00EE013B" w:rsidRPr="00FE2132" w14:paraId="187ACC2F" w14:textId="77777777" w:rsidTr="00170A8C">
        <w:trPr>
          <w:gridBefore w:val="1"/>
          <w:wBefore w:w="25" w:type="dxa"/>
          <w:cantSplit/>
        </w:trPr>
        <w:tc>
          <w:tcPr>
            <w:tcW w:w="270" w:type="dxa"/>
            <w:gridSpan w:val="2"/>
          </w:tcPr>
          <w:p w14:paraId="09CCCA3E" w14:textId="611E1F1C" w:rsidR="001C369A" w:rsidRPr="00FE2132" w:rsidRDefault="005240E8">
            <w:pPr>
              <w:spacing w:line="240" w:lineRule="atLeast"/>
              <w:rPr>
                <w:rFonts w:ascii="Arial" w:hAnsi="Arial"/>
                <w:color w:val="0000FF"/>
                <w:lang w:val="fr-FR"/>
              </w:rPr>
            </w:pPr>
            <w:r w:rsidRPr="005240E8">
              <w:rPr>
                <w:rFonts w:ascii="Arial" w:hAnsi="Arial"/>
                <w:color w:val="0000FF"/>
                <w:lang w:val="fr-FR"/>
              </w:rPr>
              <w:t>"</w:t>
            </w:r>
          </w:p>
        </w:tc>
        <w:tc>
          <w:tcPr>
            <w:tcW w:w="529" w:type="dxa"/>
            <w:gridSpan w:val="2"/>
          </w:tcPr>
          <w:p w14:paraId="10776ED7" w14:textId="77777777" w:rsidR="001C369A" w:rsidRPr="00FE2132" w:rsidRDefault="001C369A">
            <w:pPr>
              <w:spacing w:line="240" w:lineRule="atLeast"/>
              <w:rPr>
                <w:rFonts w:ascii="Arial" w:hAnsi="Arial"/>
                <w:color w:val="0000FF"/>
                <w:lang w:val="fr-FR"/>
              </w:rPr>
            </w:pPr>
          </w:p>
        </w:tc>
        <w:tc>
          <w:tcPr>
            <w:tcW w:w="798" w:type="dxa"/>
            <w:gridSpan w:val="2"/>
          </w:tcPr>
          <w:p w14:paraId="50E3D811" w14:textId="77777777" w:rsidR="001C369A" w:rsidRPr="00FE2132" w:rsidRDefault="003E05DF">
            <w:pPr>
              <w:spacing w:line="240" w:lineRule="atLeast"/>
              <w:rPr>
                <w:rFonts w:ascii="Arial" w:hAnsi="Arial"/>
                <w:color w:val="0000FF"/>
              </w:rPr>
            </w:pPr>
            <w:r w:rsidRPr="00FE2132">
              <w:rPr>
                <w:rFonts w:ascii="Arial" w:eastAsia="Calibri" w:hAnsi="Arial" w:cs="Arial"/>
                <w:color w:val="0000FF"/>
                <w:lang w:val="fr-BE"/>
              </w:rPr>
              <w:t>563570</w:t>
            </w:r>
          </w:p>
        </w:tc>
        <w:tc>
          <w:tcPr>
            <w:tcW w:w="819" w:type="dxa"/>
            <w:gridSpan w:val="2"/>
          </w:tcPr>
          <w:p w14:paraId="4FE4D339" w14:textId="77777777" w:rsidR="001C369A" w:rsidRPr="00FE2132" w:rsidRDefault="003E05DF">
            <w:pPr>
              <w:spacing w:line="240" w:lineRule="atLeast"/>
              <w:rPr>
                <w:rFonts w:ascii="Arial" w:hAnsi="Arial"/>
                <w:color w:val="0000FF"/>
              </w:rPr>
            </w:pPr>
            <w:r w:rsidRPr="00FE2132">
              <w:rPr>
                <w:rFonts w:ascii="Arial" w:eastAsia="Calibri" w:hAnsi="Arial" w:cs="Arial"/>
                <w:color w:val="0000FF"/>
                <w:lang w:val="fr-BE"/>
              </w:rPr>
              <w:t>563581</w:t>
            </w:r>
          </w:p>
        </w:tc>
        <w:tc>
          <w:tcPr>
            <w:tcW w:w="5373" w:type="dxa"/>
            <w:gridSpan w:val="5"/>
          </w:tcPr>
          <w:p w14:paraId="188823C0" w14:textId="77777777" w:rsidR="001C369A" w:rsidRPr="00FE2132" w:rsidRDefault="00F6185B" w:rsidP="000F7916">
            <w:pPr>
              <w:spacing w:line="240" w:lineRule="atLeast"/>
              <w:jc w:val="both"/>
              <w:rPr>
                <w:rFonts w:ascii="Arial" w:hAnsi="Arial"/>
                <w:color w:val="0000FF"/>
                <w:lang w:val="fr-FR"/>
              </w:rPr>
            </w:pPr>
            <w:r w:rsidRPr="00F6185B">
              <w:rPr>
                <w:rFonts w:ascii="Arial" w:eastAsia="Calibri" w:hAnsi="Arial" w:cs="Arial"/>
                <w:color w:val="0000FF"/>
                <w:lang w:val="fr-BE"/>
              </w:rPr>
              <w:t>Lorsque la séance 567350 - 567361 ne</w:t>
            </w:r>
            <w:r w:rsidR="000F7916">
              <w:rPr>
                <w:rFonts w:ascii="Arial" w:eastAsia="Calibri" w:hAnsi="Arial" w:cs="Arial"/>
                <w:color w:val="0000FF"/>
                <w:lang w:val="fr-BE"/>
              </w:rPr>
              <w:t xml:space="preserve"> </w:t>
            </w:r>
            <w:r w:rsidRPr="00F6185B">
              <w:rPr>
                <w:rFonts w:ascii="Arial" w:eastAsia="Calibri" w:hAnsi="Arial" w:cs="Arial"/>
                <w:color w:val="0000FF"/>
                <w:lang w:val="fr-BE"/>
              </w:rPr>
              <w:t>peut être attestée compte tenu des</w:t>
            </w:r>
            <w:r w:rsidR="000F7916">
              <w:rPr>
                <w:rFonts w:ascii="Arial" w:eastAsia="Calibri" w:hAnsi="Arial" w:cs="Arial"/>
                <w:color w:val="0000FF"/>
                <w:lang w:val="fr-BE"/>
              </w:rPr>
              <w:t xml:space="preserve"> </w:t>
            </w:r>
            <w:r w:rsidRPr="00F6185B">
              <w:rPr>
                <w:rFonts w:ascii="Arial" w:eastAsia="Calibri" w:hAnsi="Arial" w:cs="Arial"/>
                <w:color w:val="0000FF"/>
                <w:lang w:val="fr-BE"/>
              </w:rPr>
              <w:t>limitations prévues au § 14 du présent</w:t>
            </w:r>
            <w:r w:rsidR="000F7916">
              <w:rPr>
                <w:rFonts w:ascii="Arial" w:eastAsia="Calibri" w:hAnsi="Arial" w:cs="Arial"/>
                <w:color w:val="0000FF"/>
                <w:lang w:val="fr-BE"/>
              </w:rPr>
              <w:t xml:space="preserve"> </w:t>
            </w:r>
            <w:r w:rsidRPr="00F6185B">
              <w:rPr>
                <w:rFonts w:ascii="Arial" w:eastAsia="Calibri" w:hAnsi="Arial" w:cs="Arial"/>
                <w:color w:val="0000FF"/>
                <w:lang w:val="fr-BE"/>
              </w:rPr>
              <w:t>article : séance individuelle de kinésithérapie</w:t>
            </w:r>
            <w:r w:rsidR="000F7916">
              <w:rPr>
                <w:rFonts w:ascii="Arial" w:eastAsia="Calibri" w:hAnsi="Arial" w:cs="Arial"/>
                <w:color w:val="0000FF"/>
                <w:lang w:val="fr-BE"/>
              </w:rPr>
              <w:t xml:space="preserve"> </w:t>
            </w:r>
            <w:r w:rsidRPr="00F6185B">
              <w:rPr>
                <w:rFonts w:ascii="Arial" w:eastAsia="Calibri" w:hAnsi="Arial" w:cs="Arial"/>
                <w:color w:val="0000FF"/>
                <w:lang w:val="fr-BE"/>
              </w:rPr>
              <w:t>dans laquelle l’apport personnel</w:t>
            </w:r>
            <w:r w:rsidR="000F7916">
              <w:rPr>
                <w:rFonts w:ascii="Arial" w:eastAsia="Calibri" w:hAnsi="Arial" w:cs="Arial"/>
                <w:color w:val="0000FF"/>
                <w:lang w:val="fr-BE"/>
              </w:rPr>
              <w:t xml:space="preserve"> </w:t>
            </w:r>
            <w:r w:rsidRPr="00F6185B">
              <w:rPr>
                <w:rFonts w:ascii="Arial" w:eastAsia="Calibri" w:hAnsi="Arial" w:cs="Arial"/>
                <w:color w:val="0000FF"/>
                <w:lang w:val="fr-BE"/>
              </w:rPr>
              <w:t>du kinésithérapeute par bénéficiaire</w:t>
            </w:r>
            <w:r w:rsidR="000F7916">
              <w:rPr>
                <w:rFonts w:ascii="Arial" w:eastAsia="Calibri" w:hAnsi="Arial" w:cs="Arial"/>
                <w:color w:val="0000FF"/>
                <w:lang w:val="fr-BE"/>
              </w:rPr>
              <w:t xml:space="preserve"> </w:t>
            </w:r>
            <w:r w:rsidRPr="00F6185B">
              <w:rPr>
                <w:rFonts w:ascii="Arial" w:eastAsia="Calibri" w:hAnsi="Arial" w:cs="Arial"/>
                <w:color w:val="0000FF"/>
                <w:lang w:val="fr-BE"/>
              </w:rPr>
              <w:t>atteint une durée globale</w:t>
            </w:r>
            <w:r w:rsidR="000F7916">
              <w:rPr>
                <w:rFonts w:ascii="Arial" w:eastAsia="Calibri" w:hAnsi="Arial" w:cs="Arial"/>
                <w:color w:val="0000FF"/>
                <w:lang w:val="fr-BE"/>
              </w:rPr>
              <w:t xml:space="preserve"> </w:t>
            </w:r>
            <w:r w:rsidRPr="00F6185B">
              <w:rPr>
                <w:rFonts w:ascii="Arial" w:eastAsia="Calibri" w:hAnsi="Arial" w:cs="Arial"/>
                <w:color w:val="0000FF"/>
                <w:lang w:val="fr-BE"/>
              </w:rPr>
              <w:t>moyenne de 30 minutes</w:t>
            </w:r>
          </w:p>
        </w:tc>
        <w:tc>
          <w:tcPr>
            <w:tcW w:w="435" w:type="dxa"/>
            <w:vAlign w:val="bottom"/>
          </w:tcPr>
          <w:p w14:paraId="39D041C2"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577947C" w14:textId="77777777" w:rsidR="001C369A" w:rsidRPr="00FE2132" w:rsidRDefault="001C369A" w:rsidP="00C50FCE">
            <w:pPr>
              <w:spacing w:line="240" w:lineRule="atLeast"/>
              <w:jc w:val="right"/>
              <w:rPr>
                <w:rFonts w:ascii="Arial" w:hAnsi="Arial"/>
                <w:color w:val="0000FF"/>
              </w:rPr>
            </w:pPr>
            <w:r w:rsidRPr="00FE2132">
              <w:rPr>
                <w:rFonts w:ascii="Arial" w:hAnsi="Arial"/>
                <w:color w:val="0000FF"/>
              </w:rPr>
              <w:t>2</w:t>
            </w:r>
            <w:r w:rsidR="00C50FCE" w:rsidRPr="00FE2132">
              <w:rPr>
                <w:rFonts w:ascii="Arial" w:hAnsi="Arial"/>
                <w:color w:val="0000FF"/>
              </w:rPr>
              <w:t>4</w:t>
            </w:r>
          </w:p>
        </w:tc>
        <w:tc>
          <w:tcPr>
            <w:tcW w:w="264" w:type="dxa"/>
            <w:vAlign w:val="bottom"/>
          </w:tcPr>
          <w:p w14:paraId="578806D4" w14:textId="5A8FD0BB" w:rsidR="001C369A" w:rsidRPr="00FE2132" w:rsidRDefault="005240E8">
            <w:pPr>
              <w:spacing w:line="240" w:lineRule="atLeast"/>
              <w:jc w:val="right"/>
              <w:rPr>
                <w:rFonts w:ascii="Arial" w:hAnsi="Arial"/>
                <w:color w:val="0000FF"/>
              </w:rPr>
            </w:pPr>
            <w:r w:rsidRPr="005240E8">
              <w:rPr>
                <w:rFonts w:ascii="Arial" w:hAnsi="Arial"/>
                <w:color w:val="0000FF"/>
              </w:rPr>
              <w:t>"</w:t>
            </w:r>
          </w:p>
        </w:tc>
      </w:tr>
      <w:tr w:rsidR="00EE013B" w:rsidRPr="00FE2132" w14:paraId="497DEE89" w14:textId="77777777" w:rsidTr="00170A8C">
        <w:trPr>
          <w:gridBefore w:val="1"/>
          <w:wBefore w:w="25" w:type="dxa"/>
          <w:cantSplit/>
        </w:trPr>
        <w:tc>
          <w:tcPr>
            <w:tcW w:w="270" w:type="dxa"/>
            <w:gridSpan w:val="2"/>
          </w:tcPr>
          <w:p w14:paraId="39F7E065" w14:textId="77777777" w:rsidR="001C369A" w:rsidRPr="00FE2132" w:rsidRDefault="001C369A">
            <w:pPr>
              <w:spacing w:line="240" w:lineRule="atLeast"/>
              <w:rPr>
                <w:rFonts w:ascii="Arial" w:hAnsi="Arial"/>
                <w:color w:val="0000FF"/>
              </w:rPr>
            </w:pPr>
          </w:p>
        </w:tc>
        <w:tc>
          <w:tcPr>
            <w:tcW w:w="529" w:type="dxa"/>
            <w:gridSpan w:val="2"/>
          </w:tcPr>
          <w:p w14:paraId="75685ACE" w14:textId="77777777" w:rsidR="001C369A" w:rsidRPr="00FE2132" w:rsidRDefault="001C369A">
            <w:pPr>
              <w:spacing w:line="240" w:lineRule="atLeast"/>
              <w:rPr>
                <w:rFonts w:ascii="Arial" w:hAnsi="Arial"/>
                <w:color w:val="0000FF"/>
              </w:rPr>
            </w:pPr>
          </w:p>
        </w:tc>
        <w:tc>
          <w:tcPr>
            <w:tcW w:w="798" w:type="dxa"/>
            <w:gridSpan w:val="2"/>
          </w:tcPr>
          <w:p w14:paraId="3F70820E" w14:textId="77777777" w:rsidR="001C369A" w:rsidRPr="00FE2132" w:rsidRDefault="001C369A">
            <w:pPr>
              <w:spacing w:line="240" w:lineRule="atLeast"/>
              <w:rPr>
                <w:rFonts w:ascii="Arial" w:hAnsi="Arial"/>
                <w:color w:val="0000FF"/>
              </w:rPr>
            </w:pPr>
          </w:p>
        </w:tc>
        <w:tc>
          <w:tcPr>
            <w:tcW w:w="819" w:type="dxa"/>
            <w:gridSpan w:val="2"/>
          </w:tcPr>
          <w:p w14:paraId="5A3A183E" w14:textId="77777777" w:rsidR="001C369A" w:rsidRPr="00FE2132" w:rsidRDefault="001C369A">
            <w:pPr>
              <w:spacing w:line="240" w:lineRule="atLeast"/>
              <w:rPr>
                <w:rFonts w:ascii="Arial" w:hAnsi="Arial"/>
                <w:color w:val="0000FF"/>
              </w:rPr>
            </w:pPr>
          </w:p>
        </w:tc>
        <w:tc>
          <w:tcPr>
            <w:tcW w:w="5373" w:type="dxa"/>
            <w:gridSpan w:val="5"/>
          </w:tcPr>
          <w:p w14:paraId="01C0F578" w14:textId="77777777" w:rsidR="001C369A" w:rsidRPr="00FE2132" w:rsidRDefault="001C369A">
            <w:pPr>
              <w:spacing w:line="240" w:lineRule="atLeast"/>
              <w:jc w:val="both"/>
              <w:rPr>
                <w:rFonts w:ascii="Arial" w:hAnsi="Arial"/>
                <w:color w:val="0000FF"/>
              </w:rPr>
            </w:pPr>
          </w:p>
        </w:tc>
        <w:tc>
          <w:tcPr>
            <w:tcW w:w="435" w:type="dxa"/>
            <w:vAlign w:val="bottom"/>
          </w:tcPr>
          <w:p w14:paraId="6295A222" w14:textId="77777777" w:rsidR="001C369A" w:rsidRPr="00FE2132" w:rsidRDefault="001C369A">
            <w:pPr>
              <w:spacing w:line="240" w:lineRule="atLeast"/>
              <w:jc w:val="right"/>
              <w:rPr>
                <w:rFonts w:ascii="Arial" w:hAnsi="Arial"/>
                <w:color w:val="0000FF"/>
              </w:rPr>
            </w:pPr>
          </w:p>
        </w:tc>
        <w:tc>
          <w:tcPr>
            <w:tcW w:w="573" w:type="dxa"/>
            <w:vAlign w:val="bottom"/>
          </w:tcPr>
          <w:p w14:paraId="2179CC45" w14:textId="77777777" w:rsidR="001C369A" w:rsidRPr="00FE2132" w:rsidRDefault="001C369A">
            <w:pPr>
              <w:spacing w:line="240" w:lineRule="atLeast"/>
              <w:jc w:val="right"/>
              <w:rPr>
                <w:rFonts w:ascii="Arial" w:hAnsi="Arial"/>
                <w:color w:val="0000FF"/>
              </w:rPr>
            </w:pPr>
          </w:p>
        </w:tc>
        <w:tc>
          <w:tcPr>
            <w:tcW w:w="264" w:type="dxa"/>
            <w:vAlign w:val="bottom"/>
          </w:tcPr>
          <w:p w14:paraId="589E3C58" w14:textId="77777777" w:rsidR="001C369A" w:rsidRPr="00FE2132" w:rsidRDefault="001C369A">
            <w:pPr>
              <w:spacing w:line="240" w:lineRule="atLeast"/>
              <w:jc w:val="right"/>
              <w:rPr>
                <w:rFonts w:ascii="Arial" w:hAnsi="Arial"/>
                <w:color w:val="0000FF"/>
              </w:rPr>
            </w:pPr>
          </w:p>
        </w:tc>
      </w:tr>
      <w:tr w:rsidR="00DC6F7E" w:rsidRPr="00DC6F7E" w14:paraId="6167BBE5" w14:textId="77777777" w:rsidTr="00170A8C">
        <w:trPr>
          <w:gridBefore w:val="1"/>
          <w:wBefore w:w="25" w:type="dxa"/>
          <w:cantSplit/>
        </w:trPr>
        <w:tc>
          <w:tcPr>
            <w:tcW w:w="270" w:type="dxa"/>
            <w:gridSpan w:val="2"/>
          </w:tcPr>
          <w:p w14:paraId="50F6756C" w14:textId="77777777" w:rsidR="00DC6F7E" w:rsidRPr="00FE2132" w:rsidRDefault="00DC6F7E" w:rsidP="00DC6F7E">
            <w:pPr>
              <w:spacing w:line="240" w:lineRule="atLeast"/>
              <w:rPr>
                <w:rFonts w:ascii="Arial" w:hAnsi="Arial"/>
                <w:color w:val="0000FF"/>
              </w:rPr>
            </w:pPr>
          </w:p>
        </w:tc>
        <w:tc>
          <w:tcPr>
            <w:tcW w:w="529" w:type="dxa"/>
            <w:gridSpan w:val="2"/>
          </w:tcPr>
          <w:p w14:paraId="1A039DDB" w14:textId="77777777" w:rsidR="00DC6F7E" w:rsidRPr="00FE2132" w:rsidRDefault="00DC6F7E" w:rsidP="00DC6F7E">
            <w:pPr>
              <w:spacing w:line="240" w:lineRule="atLeast"/>
              <w:rPr>
                <w:rFonts w:ascii="Arial" w:hAnsi="Arial"/>
                <w:color w:val="0000FF"/>
              </w:rPr>
            </w:pPr>
          </w:p>
        </w:tc>
        <w:tc>
          <w:tcPr>
            <w:tcW w:w="798" w:type="dxa"/>
            <w:gridSpan w:val="2"/>
          </w:tcPr>
          <w:p w14:paraId="17CBAA6F" w14:textId="77777777" w:rsidR="00DC6F7E" w:rsidRPr="00FE2132" w:rsidRDefault="00DC6F7E" w:rsidP="00DC6F7E">
            <w:pPr>
              <w:spacing w:line="240" w:lineRule="atLeast"/>
              <w:rPr>
                <w:rFonts w:ascii="Arial" w:hAnsi="Arial"/>
                <w:color w:val="0000FF"/>
              </w:rPr>
            </w:pPr>
          </w:p>
        </w:tc>
        <w:tc>
          <w:tcPr>
            <w:tcW w:w="819" w:type="dxa"/>
            <w:gridSpan w:val="2"/>
          </w:tcPr>
          <w:p w14:paraId="7B562FEC" w14:textId="77777777" w:rsidR="00DC6F7E" w:rsidRPr="00FE2132" w:rsidRDefault="00DC6F7E" w:rsidP="00DC6F7E">
            <w:pPr>
              <w:spacing w:line="240" w:lineRule="atLeast"/>
              <w:rPr>
                <w:rFonts w:ascii="Arial" w:hAnsi="Arial"/>
                <w:color w:val="0000FF"/>
              </w:rPr>
            </w:pPr>
          </w:p>
        </w:tc>
        <w:tc>
          <w:tcPr>
            <w:tcW w:w="6381" w:type="dxa"/>
            <w:gridSpan w:val="7"/>
          </w:tcPr>
          <w:p w14:paraId="34797B81" w14:textId="53C44EDA" w:rsidR="00DC6F7E" w:rsidRPr="00DC6F7E" w:rsidRDefault="00DC6F7E" w:rsidP="00DC6F7E">
            <w:pPr>
              <w:spacing w:line="240" w:lineRule="atLeast"/>
              <w:jc w:val="both"/>
              <w:rPr>
                <w:rFonts w:ascii="Arial" w:hAnsi="Arial"/>
                <w:color w:val="0000FF"/>
                <w:lang w:val="fr-FR"/>
              </w:rPr>
            </w:pPr>
            <w:r w:rsidRPr="00701C7F">
              <w:rPr>
                <w:rFonts w:ascii="Arial" w:hAnsi="Arial"/>
                <w:i/>
                <w:color w:val="0000FF"/>
                <w:sz w:val="18"/>
              </w:rPr>
              <w:t>"A.R. 21.2.2014" (en vigueur 1.5.2014)</w:t>
            </w:r>
          </w:p>
        </w:tc>
        <w:tc>
          <w:tcPr>
            <w:tcW w:w="264" w:type="dxa"/>
            <w:vAlign w:val="bottom"/>
          </w:tcPr>
          <w:p w14:paraId="3383C6A0" w14:textId="77777777" w:rsidR="00DC6F7E" w:rsidRPr="00106FDD" w:rsidRDefault="00DC6F7E" w:rsidP="00DC6F7E">
            <w:pPr>
              <w:spacing w:line="240" w:lineRule="atLeast"/>
              <w:jc w:val="right"/>
              <w:rPr>
                <w:rFonts w:ascii="Arial" w:hAnsi="Arial"/>
                <w:color w:val="0000FF"/>
                <w:lang w:val="fr-BE"/>
              </w:rPr>
            </w:pPr>
          </w:p>
        </w:tc>
      </w:tr>
      <w:tr w:rsidR="00EE013B" w:rsidRPr="002F32C4" w14:paraId="31886034" w14:textId="77777777" w:rsidTr="00170A8C">
        <w:trPr>
          <w:gridBefore w:val="1"/>
          <w:wBefore w:w="25" w:type="dxa"/>
          <w:cantSplit/>
        </w:trPr>
        <w:tc>
          <w:tcPr>
            <w:tcW w:w="270" w:type="dxa"/>
            <w:gridSpan w:val="2"/>
          </w:tcPr>
          <w:p w14:paraId="1E11F7CB" w14:textId="77777777" w:rsidR="001C369A" w:rsidRPr="00DC6F7E" w:rsidRDefault="001C369A">
            <w:pPr>
              <w:spacing w:line="240" w:lineRule="atLeast"/>
              <w:rPr>
                <w:rFonts w:ascii="Arial" w:hAnsi="Arial"/>
                <w:color w:val="0000FF"/>
                <w:lang w:val="fr-FR"/>
              </w:rPr>
            </w:pPr>
          </w:p>
        </w:tc>
        <w:tc>
          <w:tcPr>
            <w:tcW w:w="529" w:type="dxa"/>
            <w:gridSpan w:val="2"/>
          </w:tcPr>
          <w:p w14:paraId="325BE2B1" w14:textId="77777777" w:rsidR="001C369A" w:rsidRPr="00DC6F7E" w:rsidRDefault="001C369A">
            <w:pPr>
              <w:spacing w:line="240" w:lineRule="atLeast"/>
              <w:rPr>
                <w:rFonts w:ascii="Arial" w:hAnsi="Arial"/>
                <w:color w:val="0000FF"/>
                <w:lang w:val="fr-FR"/>
              </w:rPr>
            </w:pPr>
          </w:p>
        </w:tc>
        <w:tc>
          <w:tcPr>
            <w:tcW w:w="798" w:type="dxa"/>
            <w:gridSpan w:val="2"/>
          </w:tcPr>
          <w:p w14:paraId="0A145FC5" w14:textId="77777777" w:rsidR="001C369A" w:rsidRPr="00DC6F7E" w:rsidRDefault="001C369A">
            <w:pPr>
              <w:spacing w:line="240" w:lineRule="atLeast"/>
              <w:rPr>
                <w:rFonts w:ascii="Arial" w:hAnsi="Arial"/>
                <w:color w:val="0000FF"/>
                <w:lang w:val="fr-FR"/>
              </w:rPr>
            </w:pPr>
          </w:p>
        </w:tc>
        <w:tc>
          <w:tcPr>
            <w:tcW w:w="819" w:type="dxa"/>
            <w:gridSpan w:val="2"/>
          </w:tcPr>
          <w:p w14:paraId="4AAAB646" w14:textId="77777777" w:rsidR="001C369A" w:rsidRPr="00DC6F7E" w:rsidRDefault="001C369A">
            <w:pPr>
              <w:spacing w:line="240" w:lineRule="atLeast"/>
              <w:rPr>
                <w:rFonts w:ascii="Arial" w:hAnsi="Arial"/>
                <w:color w:val="0000FF"/>
                <w:lang w:val="fr-FR"/>
              </w:rPr>
            </w:pPr>
          </w:p>
        </w:tc>
        <w:tc>
          <w:tcPr>
            <w:tcW w:w="6381" w:type="dxa"/>
            <w:gridSpan w:val="7"/>
          </w:tcPr>
          <w:p w14:paraId="121F6DA1" w14:textId="0FD8DC37" w:rsidR="001C369A" w:rsidRPr="00FE2132" w:rsidRDefault="005240E8">
            <w:pPr>
              <w:spacing w:line="240" w:lineRule="atLeast"/>
              <w:jc w:val="both"/>
              <w:rPr>
                <w:rFonts w:ascii="Arial" w:hAnsi="Arial"/>
                <w:color w:val="0000FF"/>
                <w:lang w:val="fr-FR"/>
              </w:rPr>
            </w:pPr>
            <w:r w:rsidRPr="005240E8">
              <w:rPr>
                <w:rFonts w:ascii="Arial" w:eastAsia="Calibri" w:hAnsi="Arial" w:cs="Arial"/>
                <w:b/>
                <w:bCs/>
                <w:color w:val="0000FF"/>
                <w:lang w:val="fr-BE"/>
              </w:rPr>
              <w:t>"</w:t>
            </w:r>
            <w:r w:rsidR="003E05DF" w:rsidRPr="00FE2132">
              <w:rPr>
                <w:rFonts w:ascii="Arial" w:eastAsia="Calibri" w:hAnsi="Arial" w:cs="Arial"/>
                <w:b/>
                <w:bCs/>
                <w:color w:val="0000FF"/>
                <w:lang w:val="fr-BE"/>
              </w:rPr>
              <w:t xml:space="preserve">6° </w:t>
            </w:r>
            <w:r w:rsidR="003E05DF" w:rsidRPr="00FE2132">
              <w:rPr>
                <w:rFonts w:ascii="Arial" w:eastAsia="Calibri" w:hAnsi="Arial" w:cs="Arial"/>
                <w:color w:val="0000FF"/>
                <w:lang w:val="fr-BE"/>
              </w:rPr>
              <w:t>Prestations effectuées aux bénéficiaires se trouvant dans une des situations décrites au § 14, 5°, B, du présent article.</w:t>
            </w:r>
          </w:p>
        </w:tc>
        <w:tc>
          <w:tcPr>
            <w:tcW w:w="264" w:type="dxa"/>
            <w:vAlign w:val="bottom"/>
          </w:tcPr>
          <w:p w14:paraId="5ABD76EE" w14:textId="77777777" w:rsidR="001C369A" w:rsidRPr="00FE2132" w:rsidRDefault="001C369A">
            <w:pPr>
              <w:spacing w:line="240" w:lineRule="atLeast"/>
              <w:jc w:val="right"/>
              <w:rPr>
                <w:rFonts w:ascii="Arial" w:hAnsi="Arial"/>
                <w:color w:val="0000FF"/>
                <w:lang w:val="fr-FR"/>
              </w:rPr>
            </w:pPr>
          </w:p>
        </w:tc>
      </w:tr>
      <w:tr w:rsidR="00EE013B" w:rsidRPr="002F32C4" w14:paraId="463F16E0" w14:textId="77777777" w:rsidTr="00170A8C">
        <w:trPr>
          <w:gridBefore w:val="1"/>
          <w:wBefore w:w="25" w:type="dxa"/>
          <w:cantSplit/>
        </w:trPr>
        <w:tc>
          <w:tcPr>
            <w:tcW w:w="270" w:type="dxa"/>
            <w:gridSpan w:val="2"/>
          </w:tcPr>
          <w:p w14:paraId="57DF7944" w14:textId="77777777" w:rsidR="001C369A" w:rsidRPr="00FE2132" w:rsidRDefault="001C369A">
            <w:pPr>
              <w:spacing w:line="240" w:lineRule="atLeast"/>
              <w:rPr>
                <w:rFonts w:ascii="Arial" w:hAnsi="Arial"/>
                <w:color w:val="0000FF"/>
                <w:lang w:val="fr-FR"/>
              </w:rPr>
            </w:pPr>
          </w:p>
        </w:tc>
        <w:tc>
          <w:tcPr>
            <w:tcW w:w="529" w:type="dxa"/>
            <w:gridSpan w:val="2"/>
          </w:tcPr>
          <w:p w14:paraId="333BFF65" w14:textId="77777777" w:rsidR="001C369A" w:rsidRPr="00FE2132" w:rsidRDefault="001C369A">
            <w:pPr>
              <w:spacing w:line="240" w:lineRule="atLeast"/>
              <w:rPr>
                <w:rFonts w:ascii="Arial" w:hAnsi="Arial"/>
                <w:color w:val="0000FF"/>
                <w:lang w:val="fr-FR"/>
              </w:rPr>
            </w:pPr>
          </w:p>
        </w:tc>
        <w:tc>
          <w:tcPr>
            <w:tcW w:w="798" w:type="dxa"/>
            <w:gridSpan w:val="2"/>
          </w:tcPr>
          <w:p w14:paraId="1FC1896E" w14:textId="77777777" w:rsidR="001C369A" w:rsidRPr="00FE2132" w:rsidRDefault="001C369A">
            <w:pPr>
              <w:spacing w:line="240" w:lineRule="atLeast"/>
              <w:rPr>
                <w:rFonts w:ascii="Arial" w:hAnsi="Arial"/>
                <w:color w:val="0000FF"/>
                <w:lang w:val="fr-FR"/>
              </w:rPr>
            </w:pPr>
          </w:p>
        </w:tc>
        <w:tc>
          <w:tcPr>
            <w:tcW w:w="819" w:type="dxa"/>
            <w:gridSpan w:val="2"/>
          </w:tcPr>
          <w:p w14:paraId="5EC1FC3A" w14:textId="77777777" w:rsidR="001C369A" w:rsidRPr="00FE2132" w:rsidRDefault="001C369A">
            <w:pPr>
              <w:spacing w:line="240" w:lineRule="atLeast"/>
              <w:rPr>
                <w:rFonts w:ascii="Arial" w:hAnsi="Arial"/>
                <w:color w:val="0000FF"/>
                <w:lang w:val="fr-FR"/>
              </w:rPr>
            </w:pPr>
          </w:p>
        </w:tc>
        <w:tc>
          <w:tcPr>
            <w:tcW w:w="6381" w:type="dxa"/>
            <w:gridSpan w:val="7"/>
          </w:tcPr>
          <w:p w14:paraId="52F630E9" w14:textId="77777777" w:rsidR="001C369A" w:rsidRPr="00FE2132" w:rsidRDefault="001C369A">
            <w:pPr>
              <w:spacing w:line="240" w:lineRule="atLeast"/>
              <w:jc w:val="both"/>
              <w:rPr>
                <w:rFonts w:ascii="Arial" w:hAnsi="Arial"/>
                <w:b/>
                <w:color w:val="0000FF"/>
                <w:lang w:val="fr-FR"/>
              </w:rPr>
            </w:pPr>
          </w:p>
        </w:tc>
        <w:tc>
          <w:tcPr>
            <w:tcW w:w="264" w:type="dxa"/>
            <w:vAlign w:val="bottom"/>
          </w:tcPr>
          <w:p w14:paraId="49BF2D71" w14:textId="77777777" w:rsidR="001C369A" w:rsidRPr="00FE2132" w:rsidRDefault="001C369A">
            <w:pPr>
              <w:spacing w:line="240" w:lineRule="atLeast"/>
              <w:jc w:val="right"/>
              <w:rPr>
                <w:rFonts w:ascii="Arial" w:hAnsi="Arial"/>
                <w:color w:val="0000FF"/>
                <w:lang w:val="fr-FR"/>
              </w:rPr>
            </w:pPr>
          </w:p>
        </w:tc>
      </w:tr>
      <w:tr w:rsidR="00EE013B" w:rsidRPr="002F32C4" w14:paraId="01D4B428" w14:textId="77777777" w:rsidTr="00170A8C">
        <w:trPr>
          <w:gridBefore w:val="1"/>
          <w:wBefore w:w="25" w:type="dxa"/>
          <w:cantSplit/>
        </w:trPr>
        <w:tc>
          <w:tcPr>
            <w:tcW w:w="270" w:type="dxa"/>
            <w:gridSpan w:val="2"/>
          </w:tcPr>
          <w:p w14:paraId="7D5D6C82" w14:textId="77777777" w:rsidR="001C369A" w:rsidRPr="00FE2132" w:rsidRDefault="001C369A">
            <w:pPr>
              <w:spacing w:line="240" w:lineRule="atLeast"/>
              <w:rPr>
                <w:rFonts w:ascii="Arial" w:hAnsi="Arial"/>
                <w:color w:val="0000FF"/>
                <w:lang w:val="fr-FR"/>
              </w:rPr>
            </w:pPr>
          </w:p>
        </w:tc>
        <w:tc>
          <w:tcPr>
            <w:tcW w:w="529" w:type="dxa"/>
            <w:gridSpan w:val="2"/>
          </w:tcPr>
          <w:p w14:paraId="0418AEF7" w14:textId="77777777" w:rsidR="001C369A" w:rsidRPr="00FE2132" w:rsidRDefault="001C369A">
            <w:pPr>
              <w:spacing w:line="240" w:lineRule="atLeast"/>
              <w:rPr>
                <w:rFonts w:ascii="Arial" w:hAnsi="Arial"/>
                <w:color w:val="0000FF"/>
                <w:lang w:val="fr-FR"/>
              </w:rPr>
            </w:pPr>
          </w:p>
        </w:tc>
        <w:tc>
          <w:tcPr>
            <w:tcW w:w="798" w:type="dxa"/>
            <w:gridSpan w:val="2"/>
          </w:tcPr>
          <w:p w14:paraId="41FCF766" w14:textId="77777777" w:rsidR="001C369A" w:rsidRPr="00FE2132" w:rsidRDefault="001C369A">
            <w:pPr>
              <w:spacing w:line="240" w:lineRule="atLeast"/>
              <w:rPr>
                <w:rFonts w:ascii="Arial" w:hAnsi="Arial"/>
                <w:color w:val="0000FF"/>
                <w:lang w:val="fr-FR"/>
              </w:rPr>
            </w:pPr>
          </w:p>
        </w:tc>
        <w:tc>
          <w:tcPr>
            <w:tcW w:w="819" w:type="dxa"/>
            <w:gridSpan w:val="2"/>
          </w:tcPr>
          <w:p w14:paraId="20ABCA57" w14:textId="77777777" w:rsidR="001C369A" w:rsidRPr="00FE2132" w:rsidRDefault="001C369A">
            <w:pPr>
              <w:spacing w:line="240" w:lineRule="atLeast"/>
              <w:rPr>
                <w:rFonts w:ascii="Arial" w:hAnsi="Arial"/>
                <w:color w:val="0000FF"/>
                <w:lang w:val="fr-FR"/>
              </w:rPr>
            </w:pPr>
          </w:p>
        </w:tc>
        <w:tc>
          <w:tcPr>
            <w:tcW w:w="6381" w:type="dxa"/>
            <w:gridSpan w:val="7"/>
          </w:tcPr>
          <w:p w14:paraId="797E2D9D" w14:textId="77777777" w:rsidR="001C369A" w:rsidRPr="00FE2132" w:rsidRDefault="003E05DF">
            <w:pPr>
              <w:spacing w:line="240" w:lineRule="atLeast"/>
              <w:jc w:val="both"/>
              <w:rPr>
                <w:rFonts w:ascii="Arial" w:hAnsi="Arial"/>
                <w:color w:val="0000FF"/>
                <w:lang w:val="fr-FR"/>
              </w:rPr>
            </w:pPr>
            <w:r w:rsidRPr="00FE2132">
              <w:rPr>
                <w:rFonts w:ascii="Arial" w:eastAsia="Calibri" w:hAnsi="Arial" w:cs="Arial"/>
                <w:b/>
                <w:bCs/>
                <w:color w:val="0000FF"/>
                <w:lang w:val="fr-BE"/>
              </w:rPr>
              <w:t>I. a) Prestations effectuées au cabinet du kinésithérapeute, situé en dehors d’un hôpital ou d’un service médical organisé.</w:t>
            </w:r>
          </w:p>
        </w:tc>
        <w:tc>
          <w:tcPr>
            <w:tcW w:w="264" w:type="dxa"/>
            <w:vAlign w:val="bottom"/>
          </w:tcPr>
          <w:p w14:paraId="78A8E135" w14:textId="77777777" w:rsidR="001C369A" w:rsidRPr="00FE2132" w:rsidRDefault="001C369A">
            <w:pPr>
              <w:spacing w:line="240" w:lineRule="atLeast"/>
              <w:jc w:val="right"/>
              <w:rPr>
                <w:rFonts w:ascii="Arial" w:hAnsi="Arial"/>
                <w:color w:val="0000FF"/>
                <w:lang w:val="fr-FR"/>
              </w:rPr>
            </w:pPr>
          </w:p>
        </w:tc>
      </w:tr>
      <w:tr w:rsidR="00EE013B" w:rsidRPr="002F32C4" w14:paraId="5056F498" w14:textId="77777777" w:rsidTr="00170A8C">
        <w:trPr>
          <w:gridBefore w:val="1"/>
          <w:wBefore w:w="25" w:type="dxa"/>
          <w:cantSplit/>
        </w:trPr>
        <w:tc>
          <w:tcPr>
            <w:tcW w:w="270" w:type="dxa"/>
            <w:gridSpan w:val="2"/>
          </w:tcPr>
          <w:p w14:paraId="5810066C" w14:textId="77777777" w:rsidR="00CE1A92" w:rsidRPr="00FE2132" w:rsidRDefault="00CE1A92">
            <w:pPr>
              <w:spacing w:line="240" w:lineRule="atLeast"/>
              <w:rPr>
                <w:rFonts w:ascii="Arial" w:hAnsi="Arial"/>
                <w:color w:val="0000FF"/>
                <w:lang w:val="fr-FR"/>
              </w:rPr>
            </w:pPr>
          </w:p>
        </w:tc>
        <w:tc>
          <w:tcPr>
            <w:tcW w:w="529" w:type="dxa"/>
            <w:gridSpan w:val="2"/>
          </w:tcPr>
          <w:p w14:paraId="79D3374C" w14:textId="77777777" w:rsidR="00CE1A92" w:rsidRPr="00FE2132" w:rsidRDefault="00CE1A92">
            <w:pPr>
              <w:spacing w:line="240" w:lineRule="atLeast"/>
              <w:rPr>
                <w:rFonts w:ascii="Arial" w:hAnsi="Arial"/>
                <w:color w:val="0000FF"/>
                <w:lang w:val="fr-FR"/>
              </w:rPr>
            </w:pPr>
          </w:p>
        </w:tc>
        <w:tc>
          <w:tcPr>
            <w:tcW w:w="798" w:type="dxa"/>
            <w:gridSpan w:val="2"/>
          </w:tcPr>
          <w:p w14:paraId="36FD5C31" w14:textId="77777777" w:rsidR="00CE1A92" w:rsidRPr="00FE2132" w:rsidRDefault="00CE1A92">
            <w:pPr>
              <w:spacing w:line="240" w:lineRule="atLeast"/>
              <w:rPr>
                <w:rFonts w:ascii="Arial" w:hAnsi="Arial"/>
                <w:color w:val="0000FF"/>
                <w:lang w:val="fr-FR"/>
              </w:rPr>
            </w:pPr>
          </w:p>
        </w:tc>
        <w:tc>
          <w:tcPr>
            <w:tcW w:w="819" w:type="dxa"/>
            <w:gridSpan w:val="2"/>
          </w:tcPr>
          <w:p w14:paraId="30C687C3" w14:textId="77777777" w:rsidR="00CE1A92" w:rsidRPr="00FE2132" w:rsidRDefault="00CE1A92">
            <w:pPr>
              <w:spacing w:line="240" w:lineRule="atLeast"/>
              <w:rPr>
                <w:rFonts w:ascii="Arial" w:hAnsi="Arial"/>
                <w:color w:val="0000FF"/>
                <w:lang w:val="fr-FR"/>
              </w:rPr>
            </w:pPr>
          </w:p>
        </w:tc>
        <w:tc>
          <w:tcPr>
            <w:tcW w:w="6381" w:type="dxa"/>
            <w:gridSpan w:val="7"/>
          </w:tcPr>
          <w:p w14:paraId="4B531403" w14:textId="77777777" w:rsidR="00CE1A92" w:rsidRPr="00FE2132" w:rsidRDefault="00CE1A92">
            <w:pPr>
              <w:spacing w:line="240" w:lineRule="atLeast"/>
              <w:jc w:val="both"/>
              <w:rPr>
                <w:rFonts w:ascii="Arial" w:eastAsia="Calibri" w:hAnsi="Arial" w:cs="Arial"/>
                <w:b/>
                <w:bCs/>
                <w:color w:val="0000FF"/>
                <w:lang w:val="fr-BE"/>
              </w:rPr>
            </w:pPr>
          </w:p>
        </w:tc>
        <w:tc>
          <w:tcPr>
            <w:tcW w:w="264" w:type="dxa"/>
            <w:vAlign w:val="bottom"/>
          </w:tcPr>
          <w:p w14:paraId="4D339E91" w14:textId="77777777" w:rsidR="00CE1A92" w:rsidRPr="00FE2132" w:rsidRDefault="00CE1A92">
            <w:pPr>
              <w:spacing w:line="240" w:lineRule="atLeast"/>
              <w:jc w:val="right"/>
              <w:rPr>
                <w:rFonts w:ascii="Arial" w:hAnsi="Arial"/>
                <w:color w:val="0000FF"/>
                <w:lang w:val="fr-FR"/>
              </w:rPr>
            </w:pPr>
          </w:p>
        </w:tc>
      </w:tr>
      <w:tr w:rsidR="00EE013B" w:rsidRPr="00FE2132" w14:paraId="7BB11BD1" w14:textId="77777777" w:rsidTr="00170A8C">
        <w:trPr>
          <w:gridBefore w:val="1"/>
          <w:wBefore w:w="25" w:type="dxa"/>
          <w:cantSplit/>
        </w:trPr>
        <w:tc>
          <w:tcPr>
            <w:tcW w:w="270" w:type="dxa"/>
            <w:gridSpan w:val="2"/>
          </w:tcPr>
          <w:p w14:paraId="32F255D8" w14:textId="77777777" w:rsidR="001C369A" w:rsidRPr="00FE2132" w:rsidRDefault="001C369A">
            <w:pPr>
              <w:spacing w:line="240" w:lineRule="atLeast"/>
              <w:rPr>
                <w:rFonts w:ascii="Arial" w:hAnsi="Arial"/>
                <w:color w:val="0000FF"/>
                <w:lang w:val="fr-FR"/>
              </w:rPr>
            </w:pPr>
          </w:p>
        </w:tc>
        <w:tc>
          <w:tcPr>
            <w:tcW w:w="529" w:type="dxa"/>
            <w:gridSpan w:val="2"/>
          </w:tcPr>
          <w:p w14:paraId="15D40528" w14:textId="77777777" w:rsidR="001C369A" w:rsidRPr="00FE2132" w:rsidRDefault="001C369A">
            <w:pPr>
              <w:spacing w:line="240" w:lineRule="atLeast"/>
              <w:rPr>
                <w:rFonts w:ascii="Arial" w:hAnsi="Arial"/>
                <w:color w:val="0000FF"/>
                <w:lang w:val="fr-FR"/>
              </w:rPr>
            </w:pPr>
          </w:p>
        </w:tc>
        <w:tc>
          <w:tcPr>
            <w:tcW w:w="798" w:type="dxa"/>
            <w:gridSpan w:val="2"/>
          </w:tcPr>
          <w:p w14:paraId="01D6802A" w14:textId="77777777" w:rsidR="001C369A" w:rsidRPr="00FE2132" w:rsidRDefault="003E05DF">
            <w:pPr>
              <w:spacing w:line="240" w:lineRule="atLeast"/>
              <w:rPr>
                <w:rFonts w:ascii="Arial" w:hAnsi="Arial"/>
                <w:color w:val="0000FF"/>
              </w:rPr>
            </w:pPr>
            <w:r w:rsidRPr="00FE2132">
              <w:rPr>
                <w:rFonts w:ascii="Arial" w:eastAsia="Calibri" w:hAnsi="Arial" w:cs="Arial"/>
                <w:color w:val="0000FF"/>
                <w:lang w:val="fr-BE"/>
              </w:rPr>
              <w:t>563614</w:t>
            </w:r>
          </w:p>
        </w:tc>
        <w:tc>
          <w:tcPr>
            <w:tcW w:w="819" w:type="dxa"/>
            <w:gridSpan w:val="2"/>
          </w:tcPr>
          <w:p w14:paraId="1CFF7A51" w14:textId="77777777" w:rsidR="001C369A" w:rsidRPr="00FE2132" w:rsidRDefault="001C369A">
            <w:pPr>
              <w:spacing w:line="240" w:lineRule="atLeast"/>
              <w:rPr>
                <w:rFonts w:ascii="Arial" w:hAnsi="Arial"/>
                <w:color w:val="0000FF"/>
              </w:rPr>
            </w:pPr>
          </w:p>
        </w:tc>
        <w:tc>
          <w:tcPr>
            <w:tcW w:w="5373" w:type="dxa"/>
            <w:gridSpan w:val="5"/>
          </w:tcPr>
          <w:p w14:paraId="10042B9B" w14:textId="77777777" w:rsidR="001C369A" w:rsidRPr="00FE2132" w:rsidRDefault="003E05DF">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0B0989F1"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7FD919C"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25C7C3D9" w14:textId="77777777" w:rsidR="001C369A" w:rsidRPr="00FE2132" w:rsidRDefault="001C369A">
            <w:pPr>
              <w:spacing w:line="240" w:lineRule="atLeast"/>
              <w:jc w:val="right"/>
              <w:rPr>
                <w:rFonts w:ascii="Arial" w:hAnsi="Arial"/>
                <w:color w:val="0000FF"/>
              </w:rPr>
            </w:pPr>
          </w:p>
        </w:tc>
      </w:tr>
      <w:tr w:rsidR="00EE013B" w:rsidRPr="00FE2132" w14:paraId="1EC0C692" w14:textId="77777777" w:rsidTr="00170A8C">
        <w:trPr>
          <w:gridBefore w:val="1"/>
          <w:wBefore w:w="25" w:type="dxa"/>
          <w:cantSplit/>
        </w:trPr>
        <w:tc>
          <w:tcPr>
            <w:tcW w:w="270" w:type="dxa"/>
            <w:gridSpan w:val="2"/>
          </w:tcPr>
          <w:p w14:paraId="548525C6" w14:textId="77777777" w:rsidR="001C369A" w:rsidRPr="00FE2132" w:rsidRDefault="001C369A">
            <w:pPr>
              <w:spacing w:line="240" w:lineRule="atLeast"/>
              <w:rPr>
                <w:rFonts w:ascii="Arial" w:hAnsi="Arial"/>
                <w:color w:val="0000FF"/>
              </w:rPr>
            </w:pPr>
          </w:p>
        </w:tc>
        <w:tc>
          <w:tcPr>
            <w:tcW w:w="529" w:type="dxa"/>
            <w:gridSpan w:val="2"/>
          </w:tcPr>
          <w:p w14:paraId="1306F8B8" w14:textId="77777777" w:rsidR="001C369A" w:rsidRPr="00FE2132" w:rsidRDefault="001C369A">
            <w:pPr>
              <w:spacing w:line="240" w:lineRule="atLeast"/>
              <w:rPr>
                <w:rFonts w:ascii="Arial" w:hAnsi="Arial"/>
                <w:color w:val="0000FF"/>
              </w:rPr>
            </w:pPr>
          </w:p>
        </w:tc>
        <w:tc>
          <w:tcPr>
            <w:tcW w:w="798" w:type="dxa"/>
            <w:gridSpan w:val="2"/>
          </w:tcPr>
          <w:p w14:paraId="0D8071E1" w14:textId="77777777" w:rsidR="001C369A" w:rsidRPr="00FE2132" w:rsidRDefault="001C369A">
            <w:pPr>
              <w:spacing w:line="240" w:lineRule="atLeast"/>
              <w:rPr>
                <w:rFonts w:ascii="Arial" w:hAnsi="Arial"/>
                <w:color w:val="0000FF"/>
              </w:rPr>
            </w:pPr>
          </w:p>
        </w:tc>
        <w:tc>
          <w:tcPr>
            <w:tcW w:w="819" w:type="dxa"/>
            <w:gridSpan w:val="2"/>
          </w:tcPr>
          <w:p w14:paraId="139D7FB6" w14:textId="77777777" w:rsidR="001C369A" w:rsidRPr="00FE2132" w:rsidRDefault="001C369A">
            <w:pPr>
              <w:spacing w:line="240" w:lineRule="atLeast"/>
              <w:rPr>
                <w:rFonts w:ascii="Arial" w:hAnsi="Arial"/>
                <w:color w:val="0000FF"/>
              </w:rPr>
            </w:pPr>
          </w:p>
        </w:tc>
        <w:tc>
          <w:tcPr>
            <w:tcW w:w="5373" w:type="dxa"/>
            <w:gridSpan w:val="5"/>
          </w:tcPr>
          <w:p w14:paraId="1C391AB9" w14:textId="77777777" w:rsidR="001C369A" w:rsidRPr="00FE2132" w:rsidRDefault="001C369A">
            <w:pPr>
              <w:spacing w:line="240" w:lineRule="atLeast"/>
              <w:jc w:val="both"/>
              <w:rPr>
                <w:rFonts w:ascii="Arial" w:hAnsi="Arial"/>
                <w:color w:val="0000FF"/>
              </w:rPr>
            </w:pPr>
          </w:p>
        </w:tc>
        <w:tc>
          <w:tcPr>
            <w:tcW w:w="435" w:type="dxa"/>
            <w:vAlign w:val="bottom"/>
          </w:tcPr>
          <w:p w14:paraId="55C2E81F" w14:textId="77777777" w:rsidR="001C369A" w:rsidRPr="00FE2132" w:rsidRDefault="001C369A">
            <w:pPr>
              <w:spacing w:line="240" w:lineRule="atLeast"/>
              <w:jc w:val="right"/>
              <w:rPr>
                <w:rFonts w:ascii="Arial" w:hAnsi="Arial"/>
                <w:color w:val="0000FF"/>
              </w:rPr>
            </w:pPr>
          </w:p>
        </w:tc>
        <w:tc>
          <w:tcPr>
            <w:tcW w:w="573" w:type="dxa"/>
            <w:vAlign w:val="bottom"/>
          </w:tcPr>
          <w:p w14:paraId="314FE0F4" w14:textId="77777777" w:rsidR="001C369A" w:rsidRPr="00FE2132" w:rsidRDefault="001C369A">
            <w:pPr>
              <w:spacing w:line="240" w:lineRule="atLeast"/>
              <w:jc w:val="right"/>
              <w:rPr>
                <w:rFonts w:ascii="Arial" w:hAnsi="Arial"/>
                <w:color w:val="0000FF"/>
              </w:rPr>
            </w:pPr>
          </w:p>
        </w:tc>
        <w:tc>
          <w:tcPr>
            <w:tcW w:w="264" w:type="dxa"/>
            <w:vAlign w:val="bottom"/>
          </w:tcPr>
          <w:p w14:paraId="6075B580" w14:textId="77777777" w:rsidR="001C369A" w:rsidRPr="00FE2132" w:rsidRDefault="001C369A">
            <w:pPr>
              <w:spacing w:line="240" w:lineRule="atLeast"/>
              <w:jc w:val="right"/>
              <w:rPr>
                <w:rFonts w:ascii="Arial" w:hAnsi="Arial"/>
                <w:color w:val="0000FF"/>
              </w:rPr>
            </w:pPr>
          </w:p>
        </w:tc>
      </w:tr>
      <w:tr w:rsidR="00EE013B" w:rsidRPr="00FE2132" w14:paraId="02079E71" w14:textId="77777777" w:rsidTr="00170A8C">
        <w:trPr>
          <w:gridBefore w:val="1"/>
          <w:wBefore w:w="25" w:type="dxa"/>
          <w:cantSplit/>
        </w:trPr>
        <w:tc>
          <w:tcPr>
            <w:tcW w:w="270" w:type="dxa"/>
            <w:gridSpan w:val="2"/>
          </w:tcPr>
          <w:p w14:paraId="648E850F" w14:textId="77777777" w:rsidR="005C4BCE" w:rsidRPr="00FE2132" w:rsidRDefault="005C4BCE">
            <w:pPr>
              <w:spacing w:line="240" w:lineRule="atLeast"/>
              <w:rPr>
                <w:rFonts w:ascii="Arial" w:hAnsi="Arial"/>
                <w:color w:val="0000FF"/>
              </w:rPr>
            </w:pPr>
          </w:p>
        </w:tc>
        <w:tc>
          <w:tcPr>
            <w:tcW w:w="529" w:type="dxa"/>
            <w:gridSpan w:val="2"/>
          </w:tcPr>
          <w:p w14:paraId="4A938F3A" w14:textId="77777777" w:rsidR="005C4BCE" w:rsidRPr="00FE2132" w:rsidRDefault="005C4BCE">
            <w:pPr>
              <w:spacing w:line="240" w:lineRule="atLeast"/>
              <w:rPr>
                <w:rFonts w:ascii="Arial" w:hAnsi="Arial"/>
                <w:color w:val="0000FF"/>
              </w:rPr>
            </w:pPr>
          </w:p>
        </w:tc>
        <w:tc>
          <w:tcPr>
            <w:tcW w:w="798" w:type="dxa"/>
            <w:gridSpan w:val="2"/>
          </w:tcPr>
          <w:p w14:paraId="19EA8ACD" w14:textId="77777777" w:rsidR="005C4BCE" w:rsidRPr="00FE2132" w:rsidRDefault="003E05DF">
            <w:pPr>
              <w:spacing w:line="240" w:lineRule="atLeast"/>
              <w:rPr>
                <w:rFonts w:ascii="Arial" w:hAnsi="Arial"/>
                <w:color w:val="0000FF"/>
              </w:rPr>
            </w:pPr>
            <w:r w:rsidRPr="00FE2132">
              <w:rPr>
                <w:rFonts w:ascii="Arial" w:eastAsia="Calibri" w:hAnsi="Arial" w:cs="Arial"/>
                <w:color w:val="0000FF"/>
                <w:lang w:val="fr-BE"/>
              </w:rPr>
              <w:t>564270</w:t>
            </w:r>
          </w:p>
        </w:tc>
        <w:tc>
          <w:tcPr>
            <w:tcW w:w="819" w:type="dxa"/>
            <w:gridSpan w:val="2"/>
          </w:tcPr>
          <w:p w14:paraId="55DB8F12" w14:textId="77777777" w:rsidR="005C4BCE" w:rsidRPr="00FE2132" w:rsidRDefault="005C4BCE">
            <w:pPr>
              <w:spacing w:line="240" w:lineRule="atLeast"/>
              <w:rPr>
                <w:rFonts w:ascii="Arial" w:hAnsi="Arial"/>
                <w:color w:val="0000FF"/>
              </w:rPr>
            </w:pPr>
          </w:p>
        </w:tc>
        <w:tc>
          <w:tcPr>
            <w:tcW w:w="5373" w:type="dxa"/>
            <w:gridSpan w:val="5"/>
          </w:tcPr>
          <w:p w14:paraId="630C9302" w14:textId="77777777" w:rsidR="005C4BCE" w:rsidRPr="00FE2132" w:rsidRDefault="003E05DF">
            <w:pPr>
              <w:spacing w:line="240" w:lineRule="atLeast"/>
              <w:jc w:val="both"/>
              <w:rPr>
                <w:rFonts w:ascii="Arial" w:hAnsi="Arial"/>
                <w:color w:val="0000FF"/>
                <w:lang w:val="fr-BE"/>
              </w:rPr>
            </w:pPr>
            <w:r w:rsidRPr="00FE2132">
              <w:rPr>
                <w:rFonts w:ascii="Arial" w:eastAsia="Calibri" w:hAnsi="Arial" w:cs="Arial"/>
                <w:color w:val="0000FF"/>
                <w:lang w:val="fr-BE"/>
              </w:rPr>
              <w:t>Lorsque les séances 563614 et 639656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435" w:type="dxa"/>
            <w:vAlign w:val="bottom"/>
          </w:tcPr>
          <w:p w14:paraId="74709C06" w14:textId="77777777" w:rsidR="005C4BCE" w:rsidRPr="00FE2132" w:rsidRDefault="005C4BCE">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F1E8C64" w14:textId="77777777" w:rsidR="005C4BCE" w:rsidRPr="00FE2132" w:rsidRDefault="005C4BCE">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1FC95B1" w14:textId="77777777" w:rsidR="005C4BCE" w:rsidRPr="00FE2132" w:rsidRDefault="005C4BCE">
            <w:pPr>
              <w:spacing w:line="240" w:lineRule="atLeast"/>
              <w:jc w:val="right"/>
              <w:rPr>
                <w:rFonts w:ascii="Arial" w:hAnsi="Arial"/>
                <w:color w:val="0000FF"/>
              </w:rPr>
            </w:pPr>
          </w:p>
        </w:tc>
      </w:tr>
      <w:tr w:rsidR="00EE013B" w:rsidRPr="00FE2132" w14:paraId="4D14B91B" w14:textId="77777777" w:rsidTr="00170A8C">
        <w:trPr>
          <w:gridBefore w:val="1"/>
          <w:wBefore w:w="25" w:type="dxa"/>
          <w:cantSplit/>
        </w:trPr>
        <w:tc>
          <w:tcPr>
            <w:tcW w:w="270" w:type="dxa"/>
            <w:gridSpan w:val="2"/>
          </w:tcPr>
          <w:p w14:paraId="79560155" w14:textId="77777777" w:rsidR="005C4BCE" w:rsidRPr="00FE2132" w:rsidRDefault="005C4BCE">
            <w:pPr>
              <w:spacing w:line="240" w:lineRule="atLeast"/>
              <w:rPr>
                <w:rFonts w:ascii="Arial" w:hAnsi="Arial"/>
                <w:color w:val="0000FF"/>
              </w:rPr>
            </w:pPr>
          </w:p>
        </w:tc>
        <w:tc>
          <w:tcPr>
            <w:tcW w:w="529" w:type="dxa"/>
            <w:gridSpan w:val="2"/>
          </w:tcPr>
          <w:p w14:paraId="737E0121" w14:textId="77777777" w:rsidR="005C4BCE" w:rsidRPr="00FE2132" w:rsidRDefault="005C4BCE">
            <w:pPr>
              <w:spacing w:line="240" w:lineRule="atLeast"/>
              <w:rPr>
                <w:rFonts w:ascii="Arial" w:hAnsi="Arial"/>
                <w:color w:val="0000FF"/>
              </w:rPr>
            </w:pPr>
          </w:p>
        </w:tc>
        <w:tc>
          <w:tcPr>
            <w:tcW w:w="798" w:type="dxa"/>
            <w:gridSpan w:val="2"/>
          </w:tcPr>
          <w:p w14:paraId="43FE4B72" w14:textId="77777777" w:rsidR="005C4BCE" w:rsidRPr="00FE2132" w:rsidRDefault="005C4BCE">
            <w:pPr>
              <w:spacing w:line="240" w:lineRule="atLeast"/>
              <w:rPr>
                <w:rFonts w:ascii="Arial" w:hAnsi="Arial"/>
                <w:color w:val="0000FF"/>
              </w:rPr>
            </w:pPr>
          </w:p>
        </w:tc>
        <w:tc>
          <w:tcPr>
            <w:tcW w:w="819" w:type="dxa"/>
            <w:gridSpan w:val="2"/>
          </w:tcPr>
          <w:p w14:paraId="0DA12304" w14:textId="77777777" w:rsidR="005C4BCE" w:rsidRPr="00FE2132" w:rsidRDefault="005C4BCE">
            <w:pPr>
              <w:spacing w:line="240" w:lineRule="atLeast"/>
              <w:rPr>
                <w:rFonts w:ascii="Arial" w:hAnsi="Arial"/>
                <w:color w:val="0000FF"/>
              </w:rPr>
            </w:pPr>
          </w:p>
        </w:tc>
        <w:tc>
          <w:tcPr>
            <w:tcW w:w="5373" w:type="dxa"/>
            <w:gridSpan w:val="5"/>
          </w:tcPr>
          <w:p w14:paraId="79C918AE" w14:textId="77777777" w:rsidR="005C4BCE" w:rsidRPr="00FE2132" w:rsidRDefault="005C4BCE">
            <w:pPr>
              <w:spacing w:line="240" w:lineRule="atLeast"/>
              <w:jc w:val="both"/>
              <w:rPr>
                <w:rFonts w:ascii="Arial" w:hAnsi="Arial"/>
                <w:color w:val="0000FF"/>
              </w:rPr>
            </w:pPr>
          </w:p>
        </w:tc>
        <w:tc>
          <w:tcPr>
            <w:tcW w:w="435" w:type="dxa"/>
            <w:vAlign w:val="bottom"/>
          </w:tcPr>
          <w:p w14:paraId="32C4CF50" w14:textId="77777777" w:rsidR="005C4BCE" w:rsidRPr="00FE2132" w:rsidRDefault="005C4BCE">
            <w:pPr>
              <w:spacing w:line="240" w:lineRule="atLeast"/>
              <w:jc w:val="right"/>
              <w:rPr>
                <w:rFonts w:ascii="Arial" w:hAnsi="Arial"/>
                <w:color w:val="0000FF"/>
              </w:rPr>
            </w:pPr>
          </w:p>
        </w:tc>
        <w:tc>
          <w:tcPr>
            <w:tcW w:w="573" w:type="dxa"/>
            <w:vAlign w:val="bottom"/>
          </w:tcPr>
          <w:p w14:paraId="4351EC88" w14:textId="77777777" w:rsidR="005C4BCE" w:rsidRPr="00FE2132" w:rsidRDefault="005C4BCE">
            <w:pPr>
              <w:spacing w:line="240" w:lineRule="atLeast"/>
              <w:jc w:val="right"/>
              <w:rPr>
                <w:rFonts w:ascii="Arial" w:hAnsi="Arial"/>
                <w:color w:val="0000FF"/>
              </w:rPr>
            </w:pPr>
          </w:p>
        </w:tc>
        <w:tc>
          <w:tcPr>
            <w:tcW w:w="264" w:type="dxa"/>
            <w:vAlign w:val="bottom"/>
          </w:tcPr>
          <w:p w14:paraId="38EBE749" w14:textId="77777777" w:rsidR="005C4BCE" w:rsidRPr="00FE2132" w:rsidRDefault="005C4BCE">
            <w:pPr>
              <w:spacing w:line="240" w:lineRule="atLeast"/>
              <w:jc w:val="right"/>
              <w:rPr>
                <w:rFonts w:ascii="Arial" w:hAnsi="Arial"/>
                <w:color w:val="0000FF"/>
              </w:rPr>
            </w:pPr>
          </w:p>
        </w:tc>
      </w:tr>
      <w:tr w:rsidR="00EE013B" w:rsidRPr="00FE2132" w14:paraId="706C49BC" w14:textId="77777777" w:rsidTr="00170A8C">
        <w:trPr>
          <w:gridBefore w:val="1"/>
          <w:wBefore w:w="25" w:type="dxa"/>
          <w:cantSplit/>
        </w:trPr>
        <w:tc>
          <w:tcPr>
            <w:tcW w:w="270" w:type="dxa"/>
            <w:gridSpan w:val="2"/>
          </w:tcPr>
          <w:p w14:paraId="2F0E15A1" w14:textId="77777777" w:rsidR="001C369A" w:rsidRPr="00FE2132" w:rsidRDefault="001C369A">
            <w:pPr>
              <w:spacing w:line="240" w:lineRule="atLeast"/>
              <w:rPr>
                <w:rFonts w:ascii="Arial" w:hAnsi="Arial"/>
                <w:color w:val="0000FF"/>
                <w:lang w:val="fr-FR"/>
              </w:rPr>
            </w:pPr>
          </w:p>
        </w:tc>
        <w:tc>
          <w:tcPr>
            <w:tcW w:w="529" w:type="dxa"/>
            <w:gridSpan w:val="2"/>
          </w:tcPr>
          <w:p w14:paraId="4A608CA4" w14:textId="77777777" w:rsidR="001C369A" w:rsidRPr="00FE2132" w:rsidRDefault="001C369A">
            <w:pPr>
              <w:spacing w:line="240" w:lineRule="atLeast"/>
              <w:rPr>
                <w:rFonts w:ascii="Arial" w:hAnsi="Arial"/>
                <w:color w:val="0000FF"/>
                <w:lang w:val="fr-FR"/>
              </w:rPr>
            </w:pPr>
          </w:p>
        </w:tc>
        <w:tc>
          <w:tcPr>
            <w:tcW w:w="798" w:type="dxa"/>
            <w:gridSpan w:val="2"/>
          </w:tcPr>
          <w:p w14:paraId="75005088" w14:textId="77777777" w:rsidR="001C369A" w:rsidRPr="00FE2132" w:rsidRDefault="003E05DF">
            <w:pPr>
              <w:spacing w:line="240" w:lineRule="atLeast"/>
              <w:rPr>
                <w:rFonts w:ascii="Arial" w:hAnsi="Arial"/>
                <w:color w:val="0000FF"/>
              </w:rPr>
            </w:pPr>
            <w:r w:rsidRPr="00FE2132">
              <w:rPr>
                <w:rFonts w:ascii="Arial" w:eastAsia="Calibri" w:hAnsi="Arial" w:cs="Arial"/>
                <w:color w:val="0000FF"/>
                <w:lang w:val="fr-BE"/>
              </w:rPr>
              <w:t>563651</w:t>
            </w:r>
          </w:p>
        </w:tc>
        <w:tc>
          <w:tcPr>
            <w:tcW w:w="819" w:type="dxa"/>
            <w:gridSpan w:val="2"/>
          </w:tcPr>
          <w:p w14:paraId="281E7342" w14:textId="77777777" w:rsidR="001C369A" w:rsidRPr="00FE2132" w:rsidRDefault="001C369A">
            <w:pPr>
              <w:spacing w:line="240" w:lineRule="atLeast"/>
              <w:rPr>
                <w:rFonts w:ascii="Arial" w:hAnsi="Arial"/>
                <w:color w:val="0000FF"/>
              </w:rPr>
            </w:pPr>
          </w:p>
        </w:tc>
        <w:tc>
          <w:tcPr>
            <w:tcW w:w="5373" w:type="dxa"/>
            <w:gridSpan w:val="5"/>
          </w:tcPr>
          <w:p w14:paraId="33387C93" w14:textId="77777777" w:rsidR="001C369A" w:rsidRPr="00FE2132" w:rsidRDefault="003E05DF">
            <w:pPr>
              <w:spacing w:line="240" w:lineRule="atLeast"/>
              <w:jc w:val="both"/>
              <w:rPr>
                <w:rFonts w:ascii="Arial" w:hAnsi="Arial"/>
                <w:color w:val="0000FF"/>
                <w:lang w:val="fr-FR"/>
              </w:rPr>
            </w:pPr>
            <w:r w:rsidRPr="00FE2132">
              <w:rPr>
                <w:rFonts w:ascii="Arial" w:eastAsia="Calibri" w:hAnsi="Arial" w:cs="Arial"/>
                <w:color w:val="0000FF"/>
                <w:lang w:val="fr-BE"/>
              </w:rPr>
              <w:t>Lorsque les séances 563614, 564270 et 639656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435" w:type="dxa"/>
            <w:vAlign w:val="bottom"/>
          </w:tcPr>
          <w:p w14:paraId="190FE5D3"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1F0A200" w14:textId="77777777" w:rsidR="001C369A" w:rsidRPr="00FE2132" w:rsidRDefault="00C50FCE">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5783A560" w14:textId="77777777" w:rsidR="001C369A" w:rsidRPr="00FE2132" w:rsidRDefault="001C369A">
            <w:pPr>
              <w:spacing w:line="240" w:lineRule="atLeast"/>
              <w:jc w:val="right"/>
              <w:rPr>
                <w:rFonts w:ascii="Arial" w:hAnsi="Arial"/>
                <w:color w:val="0000FF"/>
              </w:rPr>
            </w:pPr>
          </w:p>
        </w:tc>
      </w:tr>
      <w:tr w:rsidR="00EE013B" w:rsidRPr="00FE2132" w14:paraId="3054C894" w14:textId="77777777" w:rsidTr="00170A8C">
        <w:trPr>
          <w:gridBefore w:val="1"/>
          <w:wBefore w:w="25" w:type="dxa"/>
          <w:cantSplit/>
        </w:trPr>
        <w:tc>
          <w:tcPr>
            <w:tcW w:w="270" w:type="dxa"/>
            <w:gridSpan w:val="2"/>
          </w:tcPr>
          <w:p w14:paraId="0555A6CA" w14:textId="77777777" w:rsidR="001C369A" w:rsidRPr="00FE2132" w:rsidRDefault="001C369A">
            <w:pPr>
              <w:spacing w:line="240" w:lineRule="atLeast"/>
              <w:rPr>
                <w:rFonts w:ascii="Arial" w:hAnsi="Arial"/>
                <w:color w:val="0000FF"/>
              </w:rPr>
            </w:pPr>
          </w:p>
        </w:tc>
        <w:tc>
          <w:tcPr>
            <w:tcW w:w="529" w:type="dxa"/>
            <w:gridSpan w:val="2"/>
          </w:tcPr>
          <w:p w14:paraId="41EC3FAA" w14:textId="77777777" w:rsidR="001C369A" w:rsidRPr="00FE2132" w:rsidRDefault="001C369A">
            <w:pPr>
              <w:spacing w:line="240" w:lineRule="atLeast"/>
              <w:rPr>
                <w:rFonts w:ascii="Arial" w:hAnsi="Arial"/>
                <w:color w:val="0000FF"/>
              </w:rPr>
            </w:pPr>
          </w:p>
        </w:tc>
        <w:tc>
          <w:tcPr>
            <w:tcW w:w="798" w:type="dxa"/>
            <w:gridSpan w:val="2"/>
          </w:tcPr>
          <w:p w14:paraId="1F534403" w14:textId="77777777" w:rsidR="001C369A" w:rsidRPr="00FE2132" w:rsidRDefault="001C369A">
            <w:pPr>
              <w:spacing w:line="240" w:lineRule="atLeast"/>
              <w:rPr>
                <w:rFonts w:ascii="Arial" w:hAnsi="Arial"/>
                <w:color w:val="0000FF"/>
              </w:rPr>
            </w:pPr>
          </w:p>
        </w:tc>
        <w:tc>
          <w:tcPr>
            <w:tcW w:w="819" w:type="dxa"/>
            <w:gridSpan w:val="2"/>
          </w:tcPr>
          <w:p w14:paraId="5864E61A" w14:textId="77777777" w:rsidR="001C369A" w:rsidRPr="00FE2132" w:rsidRDefault="001C369A">
            <w:pPr>
              <w:spacing w:line="240" w:lineRule="atLeast"/>
              <w:rPr>
                <w:rFonts w:ascii="Arial" w:hAnsi="Arial"/>
                <w:color w:val="0000FF"/>
              </w:rPr>
            </w:pPr>
          </w:p>
        </w:tc>
        <w:tc>
          <w:tcPr>
            <w:tcW w:w="5373" w:type="dxa"/>
            <w:gridSpan w:val="5"/>
          </w:tcPr>
          <w:p w14:paraId="31DC6A6F" w14:textId="77777777" w:rsidR="001C369A" w:rsidRPr="00FE2132" w:rsidRDefault="001C369A">
            <w:pPr>
              <w:spacing w:line="240" w:lineRule="atLeast"/>
              <w:jc w:val="both"/>
              <w:rPr>
                <w:rFonts w:ascii="Arial" w:hAnsi="Arial"/>
                <w:color w:val="0000FF"/>
              </w:rPr>
            </w:pPr>
          </w:p>
        </w:tc>
        <w:tc>
          <w:tcPr>
            <w:tcW w:w="435" w:type="dxa"/>
            <w:vAlign w:val="bottom"/>
          </w:tcPr>
          <w:p w14:paraId="6FEBE8E2" w14:textId="77777777" w:rsidR="001C369A" w:rsidRPr="00FE2132" w:rsidRDefault="001C369A">
            <w:pPr>
              <w:spacing w:line="240" w:lineRule="atLeast"/>
              <w:jc w:val="right"/>
              <w:rPr>
                <w:rFonts w:ascii="Arial" w:hAnsi="Arial"/>
                <w:color w:val="0000FF"/>
              </w:rPr>
            </w:pPr>
          </w:p>
        </w:tc>
        <w:tc>
          <w:tcPr>
            <w:tcW w:w="573" w:type="dxa"/>
            <w:vAlign w:val="bottom"/>
          </w:tcPr>
          <w:p w14:paraId="485207A8" w14:textId="77777777" w:rsidR="001C369A" w:rsidRPr="00FE2132" w:rsidRDefault="001C369A">
            <w:pPr>
              <w:spacing w:line="240" w:lineRule="atLeast"/>
              <w:jc w:val="right"/>
              <w:rPr>
                <w:rFonts w:ascii="Arial" w:hAnsi="Arial"/>
                <w:color w:val="0000FF"/>
              </w:rPr>
            </w:pPr>
          </w:p>
        </w:tc>
        <w:tc>
          <w:tcPr>
            <w:tcW w:w="264" w:type="dxa"/>
            <w:vAlign w:val="bottom"/>
          </w:tcPr>
          <w:p w14:paraId="0DFCA50E" w14:textId="77777777" w:rsidR="001C369A" w:rsidRPr="00FE2132" w:rsidRDefault="001C369A">
            <w:pPr>
              <w:spacing w:line="240" w:lineRule="atLeast"/>
              <w:jc w:val="right"/>
              <w:rPr>
                <w:rFonts w:ascii="Arial" w:hAnsi="Arial"/>
                <w:color w:val="0000FF"/>
              </w:rPr>
            </w:pPr>
          </w:p>
        </w:tc>
      </w:tr>
      <w:tr w:rsidR="00EE013B" w:rsidRPr="00FE2132" w14:paraId="13BF1E14" w14:textId="77777777" w:rsidTr="00170A8C">
        <w:trPr>
          <w:gridBefore w:val="1"/>
          <w:wBefore w:w="25" w:type="dxa"/>
          <w:cantSplit/>
        </w:trPr>
        <w:tc>
          <w:tcPr>
            <w:tcW w:w="270" w:type="dxa"/>
            <w:gridSpan w:val="2"/>
          </w:tcPr>
          <w:p w14:paraId="3F9F9BF9" w14:textId="77777777" w:rsidR="001C369A" w:rsidRPr="00FE2132" w:rsidRDefault="001C369A">
            <w:pPr>
              <w:spacing w:line="240" w:lineRule="atLeast"/>
              <w:rPr>
                <w:rFonts w:ascii="Arial" w:hAnsi="Arial"/>
                <w:color w:val="0000FF"/>
              </w:rPr>
            </w:pPr>
          </w:p>
        </w:tc>
        <w:tc>
          <w:tcPr>
            <w:tcW w:w="529" w:type="dxa"/>
            <w:gridSpan w:val="2"/>
          </w:tcPr>
          <w:p w14:paraId="692F80DD" w14:textId="77777777" w:rsidR="001C369A" w:rsidRPr="00FE2132" w:rsidRDefault="001C369A">
            <w:pPr>
              <w:spacing w:line="240" w:lineRule="atLeast"/>
              <w:rPr>
                <w:rFonts w:ascii="Arial" w:hAnsi="Arial"/>
                <w:color w:val="0000FF"/>
              </w:rPr>
            </w:pPr>
          </w:p>
        </w:tc>
        <w:tc>
          <w:tcPr>
            <w:tcW w:w="798" w:type="dxa"/>
            <w:gridSpan w:val="2"/>
          </w:tcPr>
          <w:p w14:paraId="5E6F7D38" w14:textId="77777777" w:rsidR="001C369A" w:rsidRPr="00FE2132" w:rsidRDefault="003E05DF">
            <w:pPr>
              <w:spacing w:line="240" w:lineRule="atLeast"/>
              <w:rPr>
                <w:rFonts w:ascii="Arial" w:hAnsi="Arial"/>
                <w:color w:val="0000FF"/>
              </w:rPr>
            </w:pPr>
            <w:r w:rsidRPr="00FE2132">
              <w:rPr>
                <w:rFonts w:ascii="Arial" w:eastAsia="Calibri" w:hAnsi="Arial" w:cs="Arial"/>
                <w:color w:val="0000FF"/>
                <w:lang w:val="fr-BE"/>
              </w:rPr>
              <w:t>563673</w:t>
            </w:r>
          </w:p>
        </w:tc>
        <w:tc>
          <w:tcPr>
            <w:tcW w:w="819" w:type="dxa"/>
            <w:gridSpan w:val="2"/>
          </w:tcPr>
          <w:p w14:paraId="7623AC80" w14:textId="77777777" w:rsidR="001C369A" w:rsidRPr="00FE2132" w:rsidRDefault="001C369A">
            <w:pPr>
              <w:spacing w:line="240" w:lineRule="atLeast"/>
              <w:rPr>
                <w:rFonts w:ascii="Arial" w:hAnsi="Arial"/>
                <w:color w:val="0000FF"/>
              </w:rPr>
            </w:pPr>
          </w:p>
        </w:tc>
        <w:tc>
          <w:tcPr>
            <w:tcW w:w="5373" w:type="dxa"/>
            <w:gridSpan w:val="5"/>
          </w:tcPr>
          <w:p w14:paraId="519D9E90" w14:textId="77777777" w:rsidR="001C369A" w:rsidRPr="00FE2132" w:rsidRDefault="003E05DF">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26D8E217"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96655C8" w14:textId="77777777" w:rsidR="001C369A" w:rsidRPr="00FE2132" w:rsidRDefault="003E05DF">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15F5DA29" w14:textId="77777777" w:rsidR="001C369A" w:rsidRPr="00FE2132" w:rsidRDefault="001C369A">
            <w:pPr>
              <w:spacing w:line="240" w:lineRule="atLeast"/>
              <w:jc w:val="right"/>
              <w:rPr>
                <w:rFonts w:ascii="Arial" w:hAnsi="Arial"/>
                <w:color w:val="0000FF"/>
              </w:rPr>
            </w:pPr>
          </w:p>
        </w:tc>
      </w:tr>
      <w:tr w:rsidR="00EE013B" w:rsidRPr="00FE2132" w14:paraId="77B2DE3E" w14:textId="77777777" w:rsidTr="00170A8C">
        <w:trPr>
          <w:gridBefore w:val="1"/>
          <w:wBefore w:w="25" w:type="dxa"/>
          <w:cantSplit/>
        </w:trPr>
        <w:tc>
          <w:tcPr>
            <w:tcW w:w="270" w:type="dxa"/>
            <w:gridSpan w:val="2"/>
          </w:tcPr>
          <w:p w14:paraId="25F1AE2C" w14:textId="77777777" w:rsidR="001C369A" w:rsidRPr="00FE2132" w:rsidRDefault="001C369A">
            <w:pPr>
              <w:spacing w:line="240" w:lineRule="atLeast"/>
              <w:rPr>
                <w:rFonts w:ascii="Arial" w:hAnsi="Arial"/>
                <w:color w:val="0000FF"/>
              </w:rPr>
            </w:pPr>
          </w:p>
        </w:tc>
        <w:tc>
          <w:tcPr>
            <w:tcW w:w="529" w:type="dxa"/>
            <w:gridSpan w:val="2"/>
          </w:tcPr>
          <w:p w14:paraId="43B39DB5" w14:textId="77777777" w:rsidR="001C369A" w:rsidRPr="00FE2132" w:rsidRDefault="001C369A">
            <w:pPr>
              <w:spacing w:line="240" w:lineRule="atLeast"/>
              <w:rPr>
                <w:rFonts w:ascii="Arial" w:hAnsi="Arial"/>
                <w:color w:val="0000FF"/>
              </w:rPr>
            </w:pPr>
          </w:p>
        </w:tc>
        <w:tc>
          <w:tcPr>
            <w:tcW w:w="798" w:type="dxa"/>
            <w:gridSpan w:val="2"/>
          </w:tcPr>
          <w:p w14:paraId="5CB60CC8" w14:textId="77777777" w:rsidR="001C369A" w:rsidRPr="00FE2132" w:rsidRDefault="001C369A">
            <w:pPr>
              <w:spacing w:line="240" w:lineRule="atLeast"/>
              <w:rPr>
                <w:rFonts w:ascii="Arial" w:hAnsi="Arial"/>
                <w:color w:val="0000FF"/>
              </w:rPr>
            </w:pPr>
          </w:p>
        </w:tc>
        <w:tc>
          <w:tcPr>
            <w:tcW w:w="819" w:type="dxa"/>
            <w:gridSpan w:val="2"/>
          </w:tcPr>
          <w:p w14:paraId="4F15414D" w14:textId="77777777" w:rsidR="001C369A" w:rsidRPr="00FE2132" w:rsidRDefault="001C369A">
            <w:pPr>
              <w:spacing w:line="240" w:lineRule="atLeast"/>
              <w:rPr>
                <w:rFonts w:ascii="Arial" w:hAnsi="Arial"/>
                <w:color w:val="0000FF"/>
              </w:rPr>
            </w:pPr>
          </w:p>
        </w:tc>
        <w:tc>
          <w:tcPr>
            <w:tcW w:w="5373" w:type="dxa"/>
            <w:gridSpan w:val="5"/>
          </w:tcPr>
          <w:p w14:paraId="7D770F58" w14:textId="77777777" w:rsidR="001C369A" w:rsidRPr="00FE2132" w:rsidRDefault="001C369A">
            <w:pPr>
              <w:spacing w:line="240" w:lineRule="atLeast"/>
              <w:jc w:val="both"/>
              <w:rPr>
                <w:rFonts w:ascii="Arial" w:hAnsi="Arial"/>
                <w:color w:val="0000FF"/>
              </w:rPr>
            </w:pPr>
          </w:p>
        </w:tc>
        <w:tc>
          <w:tcPr>
            <w:tcW w:w="435" w:type="dxa"/>
            <w:vAlign w:val="bottom"/>
          </w:tcPr>
          <w:p w14:paraId="5B94A425" w14:textId="77777777" w:rsidR="001C369A" w:rsidRPr="00FE2132" w:rsidRDefault="001C369A">
            <w:pPr>
              <w:spacing w:line="240" w:lineRule="atLeast"/>
              <w:jc w:val="right"/>
              <w:rPr>
                <w:rFonts w:ascii="Arial" w:hAnsi="Arial"/>
                <w:color w:val="0000FF"/>
              </w:rPr>
            </w:pPr>
          </w:p>
        </w:tc>
        <w:tc>
          <w:tcPr>
            <w:tcW w:w="573" w:type="dxa"/>
            <w:vAlign w:val="bottom"/>
          </w:tcPr>
          <w:p w14:paraId="7069FEF9" w14:textId="77777777" w:rsidR="001C369A" w:rsidRPr="00FE2132" w:rsidRDefault="001C369A">
            <w:pPr>
              <w:spacing w:line="240" w:lineRule="atLeast"/>
              <w:jc w:val="right"/>
              <w:rPr>
                <w:rFonts w:ascii="Arial" w:hAnsi="Arial"/>
                <w:color w:val="0000FF"/>
              </w:rPr>
            </w:pPr>
          </w:p>
        </w:tc>
        <w:tc>
          <w:tcPr>
            <w:tcW w:w="264" w:type="dxa"/>
            <w:vAlign w:val="bottom"/>
          </w:tcPr>
          <w:p w14:paraId="2D678700" w14:textId="77777777" w:rsidR="001C369A" w:rsidRPr="00FE2132" w:rsidRDefault="001C369A">
            <w:pPr>
              <w:spacing w:line="240" w:lineRule="atLeast"/>
              <w:jc w:val="right"/>
              <w:rPr>
                <w:rFonts w:ascii="Arial" w:hAnsi="Arial"/>
                <w:color w:val="0000FF"/>
              </w:rPr>
            </w:pPr>
          </w:p>
        </w:tc>
      </w:tr>
      <w:tr w:rsidR="00EE013B" w:rsidRPr="00FE2132" w14:paraId="07D326DA" w14:textId="77777777" w:rsidTr="00170A8C">
        <w:trPr>
          <w:gridBefore w:val="1"/>
          <w:wBefore w:w="25" w:type="dxa"/>
          <w:cantSplit/>
        </w:trPr>
        <w:tc>
          <w:tcPr>
            <w:tcW w:w="270" w:type="dxa"/>
            <w:gridSpan w:val="2"/>
          </w:tcPr>
          <w:p w14:paraId="2404E929" w14:textId="77777777" w:rsidR="001C369A" w:rsidRPr="00FE2132" w:rsidRDefault="001C369A">
            <w:pPr>
              <w:spacing w:line="240" w:lineRule="atLeast"/>
              <w:rPr>
                <w:rFonts w:ascii="Arial" w:hAnsi="Arial"/>
                <w:color w:val="0000FF"/>
              </w:rPr>
            </w:pPr>
          </w:p>
        </w:tc>
        <w:tc>
          <w:tcPr>
            <w:tcW w:w="529" w:type="dxa"/>
            <w:gridSpan w:val="2"/>
          </w:tcPr>
          <w:p w14:paraId="6B718E74" w14:textId="77777777" w:rsidR="001C369A" w:rsidRPr="00FE2132" w:rsidRDefault="001C369A">
            <w:pPr>
              <w:spacing w:line="240" w:lineRule="atLeast"/>
              <w:rPr>
                <w:rFonts w:ascii="Arial" w:hAnsi="Arial"/>
                <w:color w:val="0000FF"/>
              </w:rPr>
            </w:pPr>
          </w:p>
        </w:tc>
        <w:tc>
          <w:tcPr>
            <w:tcW w:w="798" w:type="dxa"/>
            <w:gridSpan w:val="2"/>
          </w:tcPr>
          <w:p w14:paraId="7E72D9B2" w14:textId="77777777" w:rsidR="001C369A" w:rsidRPr="00FE2132" w:rsidRDefault="003E05DF">
            <w:pPr>
              <w:spacing w:line="240" w:lineRule="atLeast"/>
              <w:rPr>
                <w:rFonts w:ascii="Arial" w:hAnsi="Arial"/>
                <w:color w:val="0000FF"/>
              </w:rPr>
            </w:pPr>
            <w:r w:rsidRPr="00FE2132">
              <w:rPr>
                <w:rFonts w:ascii="Arial" w:eastAsia="Calibri" w:hAnsi="Arial" w:cs="Arial"/>
                <w:color w:val="0000FF"/>
                <w:lang w:val="fr-BE"/>
              </w:rPr>
              <w:t>563695</w:t>
            </w:r>
          </w:p>
        </w:tc>
        <w:tc>
          <w:tcPr>
            <w:tcW w:w="819" w:type="dxa"/>
            <w:gridSpan w:val="2"/>
          </w:tcPr>
          <w:p w14:paraId="17166EB0" w14:textId="77777777" w:rsidR="001C369A" w:rsidRPr="00FE2132" w:rsidRDefault="001C369A">
            <w:pPr>
              <w:spacing w:line="240" w:lineRule="atLeast"/>
              <w:rPr>
                <w:rFonts w:ascii="Arial" w:hAnsi="Arial"/>
                <w:color w:val="0000FF"/>
              </w:rPr>
            </w:pPr>
          </w:p>
        </w:tc>
        <w:tc>
          <w:tcPr>
            <w:tcW w:w="5373" w:type="dxa"/>
            <w:gridSpan w:val="5"/>
          </w:tcPr>
          <w:p w14:paraId="52A11480" w14:textId="77777777" w:rsidR="001C369A" w:rsidRPr="00FE2132" w:rsidRDefault="003E05DF">
            <w:pPr>
              <w:spacing w:line="240" w:lineRule="atLeast"/>
              <w:jc w:val="both"/>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089C660B"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3036AEA"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652998AE" w14:textId="77777777" w:rsidR="001C369A" w:rsidRPr="00FE2132" w:rsidRDefault="001C369A">
            <w:pPr>
              <w:spacing w:line="240" w:lineRule="atLeast"/>
              <w:jc w:val="right"/>
              <w:rPr>
                <w:rFonts w:ascii="Arial" w:hAnsi="Arial"/>
                <w:color w:val="0000FF"/>
              </w:rPr>
            </w:pPr>
          </w:p>
        </w:tc>
      </w:tr>
      <w:tr w:rsidR="00EE013B" w:rsidRPr="00FE2132" w14:paraId="760059BA" w14:textId="77777777" w:rsidTr="00170A8C">
        <w:trPr>
          <w:gridBefore w:val="1"/>
          <w:wBefore w:w="25" w:type="dxa"/>
          <w:cantSplit/>
        </w:trPr>
        <w:tc>
          <w:tcPr>
            <w:tcW w:w="270" w:type="dxa"/>
            <w:gridSpan w:val="2"/>
          </w:tcPr>
          <w:p w14:paraId="4A86324A" w14:textId="77777777" w:rsidR="001C369A" w:rsidRPr="00FE2132" w:rsidRDefault="001C369A">
            <w:pPr>
              <w:spacing w:line="240" w:lineRule="atLeast"/>
              <w:rPr>
                <w:rFonts w:ascii="Arial" w:hAnsi="Arial"/>
                <w:color w:val="0000FF"/>
              </w:rPr>
            </w:pPr>
          </w:p>
        </w:tc>
        <w:tc>
          <w:tcPr>
            <w:tcW w:w="529" w:type="dxa"/>
            <w:gridSpan w:val="2"/>
          </w:tcPr>
          <w:p w14:paraId="19442A76" w14:textId="77777777" w:rsidR="001C369A" w:rsidRPr="00FE2132" w:rsidRDefault="001C369A">
            <w:pPr>
              <w:spacing w:line="240" w:lineRule="atLeast"/>
              <w:rPr>
                <w:rFonts w:ascii="Arial" w:hAnsi="Arial"/>
                <w:color w:val="0000FF"/>
              </w:rPr>
            </w:pPr>
          </w:p>
        </w:tc>
        <w:tc>
          <w:tcPr>
            <w:tcW w:w="798" w:type="dxa"/>
            <w:gridSpan w:val="2"/>
          </w:tcPr>
          <w:p w14:paraId="671DA1B8" w14:textId="77777777" w:rsidR="001C369A" w:rsidRPr="00FE2132" w:rsidRDefault="001C369A">
            <w:pPr>
              <w:spacing w:line="240" w:lineRule="atLeast"/>
              <w:rPr>
                <w:rFonts w:ascii="Arial" w:hAnsi="Arial"/>
                <w:color w:val="0000FF"/>
              </w:rPr>
            </w:pPr>
          </w:p>
        </w:tc>
        <w:tc>
          <w:tcPr>
            <w:tcW w:w="819" w:type="dxa"/>
            <w:gridSpan w:val="2"/>
          </w:tcPr>
          <w:p w14:paraId="76D1FA2A" w14:textId="77777777" w:rsidR="001C369A" w:rsidRPr="00FE2132" w:rsidRDefault="001C369A">
            <w:pPr>
              <w:spacing w:line="240" w:lineRule="atLeast"/>
              <w:rPr>
                <w:rFonts w:ascii="Arial" w:hAnsi="Arial"/>
                <w:color w:val="0000FF"/>
              </w:rPr>
            </w:pPr>
          </w:p>
        </w:tc>
        <w:tc>
          <w:tcPr>
            <w:tcW w:w="5373" w:type="dxa"/>
            <w:gridSpan w:val="5"/>
          </w:tcPr>
          <w:p w14:paraId="707713CB" w14:textId="77777777" w:rsidR="001C369A" w:rsidRPr="00FE2132" w:rsidRDefault="001C369A">
            <w:pPr>
              <w:spacing w:line="240" w:lineRule="atLeast"/>
              <w:jc w:val="both"/>
              <w:rPr>
                <w:rFonts w:ascii="Arial" w:hAnsi="Arial"/>
                <w:color w:val="0000FF"/>
              </w:rPr>
            </w:pPr>
          </w:p>
        </w:tc>
        <w:tc>
          <w:tcPr>
            <w:tcW w:w="435" w:type="dxa"/>
            <w:vAlign w:val="bottom"/>
          </w:tcPr>
          <w:p w14:paraId="233F3A60" w14:textId="77777777" w:rsidR="001C369A" w:rsidRPr="00FE2132" w:rsidRDefault="001C369A">
            <w:pPr>
              <w:spacing w:line="240" w:lineRule="atLeast"/>
              <w:jc w:val="right"/>
              <w:rPr>
                <w:rFonts w:ascii="Arial" w:hAnsi="Arial"/>
                <w:color w:val="0000FF"/>
              </w:rPr>
            </w:pPr>
          </w:p>
        </w:tc>
        <w:tc>
          <w:tcPr>
            <w:tcW w:w="573" w:type="dxa"/>
            <w:vAlign w:val="bottom"/>
          </w:tcPr>
          <w:p w14:paraId="4BAF3071" w14:textId="77777777" w:rsidR="001C369A" w:rsidRPr="00FE2132" w:rsidRDefault="001C369A">
            <w:pPr>
              <w:spacing w:line="240" w:lineRule="atLeast"/>
              <w:jc w:val="right"/>
              <w:rPr>
                <w:rFonts w:ascii="Arial" w:hAnsi="Arial"/>
                <w:color w:val="0000FF"/>
              </w:rPr>
            </w:pPr>
          </w:p>
        </w:tc>
        <w:tc>
          <w:tcPr>
            <w:tcW w:w="264" w:type="dxa"/>
            <w:vAlign w:val="bottom"/>
          </w:tcPr>
          <w:p w14:paraId="1AE24867" w14:textId="77777777" w:rsidR="001C369A" w:rsidRPr="00FE2132" w:rsidRDefault="001C369A">
            <w:pPr>
              <w:spacing w:line="240" w:lineRule="atLeast"/>
              <w:jc w:val="right"/>
              <w:rPr>
                <w:rFonts w:ascii="Arial" w:hAnsi="Arial"/>
                <w:color w:val="0000FF"/>
              </w:rPr>
            </w:pPr>
          </w:p>
        </w:tc>
      </w:tr>
      <w:tr w:rsidR="00EE013B" w:rsidRPr="00FE2132" w14:paraId="155204A0" w14:textId="77777777" w:rsidTr="00170A8C">
        <w:trPr>
          <w:gridBefore w:val="1"/>
          <w:wBefore w:w="25" w:type="dxa"/>
          <w:cantSplit/>
        </w:trPr>
        <w:tc>
          <w:tcPr>
            <w:tcW w:w="270" w:type="dxa"/>
            <w:gridSpan w:val="2"/>
          </w:tcPr>
          <w:p w14:paraId="067F2B43" w14:textId="77777777" w:rsidR="00EE073C" w:rsidRPr="00FE2132" w:rsidRDefault="00EE073C">
            <w:pPr>
              <w:spacing w:line="240" w:lineRule="atLeast"/>
              <w:rPr>
                <w:rFonts w:ascii="Arial" w:hAnsi="Arial" w:cs="Arial"/>
                <w:color w:val="0000FF"/>
              </w:rPr>
            </w:pPr>
          </w:p>
        </w:tc>
        <w:tc>
          <w:tcPr>
            <w:tcW w:w="529" w:type="dxa"/>
            <w:gridSpan w:val="2"/>
          </w:tcPr>
          <w:p w14:paraId="57AB5206" w14:textId="77777777" w:rsidR="00EE073C" w:rsidRPr="00FE2132" w:rsidRDefault="00EE073C">
            <w:pPr>
              <w:spacing w:line="240" w:lineRule="atLeast"/>
              <w:rPr>
                <w:rFonts w:ascii="Arial" w:hAnsi="Arial" w:cs="Arial"/>
                <w:color w:val="0000FF"/>
              </w:rPr>
            </w:pPr>
          </w:p>
        </w:tc>
        <w:tc>
          <w:tcPr>
            <w:tcW w:w="798" w:type="dxa"/>
            <w:gridSpan w:val="2"/>
          </w:tcPr>
          <w:p w14:paraId="6276A238" w14:textId="77777777" w:rsidR="00EE073C" w:rsidRPr="00FE2132" w:rsidRDefault="003E05DF">
            <w:pPr>
              <w:spacing w:line="240" w:lineRule="atLeast"/>
              <w:rPr>
                <w:rFonts w:ascii="Arial" w:hAnsi="Arial" w:cs="Arial"/>
                <w:color w:val="0000FF"/>
              </w:rPr>
            </w:pPr>
            <w:r w:rsidRPr="00FE2132">
              <w:rPr>
                <w:rFonts w:ascii="Arial" w:eastAsia="Calibri" w:hAnsi="Arial" w:cs="Arial"/>
                <w:color w:val="0000FF"/>
                <w:lang w:val="fr-BE"/>
              </w:rPr>
              <w:t>639656</w:t>
            </w:r>
          </w:p>
        </w:tc>
        <w:tc>
          <w:tcPr>
            <w:tcW w:w="819" w:type="dxa"/>
            <w:gridSpan w:val="2"/>
          </w:tcPr>
          <w:p w14:paraId="7C3A29B6" w14:textId="77777777" w:rsidR="00EE073C" w:rsidRPr="00FE2132" w:rsidRDefault="00EE073C">
            <w:pPr>
              <w:spacing w:line="240" w:lineRule="atLeast"/>
              <w:rPr>
                <w:rFonts w:ascii="Arial" w:hAnsi="Arial" w:cs="Arial"/>
                <w:color w:val="0000FF"/>
              </w:rPr>
            </w:pPr>
          </w:p>
        </w:tc>
        <w:tc>
          <w:tcPr>
            <w:tcW w:w="5373" w:type="dxa"/>
            <w:gridSpan w:val="5"/>
          </w:tcPr>
          <w:p w14:paraId="5E5F367B" w14:textId="77777777" w:rsidR="00EE073C" w:rsidRPr="00FE2132" w:rsidRDefault="003E05DF">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435" w:type="dxa"/>
            <w:vAlign w:val="bottom"/>
          </w:tcPr>
          <w:p w14:paraId="05BA0732" w14:textId="77777777" w:rsidR="00EE073C" w:rsidRPr="00FE2132" w:rsidRDefault="00EE073C">
            <w:pPr>
              <w:spacing w:line="240" w:lineRule="atLeast"/>
              <w:jc w:val="right"/>
              <w:rPr>
                <w:rFonts w:ascii="Arial" w:hAnsi="Arial" w:cs="Arial"/>
                <w:color w:val="0000FF"/>
                <w:lang w:val="fr-FR"/>
              </w:rPr>
            </w:pPr>
            <w:r w:rsidRPr="00FE2132">
              <w:rPr>
                <w:rFonts w:ascii="Arial" w:hAnsi="Arial" w:cs="Arial"/>
                <w:color w:val="0000FF"/>
                <w:lang w:val="fr-FR"/>
              </w:rPr>
              <w:t>M</w:t>
            </w:r>
          </w:p>
        </w:tc>
        <w:tc>
          <w:tcPr>
            <w:tcW w:w="573" w:type="dxa"/>
            <w:vAlign w:val="bottom"/>
          </w:tcPr>
          <w:p w14:paraId="4CB2BBF7" w14:textId="77777777" w:rsidR="00EE073C" w:rsidRPr="00FE2132" w:rsidRDefault="00EE073C">
            <w:pPr>
              <w:spacing w:line="240" w:lineRule="atLeast"/>
              <w:jc w:val="right"/>
              <w:rPr>
                <w:rFonts w:ascii="Arial" w:hAnsi="Arial" w:cs="Arial"/>
                <w:color w:val="0000FF"/>
                <w:lang w:val="fr-FR"/>
              </w:rPr>
            </w:pPr>
            <w:r w:rsidRPr="00FE2132">
              <w:rPr>
                <w:rFonts w:ascii="Arial" w:hAnsi="Arial" w:cs="Arial"/>
                <w:color w:val="0000FF"/>
                <w:lang w:val="fr-FR"/>
              </w:rPr>
              <w:t>36</w:t>
            </w:r>
          </w:p>
        </w:tc>
        <w:tc>
          <w:tcPr>
            <w:tcW w:w="264" w:type="dxa"/>
            <w:vAlign w:val="bottom"/>
          </w:tcPr>
          <w:p w14:paraId="7FE1D269" w14:textId="77777777" w:rsidR="00EE073C" w:rsidRPr="00FE2132" w:rsidRDefault="00EE073C">
            <w:pPr>
              <w:spacing w:line="240" w:lineRule="atLeast"/>
              <w:jc w:val="right"/>
              <w:rPr>
                <w:rFonts w:ascii="Arial" w:hAnsi="Arial" w:cs="Arial"/>
                <w:color w:val="0000FF"/>
                <w:lang w:val="fr-FR"/>
              </w:rPr>
            </w:pPr>
          </w:p>
        </w:tc>
      </w:tr>
      <w:tr w:rsidR="00EE013B" w:rsidRPr="00FE2132" w14:paraId="6BC3E732" w14:textId="77777777" w:rsidTr="00170A8C">
        <w:trPr>
          <w:gridBefore w:val="1"/>
          <w:wBefore w:w="25" w:type="dxa"/>
          <w:cantSplit/>
        </w:trPr>
        <w:tc>
          <w:tcPr>
            <w:tcW w:w="270" w:type="dxa"/>
            <w:gridSpan w:val="2"/>
          </w:tcPr>
          <w:p w14:paraId="068838FB" w14:textId="77777777" w:rsidR="00EE073C" w:rsidRPr="00FE2132" w:rsidRDefault="00EE073C">
            <w:pPr>
              <w:spacing w:line="240" w:lineRule="atLeast"/>
              <w:rPr>
                <w:rFonts w:ascii="Arial" w:hAnsi="Arial"/>
                <w:color w:val="0000FF"/>
                <w:lang w:val="fr-FR"/>
              </w:rPr>
            </w:pPr>
          </w:p>
        </w:tc>
        <w:tc>
          <w:tcPr>
            <w:tcW w:w="529" w:type="dxa"/>
            <w:gridSpan w:val="2"/>
          </w:tcPr>
          <w:p w14:paraId="32FEBA45" w14:textId="77777777" w:rsidR="00EE073C" w:rsidRPr="00FE2132" w:rsidRDefault="00EE073C">
            <w:pPr>
              <w:spacing w:line="240" w:lineRule="atLeast"/>
              <w:rPr>
                <w:rFonts w:ascii="Arial" w:hAnsi="Arial"/>
                <w:color w:val="0000FF"/>
                <w:lang w:val="fr-FR"/>
              </w:rPr>
            </w:pPr>
          </w:p>
        </w:tc>
        <w:tc>
          <w:tcPr>
            <w:tcW w:w="798" w:type="dxa"/>
            <w:gridSpan w:val="2"/>
          </w:tcPr>
          <w:p w14:paraId="713CAEAC" w14:textId="77777777" w:rsidR="00EE073C" w:rsidRPr="00FE2132" w:rsidRDefault="00EE073C">
            <w:pPr>
              <w:spacing w:line="240" w:lineRule="atLeast"/>
              <w:rPr>
                <w:rFonts w:ascii="Arial" w:hAnsi="Arial"/>
                <w:color w:val="0000FF"/>
                <w:lang w:val="fr-FR"/>
              </w:rPr>
            </w:pPr>
          </w:p>
        </w:tc>
        <w:tc>
          <w:tcPr>
            <w:tcW w:w="819" w:type="dxa"/>
            <w:gridSpan w:val="2"/>
          </w:tcPr>
          <w:p w14:paraId="4005F2DF" w14:textId="77777777" w:rsidR="00EE073C" w:rsidRPr="00FE2132" w:rsidRDefault="00EE073C">
            <w:pPr>
              <w:spacing w:line="240" w:lineRule="atLeast"/>
              <w:rPr>
                <w:rFonts w:ascii="Arial" w:hAnsi="Arial"/>
                <w:color w:val="0000FF"/>
                <w:lang w:val="fr-FR"/>
              </w:rPr>
            </w:pPr>
          </w:p>
        </w:tc>
        <w:tc>
          <w:tcPr>
            <w:tcW w:w="5373" w:type="dxa"/>
            <w:gridSpan w:val="5"/>
          </w:tcPr>
          <w:p w14:paraId="3F432E8D" w14:textId="77777777" w:rsidR="00EE073C" w:rsidRPr="00FE2132" w:rsidRDefault="00EE073C">
            <w:pPr>
              <w:spacing w:line="240" w:lineRule="atLeast"/>
              <w:jc w:val="both"/>
              <w:rPr>
                <w:rFonts w:ascii="Arial" w:hAnsi="Arial"/>
                <w:color w:val="0000FF"/>
                <w:lang w:val="fr-FR"/>
              </w:rPr>
            </w:pPr>
          </w:p>
        </w:tc>
        <w:tc>
          <w:tcPr>
            <w:tcW w:w="435" w:type="dxa"/>
            <w:vAlign w:val="bottom"/>
          </w:tcPr>
          <w:p w14:paraId="0F5DB363" w14:textId="77777777" w:rsidR="00EE073C" w:rsidRPr="00FE2132" w:rsidRDefault="00EE073C">
            <w:pPr>
              <w:spacing w:line="240" w:lineRule="atLeast"/>
              <w:jc w:val="right"/>
              <w:rPr>
                <w:rFonts w:ascii="Arial" w:hAnsi="Arial"/>
                <w:color w:val="0000FF"/>
                <w:lang w:val="fr-FR"/>
              </w:rPr>
            </w:pPr>
          </w:p>
        </w:tc>
        <w:tc>
          <w:tcPr>
            <w:tcW w:w="573" w:type="dxa"/>
            <w:vAlign w:val="bottom"/>
          </w:tcPr>
          <w:p w14:paraId="18B7A07A" w14:textId="77777777" w:rsidR="00EE073C" w:rsidRPr="00FE2132" w:rsidRDefault="00EE073C">
            <w:pPr>
              <w:spacing w:line="240" w:lineRule="atLeast"/>
              <w:jc w:val="right"/>
              <w:rPr>
                <w:rFonts w:ascii="Arial" w:hAnsi="Arial"/>
                <w:color w:val="0000FF"/>
                <w:lang w:val="fr-FR"/>
              </w:rPr>
            </w:pPr>
          </w:p>
        </w:tc>
        <w:tc>
          <w:tcPr>
            <w:tcW w:w="264" w:type="dxa"/>
            <w:vAlign w:val="bottom"/>
          </w:tcPr>
          <w:p w14:paraId="5794350C" w14:textId="77777777" w:rsidR="00EE073C" w:rsidRPr="00FE2132" w:rsidRDefault="00EE073C">
            <w:pPr>
              <w:spacing w:line="240" w:lineRule="atLeast"/>
              <w:jc w:val="right"/>
              <w:rPr>
                <w:rFonts w:ascii="Arial" w:hAnsi="Arial"/>
                <w:color w:val="0000FF"/>
                <w:lang w:val="fr-FR"/>
              </w:rPr>
            </w:pPr>
          </w:p>
        </w:tc>
      </w:tr>
      <w:tr w:rsidR="00EE013B" w:rsidRPr="002F32C4" w14:paraId="68EDD14A" w14:textId="77777777" w:rsidTr="00170A8C">
        <w:trPr>
          <w:gridBefore w:val="1"/>
          <w:wBefore w:w="25" w:type="dxa"/>
          <w:cantSplit/>
        </w:trPr>
        <w:tc>
          <w:tcPr>
            <w:tcW w:w="270" w:type="dxa"/>
            <w:gridSpan w:val="2"/>
          </w:tcPr>
          <w:p w14:paraId="55896133" w14:textId="77777777" w:rsidR="001C369A" w:rsidRPr="00FE2132" w:rsidRDefault="001C369A">
            <w:pPr>
              <w:spacing w:line="240" w:lineRule="atLeast"/>
              <w:rPr>
                <w:rFonts w:ascii="Arial" w:hAnsi="Arial"/>
                <w:color w:val="0000FF"/>
              </w:rPr>
            </w:pPr>
          </w:p>
        </w:tc>
        <w:tc>
          <w:tcPr>
            <w:tcW w:w="529" w:type="dxa"/>
            <w:gridSpan w:val="2"/>
          </w:tcPr>
          <w:p w14:paraId="1262BB12" w14:textId="77777777" w:rsidR="001C369A" w:rsidRPr="00FE2132" w:rsidRDefault="001C369A">
            <w:pPr>
              <w:spacing w:line="240" w:lineRule="atLeast"/>
              <w:rPr>
                <w:rFonts w:ascii="Arial" w:hAnsi="Arial"/>
                <w:color w:val="0000FF"/>
              </w:rPr>
            </w:pPr>
          </w:p>
        </w:tc>
        <w:tc>
          <w:tcPr>
            <w:tcW w:w="798" w:type="dxa"/>
            <w:gridSpan w:val="2"/>
          </w:tcPr>
          <w:p w14:paraId="70AF5756" w14:textId="77777777" w:rsidR="001C369A" w:rsidRPr="00FE2132" w:rsidRDefault="001C369A">
            <w:pPr>
              <w:spacing w:line="240" w:lineRule="atLeast"/>
              <w:rPr>
                <w:rFonts w:ascii="Arial" w:hAnsi="Arial"/>
                <w:color w:val="0000FF"/>
              </w:rPr>
            </w:pPr>
          </w:p>
        </w:tc>
        <w:tc>
          <w:tcPr>
            <w:tcW w:w="819" w:type="dxa"/>
            <w:gridSpan w:val="2"/>
          </w:tcPr>
          <w:p w14:paraId="11B6681E" w14:textId="77777777" w:rsidR="001C369A" w:rsidRPr="00FE2132" w:rsidRDefault="001C369A">
            <w:pPr>
              <w:spacing w:line="240" w:lineRule="atLeast"/>
              <w:rPr>
                <w:rFonts w:ascii="Arial" w:hAnsi="Arial"/>
                <w:color w:val="0000FF"/>
              </w:rPr>
            </w:pPr>
          </w:p>
        </w:tc>
        <w:tc>
          <w:tcPr>
            <w:tcW w:w="6381" w:type="dxa"/>
            <w:gridSpan w:val="7"/>
          </w:tcPr>
          <w:p w14:paraId="1DC513B4" w14:textId="77777777" w:rsidR="001C369A" w:rsidRPr="00FE2132" w:rsidRDefault="00947602">
            <w:pPr>
              <w:spacing w:line="240" w:lineRule="atLeast"/>
              <w:jc w:val="both"/>
              <w:rPr>
                <w:rFonts w:ascii="Arial" w:hAnsi="Arial"/>
                <w:color w:val="0000FF"/>
                <w:lang w:val="fr-FR"/>
              </w:rPr>
            </w:pPr>
            <w:r w:rsidRPr="00FE2132">
              <w:rPr>
                <w:rFonts w:ascii="Arial" w:eastAsia="Calibri" w:hAnsi="Arial" w:cs="Arial"/>
                <w:b/>
                <w:bCs/>
                <w:color w:val="0000FF"/>
                <w:lang w:val="fr-BE"/>
              </w:rPr>
              <w:t>I. b) Prestations effectuées au cabinet d’un kinésithérapeute, situé dans un hôpital.</w:t>
            </w:r>
          </w:p>
        </w:tc>
        <w:tc>
          <w:tcPr>
            <w:tcW w:w="264" w:type="dxa"/>
            <w:vAlign w:val="bottom"/>
          </w:tcPr>
          <w:p w14:paraId="2C919AD6" w14:textId="77777777" w:rsidR="001C369A" w:rsidRPr="00FE2132" w:rsidRDefault="001C369A">
            <w:pPr>
              <w:spacing w:line="240" w:lineRule="atLeast"/>
              <w:jc w:val="right"/>
              <w:rPr>
                <w:rFonts w:ascii="Arial" w:hAnsi="Arial"/>
                <w:color w:val="0000FF"/>
                <w:lang w:val="fr-FR"/>
              </w:rPr>
            </w:pPr>
          </w:p>
        </w:tc>
      </w:tr>
      <w:tr w:rsidR="00EE013B" w:rsidRPr="002F32C4" w14:paraId="6E498E3D" w14:textId="77777777" w:rsidTr="00170A8C">
        <w:trPr>
          <w:gridBefore w:val="1"/>
          <w:wBefore w:w="25" w:type="dxa"/>
          <w:cantSplit/>
        </w:trPr>
        <w:tc>
          <w:tcPr>
            <w:tcW w:w="270" w:type="dxa"/>
            <w:gridSpan w:val="2"/>
          </w:tcPr>
          <w:p w14:paraId="06830404" w14:textId="77777777" w:rsidR="00CE1A92" w:rsidRPr="00E4338A" w:rsidRDefault="00CE1A92">
            <w:pPr>
              <w:spacing w:line="240" w:lineRule="atLeast"/>
              <w:rPr>
                <w:rFonts w:ascii="Arial" w:hAnsi="Arial"/>
                <w:color w:val="0000FF"/>
                <w:lang w:val="fr-BE"/>
              </w:rPr>
            </w:pPr>
          </w:p>
        </w:tc>
        <w:tc>
          <w:tcPr>
            <w:tcW w:w="529" w:type="dxa"/>
            <w:gridSpan w:val="2"/>
          </w:tcPr>
          <w:p w14:paraId="6B3DB1CB" w14:textId="77777777" w:rsidR="00CE1A92" w:rsidRPr="00E4338A" w:rsidRDefault="00CE1A92">
            <w:pPr>
              <w:spacing w:line="240" w:lineRule="atLeast"/>
              <w:rPr>
                <w:rFonts w:ascii="Arial" w:hAnsi="Arial"/>
                <w:color w:val="0000FF"/>
                <w:lang w:val="fr-BE"/>
              </w:rPr>
            </w:pPr>
          </w:p>
        </w:tc>
        <w:tc>
          <w:tcPr>
            <w:tcW w:w="798" w:type="dxa"/>
            <w:gridSpan w:val="2"/>
          </w:tcPr>
          <w:p w14:paraId="38DA9642" w14:textId="77777777" w:rsidR="00CE1A92" w:rsidRPr="00E4338A" w:rsidRDefault="00CE1A92">
            <w:pPr>
              <w:spacing w:line="240" w:lineRule="atLeast"/>
              <w:rPr>
                <w:rFonts w:ascii="Arial" w:hAnsi="Arial"/>
                <w:color w:val="0000FF"/>
                <w:lang w:val="fr-BE"/>
              </w:rPr>
            </w:pPr>
          </w:p>
        </w:tc>
        <w:tc>
          <w:tcPr>
            <w:tcW w:w="819" w:type="dxa"/>
            <w:gridSpan w:val="2"/>
          </w:tcPr>
          <w:p w14:paraId="34C32FD4" w14:textId="77777777" w:rsidR="00CE1A92" w:rsidRPr="00E4338A" w:rsidRDefault="00CE1A92">
            <w:pPr>
              <w:spacing w:line="240" w:lineRule="atLeast"/>
              <w:rPr>
                <w:rFonts w:ascii="Arial" w:hAnsi="Arial"/>
                <w:color w:val="0000FF"/>
                <w:lang w:val="fr-BE"/>
              </w:rPr>
            </w:pPr>
          </w:p>
        </w:tc>
        <w:tc>
          <w:tcPr>
            <w:tcW w:w="6381" w:type="dxa"/>
            <w:gridSpan w:val="7"/>
          </w:tcPr>
          <w:p w14:paraId="3F0EA74A" w14:textId="77777777" w:rsidR="00CE1A92" w:rsidRPr="00FE2132" w:rsidRDefault="00CE1A92">
            <w:pPr>
              <w:spacing w:line="240" w:lineRule="atLeast"/>
              <w:jc w:val="both"/>
              <w:rPr>
                <w:rFonts w:ascii="Arial" w:eastAsia="Calibri" w:hAnsi="Arial" w:cs="Arial"/>
                <w:b/>
                <w:bCs/>
                <w:color w:val="0000FF"/>
                <w:lang w:val="fr-BE"/>
              </w:rPr>
            </w:pPr>
          </w:p>
        </w:tc>
        <w:tc>
          <w:tcPr>
            <w:tcW w:w="264" w:type="dxa"/>
            <w:vAlign w:val="bottom"/>
          </w:tcPr>
          <w:p w14:paraId="3034A277" w14:textId="77777777" w:rsidR="00CE1A92" w:rsidRPr="00FE2132" w:rsidRDefault="00CE1A92">
            <w:pPr>
              <w:spacing w:line="240" w:lineRule="atLeast"/>
              <w:jc w:val="right"/>
              <w:rPr>
                <w:rFonts w:ascii="Arial" w:hAnsi="Arial"/>
                <w:color w:val="0000FF"/>
                <w:lang w:val="fr-FR"/>
              </w:rPr>
            </w:pPr>
          </w:p>
        </w:tc>
      </w:tr>
      <w:tr w:rsidR="00EE013B" w:rsidRPr="00FE2132" w14:paraId="5A027BEE" w14:textId="77777777" w:rsidTr="00170A8C">
        <w:trPr>
          <w:gridBefore w:val="1"/>
          <w:wBefore w:w="25" w:type="dxa"/>
          <w:cantSplit/>
        </w:trPr>
        <w:tc>
          <w:tcPr>
            <w:tcW w:w="270" w:type="dxa"/>
            <w:gridSpan w:val="2"/>
          </w:tcPr>
          <w:p w14:paraId="16E2A04A" w14:textId="77777777" w:rsidR="001C369A" w:rsidRPr="00FE2132" w:rsidRDefault="001C369A">
            <w:pPr>
              <w:spacing w:line="240" w:lineRule="atLeast"/>
              <w:rPr>
                <w:rFonts w:ascii="Arial" w:hAnsi="Arial"/>
                <w:color w:val="0000FF"/>
                <w:lang w:val="fr-FR"/>
              </w:rPr>
            </w:pPr>
          </w:p>
        </w:tc>
        <w:tc>
          <w:tcPr>
            <w:tcW w:w="529" w:type="dxa"/>
            <w:gridSpan w:val="2"/>
          </w:tcPr>
          <w:p w14:paraId="0F2C008A" w14:textId="77777777" w:rsidR="001C369A" w:rsidRPr="00FE2132" w:rsidRDefault="001C369A">
            <w:pPr>
              <w:spacing w:line="240" w:lineRule="atLeast"/>
              <w:rPr>
                <w:rFonts w:ascii="Arial" w:hAnsi="Arial"/>
                <w:color w:val="0000FF"/>
                <w:lang w:val="fr-FR"/>
              </w:rPr>
            </w:pPr>
          </w:p>
        </w:tc>
        <w:tc>
          <w:tcPr>
            <w:tcW w:w="798" w:type="dxa"/>
            <w:gridSpan w:val="2"/>
          </w:tcPr>
          <w:p w14:paraId="261D76D1" w14:textId="77777777" w:rsidR="001C369A" w:rsidRPr="00FE2132" w:rsidRDefault="00947602">
            <w:pPr>
              <w:spacing w:line="240" w:lineRule="atLeast"/>
              <w:rPr>
                <w:rFonts w:ascii="Arial" w:hAnsi="Arial"/>
                <w:color w:val="0000FF"/>
              </w:rPr>
            </w:pPr>
            <w:r w:rsidRPr="00FE2132">
              <w:rPr>
                <w:rFonts w:ascii="Arial" w:eastAsia="Calibri" w:hAnsi="Arial" w:cs="Arial"/>
                <w:color w:val="0000FF"/>
                <w:lang w:val="fr-BE"/>
              </w:rPr>
              <w:t>563710</w:t>
            </w:r>
          </w:p>
        </w:tc>
        <w:tc>
          <w:tcPr>
            <w:tcW w:w="819" w:type="dxa"/>
            <w:gridSpan w:val="2"/>
          </w:tcPr>
          <w:p w14:paraId="5363EABE" w14:textId="77777777" w:rsidR="001C369A" w:rsidRPr="00FE2132" w:rsidRDefault="001C369A">
            <w:pPr>
              <w:spacing w:line="240" w:lineRule="atLeast"/>
              <w:rPr>
                <w:rFonts w:ascii="Arial" w:hAnsi="Arial"/>
                <w:color w:val="0000FF"/>
              </w:rPr>
            </w:pPr>
          </w:p>
        </w:tc>
        <w:tc>
          <w:tcPr>
            <w:tcW w:w="5373" w:type="dxa"/>
            <w:gridSpan w:val="5"/>
          </w:tcPr>
          <w:p w14:paraId="3B316B6B" w14:textId="77777777" w:rsidR="001C369A" w:rsidRPr="00FE2132" w:rsidRDefault="003E05DF">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71F2AD07"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5E4D87D"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3751D91A" w14:textId="77777777" w:rsidR="001C369A" w:rsidRPr="00FE2132" w:rsidRDefault="001C369A">
            <w:pPr>
              <w:spacing w:line="240" w:lineRule="atLeast"/>
              <w:jc w:val="right"/>
              <w:rPr>
                <w:rFonts w:ascii="Arial" w:hAnsi="Arial"/>
                <w:color w:val="0000FF"/>
              </w:rPr>
            </w:pPr>
          </w:p>
        </w:tc>
      </w:tr>
      <w:tr w:rsidR="00EE013B" w:rsidRPr="00FE2132" w14:paraId="30F40A7B" w14:textId="77777777" w:rsidTr="00170A8C">
        <w:trPr>
          <w:gridBefore w:val="1"/>
          <w:wBefore w:w="25" w:type="dxa"/>
          <w:cantSplit/>
        </w:trPr>
        <w:tc>
          <w:tcPr>
            <w:tcW w:w="270" w:type="dxa"/>
            <w:gridSpan w:val="2"/>
          </w:tcPr>
          <w:p w14:paraId="2C595039" w14:textId="77777777" w:rsidR="001C369A" w:rsidRPr="00FE2132" w:rsidRDefault="001C369A">
            <w:pPr>
              <w:spacing w:line="240" w:lineRule="atLeast"/>
              <w:rPr>
                <w:rFonts w:ascii="Arial" w:hAnsi="Arial"/>
                <w:color w:val="0000FF"/>
              </w:rPr>
            </w:pPr>
          </w:p>
        </w:tc>
        <w:tc>
          <w:tcPr>
            <w:tcW w:w="529" w:type="dxa"/>
            <w:gridSpan w:val="2"/>
          </w:tcPr>
          <w:p w14:paraId="796770B9" w14:textId="77777777" w:rsidR="001C369A" w:rsidRPr="00FE2132" w:rsidRDefault="001C369A">
            <w:pPr>
              <w:spacing w:line="240" w:lineRule="atLeast"/>
              <w:rPr>
                <w:rFonts w:ascii="Arial" w:hAnsi="Arial"/>
                <w:color w:val="0000FF"/>
              </w:rPr>
            </w:pPr>
          </w:p>
        </w:tc>
        <w:tc>
          <w:tcPr>
            <w:tcW w:w="798" w:type="dxa"/>
            <w:gridSpan w:val="2"/>
          </w:tcPr>
          <w:p w14:paraId="105C5721" w14:textId="77777777" w:rsidR="001C369A" w:rsidRPr="00FE2132" w:rsidRDefault="001C369A">
            <w:pPr>
              <w:spacing w:line="240" w:lineRule="atLeast"/>
              <w:rPr>
                <w:rFonts w:ascii="Arial" w:hAnsi="Arial"/>
                <w:color w:val="0000FF"/>
              </w:rPr>
            </w:pPr>
          </w:p>
        </w:tc>
        <w:tc>
          <w:tcPr>
            <w:tcW w:w="819" w:type="dxa"/>
            <w:gridSpan w:val="2"/>
          </w:tcPr>
          <w:p w14:paraId="41875272" w14:textId="77777777" w:rsidR="001C369A" w:rsidRPr="00FE2132" w:rsidRDefault="001C369A">
            <w:pPr>
              <w:spacing w:line="240" w:lineRule="atLeast"/>
              <w:rPr>
                <w:rFonts w:ascii="Arial" w:hAnsi="Arial"/>
                <w:color w:val="0000FF"/>
              </w:rPr>
            </w:pPr>
          </w:p>
        </w:tc>
        <w:tc>
          <w:tcPr>
            <w:tcW w:w="5373" w:type="dxa"/>
            <w:gridSpan w:val="5"/>
          </w:tcPr>
          <w:p w14:paraId="7F72C7DC" w14:textId="77777777" w:rsidR="001C369A" w:rsidRPr="00FE2132" w:rsidRDefault="001C369A">
            <w:pPr>
              <w:spacing w:line="240" w:lineRule="atLeast"/>
              <w:jc w:val="both"/>
              <w:rPr>
                <w:rFonts w:ascii="Arial" w:hAnsi="Arial"/>
                <w:color w:val="0000FF"/>
              </w:rPr>
            </w:pPr>
          </w:p>
        </w:tc>
        <w:tc>
          <w:tcPr>
            <w:tcW w:w="435" w:type="dxa"/>
            <w:vAlign w:val="bottom"/>
          </w:tcPr>
          <w:p w14:paraId="716A4B10" w14:textId="77777777" w:rsidR="001C369A" w:rsidRPr="00FE2132" w:rsidRDefault="001C369A">
            <w:pPr>
              <w:spacing w:line="240" w:lineRule="atLeast"/>
              <w:jc w:val="right"/>
              <w:rPr>
                <w:rFonts w:ascii="Arial" w:hAnsi="Arial"/>
                <w:color w:val="0000FF"/>
              </w:rPr>
            </w:pPr>
          </w:p>
        </w:tc>
        <w:tc>
          <w:tcPr>
            <w:tcW w:w="573" w:type="dxa"/>
            <w:vAlign w:val="bottom"/>
          </w:tcPr>
          <w:p w14:paraId="15CEA6AB" w14:textId="77777777" w:rsidR="001C369A" w:rsidRPr="00FE2132" w:rsidRDefault="001C369A">
            <w:pPr>
              <w:spacing w:line="240" w:lineRule="atLeast"/>
              <w:jc w:val="right"/>
              <w:rPr>
                <w:rFonts w:ascii="Arial" w:hAnsi="Arial"/>
                <w:color w:val="0000FF"/>
              </w:rPr>
            </w:pPr>
          </w:p>
        </w:tc>
        <w:tc>
          <w:tcPr>
            <w:tcW w:w="264" w:type="dxa"/>
            <w:vAlign w:val="bottom"/>
          </w:tcPr>
          <w:p w14:paraId="33DC995B" w14:textId="77777777" w:rsidR="001C369A" w:rsidRPr="00FE2132" w:rsidRDefault="001C369A">
            <w:pPr>
              <w:spacing w:line="240" w:lineRule="atLeast"/>
              <w:jc w:val="right"/>
              <w:rPr>
                <w:rFonts w:ascii="Arial" w:hAnsi="Arial"/>
                <w:color w:val="0000FF"/>
              </w:rPr>
            </w:pPr>
          </w:p>
        </w:tc>
      </w:tr>
      <w:tr w:rsidR="00EE013B" w:rsidRPr="00FE2132" w14:paraId="7AE04928" w14:textId="77777777" w:rsidTr="00170A8C">
        <w:trPr>
          <w:gridBefore w:val="1"/>
          <w:wBefore w:w="25" w:type="dxa"/>
          <w:cantSplit/>
        </w:trPr>
        <w:tc>
          <w:tcPr>
            <w:tcW w:w="270" w:type="dxa"/>
            <w:gridSpan w:val="2"/>
          </w:tcPr>
          <w:p w14:paraId="1D42E308" w14:textId="77777777" w:rsidR="00975655" w:rsidRPr="00FE2132" w:rsidRDefault="00975655">
            <w:pPr>
              <w:spacing w:line="240" w:lineRule="atLeast"/>
              <w:rPr>
                <w:rFonts w:ascii="Arial" w:hAnsi="Arial"/>
                <w:color w:val="0000FF"/>
              </w:rPr>
            </w:pPr>
          </w:p>
        </w:tc>
        <w:tc>
          <w:tcPr>
            <w:tcW w:w="529" w:type="dxa"/>
            <w:gridSpan w:val="2"/>
          </w:tcPr>
          <w:p w14:paraId="2A0C7549" w14:textId="77777777" w:rsidR="00975655" w:rsidRPr="00FE2132" w:rsidRDefault="00975655">
            <w:pPr>
              <w:spacing w:line="240" w:lineRule="atLeast"/>
              <w:rPr>
                <w:rFonts w:ascii="Arial" w:hAnsi="Arial"/>
                <w:color w:val="0000FF"/>
              </w:rPr>
            </w:pPr>
          </w:p>
        </w:tc>
        <w:tc>
          <w:tcPr>
            <w:tcW w:w="798" w:type="dxa"/>
            <w:gridSpan w:val="2"/>
          </w:tcPr>
          <w:p w14:paraId="3AFC4105" w14:textId="77777777" w:rsidR="00975655" w:rsidRPr="00FE2132" w:rsidRDefault="00947602">
            <w:pPr>
              <w:spacing w:line="240" w:lineRule="atLeast"/>
              <w:rPr>
                <w:rFonts w:ascii="Arial" w:hAnsi="Arial"/>
                <w:color w:val="0000FF"/>
              </w:rPr>
            </w:pPr>
            <w:r w:rsidRPr="00FE2132">
              <w:rPr>
                <w:rFonts w:ascii="Arial" w:eastAsia="Calibri" w:hAnsi="Arial" w:cs="Arial"/>
                <w:color w:val="0000FF"/>
                <w:lang w:val="fr-BE"/>
              </w:rPr>
              <w:t>564292</w:t>
            </w:r>
          </w:p>
        </w:tc>
        <w:tc>
          <w:tcPr>
            <w:tcW w:w="819" w:type="dxa"/>
            <w:gridSpan w:val="2"/>
          </w:tcPr>
          <w:p w14:paraId="7A572BF0" w14:textId="77777777" w:rsidR="00975655" w:rsidRPr="00FE2132" w:rsidRDefault="00975655">
            <w:pPr>
              <w:spacing w:line="240" w:lineRule="atLeast"/>
              <w:rPr>
                <w:rFonts w:ascii="Arial" w:hAnsi="Arial"/>
                <w:color w:val="0000FF"/>
              </w:rPr>
            </w:pPr>
          </w:p>
        </w:tc>
        <w:tc>
          <w:tcPr>
            <w:tcW w:w="5373" w:type="dxa"/>
            <w:gridSpan w:val="5"/>
          </w:tcPr>
          <w:p w14:paraId="7D3D8F31" w14:textId="77777777" w:rsidR="00975655" w:rsidRPr="00FE2132" w:rsidRDefault="00947602">
            <w:pPr>
              <w:spacing w:line="240" w:lineRule="atLeast"/>
              <w:jc w:val="both"/>
              <w:rPr>
                <w:rFonts w:ascii="Arial" w:hAnsi="Arial"/>
                <w:color w:val="0000FF"/>
                <w:lang w:val="fr-BE"/>
              </w:rPr>
            </w:pPr>
            <w:r w:rsidRPr="00FE2132">
              <w:rPr>
                <w:rFonts w:ascii="Arial" w:eastAsia="Calibri" w:hAnsi="Arial" w:cs="Arial"/>
                <w:color w:val="0000FF"/>
                <w:lang w:val="fr-BE"/>
              </w:rPr>
              <w:t>Lorsque les séances 563710 et 639671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435" w:type="dxa"/>
            <w:vAlign w:val="bottom"/>
          </w:tcPr>
          <w:p w14:paraId="3DAB587E" w14:textId="77777777" w:rsidR="00975655" w:rsidRPr="00FE2132" w:rsidRDefault="00975655">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16E9FD4" w14:textId="77777777" w:rsidR="00975655" w:rsidRPr="00FE2132" w:rsidRDefault="00975655">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3BF681DA" w14:textId="77777777" w:rsidR="00975655" w:rsidRPr="00FE2132" w:rsidRDefault="000033E4">
            <w:pPr>
              <w:spacing w:line="240" w:lineRule="atLeast"/>
              <w:jc w:val="right"/>
              <w:rPr>
                <w:rFonts w:ascii="Arial" w:hAnsi="Arial"/>
                <w:color w:val="0000FF"/>
              </w:rPr>
            </w:pPr>
            <w:r w:rsidRPr="00FE2132">
              <w:rPr>
                <w:rFonts w:ascii="Arial" w:hAnsi="Arial"/>
                <w:color w:val="0000FF"/>
                <w:lang w:val="fr-FR"/>
              </w:rPr>
              <w:t>"</w:t>
            </w:r>
          </w:p>
        </w:tc>
      </w:tr>
      <w:tr w:rsidR="00EE013B" w:rsidRPr="00FE2132" w14:paraId="41B98E73" w14:textId="77777777" w:rsidTr="00170A8C">
        <w:trPr>
          <w:gridBefore w:val="1"/>
          <w:wBefore w:w="25" w:type="dxa"/>
          <w:cantSplit/>
        </w:trPr>
        <w:tc>
          <w:tcPr>
            <w:tcW w:w="270" w:type="dxa"/>
            <w:gridSpan w:val="2"/>
          </w:tcPr>
          <w:p w14:paraId="09636FE2" w14:textId="77777777" w:rsidR="000033E4" w:rsidRPr="00FE2132" w:rsidRDefault="000033E4">
            <w:pPr>
              <w:spacing w:line="240" w:lineRule="atLeast"/>
              <w:rPr>
                <w:rFonts w:ascii="Arial" w:hAnsi="Arial"/>
                <w:color w:val="0000FF"/>
              </w:rPr>
            </w:pPr>
          </w:p>
        </w:tc>
        <w:tc>
          <w:tcPr>
            <w:tcW w:w="529" w:type="dxa"/>
            <w:gridSpan w:val="2"/>
          </w:tcPr>
          <w:p w14:paraId="46C7D764" w14:textId="77777777" w:rsidR="000033E4" w:rsidRPr="00FE2132" w:rsidRDefault="000033E4">
            <w:pPr>
              <w:spacing w:line="240" w:lineRule="atLeast"/>
              <w:rPr>
                <w:rFonts w:ascii="Arial" w:hAnsi="Arial"/>
                <w:color w:val="0000FF"/>
              </w:rPr>
            </w:pPr>
          </w:p>
        </w:tc>
        <w:tc>
          <w:tcPr>
            <w:tcW w:w="798" w:type="dxa"/>
            <w:gridSpan w:val="2"/>
          </w:tcPr>
          <w:p w14:paraId="7B9EEA32" w14:textId="77777777" w:rsidR="000033E4" w:rsidRPr="00FE2132" w:rsidRDefault="000033E4">
            <w:pPr>
              <w:spacing w:line="240" w:lineRule="atLeast"/>
              <w:rPr>
                <w:rFonts w:ascii="Arial" w:eastAsia="Calibri" w:hAnsi="Arial" w:cs="Arial"/>
                <w:color w:val="0000FF"/>
                <w:lang w:val="fr-BE"/>
              </w:rPr>
            </w:pPr>
          </w:p>
        </w:tc>
        <w:tc>
          <w:tcPr>
            <w:tcW w:w="819" w:type="dxa"/>
            <w:gridSpan w:val="2"/>
          </w:tcPr>
          <w:p w14:paraId="1A8B7C53" w14:textId="77777777" w:rsidR="000033E4" w:rsidRPr="00FE2132" w:rsidRDefault="000033E4">
            <w:pPr>
              <w:spacing w:line="240" w:lineRule="atLeast"/>
              <w:rPr>
                <w:rFonts w:ascii="Arial" w:hAnsi="Arial"/>
                <w:color w:val="0000FF"/>
              </w:rPr>
            </w:pPr>
          </w:p>
        </w:tc>
        <w:tc>
          <w:tcPr>
            <w:tcW w:w="5373" w:type="dxa"/>
            <w:gridSpan w:val="5"/>
          </w:tcPr>
          <w:p w14:paraId="742D2EE0" w14:textId="77777777" w:rsidR="000033E4" w:rsidRPr="00FE2132" w:rsidRDefault="000033E4">
            <w:pPr>
              <w:spacing w:line="240" w:lineRule="atLeast"/>
              <w:jc w:val="both"/>
              <w:rPr>
                <w:rFonts w:ascii="Arial" w:eastAsia="Calibri" w:hAnsi="Arial" w:cs="Arial"/>
                <w:color w:val="0000FF"/>
                <w:lang w:val="fr-BE"/>
              </w:rPr>
            </w:pPr>
          </w:p>
        </w:tc>
        <w:tc>
          <w:tcPr>
            <w:tcW w:w="435" w:type="dxa"/>
            <w:vAlign w:val="bottom"/>
          </w:tcPr>
          <w:p w14:paraId="046C4675" w14:textId="77777777" w:rsidR="000033E4" w:rsidRPr="00FE2132" w:rsidRDefault="000033E4">
            <w:pPr>
              <w:spacing w:line="240" w:lineRule="atLeast"/>
              <w:jc w:val="right"/>
              <w:rPr>
                <w:rFonts w:ascii="Arial" w:hAnsi="Arial"/>
                <w:color w:val="0000FF"/>
              </w:rPr>
            </w:pPr>
          </w:p>
        </w:tc>
        <w:tc>
          <w:tcPr>
            <w:tcW w:w="573" w:type="dxa"/>
            <w:vAlign w:val="bottom"/>
          </w:tcPr>
          <w:p w14:paraId="48D7AC61" w14:textId="77777777" w:rsidR="000033E4" w:rsidRPr="00FE2132" w:rsidRDefault="000033E4">
            <w:pPr>
              <w:spacing w:line="240" w:lineRule="atLeast"/>
              <w:jc w:val="right"/>
              <w:rPr>
                <w:rFonts w:ascii="Arial" w:hAnsi="Arial"/>
                <w:color w:val="0000FF"/>
              </w:rPr>
            </w:pPr>
          </w:p>
        </w:tc>
        <w:tc>
          <w:tcPr>
            <w:tcW w:w="264" w:type="dxa"/>
            <w:vAlign w:val="bottom"/>
          </w:tcPr>
          <w:p w14:paraId="14FCCFB8" w14:textId="77777777" w:rsidR="000033E4" w:rsidRPr="00FE2132" w:rsidRDefault="000033E4">
            <w:pPr>
              <w:spacing w:line="240" w:lineRule="atLeast"/>
              <w:jc w:val="right"/>
              <w:rPr>
                <w:rFonts w:ascii="Arial" w:hAnsi="Arial"/>
                <w:color w:val="0000FF"/>
              </w:rPr>
            </w:pPr>
          </w:p>
        </w:tc>
      </w:tr>
      <w:tr w:rsidR="00DC6F7E" w:rsidRPr="002F32C4" w14:paraId="0CA65276" w14:textId="77777777" w:rsidTr="00170A8C">
        <w:trPr>
          <w:gridBefore w:val="1"/>
          <w:wBefore w:w="25" w:type="dxa"/>
          <w:cantSplit/>
        </w:trPr>
        <w:tc>
          <w:tcPr>
            <w:tcW w:w="270" w:type="dxa"/>
            <w:gridSpan w:val="2"/>
          </w:tcPr>
          <w:p w14:paraId="689E502D" w14:textId="77777777" w:rsidR="00DC6F7E" w:rsidRPr="00FE2132" w:rsidRDefault="00DC6F7E">
            <w:pPr>
              <w:spacing w:line="240" w:lineRule="atLeast"/>
              <w:rPr>
                <w:rFonts w:ascii="Arial" w:hAnsi="Arial"/>
                <w:color w:val="0000FF"/>
              </w:rPr>
            </w:pPr>
          </w:p>
        </w:tc>
        <w:tc>
          <w:tcPr>
            <w:tcW w:w="529" w:type="dxa"/>
            <w:gridSpan w:val="2"/>
          </w:tcPr>
          <w:p w14:paraId="1C76CCFB" w14:textId="77777777" w:rsidR="00DC6F7E" w:rsidRPr="00FE2132" w:rsidRDefault="00DC6F7E">
            <w:pPr>
              <w:spacing w:line="240" w:lineRule="atLeast"/>
              <w:rPr>
                <w:rFonts w:ascii="Arial" w:hAnsi="Arial"/>
                <w:color w:val="0000FF"/>
              </w:rPr>
            </w:pPr>
          </w:p>
        </w:tc>
        <w:tc>
          <w:tcPr>
            <w:tcW w:w="798" w:type="dxa"/>
            <w:gridSpan w:val="2"/>
          </w:tcPr>
          <w:p w14:paraId="14A26B9D" w14:textId="77777777" w:rsidR="00DC6F7E" w:rsidRPr="00FE2132" w:rsidRDefault="00DC6F7E">
            <w:pPr>
              <w:spacing w:line="240" w:lineRule="atLeast"/>
              <w:rPr>
                <w:rFonts w:ascii="Arial" w:hAnsi="Arial"/>
                <w:color w:val="0000FF"/>
              </w:rPr>
            </w:pPr>
          </w:p>
        </w:tc>
        <w:tc>
          <w:tcPr>
            <w:tcW w:w="819" w:type="dxa"/>
            <w:gridSpan w:val="2"/>
          </w:tcPr>
          <w:p w14:paraId="360722E1" w14:textId="77777777" w:rsidR="00DC6F7E" w:rsidRPr="00FE2132" w:rsidRDefault="00DC6F7E">
            <w:pPr>
              <w:spacing w:line="240" w:lineRule="atLeast"/>
              <w:rPr>
                <w:rFonts w:ascii="Arial" w:hAnsi="Arial"/>
                <w:color w:val="0000FF"/>
              </w:rPr>
            </w:pPr>
          </w:p>
        </w:tc>
        <w:tc>
          <w:tcPr>
            <w:tcW w:w="6381" w:type="dxa"/>
            <w:gridSpan w:val="7"/>
          </w:tcPr>
          <w:p w14:paraId="377B3C81" w14:textId="7AFB6213" w:rsidR="00DC6F7E" w:rsidRPr="00FE2132" w:rsidRDefault="00DC6F7E" w:rsidP="00DC6F7E">
            <w:pPr>
              <w:spacing w:line="240" w:lineRule="atLeast"/>
              <w:jc w:val="both"/>
              <w:rPr>
                <w:rFonts w:ascii="Arial" w:hAnsi="Arial"/>
                <w:color w:val="0000FF"/>
                <w:lang w:val="fr-BE"/>
              </w:rPr>
            </w:pPr>
            <w:r w:rsidRPr="00FE2132">
              <w:rPr>
                <w:rFonts w:ascii="Arial" w:hAnsi="Arial"/>
                <w:i/>
                <w:color w:val="0000FF"/>
                <w:sz w:val="18"/>
                <w:lang w:val="fr-FR"/>
              </w:rPr>
              <w:t>"A.R. 21.2.2014" (en vigueur 1.5.2014) + Erratum M.B. 14.5.2014</w:t>
            </w:r>
          </w:p>
        </w:tc>
        <w:tc>
          <w:tcPr>
            <w:tcW w:w="264" w:type="dxa"/>
            <w:vAlign w:val="bottom"/>
          </w:tcPr>
          <w:p w14:paraId="0DCD00DA" w14:textId="77777777" w:rsidR="00DC6F7E" w:rsidRPr="00FE2132" w:rsidRDefault="00DC6F7E">
            <w:pPr>
              <w:spacing w:line="240" w:lineRule="atLeast"/>
              <w:jc w:val="right"/>
              <w:rPr>
                <w:rFonts w:ascii="Arial" w:hAnsi="Arial"/>
                <w:color w:val="0000FF"/>
                <w:lang w:val="fr-BE"/>
              </w:rPr>
            </w:pPr>
          </w:p>
        </w:tc>
      </w:tr>
      <w:tr w:rsidR="00EE013B" w:rsidRPr="00FE2132" w14:paraId="30538D1D" w14:textId="77777777" w:rsidTr="00170A8C">
        <w:trPr>
          <w:gridBefore w:val="1"/>
          <w:wBefore w:w="25" w:type="dxa"/>
          <w:cantSplit/>
        </w:trPr>
        <w:tc>
          <w:tcPr>
            <w:tcW w:w="270" w:type="dxa"/>
            <w:gridSpan w:val="2"/>
          </w:tcPr>
          <w:p w14:paraId="63B6333C" w14:textId="77777777" w:rsidR="001C369A" w:rsidRPr="00FE2132" w:rsidRDefault="000033E4">
            <w:pPr>
              <w:spacing w:line="240" w:lineRule="atLeast"/>
              <w:rPr>
                <w:rFonts w:ascii="Arial" w:hAnsi="Arial"/>
                <w:color w:val="0000FF"/>
                <w:lang w:val="fr-FR"/>
              </w:rPr>
            </w:pPr>
            <w:r w:rsidRPr="00FE2132">
              <w:rPr>
                <w:rFonts w:ascii="Arial" w:hAnsi="Arial"/>
                <w:color w:val="0000FF"/>
                <w:lang w:val="fr-FR"/>
              </w:rPr>
              <w:t>"</w:t>
            </w:r>
          </w:p>
        </w:tc>
        <w:tc>
          <w:tcPr>
            <w:tcW w:w="529" w:type="dxa"/>
            <w:gridSpan w:val="2"/>
          </w:tcPr>
          <w:p w14:paraId="5FD871BE" w14:textId="77777777" w:rsidR="001C369A" w:rsidRPr="00FE2132" w:rsidRDefault="001C369A">
            <w:pPr>
              <w:spacing w:line="240" w:lineRule="atLeast"/>
              <w:rPr>
                <w:rFonts w:ascii="Arial" w:hAnsi="Arial"/>
                <w:color w:val="0000FF"/>
                <w:lang w:val="fr-FR"/>
              </w:rPr>
            </w:pPr>
          </w:p>
        </w:tc>
        <w:tc>
          <w:tcPr>
            <w:tcW w:w="798" w:type="dxa"/>
            <w:gridSpan w:val="2"/>
          </w:tcPr>
          <w:p w14:paraId="0D9063E9" w14:textId="77777777" w:rsidR="001C369A" w:rsidRPr="00FE2132" w:rsidRDefault="00947602" w:rsidP="000033E4">
            <w:pPr>
              <w:spacing w:line="240" w:lineRule="atLeast"/>
              <w:rPr>
                <w:rFonts w:ascii="Arial" w:hAnsi="Arial"/>
                <w:color w:val="0000FF"/>
              </w:rPr>
            </w:pPr>
            <w:r w:rsidRPr="00FE2132">
              <w:rPr>
                <w:rFonts w:ascii="Arial" w:eastAsia="Calibri" w:hAnsi="Arial" w:cs="Arial"/>
                <w:color w:val="0000FF"/>
                <w:lang w:val="fr-BE"/>
              </w:rPr>
              <w:t>56</w:t>
            </w:r>
            <w:r w:rsidR="000033E4" w:rsidRPr="00FE2132">
              <w:rPr>
                <w:rFonts w:ascii="Arial" w:eastAsia="Calibri" w:hAnsi="Arial" w:cs="Arial"/>
                <w:color w:val="0000FF"/>
                <w:lang w:val="fr-BE"/>
              </w:rPr>
              <w:t>3</w:t>
            </w:r>
            <w:r w:rsidRPr="00FE2132">
              <w:rPr>
                <w:rFonts w:ascii="Arial" w:eastAsia="Calibri" w:hAnsi="Arial" w:cs="Arial"/>
                <w:color w:val="0000FF"/>
                <w:lang w:val="fr-BE"/>
              </w:rPr>
              <w:t>754</w:t>
            </w:r>
          </w:p>
        </w:tc>
        <w:tc>
          <w:tcPr>
            <w:tcW w:w="819" w:type="dxa"/>
            <w:gridSpan w:val="2"/>
          </w:tcPr>
          <w:p w14:paraId="7755ABF8" w14:textId="77777777" w:rsidR="001C369A" w:rsidRPr="00FE2132" w:rsidRDefault="001C369A">
            <w:pPr>
              <w:spacing w:line="240" w:lineRule="atLeast"/>
              <w:rPr>
                <w:rFonts w:ascii="Arial" w:hAnsi="Arial"/>
                <w:color w:val="0000FF"/>
              </w:rPr>
            </w:pPr>
          </w:p>
        </w:tc>
        <w:tc>
          <w:tcPr>
            <w:tcW w:w="5373" w:type="dxa"/>
            <w:gridSpan w:val="5"/>
          </w:tcPr>
          <w:p w14:paraId="2CB3507E" w14:textId="77777777" w:rsidR="001C369A" w:rsidRPr="00FE2132" w:rsidRDefault="00947602">
            <w:pPr>
              <w:spacing w:line="240" w:lineRule="atLeast"/>
              <w:jc w:val="both"/>
              <w:rPr>
                <w:rFonts w:ascii="Arial" w:hAnsi="Arial"/>
                <w:color w:val="0000FF"/>
                <w:lang w:val="fr-FR"/>
              </w:rPr>
            </w:pPr>
            <w:r w:rsidRPr="00FE2132">
              <w:rPr>
                <w:rFonts w:ascii="Arial" w:eastAsia="Calibri" w:hAnsi="Arial" w:cs="Arial"/>
                <w:color w:val="0000FF"/>
                <w:lang w:val="fr-BE"/>
              </w:rPr>
              <w:t>Lorsque les séances 563710, 564292 et 639671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435" w:type="dxa"/>
            <w:vAlign w:val="bottom"/>
          </w:tcPr>
          <w:p w14:paraId="7623ADF0"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1D4CAEB" w14:textId="77777777" w:rsidR="001C369A" w:rsidRPr="00FE2132" w:rsidRDefault="00C50FCE">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6B798797" w14:textId="77777777" w:rsidR="001C369A" w:rsidRPr="00FE2132" w:rsidRDefault="000033E4">
            <w:pPr>
              <w:spacing w:line="240" w:lineRule="atLeast"/>
              <w:jc w:val="right"/>
              <w:rPr>
                <w:rFonts w:ascii="Arial" w:hAnsi="Arial"/>
                <w:color w:val="0000FF"/>
              </w:rPr>
            </w:pPr>
            <w:r w:rsidRPr="00FE2132">
              <w:rPr>
                <w:rFonts w:ascii="Arial" w:hAnsi="Arial"/>
                <w:color w:val="0000FF"/>
                <w:lang w:val="fr-FR"/>
              </w:rPr>
              <w:t>"</w:t>
            </w:r>
          </w:p>
        </w:tc>
      </w:tr>
      <w:tr w:rsidR="00EE013B" w:rsidRPr="00FE2132" w14:paraId="13282B41" w14:textId="77777777" w:rsidTr="00170A8C">
        <w:trPr>
          <w:gridBefore w:val="1"/>
          <w:wBefore w:w="25" w:type="dxa"/>
          <w:cantSplit/>
        </w:trPr>
        <w:tc>
          <w:tcPr>
            <w:tcW w:w="270" w:type="dxa"/>
            <w:gridSpan w:val="2"/>
          </w:tcPr>
          <w:p w14:paraId="105962B0" w14:textId="77777777" w:rsidR="000033E4" w:rsidRPr="00FE2132" w:rsidRDefault="000033E4">
            <w:pPr>
              <w:spacing w:line="240" w:lineRule="atLeast"/>
              <w:rPr>
                <w:rFonts w:ascii="Arial" w:hAnsi="Arial"/>
                <w:color w:val="0000FF"/>
                <w:lang w:val="fr-FR"/>
              </w:rPr>
            </w:pPr>
          </w:p>
        </w:tc>
        <w:tc>
          <w:tcPr>
            <w:tcW w:w="529" w:type="dxa"/>
            <w:gridSpan w:val="2"/>
          </w:tcPr>
          <w:p w14:paraId="502BA28C" w14:textId="77777777" w:rsidR="000033E4" w:rsidRPr="00FE2132" w:rsidRDefault="000033E4">
            <w:pPr>
              <w:spacing w:line="240" w:lineRule="atLeast"/>
              <w:rPr>
                <w:rFonts w:ascii="Arial" w:hAnsi="Arial"/>
                <w:color w:val="0000FF"/>
                <w:lang w:val="fr-FR"/>
              </w:rPr>
            </w:pPr>
          </w:p>
        </w:tc>
        <w:tc>
          <w:tcPr>
            <w:tcW w:w="798" w:type="dxa"/>
            <w:gridSpan w:val="2"/>
          </w:tcPr>
          <w:p w14:paraId="3507BFEF" w14:textId="77777777" w:rsidR="000033E4" w:rsidRPr="00FE2132" w:rsidRDefault="000033E4" w:rsidP="000033E4">
            <w:pPr>
              <w:spacing w:line="240" w:lineRule="atLeast"/>
              <w:rPr>
                <w:rFonts w:ascii="Arial" w:eastAsia="Calibri" w:hAnsi="Arial" w:cs="Arial"/>
                <w:color w:val="0000FF"/>
                <w:lang w:val="fr-BE"/>
              </w:rPr>
            </w:pPr>
          </w:p>
        </w:tc>
        <w:tc>
          <w:tcPr>
            <w:tcW w:w="819" w:type="dxa"/>
            <w:gridSpan w:val="2"/>
          </w:tcPr>
          <w:p w14:paraId="055AFCF5" w14:textId="77777777" w:rsidR="000033E4" w:rsidRPr="00FE2132" w:rsidRDefault="000033E4">
            <w:pPr>
              <w:spacing w:line="240" w:lineRule="atLeast"/>
              <w:rPr>
                <w:rFonts w:ascii="Arial" w:hAnsi="Arial"/>
                <w:color w:val="0000FF"/>
              </w:rPr>
            </w:pPr>
          </w:p>
        </w:tc>
        <w:tc>
          <w:tcPr>
            <w:tcW w:w="5373" w:type="dxa"/>
            <w:gridSpan w:val="5"/>
          </w:tcPr>
          <w:p w14:paraId="0EA70146" w14:textId="77777777" w:rsidR="000033E4" w:rsidRPr="00FE2132" w:rsidRDefault="000033E4">
            <w:pPr>
              <w:spacing w:line="240" w:lineRule="atLeast"/>
              <w:jc w:val="both"/>
              <w:rPr>
                <w:rFonts w:ascii="Arial" w:eastAsia="Calibri" w:hAnsi="Arial" w:cs="Arial"/>
                <w:color w:val="0000FF"/>
                <w:lang w:val="fr-BE"/>
              </w:rPr>
            </w:pPr>
          </w:p>
        </w:tc>
        <w:tc>
          <w:tcPr>
            <w:tcW w:w="435" w:type="dxa"/>
            <w:vAlign w:val="bottom"/>
          </w:tcPr>
          <w:p w14:paraId="37E88BBC" w14:textId="77777777" w:rsidR="000033E4" w:rsidRPr="00FE2132" w:rsidRDefault="000033E4">
            <w:pPr>
              <w:spacing w:line="240" w:lineRule="atLeast"/>
              <w:jc w:val="right"/>
              <w:rPr>
                <w:rFonts w:ascii="Arial" w:hAnsi="Arial"/>
                <w:color w:val="0000FF"/>
              </w:rPr>
            </w:pPr>
          </w:p>
        </w:tc>
        <w:tc>
          <w:tcPr>
            <w:tcW w:w="573" w:type="dxa"/>
            <w:vAlign w:val="bottom"/>
          </w:tcPr>
          <w:p w14:paraId="6F4572B3" w14:textId="77777777" w:rsidR="000033E4" w:rsidRPr="00FE2132" w:rsidRDefault="000033E4">
            <w:pPr>
              <w:spacing w:line="240" w:lineRule="atLeast"/>
              <w:jc w:val="right"/>
              <w:rPr>
                <w:rFonts w:ascii="Arial" w:hAnsi="Arial"/>
                <w:color w:val="0000FF"/>
              </w:rPr>
            </w:pPr>
          </w:p>
        </w:tc>
        <w:tc>
          <w:tcPr>
            <w:tcW w:w="264" w:type="dxa"/>
            <w:vAlign w:val="bottom"/>
          </w:tcPr>
          <w:p w14:paraId="564E4133" w14:textId="77777777" w:rsidR="000033E4" w:rsidRPr="00FE2132" w:rsidRDefault="000033E4">
            <w:pPr>
              <w:spacing w:line="240" w:lineRule="atLeast"/>
              <w:jc w:val="right"/>
              <w:rPr>
                <w:rFonts w:ascii="Arial" w:hAnsi="Arial"/>
                <w:color w:val="0000FF"/>
              </w:rPr>
            </w:pPr>
          </w:p>
        </w:tc>
      </w:tr>
      <w:tr w:rsidR="00DC6F7E" w:rsidRPr="00FE2132" w14:paraId="1AC94041" w14:textId="77777777" w:rsidTr="00170A8C">
        <w:trPr>
          <w:gridBefore w:val="1"/>
          <w:wBefore w:w="25" w:type="dxa"/>
          <w:cantSplit/>
        </w:trPr>
        <w:tc>
          <w:tcPr>
            <w:tcW w:w="270" w:type="dxa"/>
            <w:gridSpan w:val="2"/>
          </w:tcPr>
          <w:p w14:paraId="07101B68" w14:textId="77777777" w:rsidR="00DC6F7E" w:rsidRPr="00FE2132" w:rsidRDefault="00DC6F7E">
            <w:pPr>
              <w:spacing w:line="240" w:lineRule="atLeast"/>
              <w:rPr>
                <w:rFonts w:ascii="Arial" w:hAnsi="Arial"/>
                <w:color w:val="0000FF"/>
              </w:rPr>
            </w:pPr>
          </w:p>
        </w:tc>
        <w:tc>
          <w:tcPr>
            <w:tcW w:w="529" w:type="dxa"/>
            <w:gridSpan w:val="2"/>
          </w:tcPr>
          <w:p w14:paraId="0FF82081" w14:textId="77777777" w:rsidR="00DC6F7E" w:rsidRPr="00FE2132" w:rsidRDefault="00DC6F7E">
            <w:pPr>
              <w:spacing w:line="240" w:lineRule="atLeast"/>
              <w:rPr>
                <w:rFonts w:ascii="Arial" w:hAnsi="Arial"/>
                <w:color w:val="0000FF"/>
              </w:rPr>
            </w:pPr>
          </w:p>
        </w:tc>
        <w:tc>
          <w:tcPr>
            <w:tcW w:w="798" w:type="dxa"/>
            <w:gridSpan w:val="2"/>
          </w:tcPr>
          <w:p w14:paraId="3D039F6C" w14:textId="77777777" w:rsidR="00DC6F7E" w:rsidRPr="00FE2132" w:rsidRDefault="00DC6F7E">
            <w:pPr>
              <w:spacing w:line="240" w:lineRule="atLeast"/>
              <w:rPr>
                <w:rFonts w:ascii="Arial" w:hAnsi="Arial"/>
                <w:color w:val="0000FF"/>
              </w:rPr>
            </w:pPr>
          </w:p>
        </w:tc>
        <w:tc>
          <w:tcPr>
            <w:tcW w:w="819" w:type="dxa"/>
            <w:gridSpan w:val="2"/>
          </w:tcPr>
          <w:p w14:paraId="4F07D2AB" w14:textId="77777777" w:rsidR="00DC6F7E" w:rsidRPr="00FE2132" w:rsidRDefault="00DC6F7E">
            <w:pPr>
              <w:spacing w:line="240" w:lineRule="atLeast"/>
              <w:rPr>
                <w:rFonts w:ascii="Arial" w:hAnsi="Arial"/>
                <w:color w:val="0000FF"/>
              </w:rPr>
            </w:pPr>
          </w:p>
        </w:tc>
        <w:tc>
          <w:tcPr>
            <w:tcW w:w="6381" w:type="dxa"/>
            <w:gridSpan w:val="7"/>
          </w:tcPr>
          <w:p w14:paraId="32A7A1E4" w14:textId="4C1780AA" w:rsidR="00DC6F7E" w:rsidRPr="00FE2132" w:rsidRDefault="00DC6F7E" w:rsidP="00DC6F7E">
            <w:pPr>
              <w:spacing w:line="240" w:lineRule="atLeast"/>
              <w:jc w:val="both"/>
              <w:rPr>
                <w:rFonts w:ascii="Arial" w:hAnsi="Arial"/>
                <w:color w:val="0000FF"/>
              </w:rPr>
            </w:pPr>
            <w:r w:rsidRPr="00FE2132">
              <w:rPr>
                <w:rFonts w:ascii="Arial" w:hAnsi="Arial"/>
                <w:i/>
                <w:color w:val="0000FF"/>
                <w:sz w:val="18"/>
                <w:lang w:val="fr-FR"/>
              </w:rPr>
              <w:t>"A.R. 21.2.2014" (en vigueur 1.5.2014)</w:t>
            </w:r>
          </w:p>
        </w:tc>
        <w:tc>
          <w:tcPr>
            <w:tcW w:w="264" w:type="dxa"/>
            <w:vAlign w:val="bottom"/>
          </w:tcPr>
          <w:p w14:paraId="63FA778D" w14:textId="77777777" w:rsidR="00DC6F7E" w:rsidRPr="00FE2132" w:rsidRDefault="00DC6F7E">
            <w:pPr>
              <w:spacing w:line="240" w:lineRule="atLeast"/>
              <w:jc w:val="right"/>
              <w:rPr>
                <w:rFonts w:ascii="Arial" w:hAnsi="Arial"/>
                <w:color w:val="0000FF"/>
              </w:rPr>
            </w:pPr>
          </w:p>
        </w:tc>
      </w:tr>
      <w:tr w:rsidR="00EE013B" w:rsidRPr="00FE2132" w14:paraId="35EBDB25" w14:textId="77777777" w:rsidTr="00170A8C">
        <w:trPr>
          <w:gridBefore w:val="1"/>
          <w:wBefore w:w="25" w:type="dxa"/>
          <w:cantSplit/>
        </w:trPr>
        <w:tc>
          <w:tcPr>
            <w:tcW w:w="270" w:type="dxa"/>
            <w:gridSpan w:val="2"/>
          </w:tcPr>
          <w:p w14:paraId="35B2C3E6" w14:textId="77777777" w:rsidR="001C369A" w:rsidRPr="00FE2132" w:rsidRDefault="000033E4">
            <w:pPr>
              <w:spacing w:line="240" w:lineRule="atLeast"/>
              <w:rPr>
                <w:rFonts w:ascii="Arial" w:hAnsi="Arial"/>
                <w:color w:val="0000FF"/>
              </w:rPr>
            </w:pPr>
            <w:r w:rsidRPr="00FE2132">
              <w:rPr>
                <w:rFonts w:ascii="Arial" w:hAnsi="Arial"/>
                <w:color w:val="0000FF"/>
                <w:lang w:val="fr-FR"/>
              </w:rPr>
              <w:t>"</w:t>
            </w:r>
          </w:p>
        </w:tc>
        <w:tc>
          <w:tcPr>
            <w:tcW w:w="529" w:type="dxa"/>
            <w:gridSpan w:val="2"/>
          </w:tcPr>
          <w:p w14:paraId="26121092" w14:textId="77777777" w:rsidR="001C369A" w:rsidRPr="00FE2132" w:rsidRDefault="001C369A">
            <w:pPr>
              <w:spacing w:line="240" w:lineRule="atLeast"/>
              <w:rPr>
                <w:rFonts w:ascii="Arial" w:hAnsi="Arial"/>
                <w:color w:val="0000FF"/>
              </w:rPr>
            </w:pPr>
          </w:p>
        </w:tc>
        <w:tc>
          <w:tcPr>
            <w:tcW w:w="798" w:type="dxa"/>
            <w:gridSpan w:val="2"/>
          </w:tcPr>
          <w:p w14:paraId="1E12657E" w14:textId="77777777" w:rsidR="001C369A" w:rsidRPr="00FE2132" w:rsidRDefault="00947602">
            <w:pPr>
              <w:spacing w:line="240" w:lineRule="atLeast"/>
              <w:rPr>
                <w:rFonts w:ascii="Arial" w:hAnsi="Arial"/>
                <w:color w:val="0000FF"/>
              </w:rPr>
            </w:pPr>
            <w:r w:rsidRPr="00FE2132">
              <w:rPr>
                <w:rFonts w:ascii="Arial" w:eastAsia="Calibri" w:hAnsi="Arial" w:cs="Arial"/>
                <w:color w:val="0000FF"/>
                <w:lang w:val="fr-BE"/>
              </w:rPr>
              <w:t>563776</w:t>
            </w:r>
          </w:p>
        </w:tc>
        <w:tc>
          <w:tcPr>
            <w:tcW w:w="819" w:type="dxa"/>
            <w:gridSpan w:val="2"/>
          </w:tcPr>
          <w:p w14:paraId="42CC4BF2" w14:textId="77777777" w:rsidR="001C369A" w:rsidRPr="00FE2132" w:rsidRDefault="001C369A">
            <w:pPr>
              <w:spacing w:line="240" w:lineRule="atLeast"/>
              <w:rPr>
                <w:rFonts w:ascii="Arial" w:hAnsi="Arial"/>
                <w:color w:val="0000FF"/>
              </w:rPr>
            </w:pPr>
          </w:p>
        </w:tc>
        <w:tc>
          <w:tcPr>
            <w:tcW w:w="5373" w:type="dxa"/>
            <w:gridSpan w:val="5"/>
          </w:tcPr>
          <w:p w14:paraId="328A4D18" w14:textId="77777777" w:rsidR="001C369A" w:rsidRPr="00FE2132" w:rsidRDefault="00947602">
            <w:pPr>
              <w:spacing w:line="240" w:lineRule="atLeast"/>
              <w:jc w:val="both"/>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7EBC64D0"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C746A43" w14:textId="77777777" w:rsidR="001C369A" w:rsidRPr="00FE2132" w:rsidRDefault="00947602">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391D58FE" w14:textId="77777777" w:rsidR="001C369A" w:rsidRPr="00FE2132" w:rsidRDefault="001C369A">
            <w:pPr>
              <w:spacing w:line="240" w:lineRule="atLeast"/>
              <w:jc w:val="right"/>
              <w:rPr>
                <w:rFonts w:ascii="Arial" w:hAnsi="Arial"/>
                <w:color w:val="0000FF"/>
              </w:rPr>
            </w:pPr>
          </w:p>
        </w:tc>
      </w:tr>
      <w:tr w:rsidR="00EE013B" w:rsidRPr="00FE2132" w14:paraId="4BB58C91" w14:textId="77777777" w:rsidTr="00170A8C">
        <w:trPr>
          <w:gridBefore w:val="1"/>
          <w:wBefore w:w="25" w:type="dxa"/>
          <w:cantSplit/>
        </w:trPr>
        <w:tc>
          <w:tcPr>
            <w:tcW w:w="270" w:type="dxa"/>
            <w:gridSpan w:val="2"/>
          </w:tcPr>
          <w:p w14:paraId="3442F03C" w14:textId="77777777" w:rsidR="001C369A" w:rsidRPr="00FE2132" w:rsidRDefault="001C369A">
            <w:pPr>
              <w:spacing w:line="240" w:lineRule="atLeast"/>
              <w:rPr>
                <w:rFonts w:ascii="Arial" w:hAnsi="Arial"/>
                <w:color w:val="0000FF"/>
              </w:rPr>
            </w:pPr>
          </w:p>
        </w:tc>
        <w:tc>
          <w:tcPr>
            <w:tcW w:w="529" w:type="dxa"/>
            <w:gridSpan w:val="2"/>
          </w:tcPr>
          <w:p w14:paraId="070706D1" w14:textId="77777777" w:rsidR="001C369A" w:rsidRPr="00FE2132" w:rsidRDefault="001C369A">
            <w:pPr>
              <w:spacing w:line="240" w:lineRule="atLeast"/>
              <w:rPr>
                <w:rFonts w:ascii="Arial" w:hAnsi="Arial"/>
                <w:color w:val="0000FF"/>
              </w:rPr>
            </w:pPr>
          </w:p>
        </w:tc>
        <w:tc>
          <w:tcPr>
            <w:tcW w:w="798" w:type="dxa"/>
            <w:gridSpan w:val="2"/>
          </w:tcPr>
          <w:p w14:paraId="339D2B4F" w14:textId="77777777" w:rsidR="001C369A" w:rsidRPr="00FE2132" w:rsidRDefault="001C369A">
            <w:pPr>
              <w:spacing w:line="240" w:lineRule="atLeast"/>
              <w:rPr>
                <w:rFonts w:ascii="Arial" w:hAnsi="Arial"/>
                <w:color w:val="0000FF"/>
              </w:rPr>
            </w:pPr>
          </w:p>
        </w:tc>
        <w:tc>
          <w:tcPr>
            <w:tcW w:w="819" w:type="dxa"/>
            <w:gridSpan w:val="2"/>
          </w:tcPr>
          <w:p w14:paraId="2F93560F" w14:textId="77777777" w:rsidR="001C369A" w:rsidRPr="00FE2132" w:rsidRDefault="001C369A">
            <w:pPr>
              <w:spacing w:line="240" w:lineRule="atLeast"/>
              <w:rPr>
                <w:rFonts w:ascii="Arial" w:hAnsi="Arial"/>
                <w:color w:val="0000FF"/>
              </w:rPr>
            </w:pPr>
          </w:p>
        </w:tc>
        <w:tc>
          <w:tcPr>
            <w:tcW w:w="5373" w:type="dxa"/>
            <w:gridSpan w:val="5"/>
          </w:tcPr>
          <w:p w14:paraId="4259478E" w14:textId="77777777" w:rsidR="001C369A" w:rsidRPr="00FE2132" w:rsidRDefault="001C369A">
            <w:pPr>
              <w:spacing w:line="240" w:lineRule="atLeast"/>
              <w:jc w:val="both"/>
              <w:rPr>
                <w:rFonts w:ascii="Arial" w:hAnsi="Arial"/>
                <w:color w:val="0000FF"/>
              </w:rPr>
            </w:pPr>
          </w:p>
        </w:tc>
        <w:tc>
          <w:tcPr>
            <w:tcW w:w="435" w:type="dxa"/>
            <w:vAlign w:val="bottom"/>
          </w:tcPr>
          <w:p w14:paraId="761ADEB6" w14:textId="77777777" w:rsidR="001C369A" w:rsidRPr="00FE2132" w:rsidRDefault="001C369A">
            <w:pPr>
              <w:spacing w:line="240" w:lineRule="atLeast"/>
              <w:jc w:val="right"/>
              <w:rPr>
                <w:rFonts w:ascii="Arial" w:hAnsi="Arial"/>
                <w:color w:val="0000FF"/>
              </w:rPr>
            </w:pPr>
          </w:p>
        </w:tc>
        <w:tc>
          <w:tcPr>
            <w:tcW w:w="573" w:type="dxa"/>
            <w:vAlign w:val="bottom"/>
          </w:tcPr>
          <w:p w14:paraId="7FDEDAEF" w14:textId="77777777" w:rsidR="001C369A" w:rsidRPr="00FE2132" w:rsidRDefault="001C369A">
            <w:pPr>
              <w:spacing w:line="240" w:lineRule="atLeast"/>
              <w:jc w:val="right"/>
              <w:rPr>
                <w:rFonts w:ascii="Arial" w:hAnsi="Arial"/>
                <w:color w:val="0000FF"/>
              </w:rPr>
            </w:pPr>
          </w:p>
        </w:tc>
        <w:tc>
          <w:tcPr>
            <w:tcW w:w="264" w:type="dxa"/>
            <w:vAlign w:val="bottom"/>
          </w:tcPr>
          <w:p w14:paraId="2381F58B" w14:textId="77777777" w:rsidR="001C369A" w:rsidRPr="00FE2132" w:rsidRDefault="001C369A">
            <w:pPr>
              <w:spacing w:line="240" w:lineRule="atLeast"/>
              <w:jc w:val="right"/>
              <w:rPr>
                <w:rFonts w:ascii="Arial" w:hAnsi="Arial"/>
                <w:color w:val="0000FF"/>
              </w:rPr>
            </w:pPr>
          </w:p>
        </w:tc>
      </w:tr>
      <w:tr w:rsidR="00EE013B" w:rsidRPr="00FE2132" w14:paraId="36BF6514" w14:textId="77777777" w:rsidTr="00170A8C">
        <w:trPr>
          <w:gridBefore w:val="1"/>
          <w:wBefore w:w="25" w:type="dxa"/>
          <w:cantSplit/>
        </w:trPr>
        <w:tc>
          <w:tcPr>
            <w:tcW w:w="270" w:type="dxa"/>
            <w:gridSpan w:val="2"/>
          </w:tcPr>
          <w:p w14:paraId="0EDE83ED" w14:textId="77777777" w:rsidR="001C369A" w:rsidRPr="00FE2132" w:rsidRDefault="001C369A">
            <w:pPr>
              <w:spacing w:line="240" w:lineRule="atLeast"/>
              <w:rPr>
                <w:rFonts w:ascii="Arial" w:hAnsi="Arial"/>
                <w:color w:val="0000FF"/>
              </w:rPr>
            </w:pPr>
          </w:p>
        </w:tc>
        <w:tc>
          <w:tcPr>
            <w:tcW w:w="529" w:type="dxa"/>
            <w:gridSpan w:val="2"/>
          </w:tcPr>
          <w:p w14:paraId="0977C822" w14:textId="77777777" w:rsidR="001C369A" w:rsidRPr="00FE2132" w:rsidRDefault="001C369A">
            <w:pPr>
              <w:spacing w:line="240" w:lineRule="atLeast"/>
              <w:rPr>
                <w:rFonts w:ascii="Arial" w:hAnsi="Arial"/>
                <w:color w:val="0000FF"/>
              </w:rPr>
            </w:pPr>
          </w:p>
        </w:tc>
        <w:tc>
          <w:tcPr>
            <w:tcW w:w="798" w:type="dxa"/>
            <w:gridSpan w:val="2"/>
          </w:tcPr>
          <w:p w14:paraId="53457A32" w14:textId="77777777" w:rsidR="001C369A" w:rsidRPr="00FE2132" w:rsidRDefault="00947602">
            <w:pPr>
              <w:spacing w:line="240" w:lineRule="atLeast"/>
              <w:rPr>
                <w:rFonts w:ascii="Arial" w:hAnsi="Arial"/>
                <w:color w:val="0000FF"/>
              </w:rPr>
            </w:pPr>
            <w:r w:rsidRPr="00FE2132">
              <w:rPr>
                <w:rFonts w:ascii="Arial" w:eastAsia="Calibri" w:hAnsi="Arial" w:cs="Arial"/>
                <w:color w:val="0000FF"/>
                <w:lang w:val="fr-BE"/>
              </w:rPr>
              <w:t>563791</w:t>
            </w:r>
          </w:p>
        </w:tc>
        <w:tc>
          <w:tcPr>
            <w:tcW w:w="819" w:type="dxa"/>
            <w:gridSpan w:val="2"/>
          </w:tcPr>
          <w:p w14:paraId="2B6DB2B2" w14:textId="77777777" w:rsidR="001C369A" w:rsidRPr="00FE2132" w:rsidRDefault="001C369A">
            <w:pPr>
              <w:spacing w:line="240" w:lineRule="atLeast"/>
              <w:rPr>
                <w:rFonts w:ascii="Arial" w:hAnsi="Arial"/>
                <w:color w:val="0000FF"/>
              </w:rPr>
            </w:pPr>
          </w:p>
        </w:tc>
        <w:tc>
          <w:tcPr>
            <w:tcW w:w="5373" w:type="dxa"/>
            <w:gridSpan w:val="5"/>
          </w:tcPr>
          <w:p w14:paraId="2A6D2B09" w14:textId="77777777" w:rsidR="001C369A" w:rsidRPr="00FE2132" w:rsidRDefault="00947602">
            <w:pPr>
              <w:spacing w:line="240" w:lineRule="atLeast"/>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3918BFF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589AD25"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0DC41752" w14:textId="77777777" w:rsidR="001C369A" w:rsidRPr="00FE2132" w:rsidRDefault="001C369A">
            <w:pPr>
              <w:spacing w:line="240" w:lineRule="atLeast"/>
              <w:jc w:val="right"/>
              <w:rPr>
                <w:rFonts w:ascii="Arial" w:hAnsi="Arial"/>
                <w:color w:val="0000FF"/>
              </w:rPr>
            </w:pPr>
          </w:p>
        </w:tc>
      </w:tr>
      <w:tr w:rsidR="00EE013B" w:rsidRPr="00FE2132" w14:paraId="6418A614" w14:textId="77777777" w:rsidTr="00170A8C">
        <w:trPr>
          <w:gridBefore w:val="1"/>
          <w:wBefore w:w="25" w:type="dxa"/>
          <w:cantSplit/>
        </w:trPr>
        <w:tc>
          <w:tcPr>
            <w:tcW w:w="270" w:type="dxa"/>
            <w:gridSpan w:val="2"/>
          </w:tcPr>
          <w:p w14:paraId="67958442" w14:textId="77777777" w:rsidR="001C369A" w:rsidRPr="00FE2132" w:rsidRDefault="001C369A">
            <w:pPr>
              <w:spacing w:line="240" w:lineRule="atLeast"/>
              <w:rPr>
                <w:rFonts w:ascii="Arial" w:hAnsi="Arial"/>
                <w:color w:val="0000FF"/>
              </w:rPr>
            </w:pPr>
          </w:p>
        </w:tc>
        <w:tc>
          <w:tcPr>
            <w:tcW w:w="529" w:type="dxa"/>
            <w:gridSpan w:val="2"/>
          </w:tcPr>
          <w:p w14:paraId="6DFFC991" w14:textId="77777777" w:rsidR="001C369A" w:rsidRPr="00FE2132" w:rsidRDefault="001C369A">
            <w:pPr>
              <w:spacing w:line="240" w:lineRule="atLeast"/>
              <w:rPr>
                <w:rFonts w:ascii="Arial" w:hAnsi="Arial"/>
                <w:color w:val="0000FF"/>
              </w:rPr>
            </w:pPr>
          </w:p>
        </w:tc>
        <w:tc>
          <w:tcPr>
            <w:tcW w:w="798" w:type="dxa"/>
            <w:gridSpan w:val="2"/>
          </w:tcPr>
          <w:p w14:paraId="08E4A79B" w14:textId="77777777" w:rsidR="001C369A" w:rsidRPr="00FE2132" w:rsidRDefault="001C369A">
            <w:pPr>
              <w:spacing w:line="240" w:lineRule="atLeast"/>
              <w:rPr>
                <w:rFonts w:ascii="Arial" w:hAnsi="Arial"/>
                <w:color w:val="0000FF"/>
              </w:rPr>
            </w:pPr>
          </w:p>
        </w:tc>
        <w:tc>
          <w:tcPr>
            <w:tcW w:w="819" w:type="dxa"/>
            <w:gridSpan w:val="2"/>
          </w:tcPr>
          <w:p w14:paraId="46FE9663" w14:textId="77777777" w:rsidR="001C369A" w:rsidRPr="00FE2132" w:rsidRDefault="001C369A">
            <w:pPr>
              <w:spacing w:line="240" w:lineRule="atLeast"/>
              <w:rPr>
                <w:rFonts w:ascii="Arial" w:hAnsi="Arial"/>
                <w:color w:val="0000FF"/>
              </w:rPr>
            </w:pPr>
          </w:p>
        </w:tc>
        <w:tc>
          <w:tcPr>
            <w:tcW w:w="5373" w:type="dxa"/>
            <w:gridSpan w:val="5"/>
          </w:tcPr>
          <w:p w14:paraId="2FDC2CD5" w14:textId="77777777" w:rsidR="001C369A" w:rsidRPr="00FE2132" w:rsidRDefault="001C369A">
            <w:pPr>
              <w:spacing w:line="240" w:lineRule="atLeast"/>
              <w:jc w:val="both"/>
              <w:rPr>
                <w:rFonts w:ascii="Arial" w:hAnsi="Arial"/>
                <w:color w:val="0000FF"/>
              </w:rPr>
            </w:pPr>
          </w:p>
        </w:tc>
        <w:tc>
          <w:tcPr>
            <w:tcW w:w="435" w:type="dxa"/>
            <w:vAlign w:val="bottom"/>
          </w:tcPr>
          <w:p w14:paraId="2CB0AB31" w14:textId="77777777" w:rsidR="001C369A" w:rsidRPr="00FE2132" w:rsidRDefault="001C369A">
            <w:pPr>
              <w:spacing w:line="240" w:lineRule="atLeast"/>
              <w:jc w:val="right"/>
              <w:rPr>
                <w:rFonts w:ascii="Arial" w:hAnsi="Arial"/>
                <w:color w:val="0000FF"/>
              </w:rPr>
            </w:pPr>
          </w:p>
        </w:tc>
        <w:tc>
          <w:tcPr>
            <w:tcW w:w="573" w:type="dxa"/>
            <w:vAlign w:val="bottom"/>
          </w:tcPr>
          <w:p w14:paraId="10A4390A" w14:textId="77777777" w:rsidR="001C369A" w:rsidRPr="00FE2132" w:rsidRDefault="001C369A">
            <w:pPr>
              <w:spacing w:line="240" w:lineRule="atLeast"/>
              <w:jc w:val="right"/>
              <w:rPr>
                <w:rFonts w:ascii="Arial" w:hAnsi="Arial"/>
                <w:color w:val="0000FF"/>
              </w:rPr>
            </w:pPr>
          </w:p>
        </w:tc>
        <w:tc>
          <w:tcPr>
            <w:tcW w:w="264" w:type="dxa"/>
            <w:vAlign w:val="bottom"/>
          </w:tcPr>
          <w:p w14:paraId="072CFDFE" w14:textId="77777777" w:rsidR="001C369A" w:rsidRPr="00FE2132" w:rsidRDefault="001C369A">
            <w:pPr>
              <w:spacing w:line="240" w:lineRule="atLeast"/>
              <w:jc w:val="right"/>
              <w:rPr>
                <w:rFonts w:ascii="Arial" w:hAnsi="Arial"/>
                <w:color w:val="0000FF"/>
              </w:rPr>
            </w:pPr>
          </w:p>
        </w:tc>
      </w:tr>
      <w:tr w:rsidR="00EE013B" w:rsidRPr="00FE2132" w14:paraId="48917B6D" w14:textId="77777777" w:rsidTr="00170A8C">
        <w:trPr>
          <w:gridBefore w:val="1"/>
          <w:wBefore w:w="25" w:type="dxa"/>
          <w:cantSplit/>
        </w:trPr>
        <w:tc>
          <w:tcPr>
            <w:tcW w:w="270" w:type="dxa"/>
            <w:gridSpan w:val="2"/>
          </w:tcPr>
          <w:p w14:paraId="20A83EEF" w14:textId="77777777" w:rsidR="00EE073C" w:rsidRPr="00FE2132" w:rsidRDefault="00EE073C">
            <w:pPr>
              <w:spacing w:line="240" w:lineRule="atLeast"/>
              <w:rPr>
                <w:rFonts w:ascii="Arial" w:hAnsi="Arial" w:cs="Arial"/>
                <w:color w:val="0000FF"/>
              </w:rPr>
            </w:pPr>
          </w:p>
        </w:tc>
        <w:tc>
          <w:tcPr>
            <w:tcW w:w="529" w:type="dxa"/>
            <w:gridSpan w:val="2"/>
          </w:tcPr>
          <w:p w14:paraId="71831F5A" w14:textId="77777777" w:rsidR="00EE073C" w:rsidRPr="00FE2132" w:rsidRDefault="00EE073C">
            <w:pPr>
              <w:spacing w:line="240" w:lineRule="atLeast"/>
              <w:rPr>
                <w:rFonts w:ascii="Arial" w:hAnsi="Arial" w:cs="Arial"/>
                <w:color w:val="0000FF"/>
              </w:rPr>
            </w:pPr>
          </w:p>
        </w:tc>
        <w:tc>
          <w:tcPr>
            <w:tcW w:w="798" w:type="dxa"/>
            <w:gridSpan w:val="2"/>
          </w:tcPr>
          <w:p w14:paraId="4E56B94E" w14:textId="77777777" w:rsidR="00EE073C" w:rsidRPr="00FE2132" w:rsidRDefault="00947602">
            <w:pPr>
              <w:spacing w:line="240" w:lineRule="atLeast"/>
              <w:rPr>
                <w:rFonts w:ascii="Arial" w:hAnsi="Arial" w:cs="Arial"/>
                <w:color w:val="0000FF"/>
              </w:rPr>
            </w:pPr>
            <w:r w:rsidRPr="00FE2132">
              <w:rPr>
                <w:rFonts w:ascii="Arial" w:eastAsia="Calibri" w:hAnsi="Arial" w:cs="Arial"/>
                <w:color w:val="0000FF"/>
                <w:lang w:val="fr-BE"/>
              </w:rPr>
              <w:t>639671</w:t>
            </w:r>
          </w:p>
        </w:tc>
        <w:tc>
          <w:tcPr>
            <w:tcW w:w="819" w:type="dxa"/>
            <w:gridSpan w:val="2"/>
          </w:tcPr>
          <w:p w14:paraId="700FB7AE" w14:textId="77777777" w:rsidR="00EE073C" w:rsidRPr="00FE2132" w:rsidRDefault="00EE073C">
            <w:pPr>
              <w:spacing w:line="240" w:lineRule="atLeast"/>
              <w:rPr>
                <w:rFonts w:ascii="Arial" w:hAnsi="Arial" w:cs="Arial"/>
                <w:color w:val="0000FF"/>
              </w:rPr>
            </w:pPr>
          </w:p>
        </w:tc>
        <w:tc>
          <w:tcPr>
            <w:tcW w:w="5373" w:type="dxa"/>
            <w:gridSpan w:val="5"/>
          </w:tcPr>
          <w:p w14:paraId="26067FF4" w14:textId="77777777" w:rsidR="00EE073C" w:rsidRPr="00FE2132" w:rsidRDefault="00947602">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435" w:type="dxa"/>
            <w:vAlign w:val="bottom"/>
          </w:tcPr>
          <w:p w14:paraId="6267834A" w14:textId="77777777" w:rsidR="00EE073C" w:rsidRPr="00FE2132" w:rsidRDefault="00EE073C">
            <w:pPr>
              <w:spacing w:line="240" w:lineRule="atLeast"/>
              <w:jc w:val="right"/>
              <w:rPr>
                <w:rFonts w:ascii="Arial" w:hAnsi="Arial" w:cs="Arial"/>
                <w:color w:val="0000FF"/>
                <w:lang w:val="fr-FR"/>
              </w:rPr>
            </w:pPr>
            <w:r w:rsidRPr="00FE2132">
              <w:rPr>
                <w:rFonts w:ascii="Arial" w:hAnsi="Arial" w:cs="Arial"/>
                <w:color w:val="0000FF"/>
                <w:lang w:val="fr-FR"/>
              </w:rPr>
              <w:t>M</w:t>
            </w:r>
          </w:p>
        </w:tc>
        <w:tc>
          <w:tcPr>
            <w:tcW w:w="573" w:type="dxa"/>
            <w:vAlign w:val="bottom"/>
          </w:tcPr>
          <w:p w14:paraId="38248AF2" w14:textId="77777777" w:rsidR="00EE073C" w:rsidRPr="00FE2132" w:rsidRDefault="00EE073C">
            <w:pPr>
              <w:spacing w:line="240" w:lineRule="atLeast"/>
              <w:jc w:val="right"/>
              <w:rPr>
                <w:rFonts w:ascii="Arial" w:hAnsi="Arial" w:cs="Arial"/>
                <w:color w:val="0000FF"/>
                <w:lang w:val="fr-FR"/>
              </w:rPr>
            </w:pPr>
            <w:r w:rsidRPr="00FE2132">
              <w:rPr>
                <w:rFonts w:ascii="Arial" w:hAnsi="Arial" w:cs="Arial"/>
                <w:color w:val="0000FF"/>
                <w:lang w:val="fr-FR"/>
              </w:rPr>
              <w:t>36</w:t>
            </w:r>
          </w:p>
        </w:tc>
        <w:tc>
          <w:tcPr>
            <w:tcW w:w="264" w:type="dxa"/>
            <w:vAlign w:val="bottom"/>
          </w:tcPr>
          <w:p w14:paraId="6CF33051" w14:textId="77777777" w:rsidR="00EE073C" w:rsidRPr="00FE2132" w:rsidRDefault="00EE073C">
            <w:pPr>
              <w:spacing w:line="240" w:lineRule="atLeast"/>
              <w:jc w:val="right"/>
              <w:rPr>
                <w:rFonts w:ascii="Arial" w:hAnsi="Arial" w:cs="Arial"/>
                <w:color w:val="0000FF"/>
                <w:lang w:val="fr-FR"/>
              </w:rPr>
            </w:pPr>
          </w:p>
        </w:tc>
      </w:tr>
      <w:tr w:rsidR="00EE013B" w:rsidRPr="00FE2132" w14:paraId="009947A4" w14:textId="77777777" w:rsidTr="00170A8C">
        <w:trPr>
          <w:gridBefore w:val="1"/>
          <w:wBefore w:w="25" w:type="dxa"/>
          <w:cantSplit/>
        </w:trPr>
        <w:tc>
          <w:tcPr>
            <w:tcW w:w="270" w:type="dxa"/>
            <w:gridSpan w:val="2"/>
          </w:tcPr>
          <w:p w14:paraId="1038E2F0" w14:textId="77777777" w:rsidR="00350C18" w:rsidRPr="00FE2132" w:rsidRDefault="00350C18">
            <w:pPr>
              <w:spacing w:line="240" w:lineRule="atLeast"/>
              <w:rPr>
                <w:rFonts w:ascii="Arial" w:hAnsi="Arial"/>
                <w:color w:val="0000FF"/>
                <w:lang w:val="fr-FR"/>
              </w:rPr>
            </w:pPr>
          </w:p>
        </w:tc>
        <w:tc>
          <w:tcPr>
            <w:tcW w:w="529" w:type="dxa"/>
            <w:gridSpan w:val="2"/>
          </w:tcPr>
          <w:p w14:paraId="7166B899" w14:textId="77777777" w:rsidR="00EE073C" w:rsidRPr="00FE2132" w:rsidRDefault="00EE073C">
            <w:pPr>
              <w:spacing w:line="240" w:lineRule="atLeast"/>
              <w:rPr>
                <w:rFonts w:ascii="Arial" w:hAnsi="Arial"/>
                <w:color w:val="0000FF"/>
                <w:lang w:val="fr-FR"/>
              </w:rPr>
            </w:pPr>
          </w:p>
        </w:tc>
        <w:tc>
          <w:tcPr>
            <w:tcW w:w="798" w:type="dxa"/>
            <w:gridSpan w:val="2"/>
          </w:tcPr>
          <w:p w14:paraId="0CC4B441" w14:textId="77777777" w:rsidR="00EE073C" w:rsidRPr="00FE2132" w:rsidRDefault="00EE073C">
            <w:pPr>
              <w:spacing w:line="240" w:lineRule="atLeast"/>
              <w:rPr>
                <w:rFonts w:ascii="Arial" w:hAnsi="Arial"/>
                <w:color w:val="0000FF"/>
                <w:lang w:val="fr-FR"/>
              </w:rPr>
            </w:pPr>
          </w:p>
        </w:tc>
        <w:tc>
          <w:tcPr>
            <w:tcW w:w="819" w:type="dxa"/>
            <w:gridSpan w:val="2"/>
          </w:tcPr>
          <w:p w14:paraId="7143E007" w14:textId="77777777" w:rsidR="00EE073C" w:rsidRPr="00FE2132" w:rsidRDefault="00EE073C">
            <w:pPr>
              <w:spacing w:line="240" w:lineRule="atLeast"/>
              <w:rPr>
                <w:rFonts w:ascii="Arial" w:hAnsi="Arial"/>
                <w:color w:val="0000FF"/>
                <w:lang w:val="fr-FR"/>
              </w:rPr>
            </w:pPr>
          </w:p>
        </w:tc>
        <w:tc>
          <w:tcPr>
            <w:tcW w:w="5373" w:type="dxa"/>
            <w:gridSpan w:val="5"/>
          </w:tcPr>
          <w:p w14:paraId="53F65225" w14:textId="77777777" w:rsidR="00EE073C" w:rsidRPr="00FE2132" w:rsidRDefault="00EE073C">
            <w:pPr>
              <w:spacing w:line="240" w:lineRule="atLeast"/>
              <w:jc w:val="both"/>
              <w:rPr>
                <w:rFonts w:ascii="Arial" w:hAnsi="Arial"/>
                <w:color w:val="0000FF"/>
                <w:lang w:val="fr-FR"/>
              </w:rPr>
            </w:pPr>
          </w:p>
        </w:tc>
        <w:tc>
          <w:tcPr>
            <w:tcW w:w="435" w:type="dxa"/>
            <w:vAlign w:val="bottom"/>
          </w:tcPr>
          <w:p w14:paraId="2BBA3AF9" w14:textId="77777777" w:rsidR="00EE073C" w:rsidRPr="00FE2132" w:rsidRDefault="00EE073C">
            <w:pPr>
              <w:spacing w:line="240" w:lineRule="atLeast"/>
              <w:jc w:val="right"/>
              <w:rPr>
                <w:rFonts w:ascii="Arial" w:hAnsi="Arial"/>
                <w:color w:val="0000FF"/>
                <w:lang w:val="fr-FR"/>
              </w:rPr>
            </w:pPr>
          </w:p>
        </w:tc>
        <w:tc>
          <w:tcPr>
            <w:tcW w:w="573" w:type="dxa"/>
            <w:vAlign w:val="bottom"/>
          </w:tcPr>
          <w:p w14:paraId="22751AA8" w14:textId="77777777" w:rsidR="00EE073C" w:rsidRPr="00FE2132" w:rsidRDefault="00EE073C">
            <w:pPr>
              <w:spacing w:line="240" w:lineRule="atLeast"/>
              <w:jc w:val="right"/>
              <w:rPr>
                <w:rFonts w:ascii="Arial" w:hAnsi="Arial"/>
                <w:color w:val="0000FF"/>
                <w:lang w:val="fr-FR"/>
              </w:rPr>
            </w:pPr>
          </w:p>
        </w:tc>
        <w:tc>
          <w:tcPr>
            <w:tcW w:w="264" w:type="dxa"/>
            <w:vAlign w:val="bottom"/>
          </w:tcPr>
          <w:p w14:paraId="018C5B5A" w14:textId="77777777" w:rsidR="00EE073C" w:rsidRPr="00FE2132" w:rsidRDefault="00EE073C">
            <w:pPr>
              <w:spacing w:line="240" w:lineRule="atLeast"/>
              <w:jc w:val="right"/>
              <w:rPr>
                <w:rFonts w:ascii="Arial" w:hAnsi="Arial"/>
                <w:color w:val="0000FF"/>
                <w:lang w:val="fr-FR"/>
              </w:rPr>
            </w:pPr>
          </w:p>
        </w:tc>
      </w:tr>
      <w:tr w:rsidR="00EE013B" w:rsidRPr="002F32C4" w14:paraId="6B59AC3F" w14:textId="77777777" w:rsidTr="00170A8C">
        <w:trPr>
          <w:gridBefore w:val="1"/>
          <w:wBefore w:w="25" w:type="dxa"/>
          <w:cantSplit/>
        </w:trPr>
        <w:tc>
          <w:tcPr>
            <w:tcW w:w="270" w:type="dxa"/>
            <w:gridSpan w:val="2"/>
          </w:tcPr>
          <w:p w14:paraId="135E1E0C" w14:textId="77777777" w:rsidR="001C369A" w:rsidRPr="00FE2132" w:rsidRDefault="001C369A">
            <w:pPr>
              <w:spacing w:line="240" w:lineRule="atLeast"/>
              <w:rPr>
                <w:rFonts w:ascii="Arial" w:hAnsi="Arial"/>
                <w:color w:val="0000FF"/>
              </w:rPr>
            </w:pPr>
          </w:p>
        </w:tc>
        <w:tc>
          <w:tcPr>
            <w:tcW w:w="529" w:type="dxa"/>
            <w:gridSpan w:val="2"/>
          </w:tcPr>
          <w:p w14:paraId="1CB36B91" w14:textId="77777777" w:rsidR="001C369A" w:rsidRPr="00FE2132" w:rsidRDefault="001C369A">
            <w:pPr>
              <w:spacing w:line="240" w:lineRule="atLeast"/>
              <w:rPr>
                <w:rFonts w:ascii="Arial" w:hAnsi="Arial"/>
                <w:color w:val="0000FF"/>
              </w:rPr>
            </w:pPr>
          </w:p>
        </w:tc>
        <w:tc>
          <w:tcPr>
            <w:tcW w:w="798" w:type="dxa"/>
            <w:gridSpan w:val="2"/>
          </w:tcPr>
          <w:p w14:paraId="2A326385" w14:textId="77777777" w:rsidR="001C369A" w:rsidRPr="00FE2132" w:rsidRDefault="001C369A">
            <w:pPr>
              <w:spacing w:line="240" w:lineRule="atLeast"/>
              <w:rPr>
                <w:rFonts w:ascii="Arial" w:hAnsi="Arial"/>
                <w:color w:val="0000FF"/>
              </w:rPr>
            </w:pPr>
          </w:p>
        </w:tc>
        <w:tc>
          <w:tcPr>
            <w:tcW w:w="819" w:type="dxa"/>
            <w:gridSpan w:val="2"/>
          </w:tcPr>
          <w:p w14:paraId="6A20AC3C" w14:textId="77777777" w:rsidR="001C369A" w:rsidRPr="00FE2132" w:rsidRDefault="001C369A">
            <w:pPr>
              <w:spacing w:line="240" w:lineRule="atLeast"/>
              <w:rPr>
                <w:rFonts w:ascii="Arial" w:hAnsi="Arial"/>
                <w:color w:val="0000FF"/>
              </w:rPr>
            </w:pPr>
          </w:p>
        </w:tc>
        <w:tc>
          <w:tcPr>
            <w:tcW w:w="6381" w:type="dxa"/>
            <w:gridSpan w:val="7"/>
          </w:tcPr>
          <w:p w14:paraId="027C63DD" w14:textId="77777777" w:rsidR="001C369A" w:rsidRPr="00FE2132" w:rsidRDefault="00947602">
            <w:pPr>
              <w:spacing w:line="240" w:lineRule="atLeast"/>
              <w:jc w:val="both"/>
              <w:rPr>
                <w:rFonts w:ascii="Arial" w:hAnsi="Arial"/>
                <w:color w:val="0000FF"/>
                <w:lang w:val="fr-FR"/>
              </w:rPr>
            </w:pPr>
            <w:r w:rsidRPr="00FE2132">
              <w:rPr>
                <w:rFonts w:ascii="Arial" w:eastAsia="Calibri" w:hAnsi="Arial" w:cs="Arial"/>
                <w:b/>
                <w:bCs/>
                <w:color w:val="0000FF"/>
                <w:lang w:val="fr-BE"/>
              </w:rPr>
              <w:t>I. c) Prestations effectuées au cabinet d’un kinésithérapeute, situé en dehors d’un hôpital, dans un service médical organisé.</w:t>
            </w:r>
          </w:p>
        </w:tc>
        <w:tc>
          <w:tcPr>
            <w:tcW w:w="264" w:type="dxa"/>
            <w:vAlign w:val="bottom"/>
          </w:tcPr>
          <w:p w14:paraId="790FB9D9" w14:textId="77777777" w:rsidR="001C369A" w:rsidRPr="00FE2132" w:rsidRDefault="001C369A">
            <w:pPr>
              <w:spacing w:line="240" w:lineRule="atLeast"/>
              <w:jc w:val="right"/>
              <w:rPr>
                <w:rFonts w:ascii="Arial" w:hAnsi="Arial"/>
                <w:color w:val="0000FF"/>
                <w:lang w:val="fr-FR"/>
              </w:rPr>
            </w:pPr>
          </w:p>
        </w:tc>
      </w:tr>
      <w:tr w:rsidR="00EE013B" w:rsidRPr="002F32C4" w14:paraId="3D399F9E" w14:textId="77777777" w:rsidTr="00170A8C">
        <w:trPr>
          <w:gridBefore w:val="1"/>
          <w:wBefore w:w="25" w:type="dxa"/>
          <w:cantSplit/>
        </w:trPr>
        <w:tc>
          <w:tcPr>
            <w:tcW w:w="270" w:type="dxa"/>
            <w:gridSpan w:val="2"/>
          </w:tcPr>
          <w:p w14:paraId="6A31EBBD" w14:textId="77777777" w:rsidR="00CE1A92" w:rsidRPr="00E4338A" w:rsidRDefault="00CE1A92">
            <w:pPr>
              <w:spacing w:line="240" w:lineRule="atLeast"/>
              <w:rPr>
                <w:rFonts w:ascii="Arial" w:hAnsi="Arial"/>
                <w:color w:val="0000FF"/>
                <w:lang w:val="fr-BE"/>
              </w:rPr>
            </w:pPr>
          </w:p>
        </w:tc>
        <w:tc>
          <w:tcPr>
            <w:tcW w:w="529" w:type="dxa"/>
            <w:gridSpan w:val="2"/>
          </w:tcPr>
          <w:p w14:paraId="182D9F6F" w14:textId="77777777" w:rsidR="00CE1A92" w:rsidRPr="00E4338A" w:rsidRDefault="00CE1A92">
            <w:pPr>
              <w:spacing w:line="240" w:lineRule="atLeast"/>
              <w:rPr>
                <w:rFonts w:ascii="Arial" w:hAnsi="Arial"/>
                <w:color w:val="0000FF"/>
                <w:lang w:val="fr-BE"/>
              </w:rPr>
            </w:pPr>
          </w:p>
        </w:tc>
        <w:tc>
          <w:tcPr>
            <w:tcW w:w="798" w:type="dxa"/>
            <w:gridSpan w:val="2"/>
          </w:tcPr>
          <w:p w14:paraId="294A1CC6" w14:textId="77777777" w:rsidR="00CE1A92" w:rsidRPr="00E4338A" w:rsidRDefault="00CE1A92">
            <w:pPr>
              <w:spacing w:line="240" w:lineRule="atLeast"/>
              <w:rPr>
                <w:rFonts w:ascii="Arial" w:hAnsi="Arial"/>
                <w:color w:val="0000FF"/>
                <w:lang w:val="fr-BE"/>
              </w:rPr>
            </w:pPr>
          </w:p>
        </w:tc>
        <w:tc>
          <w:tcPr>
            <w:tcW w:w="819" w:type="dxa"/>
            <w:gridSpan w:val="2"/>
          </w:tcPr>
          <w:p w14:paraId="1B3E9B4B" w14:textId="77777777" w:rsidR="00CE1A92" w:rsidRPr="00E4338A" w:rsidRDefault="00CE1A92">
            <w:pPr>
              <w:spacing w:line="240" w:lineRule="atLeast"/>
              <w:rPr>
                <w:rFonts w:ascii="Arial" w:hAnsi="Arial"/>
                <w:color w:val="0000FF"/>
                <w:lang w:val="fr-BE"/>
              </w:rPr>
            </w:pPr>
          </w:p>
        </w:tc>
        <w:tc>
          <w:tcPr>
            <w:tcW w:w="6381" w:type="dxa"/>
            <w:gridSpan w:val="7"/>
          </w:tcPr>
          <w:p w14:paraId="4BD84B09" w14:textId="77777777" w:rsidR="00CE1A92" w:rsidRPr="00FE2132" w:rsidRDefault="00CE1A92">
            <w:pPr>
              <w:spacing w:line="240" w:lineRule="atLeast"/>
              <w:jc w:val="both"/>
              <w:rPr>
                <w:rFonts w:ascii="Arial" w:eastAsia="Calibri" w:hAnsi="Arial" w:cs="Arial"/>
                <w:b/>
                <w:bCs/>
                <w:color w:val="0000FF"/>
                <w:lang w:val="fr-BE"/>
              </w:rPr>
            </w:pPr>
          </w:p>
        </w:tc>
        <w:tc>
          <w:tcPr>
            <w:tcW w:w="264" w:type="dxa"/>
            <w:vAlign w:val="bottom"/>
          </w:tcPr>
          <w:p w14:paraId="43C37A5A" w14:textId="77777777" w:rsidR="00CE1A92" w:rsidRPr="00FE2132" w:rsidRDefault="00CE1A92">
            <w:pPr>
              <w:spacing w:line="240" w:lineRule="atLeast"/>
              <w:jc w:val="right"/>
              <w:rPr>
                <w:rFonts w:ascii="Arial" w:hAnsi="Arial"/>
                <w:color w:val="0000FF"/>
                <w:lang w:val="fr-FR"/>
              </w:rPr>
            </w:pPr>
          </w:p>
        </w:tc>
      </w:tr>
      <w:tr w:rsidR="00EE013B" w:rsidRPr="00FE2132" w14:paraId="49CDEAFF" w14:textId="77777777" w:rsidTr="00170A8C">
        <w:trPr>
          <w:gridBefore w:val="1"/>
          <w:wBefore w:w="25" w:type="dxa"/>
          <w:cantSplit/>
        </w:trPr>
        <w:tc>
          <w:tcPr>
            <w:tcW w:w="270" w:type="dxa"/>
            <w:gridSpan w:val="2"/>
          </w:tcPr>
          <w:p w14:paraId="66AD50D4" w14:textId="77777777" w:rsidR="001C369A" w:rsidRPr="00FE2132" w:rsidRDefault="001C369A">
            <w:pPr>
              <w:spacing w:line="240" w:lineRule="atLeast"/>
              <w:rPr>
                <w:rFonts w:ascii="Arial" w:hAnsi="Arial"/>
                <w:color w:val="0000FF"/>
                <w:lang w:val="fr-FR"/>
              </w:rPr>
            </w:pPr>
          </w:p>
        </w:tc>
        <w:tc>
          <w:tcPr>
            <w:tcW w:w="529" w:type="dxa"/>
            <w:gridSpan w:val="2"/>
          </w:tcPr>
          <w:p w14:paraId="2202CC74" w14:textId="77777777" w:rsidR="001C369A" w:rsidRPr="00FE2132" w:rsidRDefault="001C369A">
            <w:pPr>
              <w:spacing w:line="240" w:lineRule="atLeast"/>
              <w:rPr>
                <w:rFonts w:ascii="Arial" w:hAnsi="Arial"/>
                <w:color w:val="0000FF"/>
                <w:lang w:val="fr-FR"/>
              </w:rPr>
            </w:pPr>
          </w:p>
        </w:tc>
        <w:tc>
          <w:tcPr>
            <w:tcW w:w="798" w:type="dxa"/>
            <w:gridSpan w:val="2"/>
          </w:tcPr>
          <w:p w14:paraId="606A4625" w14:textId="77777777" w:rsidR="001C369A" w:rsidRPr="00FE2132" w:rsidRDefault="00947602">
            <w:pPr>
              <w:spacing w:line="240" w:lineRule="atLeast"/>
              <w:rPr>
                <w:rFonts w:ascii="Arial" w:hAnsi="Arial"/>
                <w:color w:val="0000FF"/>
              </w:rPr>
            </w:pPr>
            <w:r w:rsidRPr="00FE2132">
              <w:rPr>
                <w:rFonts w:ascii="Arial" w:eastAsia="Calibri" w:hAnsi="Arial" w:cs="Arial"/>
                <w:color w:val="0000FF"/>
                <w:lang w:val="fr-BE"/>
              </w:rPr>
              <w:t>563813</w:t>
            </w:r>
          </w:p>
        </w:tc>
        <w:tc>
          <w:tcPr>
            <w:tcW w:w="819" w:type="dxa"/>
            <w:gridSpan w:val="2"/>
          </w:tcPr>
          <w:p w14:paraId="6811E8A2" w14:textId="77777777" w:rsidR="001C369A" w:rsidRPr="00FE2132" w:rsidRDefault="001C369A">
            <w:pPr>
              <w:spacing w:line="240" w:lineRule="atLeast"/>
              <w:rPr>
                <w:rFonts w:ascii="Arial" w:hAnsi="Arial"/>
                <w:color w:val="0000FF"/>
              </w:rPr>
            </w:pPr>
          </w:p>
        </w:tc>
        <w:tc>
          <w:tcPr>
            <w:tcW w:w="5373" w:type="dxa"/>
            <w:gridSpan w:val="5"/>
          </w:tcPr>
          <w:p w14:paraId="12167DF9" w14:textId="77777777" w:rsidR="001C369A" w:rsidRPr="00FE2132" w:rsidRDefault="00947602">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03EB7B40"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BE3E5CB"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0F388A4" w14:textId="77777777" w:rsidR="001C369A" w:rsidRPr="00FE2132" w:rsidRDefault="001C369A">
            <w:pPr>
              <w:spacing w:line="240" w:lineRule="atLeast"/>
              <w:jc w:val="right"/>
              <w:rPr>
                <w:rFonts w:ascii="Arial" w:hAnsi="Arial"/>
                <w:color w:val="0000FF"/>
              </w:rPr>
            </w:pPr>
          </w:p>
        </w:tc>
      </w:tr>
      <w:tr w:rsidR="00EE013B" w:rsidRPr="00FE2132" w14:paraId="62FC80F2" w14:textId="77777777" w:rsidTr="00170A8C">
        <w:trPr>
          <w:gridBefore w:val="1"/>
          <w:wBefore w:w="25" w:type="dxa"/>
          <w:cantSplit/>
        </w:trPr>
        <w:tc>
          <w:tcPr>
            <w:tcW w:w="270" w:type="dxa"/>
            <w:gridSpan w:val="2"/>
          </w:tcPr>
          <w:p w14:paraId="7BBD165E" w14:textId="77777777" w:rsidR="001C369A" w:rsidRPr="00FE2132" w:rsidRDefault="001C369A">
            <w:pPr>
              <w:spacing w:line="240" w:lineRule="atLeast"/>
              <w:rPr>
                <w:rFonts w:ascii="Arial" w:hAnsi="Arial"/>
                <w:color w:val="0000FF"/>
              </w:rPr>
            </w:pPr>
          </w:p>
        </w:tc>
        <w:tc>
          <w:tcPr>
            <w:tcW w:w="529" w:type="dxa"/>
            <w:gridSpan w:val="2"/>
          </w:tcPr>
          <w:p w14:paraId="20101D45" w14:textId="77777777" w:rsidR="001C369A" w:rsidRPr="00FE2132" w:rsidRDefault="001C369A">
            <w:pPr>
              <w:spacing w:line="240" w:lineRule="atLeast"/>
              <w:rPr>
                <w:rFonts w:ascii="Arial" w:hAnsi="Arial"/>
                <w:color w:val="0000FF"/>
              </w:rPr>
            </w:pPr>
          </w:p>
        </w:tc>
        <w:tc>
          <w:tcPr>
            <w:tcW w:w="798" w:type="dxa"/>
            <w:gridSpan w:val="2"/>
          </w:tcPr>
          <w:p w14:paraId="253FA321" w14:textId="77777777" w:rsidR="001C369A" w:rsidRPr="00FE2132" w:rsidRDefault="001C369A">
            <w:pPr>
              <w:spacing w:line="240" w:lineRule="atLeast"/>
              <w:rPr>
                <w:rFonts w:ascii="Arial" w:hAnsi="Arial"/>
                <w:color w:val="0000FF"/>
              </w:rPr>
            </w:pPr>
          </w:p>
        </w:tc>
        <w:tc>
          <w:tcPr>
            <w:tcW w:w="819" w:type="dxa"/>
            <w:gridSpan w:val="2"/>
          </w:tcPr>
          <w:p w14:paraId="1561F245" w14:textId="77777777" w:rsidR="001C369A" w:rsidRPr="00FE2132" w:rsidRDefault="001C369A">
            <w:pPr>
              <w:spacing w:line="240" w:lineRule="atLeast"/>
              <w:rPr>
                <w:rFonts w:ascii="Arial" w:hAnsi="Arial"/>
                <w:color w:val="0000FF"/>
              </w:rPr>
            </w:pPr>
          </w:p>
        </w:tc>
        <w:tc>
          <w:tcPr>
            <w:tcW w:w="5373" w:type="dxa"/>
            <w:gridSpan w:val="5"/>
          </w:tcPr>
          <w:p w14:paraId="69980D44" w14:textId="77777777" w:rsidR="001C369A" w:rsidRPr="00FE2132" w:rsidRDefault="001C369A">
            <w:pPr>
              <w:spacing w:line="240" w:lineRule="atLeast"/>
              <w:jc w:val="both"/>
              <w:rPr>
                <w:rFonts w:ascii="Arial" w:hAnsi="Arial"/>
                <w:color w:val="0000FF"/>
              </w:rPr>
            </w:pPr>
          </w:p>
        </w:tc>
        <w:tc>
          <w:tcPr>
            <w:tcW w:w="435" w:type="dxa"/>
            <w:vAlign w:val="bottom"/>
          </w:tcPr>
          <w:p w14:paraId="0941DF7E" w14:textId="77777777" w:rsidR="001C369A" w:rsidRPr="00FE2132" w:rsidRDefault="001C369A">
            <w:pPr>
              <w:spacing w:line="240" w:lineRule="atLeast"/>
              <w:jc w:val="right"/>
              <w:rPr>
                <w:rFonts w:ascii="Arial" w:hAnsi="Arial"/>
                <w:color w:val="0000FF"/>
              </w:rPr>
            </w:pPr>
          </w:p>
        </w:tc>
        <w:tc>
          <w:tcPr>
            <w:tcW w:w="573" w:type="dxa"/>
            <w:vAlign w:val="bottom"/>
          </w:tcPr>
          <w:p w14:paraId="3F27ACEE" w14:textId="77777777" w:rsidR="001C369A" w:rsidRPr="00FE2132" w:rsidRDefault="001C369A">
            <w:pPr>
              <w:spacing w:line="240" w:lineRule="atLeast"/>
              <w:jc w:val="right"/>
              <w:rPr>
                <w:rFonts w:ascii="Arial" w:hAnsi="Arial"/>
                <w:color w:val="0000FF"/>
              </w:rPr>
            </w:pPr>
          </w:p>
        </w:tc>
        <w:tc>
          <w:tcPr>
            <w:tcW w:w="264" w:type="dxa"/>
            <w:vAlign w:val="bottom"/>
          </w:tcPr>
          <w:p w14:paraId="7021FD3A" w14:textId="77777777" w:rsidR="001C369A" w:rsidRPr="00FE2132" w:rsidRDefault="001C369A">
            <w:pPr>
              <w:spacing w:line="240" w:lineRule="atLeast"/>
              <w:jc w:val="right"/>
              <w:rPr>
                <w:rFonts w:ascii="Arial" w:hAnsi="Arial"/>
                <w:color w:val="0000FF"/>
              </w:rPr>
            </w:pPr>
          </w:p>
        </w:tc>
      </w:tr>
      <w:tr w:rsidR="00EE013B" w:rsidRPr="00FE2132" w14:paraId="732068DE" w14:textId="77777777" w:rsidTr="00170A8C">
        <w:trPr>
          <w:gridBefore w:val="1"/>
          <w:wBefore w:w="25" w:type="dxa"/>
          <w:cantSplit/>
        </w:trPr>
        <w:tc>
          <w:tcPr>
            <w:tcW w:w="270" w:type="dxa"/>
            <w:gridSpan w:val="2"/>
          </w:tcPr>
          <w:p w14:paraId="0BEBACE4" w14:textId="77777777" w:rsidR="008E1B69" w:rsidRPr="00FE2132" w:rsidRDefault="008E1B69">
            <w:pPr>
              <w:spacing w:line="240" w:lineRule="atLeast"/>
              <w:rPr>
                <w:rFonts w:ascii="Arial" w:hAnsi="Arial"/>
                <w:color w:val="0000FF"/>
              </w:rPr>
            </w:pPr>
          </w:p>
        </w:tc>
        <w:tc>
          <w:tcPr>
            <w:tcW w:w="529" w:type="dxa"/>
            <w:gridSpan w:val="2"/>
          </w:tcPr>
          <w:p w14:paraId="6B546CA9" w14:textId="77777777" w:rsidR="008E1B69" w:rsidRPr="00FE2132" w:rsidRDefault="008E1B69">
            <w:pPr>
              <w:spacing w:line="240" w:lineRule="atLeast"/>
              <w:rPr>
                <w:rFonts w:ascii="Arial" w:hAnsi="Arial"/>
                <w:color w:val="0000FF"/>
              </w:rPr>
            </w:pPr>
          </w:p>
        </w:tc>
        <w:tc>
          <w:tcPr>
            <w:tcW w:w="798" w:type="dxa"/>
            <w:gridSpan w:val="2"/>
          </w:tcPr>
          <w:p w14:paraId="20D97453" w14:textId="77777777" w:rsidR="008E1B69" w:rsidRPr="00FE2132" w:rsidRDefault="00947602">
            <w:pPr>
              <w:spacing w:line="240" w:lineRule="atLeast"/>
              <w:rPr>
                <w:rFonts w:ascii="Arial" w:hAnsi="Arial"/>
                <w:color w:val="0000FF"/>
              </w:rPr>
            </w:pPr>
            <w:r w:rsidRPr="00FE2132">
              <w:rPr>
                <w:rFonts w:ascii="Arial" w:eastAsia="Calibri" w:hAnsi="Arial" w:cs="Arial"/>
                <w:color w:val="0000FF"/>
                <w:lang w:val="fr-BE"/>
              </w:rPr>
              <w:t>564314</w:t>
            </w:r>
          </w:p>
        </w:tc>
        <w:tc>
          <w:tcPr>
            <w:tcW w:w="819" w:type="dxa"/>
            <w:gridSpan w:val="2"/>
          </w:tcPr>
          <w:p w14:paraId="51506167" w14:textId="77777777" w:rsidR="008E1B69" w:rsidRPr="00FE2132" w:rsidRDefault="008E1B69">
            <w:pPr>
              <w:spacing w:line="240" w:lineRule="atLeast"/>
              <w:rPr>
                <w:rFonts w:ascii="Arial" w:hAnsi="Arial"/>
                <w:color w:val="0000FF"/>
              </w:rPr>
            </w:pPr>
          </w:p>
        </w:tc>
        <w:tc>
          <w:tcPr>
            <w:tcW w:w="5373" w:type="dxa"/>
            <w:gridSpan w:val="5"/>
          </w:tcPr>
          <w:p w14:paraId="13B590AD" w14:textId="77777777" w:rsidR="008E1B69" w:rsidRPr="00FE2132" w:rsidRDefault="00947602">
            <w:pPr>
              <w:spacing w:line="240" w:lineRule="atLeast"/>
              <w:jc w:val="both"/>
              <w:rPr>
                <w:rFonts w:ascii="Arial" w:hAnsi="Arial"/>
                <w:color w:val="0000FF"/>
                <w:lang w:val="fr-BE"/>
              </w:rPr>
            </w:pPr>
            <w:r w:rsidRPr="00FE2132">
              <w:rPr>
                <w:rFonts w:ascii="Arial" w:eastAsia="Calibri" w:hAnsi="Arial" w:cs="Arial"/>
                <w:color w:val="0000FF"/>
                <w:lang w:val="fr-BE"/>
              </w:rPr>
              <w:t>Lorsque les séances 563813 et 639693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435" w:type="dxa"/>
            <w:vAlign w:val="bottom"/>
          </w:tcPr>
          <w:p w14:paraId="377BF1AC" w14:textId="77777777" w:rsidR="008E1B69" w:rsidRPr="00FE2132" w:rsidRDefault="008E1B6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8F32F80" w14:textId="77777777" w:rsidR="008E1B69" w:rsidRPr="00FE2132" w:rsidRDefault="008E1B69">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1471F714" w14:textId="77777777" w:rsidR="008E1B69" w:rsidRPr="00FE2132" w:rsidRDefault="008E1B69">
            <w:pPr>
              <w:spacing w:line="240" w:lineRule="atLeast"/>
              <w:jc w:val="right"/>
              <w:rPr>
                <w:rFonts w:ascii="Arial" w:hAnsi="Arial"/>
                <w:color w:val="0000FF"/>
              </w:rPr>
            </w:pPr>
          </w:p>
        </w:tc>
      </w:tr>
      <w:tr w:rsidR="00EE013B" w:rsidRPr="00FE2132" w14:paraId="30AB33B6" w14:textId="77777777" w:rsidTr="00170A8C">
        <w:trPr>
          <w:gridBefore w:val="1"/>
          <w:wBefore w:w="25" w:type="dxa"/>
          <w:cantSplit/>
        </w:trPr>
        <w:tc>
          <w:tcPr>
            <w:tcW w:w="270" w:type="dxa"/>
            <w:gridSpan w:val="2"/>
          </w:tcPr>
          <w:p w14:paraId="3D640C1A" w14:textId="77777777" w:rsidR="008E1B69" w:rsidRPr="00FE2132" w:rsidRDefault="008E1B69">
            <w:pPr>
              <w:spacing w:line="240" w:lineRule="atLeast"/>
              <w:rPr>
                <w:rFonts w:ascii="Arial" w:hAnsi="Arial"/>
                <w:color w:val="0000FF"/>
              </w:rPr>
            </w:pPr>
          </w:p>
        </w:tc>
        <w:tc>
          <w:tcPr>
            <w:tcW w:w="529" w:type="dxa"/>
            <w:gridSpan w:val="2"/>
          </w:tcPr>
          <w:p w14:paraId="42311A3C" w14:textId="77777777" w:rsidR="008E1B69" w:rsidRPr="00FE2132" w:rsidRDefault="008E1B69">
            <w:pPr>
              <w:spacing w:line="240" w:lineRule="atLeast"/>
              <w:rPr>
                <w:rFonts w:ascii="Arial" w:hAnsi="Arial"/>
                <w:color w:val="0000FF"/>
              </w:rPr>
            </w:pPr>
          </w:p>
        </w:tc>
        <w:tc>
          <w:tcPr>
            <w:tcW w:w="798" w:type="dxa"/>
            <w:gridSpan w:val="2"/>
          </w:tcPr>
          <w:p w14:paraId="70C85300" w14:textId="77777777" w:rsidR="008E1B69" w:rsidRPr="00FE2132" w:rsidRDefault="008E1B69">
            <w:pPr>
              <w:spacing w:line="240" w:lineRule="atLeast"/>
              <w:rPr>
                <w:rFonts w:ascii="Arial" w:hAnsi="Arial"/>
                <w:color w:val="0000FF"/>
              </w:rPr>
            </w:pPr>
          </w:p>
        </w:tc>
        <w:tc>
          <w:tcPr>
            <w:tcW w:w="819" w:type="dxa"/>
            <w:gridSpan w:val="2"/>
          </w:tcPr>
          <w:p w14:paraId="502513B8" w14:textId="77777777" w:rsidR="008E1B69" w:rsidRPr="00FE2132" w:rsidRDefault="008E1B69">
            <w:pPr>
              <w:spacing w:line="240" w:lineRule="atLeast"/>
              <w:rPr>
                <w:rFonts w:ascii="Arial" w:hAnsi="Arial"/>
                <w:color w:val="0000FF"/>
              </w:rPr>
            </w:pPr>
          </w:p>
        </w:tc>
        <w:tc>
          <w:tcPr>
            <w:tcW w:w="5373" w:type="dxa"/>
            <w:gridSpan w:val="5"/>
          </w:tcPr>
          <w:p w14:paraId="39726943" w14:textId="77777777" w:rsidR="008E1B69" w:rsidRPr="00FE2132" w:rsidRDefault="008E1B69">
            <w:pPr>
              <w:spacing w:line="240" w:lineRule="atLeast"/>
              <w:jc w:val="both"/>
              <w:rPr>
                <w:rFonts w:ascii="Arial" w:hAnsi="Arial"/>
                <w:color w:val="0000FF"/>
              </w:rPr>
            </w:pPr>
          </w:p>
        </w:tc>
        <w:tc>
          <w:tcPr>
            <w:tcW w:w="435" w:type="dxa"/>
            <w:vAlign w:val="bottom"/>
          </w:tcPr>
          <w:p w14:paraId="753D0CFF" w14:textId="77777777" w:rsidR="008E1B69" w:rsidRPr="00FE2132" w:rsidRDefault="008E1B69">
            <w:pPr>
              <w:spacing w:line="240" w:lineRule="atLeast"/>
              <w:jc w:val="right"/>
              <w:rPr>
                <w:rFonts w:ascii="Arial" w:hAnsi="Arial"/>
                <w:color w:val="0000FF"/>
              </w:rPr>
            </w:pPr>
          </w:p>
        </w:tc>
        <w:tc>
          <w:tcPr>
            <w:tcW w:w="573" w:type="dxa"/>
            <w:vAlign w:val="bottom"/>
          </w:tcPr>
          <w:p w14:paraId="422894CA" w14:textId="77777777" w:rsidR="008E1B69" w:rsidRPr="00FE2132" w:rsidRDefault="008E1B69">
            <w:pPr>
              <w:spacing w:line="240" w:lineRule="atLeast"/>
              <w:jc w:val="right"/>
              <w:rPr>
                <w:rFonts w:ascii="Arial" w:hAnsi="Arial"/>
                <w:color w:val="0000FF"/>
              </w:rPr>
            </w:pPr>
          </w:p>
        </w:tc>
        <w:tc>
          <w:tcPr>
            <w:tcW w:w="264" w:type="dxa"/>
            <w:vAlign w:val="bottom"/>
          </w:tcPr>
          <w:p w14:paraId="29E0D07E" w14:textId="77777777" w:rsidR="008E1B69" w:rsidRPr="00FE2132" w:rsidRDefault="008E1B69">
            <w:pPr>
              <w:spacing w:line="240" w:lineRule="atLeast"/>
              <w:jc w:val="right"/>
              <w:rPr>
                <w:rFonts w:ascii="Arial" w:hAnsi="Arial"/>
                <w:color w:val="0000FF"/>
              </w:rPr>
            </w:pPr>
          </w:p>
        </w:tc>
      </w:tr>
      <w:tr w:rsidR="00EE013B" w:rsidRPr="00FE2132" w14:paraId="658EFCE1" w14:textId="77777777" w:rsidTr="00170A8C">
        <w:trPr>
          <w:gridBefore w:val="1"/>
          <w:wBefore w:w="25" w:type="dxa"/>
          <w:cantSplit/>
        </w:trPr>
        <w:tc>
          <w:tcPr>
            <w:tcW w:w="270" w:type="dxa"/>
            <w:gridSpan w:val="2"/>
          </w:tcPr>
          <w:p w14:paraId="32EBA0F7" w14:textId="77777777" w:rsidR="001C369A" w:rsidRPr="00FE2132" w:rsidRDefault="001C369A">
            <w:pPr>
              <w:spacing w:line="240" w:lineRule="atLeast"/>
              <w:rPr>
                <w:rFonts w:ascii="Arial" w:hAnsi="Arial"/>
                <w:color w:val="0000FF"/>
                <w:lang w:val="fr-FR"/>
              </w:rPr>
            </w:pPr>
          </w:p>
        </w:tc>
        <w:tc>
          <w:tcPr>
            <w:tcW w:w="529" w:type="dxa"/>
            <w:gridSpan w:val="2"/>
          </w:tcPr>
          <w:p w14:paraId="148AE106" w14:textId="77777777" w:rsidR="001C369A" w:rsidRPr="00FE2132" w:rsidRDefault="001C369A">
            <w:pPr>
              <w:spacing w:line="240" w:lineRule="atLeast"/>
              <w:rPr>
                <w:rFonts w:ascii="Arial" w:hAnsi="Arial"/>
                <w:color w:val="0000FF"/>
                <w:lang w:val="fr-FR"/>
              </w:rPr>
            </w:pPr>
          </w:p>
        </w:tc>
        <w:tc>
          <w:tcPr>
            <w:tcW w:w="798" w:type="dxa"/>
            <w:gridSpan w:val="2"/>
          </w:tcPr>
          <w:p w14:paraId="2EE76CFC" w14:textId="77777777" w:rsidR="001C369A" w:rsidRPr="00FE2132" w:rsidRDefault="00947602">
            <w:pPr>
              <w:spacing w:line="240" w:lineRule="atLeast"/>
              <w:rPr>
                <w:rFonts w:ascii="Arial" w:hAnsi="Arial"/>
                <w:color w:val="0000FF"/>
              </w:rPr>
            </w:pPr>
            <w:r w:rsidRPr="00FE2132">
              <w:rPr>
                <w:rFonts w:ascii="Arial" w:eastAsia="Calibri" w:hAnsi="Arial" w:cs="Arial"/>
                <w:color w:val="0000FF"/>
                <w:lang w:val="fr-BE"/>
              </w:rPr>
              <w:t>563850</w:t>
            </w:r>
          </w:p>
        </w:tc>
        <w:tc>
          <w:tcPr>
            <w:tcW w:w="819" w:type="dxa"/>
            <w:gridSpan w:val="2"/>
          </w:tcPr>
          <w:p w14:paraId="7F4CD629" w14:textId="77777777" w:rsidR="001C369A" w:rsidRPr="00FE2132" w:rsidRDefault="001C369A">
            <w:pPr>
              <w:spacing w:line="240" w:lineRule="atLeast"/>
              <w:rPr>
                <w:rFonts w:ascii="Arial" w:hAnsi="Arial"/>
                <w:color w:val="0000FF"/>
              </w:rPr>
            </w:pPr>
          </w:p>
        </w:tc>
        <w:tc>
          <w:tcPr>
            <w:tcW w:w="5373" w:type="dxa"/>
            <w:gridSpan w:val="5"/>
          </w:tcPr>
          <w:p w14:paraId="41C0E233" w14:textId="77777777" w:rsidR="001C369A" w:rsidRPr="00FE2132" w:rsidRDefault="00947602">
            <w:pPr>
              <w:spacing w:line="240" w:lineRule="atLeast"/>
              <w:jc w:val="both"/>
              <w:rPr>
                <w:rFonts w:ascii="Arial" w:hAnsi="Arial"/>
                <w:color w:val="0000FF"/>
                <w:lang w:val="fr-FR"/>
              </w:rPr>
            </w:pPr>
            <w:r w:rsidRPr="00FE2132">
              <w:rPr>
                <w:rFonts w:ascii="Arial" w:eastAsia="Calibri" w:hAnsi="Arial" w:cs="Arial"/>
                <w:color w:val="0000FF"/>
                <w:lang w:val="fr-BE"/>
              </w:rPr>
              <w:t>Lorsque les séances 563813, 564314 et 639693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435" w:type="dxa"/>
            <w:vAlign w:val="bottom"/>
          </w:tcPr>
          <w:p w14:paraId="1FB28962"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F4D39B0" w14:textId="77777777" w:rsidR="001C369A" w:rsidRPr="00FE2132" w:rsidRDefault="003A5B64">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0AADA8B" w14:textId="77777777" w:rsidR="001C369A" w:rsidRPr="00FE2132" w:rsidRDefault="001C369A">
            <w:pPr>
              <w:spacing w:line="240" w:lineRule="atLeast"/>
              <w:jc w:val="right"/>
              <w:rPr>
                <w:rFonts w:ascii="Arial" w:hAnsi="Arial"/>
                <w:color w:val="0000FF"/>
              </w:rPr>
            </w:pPr>
          </w:p>
        </w:tc>
      </w:tr>
      <w:tr w:rsidR="00EE013B" w:rsidRPr="00FE2132" w14:paraId="02691FC0" w14:textId="77777777" w:rsidTr="00170A8C">
        <w:trPr>
          <w:gridBefore w:val="1"/>
          <w:wBefore w:w="25" w:type="dxa"/>
          <w:cantSplit/>
        </w:trPr>
        <w:tc>
          <w:tcPr>
            <w:tcW w:w="270" w:type="dxa"/>
            <w:gridSpan w:val="2"/>
          </w:tcPr>
          <w:p w14:paraId="398843A4" w14:textId="77777777" w:rsidR="001C369A" w:rsidRPr="00FE2132" w:rsidRDefault="001C369A">
            <w:pPr>
              <w:spacing w:line="240" w:lineRule="atLeast"/>
              <w:rPr>
                <w:rFonts w:ascii="Arial" w:hAnsi="Arial"/>
                <w:color w:val="0000FF"/>
              </w:rPr>
            </w:pPr>
          </w:p>
        </w:tc>
        <w:tc>
          <w:tcPr>
            <w:tcW w:w="529" w:type="dxa"/>
            <w:gridSpan w:val="2"/>
          </w:tcPr>
          <w:p w14:paraId="3B97C6BE" w14:textId="77777777" w:rsidR="001C369A" w:rsidRPr="00FE2132" w:rsidRDefault="001C369A">
            <w:pPr>
              <w:spacing w:line="240" w:lineRule="atLeast"/>
              <w:rPr>
                <w:rFonts w:ascii="Arial" w:hAnsi="Arial"/>
                <w:color w:val="0000FF"/>
              </w:rPr>
            </w:pPr>
          </w:p>
        </w:tc>
        <w:tc>
          <w:tcPr>
            <w:tcW w:w="798" w:type="dxa"/>
            <w:gridSpan w:val="2"/>
          </w:tcPr>
          <w:p w14:paraId="48B02A89" w14:textId="77777777" w:rsidR="001C369A" w:rsidRPr="00FE2132" w:rsidRDefault="001C369A">
            <w:pPr>
              <w:spacing w:line="240" w:lineRule="atLeast"/>
              <w:rPr>
                <w:rFonts w:ascii="Arial" w:hAnsi="Arial"/>
                <w:color w:val="0000FF"/>
              </w:rPr>
            </w:pPr>
          </w:p>
        </w:tc>
        <w:tc>
          <w:tcPr>
            <w:tcW w:w="819" w:type="dxa"/>
            <w:gridSpan w:val="2"/>
          </w:tcPr>
          <w:p w14:paraId="295C967F" w14:textId="77777777" w:rsidR="001C369A" w:rsidRPr="00FE2132" w:rsidRDefault="001C369A">
            <w:pPr>
              <w:spacing w:line="240" w:lineRule="atLeast"/>
              <w:rPr>
                <w:rFonts w:ascii="Arial" w:hAnsi="Arial"/>
                <w:color w:val="0000FF"/>
              </w:rPr>
            </w:pPr>
          </w:p>
        </w:tc>
        <w:tc>
          <w:tcPr>
            <w:tcW w:w="5373" w:type="dxa"/>
            <w:gridSpan w:val="5"/>
          </w:tcPr>
          <w:p w14:paraId="60065FF9" w14:textId="77777777" w:rsidR="001C369A" w:rsidRPr="00FE2132" w:rsidRDefault="001C369A">
            <w:pPr>
              <w:spacing w:line="240" w:lineRule="atLeast"/>
              <w:jc w:val="both"/>
              <w:rPr>
                <w:rFonts w:ascii="Arial" w:hAnsi="Arial"/>
                <w:color w:val="0000FF"/>
              </w:rPr>
            </w:pPr>
          </w:p>
        </w:tc>
        <w:tc>
          <w:tcPr>
            <w:tcW w:w="435" w:type="dxa"/>
            <w:vAlign w:val="bottom"/>
          </w:tcPr>
          <w:p w14:paraId="6F9CCB7D" w14:textId="77777777" w:rsidR="001C369A" w:rsidRPr="00FE2132" w:rsidRDefault="001C369A">
            <w:pPr>
              <w:spacing w:line="240" w:lineRule="atLeast"/>
              <w:jc w:val="right"/>
              <w:rPr>
                <w:rFonts w:ascii="Arial" w:hAnsi="Arial"/>
                <w:color w:val="0000FF"/>
              </w:rPr>
            </w:pPr>
          </w:p>
        </w:tc>
        <w:tc>
          <w:tcPr>
            <w:tcW w:w="573" w:type="dxa"/>
            <w:vAlign w:val="bottom"/>
          </w:tcPr>
          <w:p w14:paraId="6D377A29" w14:textId="77777777" w:rsidR="001C369A" w:rsidRPr="00FE2132" w:rsidRDefault="001C369A">
            <w:pPr>
              <w:spacing w:line="240" w:lineRule="atLeast"/>
              <w:jc w:val="right"/>
              <w:rPr>
                <w:rFonts w:ascii="Arial" w:hAnsi="Arial"/>
                <w:color w:val="0000FF"/>
              </w:rPr>
            </w:pPr>
          </w:p>
        </w:tc>
        <w:tc>
          <w:tcPr>
            <w:tcW w:w="264" w:type="dxa"/>
            <w:vAlign w:val="bottom"/>
          </w:tcPr>
          <w:p w14:paraId="04566B90" w14:textId="77777777" w:rsidR="001C369A" w:rsidRPr="00FE2132" w:rsidRDefault="001C369A">
            <w:pPr>
              <w:spacing w:line="240" w:lineRule="atLeast"/>
              <w:jc w:val="right"/>
              <w:rPr>
                <w:rFonts w:ascii="Arial" w:hAnsi="Arial"/>
                <w:color w:val="0000FF"/>
              </w:rPr>
            </w:pPr>
          </w:p>
        </w:tc>
      </w:tr>
      <w:tr w:rsidR="00EE013B" w:rsidRPr="00FE2132" w14:paraId="75D99009" w14:textId="77777777" w:rsidTr="00170A8C">
        <w:trPr>
          <w:gridBefore w:val="1"/>
          <w:wBefore w:w="25" w:type="dxa"/>
          <w:cantSplit/>
        </w:trPr>
        <w:tc>
          <w:tcPr>
            <w:tcW w:w="270" w:type="dxa"/>
            <w:gridSpan w:val="2"/>
          </w:tcPr>
          <w:p w14:paraId="15F3B137" w14:textId="77777777" w:rsidR="001C369A" w:rsidRPr="00FE2132" w:rsidRDefault="001C369A">
            <w:pPr>
              <w:spacing w:line="240" w:lineRule="atLeast"/>
              <w:rPr>
                <w:rFonts w:ascii="Arial" w:hAnsi="Arial"/>
                <w:color w:val="0000FF"/>
              </w:rPr>
            </w:pPr>
          </w:p>
        </w:tc>
        <w:tc>
          <w:tcPr>
            <w:tcW w:w="529" w:type="dxa"/>
            <w:gridSpan w:val="2"/>
          </w:tcPr>
          <w:p w14:paraId="40E241C1" w14:textId="77777777" w:rsidR="001C369A" w:rsidRPr="00FE2132" w:rsidRDefault="001C369A">
            <w:pPr>
              <w:spacing w:line="240" w:lineRule="atLeast"/>
              <w:rPr>
                <w:rFonts w:ascii="Arial" w:hAnsi="Arial"/>
                <w:color w:val="0000FF"/>
              </w:rPr>
            </w:pPr>
          </w:p>
        </w:tc>
        <w:tc>
          <w:tcPr>
            <w:tcW w:w="798" w:type="dxa"/>
            <w:gridSpan w:val="2"/>
          </w:tcPr>
          <w:p w14:paraId="4301717D" w14:textId="77777777" w:rsidR="001C369A" w:rsidRPr="00FE2132" w:rsidRDefault="00947602">
            <w:pPr>
              <w:spacing w:line="240" w:lineRule="atLeast"/>
              <w:rPr>
                <w:rFonts w:ascii="Arial" w:hAnsi="Arial"/>
                <w:color w:val="0000FF"/>
              </w:rPr>
            </w:pPr>
            <w:r w:rsidRPr="00FE2132">
              <w:rPr>
                <w:rFonts w:ascii="Arial" w:eastAsia="Calibri" w:hAnsi="Arial" w:cs="Arial"/>
                <w:color w:val="0000FF"/>
                <w:lang w:val="fr-BE"/>
              </w:rPr>
              <w:t>563872</w:t>
            </w:r>
          </w:p>
        </w:tc>
        <w:tc>
          <w:tcPr>
            <w:tcW w:w="819" w:type="dxa"/>
            <w:gridSpan w:val="2"/>
          </w:tcPr>
          <w:p w14:paraId="296BA33A" w14:textId="77777777" w:rsidR="001C369A" w:rsidRPr="00FE2132" w:rsidRDefault="001C369A">
            <w:pPr>
              <w:spacing w:line="240" w:lineRule="atLeast"/>
              <w:rPr>
                <w:rFonts w:ascii="Arial" w:hAnsi="Arial"/>
                <w:color w:val="0000FF"/>
              </w:rPr>
            </w:pPr>
          </w:p>
        </w:tc>
        <w:tc>
          <w:tcPr>
            <w:tcW w:w="5373" w:type="dxa"/>
            <w:gridSpan w:val="5"/>
          </w:tcPr>
          <w:p w14:paraId="2161A13E" w14:textId="77777777" w:rsidR="001C369A" w:rsidRPr="00FE2132" w:rsidRDefault="00947602">
            <w:pPr>
              <w:spacing w:line="240" w:lineRule="atLeast"/>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397391B4"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1A9797D" w14:textId="77777777" w:rsidR="001C369A" w:rsidRPr="00FE2132" w:rsidRDefault="00947602">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7DA674BE" w14:textId="77777777" w:rsidR="001C369A" w:rsidRPr="00FE2132" w:rsidRDefault="001C369A">
            <w:pPr>
              <w:spacing w:line="240" w:lineRule="atLeast"/>
              <w:jc w:val="right"/>
              <w:rPr>
                <w:rFonts w:ascii="Arial" w:hAnsi="Arial"/>
                <w:color w:val="0000FF"/>
              </w:rPr>
            </w:pPr>
          </w:p>
        </w:tc>
      </w:tr>
      <w:tr w:rsidR="00EE013B" w:rsidRPr="00FE2132" w14:paraId="4208890C" w14:textId="77777777" w:rsidTr="00170A8C">
        <w:trPr>
          <w:gridBefore w:val="1"/>
          <w:wBefore w:w="25" w:type="dxa"/>
          <w:cantSplit/>
        </w:trPr>
        <w:tc>
          <w:tcPr>
            <w:tcW w:w="270" w:type="dxa"/>
            <w:gridSpan w:val="2"/>
          </w:tcPr>
          <w:p w14:paraId="3677A294" w14:textId="77777777" w:rsidR="001C369A" w:rsidRPr="00FE2132" w:rsidRDefault="001C369A">
            <w:pPr>
              <w:spacing w:line="240" w:lineRule="atLeast"/>
              <w:rPr>
                <w:rFonts w:ascii="Arial" w:hAnsi="Arial"/>
                <w:color w:val="0000FF"/>
              </w:rPr>
            </w:pPr>
          </w:p>
        </w:tc>
        <w:tc>
          <w:tcPr>
            <w:tcW w:w="529" w:type="dxa"/>
            <w:gridSpan w:val="2"/>
          </w:tcPr>
          <w:p w14:paraId="26A4E49B" w14:textId="77777777" w:rsidR="001C369A" w:rsidRPr="00FE2132" w:rsidRDefault="001C369A">
            <w:pPr>
              <w:spacing w:line="240" w:lineRule="atLeast"/>
              <w:rPr>
                <w:rFonts w:ascii="Arial" w:hAnsi="Arial"/>
                <w:color w:val="0000FF"/>
              </w:rPr>
            </w:pPr>
          </w:p>
        </w:tc>
        <w:tc>
          <w:tcPr>
            <w:tcW w:w="798" w:type="dxa"/>
            <w:gridSpan w:val="2"/>
          </w:tcPr>
          <w:p w14:paraId="1EE2C3CF" w14:textId="77777777" w:rsidR="001C369A" w:rsidRPr="00FE2132" w:rsidRDefault="001C369A">
            <w:pPr>
              <w:spacing w:line="240" w:lineRule="atLeast"/>
              <w:rPr>
                <w:rFonts w:ascii="Arial" w:hAnsi="Arial"/>
                <w:color w:val="0000FF"/>
              </w:rPr>
            </w:pPr>
          </w:p>
        </w:tc>
        <w:tc>
          <w:tcPr>
            <w:tcW w:w="819" w:type="dxa"/>
            <w:gridSpan w:val="2"/>
          </w:tcPr>
          <w:p w14:paraId="7C7EAA32" w14:textId="77777777" w:rsidR="001C369A" w:rsidRPr="00FE2132" w:rsidRDefault="001C369A">
            <w:pPr>
              <w:spacing w:line="240" w:lineRule="atLeast"/>
              <w:rPr>
                <w:rFonts w:ascii="Arial" w:hAnsi="Arial"/>
                <w:color w:val="0000FF"/>
              </w:rPr>
            </w:pPr>
          </w:p>
        </w:tc>
        <w:tc>
          <w:tcPr>
            <w:tcW w:w="5373" w:type="dxa"/>
            <w:gridSpan w:val="5"/>
          </w:tcPr>
          <w:p w14:paraId="225443BE" w14:textId="77777777" w:rsidR="001C369A" w:rsidRPr="00FE2132" w:rsidRDefault="001C369A">
            <w:pPr>
              <w:spacing w:line="240" w:lineRule="atLeast"/>
              <w:rPr>
                <w:rFonts w:ascii="Arial" w:hAnsi="Arial"/>
                <w:color w:val="0000FF"/>
              </w:rPr>
            </w:pPr>
          </w:p>
        </w:tc>
        <w:tc>
          <w:tcPr>
            <w:tcW w:w="435" w:type="dxa"/>
            <w:vAlign w:val="bottom"/>
          </w:tcPr>
          <w:p w14:paraId="15B78201" w14:textId="77777777" w:rsidR="001C369A" w:rsidRPr="00FE2132" w:rsidRDefault="001C369A">
            <w:pPr>
              <w:spacing w:line="240" w:lineRule="atLeast"/>
              <w:jc w:val="right"/>
              <w:rPr>
                <w:rFonts w:ascii="Arial" w:hAnsi="Arial"/>
                <w:color w:val="0000FF"/>
              </w:rPr>
            </w:pPr>
          </w:p>
        </w:tc>
        <w:tc>
          <w:tcPr>
            <w:tcW w:w="573" w:type="dxa"/>
            <w:vAlign w:val="bottom"/>
          </w:tcPr>
          <w:p w14:paraId="3C0319C2" w14:textId="77777777" w:rsidR="001C369A" w:rsidRPr="00FE2132" w:rsidRDefault="001C369A">
            <w:pPr>
              <w:spacing w:line="240" w:lineRule="atLeast"/>
              <w:jc w:val="right"/>
              <w:rPr>
                <w:rFonts w:ascii="Arial" w:hAnsi="Arial"/>
                <w:color w:val="0000FF"/>
              </w:rPr>
            </w:pPr>
          </w:p>
        </w:tc>
        <w:tc>
          <w:tcPr>
            <w:tcW w:w="264" w:type="dxa"/>
            <w:vAlign w:val="bottom"/>
          </w:tcPr>
          <w:p w14:paraId="5E00068F" w14:textId="77777777" w:rsidR="001C369A" w:rsidRPr="00FE2132" w:rsidRDefault="001C369A">
            <w:pPr>
              <w:spacing w:line="240" w:lineRule="atLeast"/>
              <w:jc w:val="right"/>
              <w:rPr>
                <w:rFonts w:ascii="Arial" w:hAnsi="Arial"/>
                <w:color w:val="0000FF"/>
              </w:rPr>
            </w:pPr>
          </w:p>
        </w:tc>
      </w:tr>
      <w:tr w:rsidR="00EE013B" w:rsidRPr="00FE2132" w14:paraId="1B6C5179" w14:textId="77777777" w:rsidTr="00170A8C">
        <w:trPr>
          <w:gridBefore w:val="1"/>
          <w:wBefore w:w="25" w:type="dxa"/>
          <w:cantSplit/>
        </w:trPr>
        <w:tc>
          <w:tcPr>
            <w:tcW w:w="270" w:type="dxa"/>
            <w:gridSpan w:val="2"/>
          </w:tcPr>
          <w:p w14:paraId="5C7E56D1" w14:textId="77777777" w:rsidR="001C369A" w:rsidRPr="00FE2132" w:rsidRDefault="001C369A">
            <w:pPr>
              <w:spacing w:line="240" w:lineRule="atLeast"/>
              <w:rPr>
                <w:rFonts w:ascii="Arial" w:hAnsi="Arial"/>
                <w:color w:val="0000FF"/>
              </w:rPr>
            </w:pPr>
          </w:p>
        </w:tc>
        <w:tc>
          <w:tcPr>
            <w:tcW w:w="529" w:type="dxa"/>
            <w:gridSpan w:val="2"/>
          </w:tcPr>
          <w:p w14:paraId="75D5785F" w14:textId="77777777" w:rsidR="001C369A" w:rsidRPr="00FE2132" w:rsidRDefault="001C369A">
            <w:pPr>
              <w:spacing w:line="240" w:lineRule="atLeast"/>
              <w:rPr>
                <w:rFonts w:ascii="Arial" w:hAnsi="Arial"/>
                <w:color w:val="0000FF"/>
              </w:rPr>
            </w:pPr>
          </w:p>
        </w:tc>
        <w:tc>
          <w:tcPr>
            <w:tcW w:w="798" w:type="dxa"/>
            <w:gridSpan w:val="2"/>
          </w:tcPr>
          <w:p w14:paraId="1977DCA9" w14:textId="77777777" w:rsidR="001C369A" w:rsidRPr="00FE2132" w:rsidRDefault="00947602">
            <w:pPr>
              <w:spacing w:line="240" w:lineRule="atLeast"/>
              <w:rPr>
                <w:rFonts w:ascii="Arial" w:hAnsi="Arial"/>
                <w:color w:val="0000FF"/>
              </w:rPr>
            </w:pPr>
            <w:r w:rsidRPr="00FE2132">
              <w:rPr>
                <w:rFonts w:ascii="Arial" w:eastAsia="Calibri" w:hAnsi="Arial" w:cs="Arial"/>
                <w:color w:val="0000FF"/>
                <w:lang w:val="fr-BE"/>
              </w:rPr>
              <w:t>563894</w:t>
            </w:r>
          </w:p>
        </w:tc>
        <w:tc>
          <w:tcPr>
            <w:tcW w:w="819" w:type="dxa"/>
            <w:gridSpan w:val="2"/>
          </w:tcPr>
          <w:p w14:paraId="2658F485" w14:textId="77777777" w:rsidR="001C369A" w:rsidRPr="00FE2132" w:rsidRDefault="001C369A">
            <w:pPr>
              <w:spacing w:line="240" w:lineRule="atLeast"/>
              <w:rPr>
                <w:rFonts w:ascii="Arial" w:hAnsi="Arial"/>
                <w:color w:val="0000FF"/>
              </w:rPr>
            </w:pPr>
          </w:p>
        </w:tc>
        <w:tc>
          <w:tcPr>
            <w:tcW w:w="5373" w:type="dxa"/>
            <w:gridSpan w:val="5"/>
          </w:tcPr>
          <w:p w14:paraId="3DA963D7" w14:textId="77777777" w:rsidR="001C369A" w:rsidRPr="00FE2132" w:rsidRDefault="00947602">
            <w:pPr>
              <w:spacing w:line="240" w:lineRule="atLeast"/>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2667FA8F"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7E04166A"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DDCD1DF" w14:textId="77777777" w:rsidR="001C369A" w:rsidRPr="00FE2132" w:rsidRDefault="001C369A">
            <w:pPr>
              <w:spacing w:line="240" w:lineRule="atLeast"/>
              <w:jc w:val="right"/>
              <w:rPr>
                <w:rFonts w:ascii="Arial" w:hAnsi="Arial"/>
                <w:color w:val="0000FF"/>
              </w:rPr>
            </w:pPr>
          </w:p>
        </w:tc>
      </w:tr>
      <w:tr w:rsidR="00EE013B" w:rsidRPr="00FE2132" w14:paraId="5E805572" w14:textId="77777777" w:rsidTr="00170A8C">
        <w:trPr>
          <w:gridBefore w:val="1"/>
          <w:wBefore w:w="25" w:type="dxa"/>
          <w:cantSplit/>
        </w:trPr>
        <w:tc>
          <w:tcPr>
            <w:tcW w:w="270" w:type="dxa"/>
            <w:gridSpan w:val="2"/>
          </w:tcPr>
          <w:p w14:paraId="257E535E" w14:textId="77777777" w:rsidR="001C369A" w:rsidRPr="00FE2132" w:rsidRDefault="001C369A">
            <w:pPr>
              <w:spacing w:line="240" w:lineRule="atLeast"/>
              <w:rPr>
                <w:rFonts w:ascii="Arial" w:hAnsi="Arial"/>
                <w:color w:val="0000FF"/>
              </w:rPr>
            </w:pPr>
          </w:p>
        </w:tc>
        <w:tc>
          <w:tcPr>
            <w:tcW w:w="529" w:type="dxa"/>
            <w:gridSpan w:val="2"/>
          </w:tcPr>
          <w:p w14:paraId="7A5110C4" w14:textId="77777777" w:rsidR="001C369A" w:rsidRPr="00FE2132" w:rsidRDefault="001C369A">
            <w:pPr>
              <w:spacing w:line="240" w:lineRule="atLeast"/>
              <w:rPr>
                <w:rFonts w:ascii="Arial" w:hAnsi="Arial"/>
                <w:color w:val="0000FF"/>
              </w:rPr>
            </w:pPr>
          </w:p>
        </w:tc>
        <w:tc>
          <w:tcPr>
            <w:tcW w:w="798" w:type="dxa"/>
            <w:gridSpan w:val="2"/>
          </w:tcPr>
          <w:p w14:paraId="12FD2452" w14:textId="77777777" w:rsidR="001C369A" w:rsidRPr="00FE2132" w:rsidRDefault="001C369A">
            <w:pPr>
              <w:spacing w:line="240" w:lineRule="atLeast"/>
              <w:rPr>
                <w:rFonts w:ascii="Arial" w:hAnsi="Arial"/>
                <w:color w:val="0000FF"/>
              </w:rPr>
            </w:pPr>
          </w:p>
        </w:tc>
        <w:tc>
          <w:tcPr>
            <w:tcW w:w="819" w:type="dxa"/>
            <w:gridSpan w:val="2"/>
          </w:tcPr>
          <w:p w14:paraId="14670DAC" w14:textId="77777777" w:rsidR="001C369A" w:rsidRPr="00FE2132" w:rsidRDefault="001C369A">
            <w:pPr>
              <w:spacing w:line="240" w:lineRule="atLeast"/>
              <w:rPr>
                <w:rFonts w:ascii="Arial" w:hAnsi="Arial"/>
                <w:color w:val="0000FF"/>
              </w:rPr>
            </w:pPr>
          </w:p>
        </w:tc>
        <w:tc>
          <w:tcPr>
            <w:tcW w:w="5373" w:type="dxa"/>
            <w:gridSpan w:val="5"/>
          </w:tcPr>
          <w:p w14:paraId="50843595" w14:textId="77777777" w:rsidR="001C369A" w:rsidRPr="00FE2132" w:rsidRDefault="001C369A">
            <w:pPr>
              <w:spacing w:line="240" w:lineRule="atLeast"/>
              <w:jc w:val="both"/>
              <w:rPr>
                <w:rFonts w:ascii="Arial" w:hAnsi="Arial"/>
                <w:color w:val="0000FF"/>
              </w:rPr>
            </w:pPr>
          </w:p>
        </w:tc>
        <w:tc>
          <w:tcPr>
            <w:tcW w:w="435" w:type="dxa"/>
            <w:vAlign w:val="bottom"/>
          </w:tcPr>
          <w:p w14:paraId="7B087482" w14:textId="77777777" w:rsidR="001C369A" w:rsidRPr="00FE2132" w:rsidRDefault="001C369A">
            <w:pPr>
              <w:spacing w:line="240" w:lineRule="atLeast"/>
              <w:jc w:val="right"/>
              <w:rPr>
                <w:rFonts w:ascii="Arial" w:hAnsi="Arial"/>
                <w:color w:val="0000FF"/>
              </w:rPr>
            </w:pPr>
          </w:p>
        </w:tc>
        <w:tc>
          <w:tcPr>
            <w:tcW w:w="573" w:type="dxa"/>
            <w:vAlign w:val="bottom"/>
          </w:tcPr>
          <w:p w14:paraId="0E6AA833" w14:textId="77777777" w:rsidR="001C369A" w:rsidRPr="00FE2132" w:rsidRDefault="001C369A">
            <w:pPr>
              <w:spacing w:line="240" w:lineRule="atLeast"/>
              <w:jc w:val="right"/>
              <w:rPr>
                <w:rFonts w:ascii="Arial" w:hAnsi="Arial"/>
                <w:color w:val="0000FF"/>
              </w:rPr>
            </w:pPr>
          </w:p>
        </w:tc>
        <w:tc>
          <w:tcPr>
            <w:tcW w:w="264" w:type="dxa"/>
            <w:vAlign w:val="bottom"/>
          </w:tcPr>
          <w:p w14:paraId="2CC36181" w14:textId="77777777" w:rsidR="001C369A" w:rsidRPr="00FE2132" w:rsidRDefault="001C369A">
            <w:pPr>
              <w:spacing w:line="240" w:lineRule="atLeast"/>
              <w:jc w:val="right"/>
              <w:rPr>
                <w:rFonts w:ascii="Arial" w:hAnsi="Arial"/>
                <w:color w:val="0000FF"/>
              </w:rPr>
            </w:pPr>
          </w:p>
        </w:tc>
      </w:tr>
      <w:tr w:rsidR="00EE013B" w:rsidRPr="00FE2132" w14:paraId="77CDE292" w14:textId="77777777" w:rsidTr="00170A8C">
        <w:trPr>
          <w:gridBefore w:val="1"/>
          <w:wBefore w:w="25" w:type="dxa"/>
          <w:cantSplit/>
        </w:trPr>
        <w:tc>
          <w:tcPr>
            <w:tcW w:w="270" w:type="dxa"/>
            <w:gridSpan w:val="2"/>
          </w:tcPr>
          <w:p w14:paraId="7C5AF078" w14:textId="77777777" w:rsidR="0033571B" w:rsidRPr="00FE2132" w:rsidRDefault="0033571B">
            <w:pPr>
              <w:spacing w:line="240" w:lineRule="atLeast"/>
              <w:rPr>
                <w:rFonts w:ascii="Arial" w:hAnsi="Arial" w:cs="Arial"/>
                <w:color w:val="0000FF"/>
              </w:rPr>
            </w:pPr>
          </w:p>
        </w:tc>
        <w:tc>
          <w:tcPr>
            <w:tcW w:w="529" w:type="dxa"/>
            <w:gridSpan w:val="2"/>
          </w:tcPr>
          <w:p w14:paraId="47C827AD" w14:textId="77777777" w:rsidR="0033571B" w:rsidRPr="00FE2132" w:rsidRDefault="0033571B">
            <w:pPr>
              <w:spacing w:line="240" w:lineRule="atLeast"/>
              <w:rPr>
                <w:rFonts w:ascii="Arial" w:hAnsi="Arial" w:cs="Arial"/>
                <w:color w:val="0000FF"/>
              </w:rPr>
            </w:pPr>
          </w:p>
        </w:tc>
        <w:tc>
          <w:tcPr>
            <w:tcW w:w="798" w:type="dxa"/>
            <w:gridSpan w:val="2"/>
          </w:tcPr>
          <w:p w14:paraId="64A6E9E4" w14:textId="77777777" w:rsidR="0033571B" w:rsidRPr="00FE2132" w:rsidRDefault="00947602">
            <w:pPr>
              <w:spacing w:line="240" w:lineRule="atLeast"/>
              <w:rPr>
                <w:rFonts w:ascii="Arial" w:hAnsi="Arial" w:cs="Arial"/>
                <w:color w:val="0000FF"/>
              </w:rPr>
            </w:pPr>
            <w:r w:rsidRPr="00FE2132">
              <w:rPr>
                <w:rFonts w:ascii="Arial" w:eastAsia="Calibri" w:hAnsi="Arial" w:cs="Arial"/>
                <w:color w:val="0000FF"/>
                <w:lang w:val="fr-BE"/>
              </w:rPr>
              <w:t>639693</w:t>
            </w:r>
          </w:p>
        </w:tc>
        <w:tc>
          <w:tcPr>
            <w:tcW w:w="819" w:type="dxa"/>
            <w:gridSpan w:val="2"/>
          </w:tcPr>
          <w:p w14:paraId="7267CC0E" w14:textId="77777777" w:rsidR="0033571B" w:rsidRPr="00FE2132" w:rsidRDefault="0033571B">
            <w:pPr>
              <w:spacing w:line="240" w:lineRule="atLeast"/>
              <w:rPr>
                <w:rFonts w:ascii="Arial" w:hAnsi="Arial" w:cs="Arial"/>
                <w:color w:val="0000FF"/>
              </w:rPr>
            </w:pPr>
          </w:p>
        </w:tc>
        <w:tc>
          <w:tcPr>
            <w:tcW w:w="5373" w:type="dxa"/>
            <w:gridSpan w:val="5"/>
          </w:tcPr>
          <w:p w14:paraId="130C3B6F" w14:textId="77777777" w:rsidR="0033571B" w:rsidRPr="00FE2132" w:rsidRDefault="00947602">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435" w:type="dxa"/>
            <w:vAlign w:val="bottom"/>
          </w:tcPr>
          <w:p w14:paraId="5750DF06" w14:textId="77777777" w:rsidR="0033571B" w:rsidRPr="00FE2132" w:rsidRDefault="0033571B">
            <w:pPr>
              <w:spacing w:line="240" w:lineRule="atLeast"/>
              <w:jc w:val="right"/>
              <w:rPr>
                <w:rFonts w:ascii="Arial" w:hAnsi="Arial" w:cs="Arial"/>
                <w:color w:val="0000FF"/>
                <w:lang w:val="fr-FR"/>
              </w:rPr>
            </w:pPr>
            <w:r w:rsidRPr="00FE2132">
              <w:rPr>
                <w:rFonts w:ascii="Arial" w:hAnsi="Arial" w:cs="Arial"/>
                <w:color w:val="0000FF"/>
                <w:lang w:val="fr-FR"/>
              </w:rPr>
              <w:t>M</w:t>
            </w:r>
          </w:p>
        </w:tc>
        <w:tc>
          <w:tcPr>
            <w:tcW w:w="573" w:type="dxa"/>
            <w:vAlign w:val="bottom"/>
          </w:tcPr>
          <w:p w14:paraId="5488D0E1" w14:textId="77777777" w:rsidR="0033571B" w:rsidRPr="00FE2132" w:rsidRDefault="0033571B">
            <w:pPr>
              <w:spacing w:line="240" w:lineRule="atLeast"/>
              <w:jc w:val="right"/>
              <w:rPr>
                <w:rFonts w:ascii="Arial" w:hAnsi="Arial" w:cs="Arial"/>
                <w:color w:val="0000FF"/>
                <w:lang w:val="fr-FR"/>
              </w:rPr>
            </w:pPr>
            <w:r w:rsidRPr="00FE2132">
              <w:rPr>
                <w:rFonts w:ascii="Arial" w:hAnsi="Arial" w:cs="Arial"/>
                <w:color w:val="0000FF"/>
                <w:lang w:val="fr-FR"/>
              </w:rPr>
              <w:t>36</w:t>
            </w:r>
          </w:p>
        </w:tc>
        <w:tc>
          <w:tcPr>
            <w:tcW w:w="264" w:type="dxa"/>
            <w:vAlign w:val="bottom"/>
          </w:tcPr>
          <w:p w14:paraId="1FC23091" w14:textId="77777777" w:rsidR="0033571B" w:rsidRPr="00FE2132" w:rsidRDefault="0033571B">
            <w:pPr>
              <w:spacing w:line="240" w:lineRule="atLeast"/>
              <w:jc w:val="right"/>
              <w:rPr>
                <w:rFonts w:ascii="Arial" w:hAnsi="Arial" w:cs="Arial"/>
                <w:color w:val="0000FF"/>
                <w:lang w:val="fr-FR"/>
              </w:rPr>
            </w:pPr>
          </w:p>
        </w:tc>
      </w:tr>
      <w:tr w:rsidR="00EE013B" w:rsidRPr="00FE2132" w14:paraId="502FC2B1" w14:textId="77777777" w:rsidTr="00170A8C">
        <w:trPr>
          <w:gridBefore w:val="1"/>
          <w:wBefore w:w="25" w:type="dxa"/>
          <w:cantSplit/>
        </w:trPr>
        <w:tc>
          <w:tcPr>
            <w:tcW w:w="270" w:type="dxa"/>
            <w:gridSpan w:val="2"/>
          </w:tcPr>
          <w:p w14:paraId="3079E836" w14:textId="77777777" w:rsidR="0033571B" w:rsidRPr="00FE2132" w:rsidRDefault="0033571B">
            <w:pPr>
              <w:spacing w:line="240" w:lineRule="atLeast"/>
              <w:rPr>
                <w:rFonts w:ascii="Arial" w:hAnsi="Arial"/>
                <w:color w:val="0000FF"/>
                <w:lang w:val="fr-FR"/>
              </w:rPr>
            </w:pPr>
          </w:p>
        </w:tc>
        <w:tc>
          <w:tcPr>
            <w:tcW w:w="529" w:type="dxa"/>
            <w:gridSpan w:val="2"/>
          </w:tcPr>
          <w:p w14:paraId="4FCE2C1E" w14:textId="77777777" w:rsidR="0033571B" w:rsidRPr="00FE2132" w:rsidRDefault="0033571B">
            <w:pPr>
              <w:spacing w:line="240" w:lineRule="atLeast"/>
              <w:rPr>
                <w:rFonts w:ascii="Arial" w:hAnsi="Arial"/>
                <w:color w:val="0000FF"/>
                <w:lang w:val="fr-FR"/>
              </w:rPr>
            </w:pPr>
          </w:p>
        </w:tc>
        <w:tc>
          <w:tcPr>
            <w:tcW w:w="798" w:type="dxa"/>
            <w:gridSpan w:val="2"/>
          </w:tcPr>
          <w:p w14:paraId="337F6632" w14:textId="77777777" w:rsidR="0033571B" w:rsidRPr="00FE2132" w:rsidRDefault="0033571B">
            <w:pPr>
              <w:spacing w:line="240" w:lineRule="atLeast"/>
              <w:rPr>
                <w:rFonts w:ascii="Arial" w:hAnsi="Arial"/>
                <w:color w:val="0000FF"/>
                <w:lang w:val="fr-FR"/>
              </w:rPr>
            </w:pPr>
          </w:p>
        </w:tc>
        <w:tc>
          <w:tcPr>
            <w:tcW w:w="819" w:type="dxa"/>
            <w:gridSpan w:val="2"/>
          </w:tcPr>
          <w:p w14:paraId="39806A33" w14:textId="77777777" w:rsidR="0033571B" w:rsidRPr="00FE2132" w:rsidRDefault="0033571B">
            <w:pPr>
              <w:spacing w:line="240" w:lineRule="atLeast"/>
              <w:rPr>
                <w:rFonts w:ascii="Arial" w:hAnsi="Arial"/>
                <w:color w:val="0000FF"/>
                <w:lang w:val="fr-FR"/>
              </w:rPr>
            </w:pPr>
          </w:p>
        </w:tc>
        <w:tc>
          <w:tcPr>
            <w:tcW w:w="5373" w:type="dxa"/>
            <w:gridSpan w:val="5"/>
          </w:tcPr>
          <w:p w14:paraId="0E76FECC" w14:textId="77777777" w:rsidR="0033571B" w:rsidRPr="00FE2132" w:rsidRDefault="0033571B">
            <w:pPr>
              <w:spacing w:line="240" w:lineRule="atLeast"/>
              <w:jc w:val="both"/>
              <w:rPr>
                <w:rFonts w:ascii="Arial" w:hAnsi="Arial"/>
                <w:color w:val="0000FF"/>
                <w:lang w:val="fr-FR"/>
              </w:rPr>
            </w:pPr>
          </w:p>
        </w:tc>
        <w:tc>
          <w:tcPr>
            <w:tcW w:w="435" w:type="dxa"/>
            <w:vAlign w:val="bottom"/>
          </w:tcPr>
          <w:p w14:paraId="06198A8A" w14:textId="77777777" w:rsidR="0033571B" w:rsidRPr="00FE2132" w:rsidRDefault="0033571B">
            <w:pPr>
              <w:spacing w:line="240" w:lineRule="atLeast"/>
              <w:jc w:val="right"/>
              <w:rPr>
                <w:rFonts w:ascii="Arial" w:hAnsi="Arial"/>
                <w:color w:val="0000FF"/>
                <w:lang w:val="fr-FR"/>
              </w:rPr>
            </w:pPr>
          </w:p>
        </w:tc>
        <w:tc>
          <w:tcPr>
            <w:tcW w:w="573" w:type="dxa"/>
            <w:vAlign w:val="bottom"/>
          </w:tcPr>
          <w:p w14:paraId="1CE48CFA" w14:textId="77777777" w:rsidR="0033571B" w:rsidRPr="00FE2132" w:rsidRDefault="0033571B">
            <w:pPr>
              <w:spacing w:line="240" w:lineRule="atLeast"/>
              <w:jc w:val="right"/>
              <w:rPr>
                <w:rFonts w:ascii="Arial" w:hAnsi="Arial"/>
                <w:color w:val="0000FF"/>
                <w:lang w:val="fr-FR"/>
              </w:rPr>
            </w:pPr>
          </w:p>
        </w:tc>
        <w:tc>
          <w:tcPr>
            <w:tcW w:w="264" w:type="dxa"/>
            <w:vAlign w:val="bottom"/>
          </w:tcPr>
          <w:p w14:paraId="0701192F" w14:textId="77777777" w:rsidR="0033571B" w:rsidRPr="00FE2132" w:rsidRDefault="0033571B">
            <w:pPr>
              <w:spacing w:line="240" w:lineRule="atLeast"/>
              <w:jc w:val="right"/>
              <w:rPr>
                <w:rFonts w:ascii="Arial" w:hAnsi="Arial"/>
                <w:color w:val="0000FF"/>
                <w:lang w:val="fr-FR"/>
              </w:rPr>
            </w:pPr>
          </w:p>
        </w:tc>
      </w:tr>
      <w:tr w:rsidR="00CE4A76" w:rsidRPr="00FE2132" w14:paraId="4382E4E2" w14:textId="77777777" w:rsidTr="00170A8C">
        <w:trPr>
          <w:gridBefore w:val="1"/>
          <w:wBefore w:w="25" w:type="dxa"/>
          <w:cantSplit/>
        </w:trPr>
        <w:tc>
          <w:tcPr>
            <w:tcW w:w="270" w:type="dxa"/>
            <w:gridSpan w:val="2"/>
          </w:tcPr>
          <w:p w14:paraId="2966D9FE" w14:textId="77777777" w:rsidR="00CE4A76" w:rsidRDefault="00CE4A76">
            <w:pPr>
              <w:spacing w:line="240" w:lineRule="atLeast"/>
              <w:rPr>
                <w:rFonts w:ascii="Arial" w:hAnsi="Arial"/>
                <w:color w:val="0000FF"/>
                <w:lang w:val="fr-FR"/>
              </w:rPr>
            </w:pPr>
          </w:p>
          <w:p w14:paraId="7B5702C0" w14:textId="0F938520" w:rsidR="00CE4A76" w:rsidRPr="00FE2132" w:rsidRDefault="00CE4A76">
            <w:pPr>
              <w:spacing w:line="240" w:lineRule="atLeast"/>
              <w:rPr>
                <w:rFonts w:ascii="Arial" w:hAnsi="Arial"/>
                <w:color w:val="0000FF"/>
                <w:lang w:val="fr-FR"/>
              </w:rPr>
            </w:pPr>
          </w:p>
        </w:tc>
        <w:tc>
          <w:tcPr>
            <w:tcW w:w="529" w:type="dxa"/>
            <w:gridSpan w:val="2"/>
          </w:tcPr>
          <w:p w14:paraId="54117BC1" w14:textId="77777777" w:rsidR="00CE4A76" w:rsidRPr="00FE2132" w:rsidRDefault="00CE4A76">
            <w:pPr>
              <w:spacing w:line="240" w:lineRule="atLeast"/>
              <w:rPr>
                <w:rFonts w:ascii="Arial" w:hAnsi="Arial"/>
                <w:color w:val="0000FF"/>
                <w:lang w:val="fr-FR"/>
              </w:rPr>
            </w:pPr>
          </w:p>
        </w:tc>
        <w:tc>
          <w:tcPr>
            <w:tcW w:w="798" w:type="dxa"/>
            <w:gridSpan w:val="2"/>
          </w:tcPr>
          <w:p w14:paraId="3DC58CA1" w14:textId="77777777" w:rsidR="00CE4A76" w:rsidRPr="00FE2132" w:rsidRDefault="00CE4A76">
            <w:pPr>
              <w:spacing w:line="240" w:lineRule="atLeast"/>
              <w:rPr>
                <w:rFonts w:ascii="Arial" w:hAnsi="Arial"/>
                <w:color w:val="0000FF"/>
                <w:lang w:val="fr-FR"/>
              </w:rPr>
            </w:pPr>
          </w:p>
        </w:tc>
        <w:tc>
          <w:tcPr>
            <w:tcW w:w="819" w:type="dxa"/>
            <w:gridSpan w:val="2"/>
          </w:tcPr>
          <w:p w14:paraId="5EB0DD72" w14:textId="77777777" w:rsidR="00CE4A76" w:rsidRPr="00FE2132" w:rsidRDefault="00CE4A76">
            <w:pPr>
              <w:spacing w:line="240" w:lineRule="atLeast"/>
              <w:rPr>
                <w:rFonts w:ascii="Arial" w:hAnsi="Arial"/>
                <w:color w:val="0000FF"/>
                <w:lang w:val="fr-FR"/>
              </w:rPr>
            </w:pPr>
          </w:p>
        </w:tc>
        <w:tc>
          <w:tcPr>
            <w:tcW w:w="5373" w:type="dxa"/>
            <w:gridSpan w:val="5"/>
          </w:tcPr>
          <w:p w14:paraId="422C39E7" w14:textId="77777777" w:rsidR="00CE4A76" w:rsidRPr="00FE2132" w:rsidRDefault="00CE4A76">
            <w:pPr>
              <w:spacing w:line="240" w:lineRule="atLeast"/>
              <w:jc w:val="both"/>
              <w:rPr>
                <w:rFonts w:ascii="Arial" w:hAnsi="Arial"/>
                <w:color w:val="0000FF"/>
                <w:lang w:val="fr-FR"/>
              </w:rPr>
            </w:pPr>
          </w:p>
        </w:tc>
        <w:tc>
          <w:tcPr>
            <w:tcW w:w="435" w:type="dxa"/>
            <w:vAlign w:val="bottom"/>
          </w:tcPr>
          <w:p w14:paraId="35B62471" w14:textId="77777777" w:rsidR="00CE4A76" w:rsidRPr="00FE2132" w:rsidRDefault="00CE4A76">
            <w:pPr>
              <w:spacing w:line="240" w:lineRule="atLeast"/>
              <w:jc w:val="right"/>
              <w:rPr>
                <w:rFonts w:ascii="Arial" w:hAnsi="Arial"/>
                <w:color w:val="0000FF"/>
                <w:lang w:val="fr-FR"/>
              </w:rPr>
            </w:pPr>
          </w:p>
        </w:tc>
        <w:tc>
          <w:tcPr>
            <w:tcW w:w="573" w:type="dxa"/>
            <w:vAlign w:val="bottom"/>
          </w:tcPr>
          <w:p w14:paraId="27A0CE81" w14:textId="77777777" w:rsidR="00CE4A76" w:rsidRPr="00FE2132" w:rsidRDefault="00CE4A76">
            <w:pPr>
              <w:spacing w:line="240" w:lineRule="atLeast"/>
              <w:jc w:val="right"/>
              <w:rPr>
                <w:rFonts w:ascii="Arial" w:hAnsi="Arial"/>
                <w:color w:val="0000FF"/>
                <w:lang w:val="fr-FR"/>
              </w:rPr>
            </w:pPr>
          </w:p>
        </w:tc>
        <w:tc>
          <w:tcPr>
            <w:tcW w:w="264" w:type="dxa"/>
            <w:vAlign w:val="bottom"/>
          </w:tcPr>
          <w:p w14:paraId="5F1F0154" w14:textId="77777777" w:rsidR="00CE4A76" w:rsidRPr="00FE2132" w:rsidRDefault="00CE4A76">
            <w:pPr>
              <w:spacing w:line="240" w:lineRule="atLeast"/>
              <w:jc w:val="right"/>
              <w:rPr>
                <w:rFonts w:ascii="Arial" w:hAnsi="Arial"/>
                <w:color w:val="0000FF"/>
                <w:lang w:val="fr-FR"/>
              </w:rPr>
            </w:pPr>
          </w:p>
        </w:tc>
      </w:tr>
      <w:tr w:rsidR="00EE013B" w:rsidRPr="002F32C4" w14:paraId="12E0EF26" w14:textId="77777777" w:rsidTr="00170A8C">
        <w:trPr>
          <w:gridBefore w:val="1"/>
          <w:wBefore w:w="25" w:type="dxa"/>
          <w:cantSplit/>
        </w:trPr>
        <w:tc>
          <w:tcPr>
            <w:tcW w:w="270" w:type="dxa"/>
            <w:gridSpan w:val="2"/>
          </w:tcPr>
          <w:p w14:paraId="534CD6FE" w14:textId="77777777" w:rsidR="001C369A" w:rsidRPr="00FE2132" w:rsidRDefault="001C369A">
            <w:pPr>
              <w:spacing w:line="240" w:lineRule="atLeast"/>
              <w:rPr>
                <w:rFonts w:ascii="Arial" w:hAnsi="Arial"/>
                <w:color w:val="0000FF"/>
                <w:lang w:val="fr-FR"/>
              </w:rPr>
            </w:pPr>
          </w:p>
        </w:tc>
        <w:tc>
          <w:tcPr>
            <w:tcW w:w="529" w:type="dxa"/>
            <w:gridSpan w:val="2"/>
          </w:tcPr>
          <w:p w14:paraId="45E0AE2E" w14:textId="77777777" w:rsidR="001C369A" w:rsidRPr="00FE2132" w:rsidRDefault="001C369A">
            <w:pPr>
              <w:spacing w:line="240" w:lineRule="atLeast"/>
              <w:rPr>
                <w:rFonts w:ascii="Arial" w:hAnsi="Arial"/>
                <w:color w:val="0000FF"/>
                <w:lang w:val="fr-FR"/>
              </w:rPr>
            </w:pPr>
          </w:p>
        </w:tc>
        <w:tc>
          <w:tcPr>
            <w:tcW w:w="798" w:type="dxa"/>
            <w:gridSpan w:val="2"/>
          </w:tcPr>
          <w:p w14:paraId="578707BB" w14:textId="77777777" w:rsidR="001C369A" w:rsidRPr="00FE2132" w:rsidRDefault="001C369A">
            <w:pPr>
              <w:spacing w:line="240" w:lineRule="atLeast"/>
              <w:rPr>
                <w:rFonts w:ascii="Arial" w:hAnsi="Arial"/>
                <w:color w:val="0000FF"/>
                <w:lang w:val="fr-FR"/>
              </w:rPr>
            </w:pPr>
          </w:p>
        </w:tc>
        <w:tc>
          <w:tcPr>
            <w:tcW w:w="819" w:type="dxa"/>
            <w:gridSpan w:val="2"/>
          </w:tcPr>
          <w:p w14:paraId="724075C9" w14:textId="77777777" w:rsidR="001C369A" w:rsidRPr="00FE2132" w:rsidRDefault="001C369A">
            <w:pPr>
              <w:spacing w:line="240" w:lineRule="atLeast"/>
              <w:rPr>
                <w:rFonts w:ascii="Arial" w:hAnsi="Arial"/>
                <w:color w:val="0000FF"/>
                <w:lang w:val="fr-FR"/>
              </w:rPr>
            </w:pPr>
          </w:p>
        </w:tc>
        <w:tc>
          <w:tcPr>
            <w:tcW w:w="6381" w:type="dxa"/>
            <w:gridSpan w:val="7"/>
          </w:tcPr>
          <w:p w14:paraId="2DF38C98" w14:textId="77777777" w:rsidR="001C369A" w:rsidRPr="00FE2132" w:rsidRDefault="006A5267" w:rsidP="004160B6">
            <w:pPr>
              <w:spacing w:line="240" w:lineRule="atLeast"/>
              <w:jc w:val="both"/>
              <w:rPr>
                <w:rFonts w:ascii="Arial" w:hAnsi="Arial"/>
                <w:color w:val="0000FF"/>
                <w:lang w:val="fr-FR"/>
              </w:rPr>
            </w:pPr>
            <w:r w:rsidRPr="00FE2132">
              <w:rPr>
                <w:rFonts w:ascii="Arial" w:eastAsia="Calibri" w:hAnsi="Arial" w:cs="Arial"/>
                <w:b/>
                <w:bCs/>
                <w:color w:val="0000FF"/>
                <w:lang w:val="fr-BE"/>
              </w:rPr>
              <w:t>II. Prestations effectuées au domicile du bénéficiaire.</w:t>
            </w:r>
          </w:p>
        </w:tc>
        <w:tc>
          <w:tcPr>
            <w:tcW w:w="264" w:type="dxa"/>
            <w:vAlign w:val="bottom"/>
          </w:tcPr>
          <w:p w14:paraId="73655E56" w14:textId="77777777" w:rsidR="001C369A" w:rsidRPr="00FE2132" w:rsidRDefault="001C369A">
            <w:pPr>
              <w:spacing w:line="240" w:lineRule="atLeast"/>
              <w:jc w:val="right"/>
              <w:rPr>
                <w:rFonts w:ascii="Arial" w:hAnsi="Arial"/>
                <w:color w:val="0000FF"/>
                <w:lang w:val="fr-FR"/>
              </w:rPr>
            </w:pPr>
          </w:p>
        </w:tc>
      </w:tr>
      <w:tr w:rsidR="00EE013B" w:rsidRPr="00FE2132" w14:paraId="38A44679" w14:textId="77777777" w:rsidTr="00170A8C">
        <w:trPr>
          <w:gridBefore w:val="1"/>
          <w:wBefore w:w="25" w:type="dxa"/>
          <w:cantSplit/>
        </w:trPr>
        <w:tc>
          <w:tcPr>
            <w:tcW w:w="270" w:type="dxa"/>
            <w:gridSpan w:val="2"/>
          </w:tcPr>
          <w:p w14:paraId="5A43397A" w14:textId="77777777" w:rsidR="001C369A" w:rsidRPr="00FE2132" w:rsidRDefault="001C369A">
            <w:pPr>
              <w:spacing w:line="240" w:lineRule="atLeast"/>
              <w:rPr>
                <w:rFonts w:ascii="Arial" w:hAnsi="Arial"/>
                <w:color w:val="0000FF"/>
                <w:lang w:val="fr-BE"/>
              </w:rPr>
            </w:pPr>
          </w:p>
        </w:tc>
        <w:tc>
          <w:tcPr>
            <w:tcW w:w="529" w:type="dxa"/>
            <w:gridSpan w:val="2"/>
          </w:tcPr>
          <w:p w14:paraId="6000F1C2" w14:textId="77777777" w:rsidR="001C369A" w:rsidRPr="00FE2132" w:rsidRDefault="001C369A">
            <w:pPr>
              <w:spacing w:line="240" w:lineRule="atLeast"/>
              <w:rPr>
                <w:rFonts w:ascii="Arial" w:hAnsi="Arial"/>
                <w:color w:val="0000FF"/>
                <w:lang w:val="fr-BE"/>
              </w:rPr>
            </w:pPr>
          </w:p>
        </w:tc>
        <w:tc>
          <w:tcPr>
            <w:tcW w:w="798" w:type="dxa"/>
            <w:gridSpan w:val="2"/>
          </w:tcPr>
          <w:p w14:paraId="1F4783A8" w14:textId="77777777" w:rsidR="001C369A" w:rsidRPr="00FE2132" w:rsidRDefault="006A5267">
            <w:pPr>
              <w:spacing w:line="240" w:lineRule="atLeast"/>
              <w:rPr>
                <w:rFonts w:ascii="Arial" w:hAnsi="Arial"/>
                <w:color w:val="0000FF"/>
              </w:rPr>
            </w:pPr>
            <w:r w:rsidRPr="00FE2132">
              <w:rPr>
                <w:rFonts w:ascii="Arial" w:eastAsia="Calibri" w:hAnsi="Arial" w:cs="Arial"/>
                <w:color w:val="0000FF"/>
                <w:lang w:val="fr-BE"/>
              </w:rPr>
              <w:t>563916</w:t>
            </w:r>
          </w:p>
        </w:tc>
        <w:tc>
          <w:tcPr>
            <w:tcW w:w="819" w:type="dxa"/>
            <w:gridSpan w:val="2"/>
          </w:tcPr>
          <w:p w14:paraId="15929841" w14:textId="77777777" w:rsidR="001C369A" w:rsidRPr="00FE2132" w:rsidRDefault="001C369A">
            <w:pPr>
              <w:spacing w:line="240" w:lineRule="atLeast"/>
              <w:rPr>
                <w:rFonts w:ascii="Arial" w:hAnsi="Arial"/>
                <w:color w:val="0000FF"/>
              </w:rPr>
            </w:pPr>
          </w:p>
        </w:tc>
        <w:tc>
          <w:tcPr>
            <w:tcW w:w="5373" w:type="dxa"/>
            <w:gridSpan w:val="5"/>
          </w:tcPr>
          <w:p w14:paraId="33E7AF62" w14:textId="77777777" w:rsidR="001C369A" w:rsidRPr="00FE2132" w:rsidRDefault="006A5267">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5A401E2A"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8D209BF"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5CCCD215" w14:textId="77777777" w:rsidR="001C369A" w:rsidRPr="00FE2132" w:rsidRDefault="001C369A">
            <w:pPr>
              <w:spacing w:line="240" w:lineRule="atLeast"/>
              <w:jc w:val="right"/>
              <w:rPr>
                <w:rFonts w:ascii="Arial" w:hAnsi="Arial"/>
                <w:color w:val="0000FF"/>
              </w:rPr>
            </w:pPr>
          </w:p>
        </w:tc>
      </w:tr>
      <w:tr w:rsidR="00EE013B" w:rsidRPr="00FE2132" w14:paraId="4866589F" w14:textId="77777777" w:rsidTr="00170A8C">
        <w:trPr>
          <w:gridBefore w:val="1"/>
          <w:wBefore w:w="25" w:type="dxa"/>
          <w:cantSplit/>
        </w:trPr>
        <w:tc>
          <w:tcPr>
            <w:tcW w:w="270" w:type="dxa"/>
            <w:gridSpan w:val="2"/>
          </w:tcPr>
          <w:p w14:paraId="11305771" w14:textId="77777777" w:rsidR="001C369A" w:rsidRPr="00FE2132" w:rsidRDefault="001C369A">
            <w:pPr>
              <w:spacing w:line="240" w:lineRule="atLeast"/>
              <w:rPr>
                <w:rFonts w:ascii="Arial" w:hAnsi="Arial"/>
                <w:color w:val="0000FF"/>
              </w:rPr>
            </w:pPr>
          </w:p>
        </w:tc>
        <w:tc>
          <w:tcPr>
            <w:tcW w:w="529" w:type="dxa"/>
            <w:gridSpan w:val="2"/>
          </w:tcPr>
          <w:p w14:paraId="06974878" w14:textId="77777777" w:rsidR="001C369A" w:rsidRPr="00FE2132" w:rsidRDefault="001C369A">
            <w:pPr>
              <w:spacing w:line="240" w:lineRule="atLeast"/>
              <w:rPr>
                <w:rFonts w:ascii="Arial" w:hAnsi="Arial"/>
                <w:color w:val="0000FF"/>
              </w:rPr>
            </w:pPr>
          </w:p>
        </w:tc>
        <w:tc>
          <w:tcPr>
            <w:tcW w:w="798" w:type="dxa"/>
            <w:gridSpan w:val="2"/>
          </w:tcPr>
          <w:p w14:paraId="74C3E2D5" w14:textId="77777777" w:rsidR="001C369A" w:rsidRPr="00FE2132" w:rsidRDefault="001C369A">
            <w:pPr>
              <w:spacing w:line="240" w:lineRule="atLeast"/>
              <w:rPr>
                <w:rFonts w:ascii="Arial" w:hAnsi="Arial"/>
                <w:color w:val="0000FF"/>
              </w:rPr>
            </w:pPr>
          </w:p>
        </w:tc>
        <w:tc>
          <w:tcPr>
            <w:tcW w:w="819" w:type="dxa"/>
            <w:gridSpan w:val="2"/>
          </w:tcPr>
          <w:p w14:paraId="19E1EAE9" w14:textId="77777777" w:rsidR="001C369A" w:rsidRPr="00FE2132" w:rsidRDefault="001C369A">
            <w:pPr>
              <w:spacing w:line="240" w:lineRule="atLeast"/>
              <w:rPr>
                <w:rFonts w:ascii="Arial" w:hAnsi="Arial"/>
                <w:color w:val="0000FF"/>
              </w:rPr>
            </w:pPr>
          </w:p>
        </w:tc>
        <w:tc>
          <w:tcPr>
            <w:tcW w:w="5373" w:type="dxa"/>
            <w:gridSpan w:val="5"/>
          </w:tcPr>
          <w:p w14:paraId="0AFDA4EB" w14:textId="77777777" w:rsidR="001C369A" w:rsidRPr="00FE2132" w:rsidRDefault="001C369A">
            <w:pPr>
              <w:spacing w:line="240" w:lineRule="atLeast"/>
              <w:jc w:val="both"/>
              <w:rPr>
                <w:rFonts w:ascii="Arial" w:hAnsi="Arial"/>
                <w:color w:val="0000FF"/>
              </w:rPr>
            </w:pPr>
          </w:p>
        </w:tc>
        <w:tc>
          <w:tcPr>
            <w:tcW w:w="435" w:type="dxa"/>
            <w:vAlign w:val="bottom"/>
          </w:tcPr>
          <w:p w14:paraId="3FAC8EA8" w14:textId="77777777" w:rsidR="001C369A" w:rsidRPr="00FE2132" w:rsidRDefault="001C369A">
            <w:pPr>
              <w:spacing w:line="240" w:lineRule="atLeast"/>
              <w:jc w:val="right"/>
              <w:rPr>
                <w:rFonts w:ascii="Arial" w:hAnsi="Arial"/>
                <w:color w:val="0000FF"/>
              </w:rPr>
            </w:pPr>
          </w:p>
        </w:tc>
        <w:tc>
          <w:tcPr>
            <w:tcW w:w="573" w:type="dxa"/>
            <w:vAlign w:val="bottom"/>
          </w:tcPr>
          <w:p w14:paraId="59E9A137" w14:textId="77777777" w:rsidR="001C369A" w:rsidRPr="00FE2132" w:rsidRDefault="001C369A">
            <w:pPr>
              <w:spacing w:line="240" w:lineRule="atLeast"/>
              <w:jc w:val="right"/>
              <w:rPr>
                <w:rFonts w:ascii="Arial" w:hAnsi="Arial"/>
                <w:color w:val="0000FF"/>
              </w:rPr>
            </w:pPr>
          </w:p>
        </w:tc>
        <w:tc>
          <w:tcPr>
            <w:tcW w:w="264" w:type="dxa"/>
            <w:vAlign w:val="bottom"/>
          </w:tcPr>
          <w:p w14:paraId="72DAA12E" w14:textId="77777777" w:rsidR="001C369A" w:rsidRPr="00FE2132" w:rsidRDefault="001C369A">
            <w:pPr>
              <w:spacing w:line="240" w:lineRule="atLeast"/>
              <w:jc w:val="right"/>
              <w:rPr>
                <w:rFonts w:ascii="Arial" w:hAnsi="Arial"/>
                <w:color w:val="0000FF"/>
              </w:rPr>
            </w:pPr>
          </w:p>
        </w:tc>
      </w:tr>
      <w:tr w:rsidR="00EE013B" w:rsidRPr="00FE2132" w14:paraId="318CE841" w14:textId="77777777" w:rsidTr="00170A8C">
        <w:trPr>
          <w:gridBefore w:val="1"/>
          <w:wBefore w:w="25" w:type="dxa"/>
          <w:cantSplit/>
        </w:trPr>
        <w:tc>
          <w:tcPr>
            <w:tcW w:w="270" w:type="dxa"/>
            <w:gridSpan w:val="2"/>
          </w:tcPr>
          <w:p w14:paraId="5893EB94" w14:textId="77777777" w:rsidR="00814C59" w:rsidRPr="00FE2132" w:rsidRDefault="00814C59">
            <w:pPr>
              <w:spacing w:line="240" w:lineRule="atLeast"/>
              <w:rPr>
                <w:rFonts w:ascii="Arial" w:hAnsi="Arial"/>
                <w:color w:val="0000FF"/>
              </w:rPr>
            </w:pPr>
          </w:p>
        </w:tc>
        <w:tc>
          <w:tcPr>
            <w:tcW w:w="529" w:type="dxa"/>
            <w:gridSpan w:val="2"/>
          </w:tcPr>
          <w:p w14:paraId="3DC180AE" w14:textId="77777777" w:rsidR="00814C59" w:rsidRPr="00FE2132" w:rsidRDefault="00814C59">
            <w:pPr>
              <w:spacing w:line="240" w:lineRule="atLeast"/>
              <w:rPr>
                <w:rFonts w:ascii="Arial" w:hAnsi="Arial"/>
                <w:color w:val="0000FF"/>
              </w:rPr>
            </w:pPr>
          </w:p>
        </w:tc>
        <w:tc>
          <w:tcPr>
            <w:tcW w:w="798" w:type="dxa"/>
            <w:gridSpan w:val="2"/>
          </w:tcPr>
          <w:p w14:paraId="43726CFA" w14:textId="77777777" w:rsidR="00814C59" w:rsidRPr="00FE2132" w:rsidRDefault="006A5267">
            <w:pPr>
              <w:spacing w:line="240" w:lineRule="atLeast"/>
              <w:rPr>
                <w:rFonts w:ascii="Arial" w:hAnsi="Arial"/>
                <w:color w:val="0000FF"/>
              </w:rPr>
            </w:pPr>
            <w:r w:rsidRPr="00FE2132">
              <w:rPr>
                <w:rFonts w:ascii="Arial" w:eastAsia="Calibri" w:hAnsi="Arial" w:cs="Arial"/>
                <w:color w:val="0000FF"/>
                <w:lang w:val="fr-BE"/>
              </w:rPr>
              <w:t>564336</w:t>
            </w:r>
          </w:p>
        </w:tc>
        <w:tc>
          <w:tcPr>
            <w:tcW w:w="819" w:type="dxa"/>
            <w:gridSpan w:val="2"/>
          </w:tcPr>
          <w:p w14:paraId="17CB7D87" w14:textId="77777777" w:rsidR="00814C59" w:rsidRPr="00FE2132" w:rsidRDefault="00814C59">
            <w:pPr>
              <w:spacing w:line="240" w:lineRule="atLeast"/>
              <w:rPr>
                <w:rFonts w:ascii="Arial" w:hAnsi="Arial"/>
                <w:color w:val="0000FF"/>
              </w:rPr>
            </w:pPr>
          </w:p>
        </w:tc>
        <w:tc>
          <w:tcPr>
            <w:tcW w:w="5373" w:type="dxa"/>
            <w:gridSpan w:val="5"/>
          </w:tcPr>
          <w:p w14:paraId="749B5B30" w14:textId="77777777" w:rsidR="00814C59" w:rsidRPr="00FE2132" w:rsidRDefault="006A5267">
            <w:pPr>
              <w:spacing w:line="240" w:lineRule="atLeast"/>
              <w:jc w:val="both"/>
              <w:rPr>
                <w:rFonts w:ascii="Arial" w:hAnsi="Arial"/>
                <w:color w:val="0000FF"/>
                <w:lang w:val="fr-BE"/>
              </w:rPr>
            </w:pPr>
            <w:r w:rsidRPr="00FE2132">
              <w:rPr>
                <w:rFonts w:ascii="Arial" w:eastAsia="Calibri" w:hAnsi="Arial" w:cs="Arial"/>
                <w:color w:val="0000FF"/>
                <w:lang w:val="fr-BE"/>
              </w:rPr>
              <w:t>Lorsque les séances 563916 et 639715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435" w:type="dxa"/>
            <w:vAlign w:val="bottom"/>
          </w:tcPr>
          <w:p w14:paraId="070634A8" w14:textId="77777777" w:rsidR="00814C59" w:rsidRPr="00FE2132" w:rsidRDefault="00814C59">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41EBA05" w14:textId="77777777" w:rsidR="00814C59" w:rsidRPr="00FE2132" w:rsidRDefault="00814C59">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79D31300" w14:textId="77777777" w:rsidR="00814C59" w:rsidRPr="00FE2132" w:rsidRDefault="00814C59">
            <w:pPr>
              <w:spacing w:line="240" w:lineRule="atLeast"/>
              <w:jc w:val="right"/>
              <w:rPr>
                <w:rFonts w:ascii="Arial" w:hAnsi="Arial"/>
                <w:color w:val="0000FF"/>
              </w:rPr>
            </w:pPr>
          </w:p>
        </w:tc>
      </w:tr>
      <w:tr w:rsidR="00EE013B" w:rsidRPr="00FE2132" w14:paraId="0F11DC43" w14:textId="77777777" w:rsidTr="00170A8C">
        <w:trPr>
          <w:gridBefore w:val="1"/>
          <w:wBefore w:w="25" w:type="dxa"/>
          <w:cantSplit/>
        </w:trPr>
        <w:tc>
          <w:tcPr>
            <w:tcW w:w="270" w:type="dxa"/>
            <w:gridSpan w:val="2"/>
          </w:tcPr>
          <w:p w14:paraId="05B6C5D5" w14:textId="77777777" w:rsidR="00814C59" w:rsidRPr="00FE2132" w:rsidRDefault="00814C59">
            <w:pPr>
              <w:spacing w:line="240" w:lineRule="atLeast"/>
              <w:rPr>
                <w:rFonts w:ascii="Arial" w:hAnsi="Arial"/>
                <w:color w:val="0000FF"/>
              </w:rPr>
            </w:pPr>
          </w:p>
        </w:tc>
        <w:tc>
          <w:tcPr>
            <w:tcW w:w="529" w:type="dxa"/>
            <w:gridSpan w:val="2"/>
          </w:tcPr>
          <w:p w14:paraId="4FD0230B" w14:textId="77777777" w:rsidR="00814C59" w:rsidRPr="00FE2132" w:rsidRDefault="00814C59">
            <w:pPr>
              <w:spacing w:line="240" w:lineRule="atLeast"/>
              <w:rPr>
                <w:rFonts w:ascii="Arial" w:hAnsi="Arial"/>
                <w:color w:val="0000FF"/>
              </w:rPr>
            </w:pPr>
          </w:p>
        </w:tc>
        <w:tc>
          <w:tcPr>
            <w:tcW w:w="798" w:type="dxa"/>
            <w:gridSpan w:val="2"/>
          </w:tcPr>
          <w:p w14:paraId="7EDD2C57" w14:textId="77777777" w:rsidR="00814C59" w:rsidRPr="00FE2132" w:rsidRDefault="00814C59">
            <w:pPr>
              <w:spacing w:line="240" w:lineRule="atLeast"/>
              <w:rPr>
                <w:rFonts w:ascii="Arial" w:hAnsi="Arial"/>
                <w:color w:val="0000FF"/>
              </w:rPr>
            </w:pPr>
          </w:p>
        </w:tc>
        <w:tc>
          <w:tcPr>
            <w:tcW w:w="819" w:type="dxa"/>
            <w:gridSpan w:val="2"/>
          </w:tcPr>
          <w:p w14:paraId="05FB1386" w14:textId="77777777" w:rsidR="00814C59" w:rsidRPr="00FE2132" w:rsidRDefault="00814C59">
            <w:pPr>
              <w:spacing w:line="240" w:lineRule="atLeast"/>
              <w:rPr>
                <w:rFonts w:ascii="Arial" w:hAnsi="Arial"/>
                <w:color w:val="0000FF"/>
              </w:rPr>
            </w:pPr>
          </w:p>
        </w:tc>
        <w:tc>
          <w:tcPr>
            <w:tcW w:w="5373" w:type="dxa"/>
            <w:gridSpan w:val="5"/>
          </w:tcPr>
          <w:p w14:paraId="0C28B05C" w14:textId="77777777" w:rsidR="00814C59" w:rsidRPr="00FE2132" w:rsidRDefault="00814C59">
            <w:pPr>
              <w:spacing w:line="240" w:lineRule="atLeast"/>
              <w:jc w:val="both"/>
              <w:rPr>
                <w:rFonts w:ascii="Arial" w:hAnsi="Arial"/>
                <w:color w:val="0000FF"/>
              </w:rPr>
            </w:pPr>
          </w:p>
        </w:tc>
        <w:tc>
          <w:tcPr>
            <w:tcW w:w="435" w:type="dxa"/>
            <w:vAlign w:val="bottom"/>
          </w:tcPr>
          <w:p w14:paraId="10026123" w14:textId="77777777" w:rsidR="00814C59" w:rsidRPr="00FE2132" w:rsidRDefault="00814C59">
            <w:pPr>
              <w:spacing w:line="240" w:lineRule="atLeast"/>
              <w:jc w:val="right"/>
              <w:rPr>
                <w:rFonts w:ascii="Arial" w:hAnsi="Arial"/>
                <w:color w:val="0000FF"/>
              </w:rPr>
            </w:pPr>
          </w:p>
        </w:tc>
        <w:tc>
          <w:tcPr>
            <w:tcW w:w="573" w:type="dxa"/>
            <w:vAlign w:val="bottom"/>
          </w:tcPr>
          <w:p w14:paraId="46553988" w14:textId="77777777" w:rsidR="00814C59" w:rsidRPr="00FE2132" w:rsidRDefault="00814C59">
            <w:pPr>
              <w:spacing w:line="240" w:lineRule="atLeast"/>
              <w:jc w:val="right"/>
              <w:rPr>
                <w:rFonts w:ascii="Arial" w:hAnsi="Arial"/>
                <w:color w:val="0000FF"/>
              </w:rPr>
            </w:pPr>
          </w:p>
        </w:tc>
        <w:tc>
          <w:tcPr>
            <w:tcW w:w="264" w:type="dxa"/>
            <w:vAlign w:val="bottom"/>
          </w:tcPr>
          <w:p w14:paraId="4E8CEAA0" w14:textId="77777777" w:rsidR="00814C59" w:rsidRPr="00FE2132" w:rsidRDefault="00814C59">
            <w:pPr>
              <w:spacing w:line="240" w:lineRule="atLeast"/>
              <w:jc w:val="right"/>
              <w:rPr>
                <w:rFonts w:ascii="Arial" w:hAnsi="Arial"/>
                <w:color w:val="0000FF"/>
              </w:rPr>
            </w:pPr>
          </w:p>
        </w:tc>
      </w:tr>
      <w:tr w:rsidR="00EE013B" w:rsidRPr="00FE2132" w14:paraId="0EDAA539" w14:textId="77777777" w:rsidTr="00170A8C">
        <w:trPr>
          <w:gridBefore w:val="1"/>
          <w:wBefore w:w="25" w:type="dxa"/>
          <w:cantSplit/>
        </w:trPr>
        <w:tc>
          <w:tcPr>
            <w:tcW w:w="270" w:type="dxa"/>
            <w:gridSpan w:val="2"/>
          </w:tcPr>
          <w:p w14:paraId="3B3BAB8A" w14:textId="77777777" w:rsidR="001C369A" w:rsidRPr="00FE2132" w:rsidRDefault="001C369A">
            <w:pPr>
              <w:spacing w:line="240" w:lineRule="atLeast"/>
              <w:rPr>
                <w:rFonts w:ascii="Arial" w:hAnsi="Arial"/>
                <w:color w:val="0000FF"/>
                <w:lang w:val="fr-FR"/>
              </w:rPr>
            </w:pPr>
          </w:p>
        </w:tc>
        <w:tc>
          <w:tcPr>
            <w:tcW w:w="529" w:type="dxa"/>
            <w:gridSpan w:val="2"/>
          </w:tcPr>
          <w:p w14:paraId="7B30A59F" w14:textId="77777777" w:rsidR="001C369A" w:rsidRPr="00FE2132" w:rsidRDefault="001C369A">
            <w:pPr>
              <w:spacing w:line="240" w:lineRule="atLeast"/>
              <w:rPr>
                <w:rFonts w:ascii="Arial" w:hAnsi="Arial"/>
                <w:color w:val="0000FF"/>
                <w:lang w:val="fr-FR"/>
              </w:rPr>
            </w:pPr>
          </w:p>
        </w:tc>
        <w:tc>
          <w:tcPr>
            <w:tcW w:w="798" w:type="dxa"/>
            <w:gridSpan w:val="2"/>
          </w:tcPr>
          <w:p w14:paraId="144EB276" w14:textId="77777777" w:rsidR="001C369A" w:rsidRPr="00FE2132" w:rsidRDefault="006A5267">
            <w:pPr>
              <w:spacing w:line="240" w:lineRule="atLeast"/>
              <w:rPr>
                <w:rFonts w:ascii="Arial" w:hAnsi="Arial"/>
                <w:color w:val="0000FF"/>
              </w:rPr>
            </w:pPr>
            <w:r w:rsidRPr="00FE2132">
              <w:rPr>
                <w:rFonts w:ascii="Arial" w:eastAsia="Calibri" w:hAnsi="Arial" w:cs="Arial"/>
                <w:color w:val="0000FF"/>
                <w:lang w:val="fr-BE"/>
              </w:rPr>
              <w:t>563953</w:t>
            </w:r>
          </w:p>
        </w:tc>
        <w:tc>
          <w:tcPr>
            <w:tcW w:w="819" w:type="dxa"/>
            <w:gridSpan w:val="2"/>
          </w:tcPr>
          <w:p w14:paraId="2A210959" w14:textId="77777777" w:rsidR="001C369A" w:rsidRPr="00FE2132" w:rsidRDefault="001C369A">
            <w:pPr>
              <w:spacing w:line="240" w:lineRule="atLeast"/>
              <w:rPr>
                <w:rFonts w:ascii="Arial" w:hAnsi="Arial"/>
                <w:color w:val="0000FF"/>
              </w:rPr>
            </w:pPr>
          </w:p>
        </w:tc>
        <w:tc>
          <w:tcPr>
            <w:tcW w:w="5373" w:type="dxa"/>
            <w:gridSpan w:val="5"/>
          </w:tcPr>
          <w:p w14:paraId="507062D0" w14:textId="77777777" w:rsidR="001C369A" w:rsidRPr="00FE2132" w:rsidRDefault="006A5267">
            <w:pPr>
              <w:spacing w:line="240" w:lineRule="atLeast"/>
              <w:jc w:val="both"/>
              <w:rPr>
                <w:rFonts w:ascii="Arial" w:hAnsi="Arial"/>
                <w:color w:val="0000FF"/>
                <w:lang w:val="fr-FR"/>
              </w:rPr>
            </w:pPr>
            <w:r w:rsidRPr="00FE2132">
              <w:rPr>
                <w:rFonts w:ascii="Arial" w:eastAsia="Calibri" w:hAnsi="Arial" w:cs="Arial"/>
                <w:color w:val="0000FF"/>
                <w:lang w:val="fr-BE"/>
              </w:rPr>
              <w:t>Lorsque les séances 563916, 564336 et 639715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435" w:type="dxa"/>
            <w:vAlign w:val="bottom"/>
          </w:tcPr>
          <w:p w14:paraId="028BAA58"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312B135" w14:textId="77777777" w:rsidR="001C369A" w:rsidRPr="00FE2132" w:rsidRDefault="003A5B64">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3F2523C9" w14:textId="77777777" w:rsidR="001C369A" w:rsidRPr="00FE2132" w:rsidRDefault="001C369A">
            <w:pPr>
              <w:spacing w:line="240" w:lineRule="atLeast"/>
              <w:jc w:val="right"/>
              <w:rPr>
                <w:rFonts w:ascii="Arial" w:hAnsi="Arial"/>
                <w:color w:val="0000FF"/>
              </w:rPr>
            </w:pPr>
          </w:p>
        </w:tc>
      </w:tr>
      <w:tr w:rsidR="00EE013B" w:rsidRPr="00FE2132" w14:paraId="4DEE27BE" w14:textId="77777777" w:rsidTr="00170A8C">
        <w:trPr>
          <w:gridBefore w:val="1"/>
          <w:wBefore w:w="25" w:type="dxa"/>
          <w:cantSplit/>
        </w:trPr>
        <w:tc>
          <w:tcPr>
            <w:tcW w:w="270" w:type="dxa"/>
            <w:gridSpan w:val="2"/>
          </w:tcPr>
          <w:p w14:paraId="75012EF4" w14:textId="77777777" w:rsidR="001C369A" w:rsidRPr="00FE2132" w:rsidRDefault="001C369A">
            <w:pPr>
              <w:spacing w:line="240" w:lineRule="atLeast"/>
              <w:rPr>
                <w:rFonts w:ascii="Arial" w:hAnsi="Arial"/>
                <w:color w:val="0000FF"/>
              </w:rPr>
            </w:pPr>
          </w:p>
        </w:tc>
        <w:tc>
          <w:tcPr>
            <w:tcW w:w="529" w:type="dxa"/>
            <w:gridSpan w:val="2"/>
          </w:tcPr>
          <w:p w14:paraId="49735022" w14:textId="77777777" w:rsidR="001C369A" w:rsidRPr="00FE2132" w:rsidRDefault="001C369A">
            <w:pPr>
              <w:spacing w:line="240" w:lineRule="atLeast"/>
              <w:rPr>
                <w:rFonts w:ascii="Arial" w:hAnsi="Arial"/>
                <w:color w:val="0000FF"/>
              </w:rPr>
            </w:pPr>
          </w:p>
        </w:tc>
        <w:tc>
          <w:tcPr>
            <w:tcW w:w="798" w:type="dxa"/>
            <w:gridSpan w:val="2"/>
          </w:tcPr>
          <w:p w14:paraId="67D60E2D" w14:textId="77777777" w:rsidR="001C369A" w:rsidRPr="00FE2132" w:rsidRDefault="001C369A">
            <w:pPr>
              <w:spacing w:line="240" w:lineRule="atLeast"/>
              <w:rPr>
                <w:rFonts w:ascii="Arial" w:hAnsi="Arial"/>
                <w:color w:val="0000FF"/>
              </w:rPr>
            </w:pPr>
          </w:p>
        </w:tc>
        <w:tc>
          <w:tcPr>
            <w:tcW w:w="819" w:type="dxa"/>
            <w:gridSpan w:val="2"/>
          </w:tcPr>
          <w:p w14:paraId="19EACEC8" w14:textId="77777777" w:rsidR="001C369A" w:rsidRPr="00FE2132" w:rsidRDefault="001C369A">
            <w:pPr>
              <w:spacing w:line="240" w:lineRule="atLeast"/>
              <w:rPr>
                <w:rFonts w:ascii="Arial" w:hAnsi="Arial"/>
                <w:color w:val="0000FF"/>
              </w:rPr>
            </w:pPr>
          </w:p>
        </w:tc>
        <w:tc>
          <w:tcPr>
            <w:tcW w:w="5373" w:type="dxa"/>
            <w:gridSpan w:val="5"/>
          </w:tcPr>
          <w:p w14:paraId="600BA0DA" w14:textId="77777777" w:rsidR="001C369A" w:rsidRPr="00FE2132" w:rsidRDefault="001C369A">
            <w:pPr>
              <w:spacing w:line="240" w:lineRule="atLeast"/>
              <w:jc w:val="both"/>
              <w:rPr>
                <w:rFonts w:ascii="Arial" w:hAnsi="Arial"/>
                <w:color w:val="0000FF"/>
              </w:rPr>
            </w:pPr>
          </w:p>
        </w:tc>
        <w:tc>
          <w:tcPr>
            <w:tcW w:w="435" w:type="dxa"/>
            <w:vAlign w:val="bottom"/>
          </w:tcPr>
          <w:p w14:paraId="3926AF00" w14:textId="77777777" w:rsidR="001C369A" w:rsidRPr="00FE2132" w:rsidRDefault="001C369A">
            <w:pPr>
              <w:spacing w:line="240" w:lineRule="atLeast"/>
              <w:jc w:val="right"/>
              <w:rPr>
                <w:rFonts w:ascii="Arial" w:hAnsi="Arial"/>
                <w:color w:val="0000FF"/>
              </w:rPr>
            </w:pPr>
          </w:p>
        </w:tc>
        <w:tc>
          <w:tcPr>
            <w:tcW w:w="573" w:type="dxa"/>
            <w:vAlign w:val="bottom"/>
          </w:tcPr>
          <w:p w14:paraId="1C146ABE" w14:textId="77777777" w:rsidR="001C369A" w:rsidRPr="00FE2132" w:rsidRDefault="001C369A">
            <w:pPr>
              <w:spacing w:line="240" w:lineRule="atLeast"/>
              <w:jc w:val="right"/>
              <w:rPr>
                <w:rFonts w:ascii="Arial" w:hAnsi="Arial"/>
                <w:color w:val="0000FF"/>
              </w:rPr>
            </w:pPr>
          </w:p>
        </w:tc>
        <w:tc>
          <w:tcPr>
            <w:tcW w:w="264" w:type="dxa"/>
            <w:vAlign w:val="bottom"/>
          </w:tcPr>
          <w:p w14:paraId="564FC966" w14:textId="77777777" w:rsidR="001C369A" w:rsidRPr="00FE2132" w:rsidRDefault="001C369A">
            <w:pPr>
              <w:spacing w:line="240" w:lineRule="atLeast"/>
              <w:jc w:val="right"/>
              <w:rPr>
                <w:rFonts w:ascii="Arial" w:hAnsi="Arial"/>
                <w:color w:val="0000FF"/>
              </w:rPr>
            </w:pPr>
          </w:p>
        </w:tc>
      </w:tr>
      <w:tr w:rsidR="00EE013B" w:rsidRPr="00FE2132" w14:paraId="72C7ACFE" w14:textId="77777777" w:rsidTr="00170A8C">
        <w:trPr>
          <w:gridBefore w:val="1"/>
          <w:wBefore w:w="25" w:type="dxa"/>
          <w:cantSplit/>
        </w:trPr>
        <w:tc>
          <w:tcPr>
            <w:tcW w:w="270" w:type="dxa"/>
            <w:gridSpan w:val="2"/>
          </w:tcPr>
          <w:p w14:paraId="44778E1F" w14:textId="77777777" w:rsidR="001C369A" w:rsidRPr="00FE2132" w:rsidRDefault="001C369A">
            <w:pPr>
              <w:spacing w:line="240" w:lineRule="atLeast"/>
              <w:rPr>
                <w:rFonts w:ascii="Arial" w:hAnsi="Arial"/>
                <w:color w:val="0000FF"/>
              </w:rPr>
            </w:pPr>
          </w:p>
        </w:tc>
        <w:tc>
          <w:tcPr>
            <w:tcW w:w="529" w:type="dxa"/>
            <w:gridSpan w:val="2"/>
          </w:tcPr>
          <w:p w14:paraId="39941CE5" w14:textId="77777777" w:rsidR="001C369A" w:rsidRPr="00FE2132" w:rsidRDefault="001C369A">
            <w:pPr>
              <w:spacing w:line="240" w:lineRule="atLeast"/>
              <w:rPr>
                <w:rFonts w:ascii="Arial" w:hAnsi="Arial"/>
                <w:color w:val="0000FF"/>
              </w:rPr>
            </w:pPr>
          </w:p>
        </w:tc>
        <w:tc>
          <w:tcPr>
            <w:tcW w:w="798" w:type="dxa"/>
            <w:gridSpan w:val="2"/>
          </w:tcPr>
          <w:p w14:paraId="02254AAC" w14:textId="77777777" w:rsidR="001C369A" w:rsidRPr="00FE2132" w:rsidRDefault="006A5267">
            <w:pPr>
              <w:spacing w:line="240" w:lineRule="atLeast"/>
              <w:rPr>
                <w:rFonts w:ascii="Arial" w:hAnsi="Arial"/>
                <w:color w:val="0000FF"/>
              </w:rPr>
            </w:pPr>
            <w:r w:rsidRPr="00FE2132">
              <w:rPr>
                <w:rFonts w:ascii="Arial" w:eastAsia="Calibri" w:hAnsi="Arial" w:cs="Arial"/>
                <w:color w:val="0000FF"/>
                <w:lang w:val="fr-BE"/>
              </w:rPr>
              <w:t>563975</w:t>
            </w:r>
          </w:p>
        </w:tc>
        <w:tc>
          <w:tcPr>
            <w:tcW w:w="819" w:type="dxa"/>
            <w:gridSpan w:val="2"/>
          </w:tcPr>
          <w:p w14:paraId="6BAE54EA" w14:textId="77777777" w:rsidR="001C369A" w:rsidRPr="00FE2132" w:rsidRDefault="001C369A">
            <w:pPr>
              <w:spacing w:line="240" w:lineRule="atLeast"/>
              <w:rPr>
                <w:rFonts w:ascii="Arial" w:hAnsi="Arial"/>
                <w:color w:val="0000FF"/>
              </w:rPr>
            </w:pPr>
          </w:p>
        </w:tc>
        <w:tc>
          <w:tcPr>
            <w:tcW w:w="5373" w:type="dxa"/>
            <w:gridSpan w:val="5"/>
          </w:tcPr>
          <w:p w14:paraId="19FC8A33" w14:textId="77777777" w:rsidR="001C369A" w:rsidRPr="00FE2132" w:rsidRDefault="006A5267">
            <w:pPr>
              <w:spacing w:line="240" w:lineRule="atLeast"/>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084E9462"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99F1C83" w14:textId="77777777" w:rsidR="001C369A" w:rsidRPr="00FE2132" w:rsidRDefault="006A5267">
            <w:pPr>
              <w:spacing w:line="240" w:lineRule="atLeast"/>
              <w:jc w:val="right"/>
              <w:rPr>
                <w:rFonts w:ascii="Arial" w:hAnsi="Arial"/>
                <w:color w:val="0000FF"/>
              </w:rPr>
            </w:pPr>
            <w:r w:rsidRPr="00FE2132">
              <w:rPr>
                <w:rFonts w:ascii="Arial" w:eastAsia="Calibri" w:hAnsi="Arial" w:cs="Arial"/>
                <w:color w:val="0000FF"/>
                <w:lang w:val="fr-BE"/>
              </w:rPr>
              <w:t>34,62</w:t>
            </w:r>
          </w:p>
        </w:tc>
        <w:tc>
          <w:tcPr>
            <w:tcW w:w="264" w:type="dxa"/>
            <w:vAlign w:val="bottom"/>
          </w:tcPr>
          <w:p w14:paraId="7815AE2B" w14:textId="77777777" w:rsidR="001C369A" w:rsidRPr="00FE2132" w:rsidRDefault="001C369A">
            <w:pPr>
              <w:spacing w:line="240" w:lineRule="atLeast"/>
              <w:jc w:val="right"/>
              <w:rPr>
                <w:rFonts w:ascii="Arial" w:hAnsi="Arial"/>
                <w:color w:val="0000FF"/>
              </w:rPr>
            </w:pPr>
          </w:p>
        </w:tc>
      </w:tr>
      <w:tr w:rsidR="00EE013B" w:rsidRPr="00FE2132" w14:paraId="44F41896" w14:textId="77777777" w:rsidTr="00170A8C">
        <w:trPr>
          <w:gridBefore w:val="1"/>
          <w:wBefore w:w="25" w:type="dxa"/>
          <w:cantSplit/>
        </w:trPr>
        <w:tc>
          <w:tcPr>
            <w:tcW w:w="270" w:type="dxa"/>
            <w:gridSpan w:val="2"/>
          </w:tcPr>
          <w:p w14:paraId="71447266" w14:textId="77777777" w:rsidR="001C369A" w:rsidRPr="00FE2132" w:rsidRDefault="001C369A">
            <w:pPr>
              <w:spacing w:line="240" w:lineRule="atLeast"/>
              <w:rPr>
                <w:rFonts w:ascii="Arial" w:hAnsi="Arial"/>
                <w:color w:val="0000FF"/>
              </w:rPr>
            </w:pPr>
          </w:p>
        </w:tc>
        <w:tc>
          <w:tcPr>
            <w:tcW w:w="529" w:type="dxa"/>
            <w:gridSpan w:val="2"/>
          </w:tcPr>
          <w:p w14:paraId="69E5A312" w14:textId="77777777" w:rsidR="001C369A" w:rsidRPr="00FE2132" w:rsidRDefault="001C369A">
            <w:pPr>
              <w:spacing w:line="240" w:lineRule="atLeast"/>
              <w:rPr>
                <w:rFonts w:ascii="Arial" w:hAnsi="Arial"/>
                <w:color w:val="0000FF"/>
              </w:rPr>
            </w:pPr>
          </w:p>
        </w:tc>
        <w:tc>
          <w:tcPr>
            <w:tcW w:w="798" w:type="dxa"/>
            <w:gridSpan w:val="2"/>
          </w:tcPr>
          <w:p w14:paraId="29ADD8A9" w14:textId="77777777" w:rsidR="001C369A" w:rsidRPr="00FE2132" w:rsidRDefault="001C369A">
            <w:pPr>
              <w:spacing w:line="240" w:lineRule="atLeast"/>
              <w:rPr>
                <w:rFonts w:ascii="Arial" w:hAnsi="Arial"/>
                <w:color w:val="0000FF"/>
              </w:rPr>
            </w:pPr>
          </w:p>
        </w:tc>
        <w:tc>
          <w:tcPr>
            <w:tcW w:w="819" w:type="dxa"/>
            <w:gridSpan w:val="2"/>
          </w:tcPr>
          <w:p w14:paraId="0D5D8D2F" w14:textId="77777777" w:rsidR="001C369A" w:rsidRPr="00FE2132" w:rsidRDefault="001C369A">
            <w:pPr>
              <w:spacing w:line="240" w:lineRule="atLeast"/>
              <w:rPr>
                <w:rFonts w:ascii="Arial" w:hAnsi="Arial"/>
                <w:color w:val="0000FF"/>
              </w:rPr>
            </w:pPr>
          </w:p>
        </w:tc>
        <w:tc>
          <w:tcPr>
            <w:tcW w:w="5373" w:type="dxa"/>
            <w:gridSpan w:val="5"/>
          </w:tcPr>
          <w:p w14:paraId="58FE09FB" w14:textId="77777777" w:rsidR="001C369A" w:rsidRPr="00FE2132" w:rsidRDefault="001C369A">
            <w:pPr>
              <w:spacing w:line="240" w:lineRule="atLeast"/>
              <w:rPr>
                <w:rFonts w:ascii="Arial" w:hAnsi="Arial"/>
                <w:color w:val="0000FF"/>
              </w:rPr>
            </w:pPr>
          </w:p>
        </w:tc>
        <w:tc>
          <w:tcPr>
            <w:tcW w:w="435" w:type="dxa"/>
            <w:vAlign w:val="bottom"/>
          </w:tcPr>
          <w:p w14:paraId="24D1CE15" w14:textId="77777777" w:rsidR="001C369A" w:rsidRPr="00FE2132" w:rsidRDefault="001C369A">
            <w:pPr>
              <w:spacing w:line="240" w:lineRule="atLeast"/>
              <w:jc w:val="right"/>
              <w:rPr>
                <w:rFonts w:ascii="Arial" w:hAnsi="Arial"/>
                <w:color w:val="0000FF"/>
              </w:rPr>
            </w:pPr>
          </w:p>
        </w:tc>
        <w:tc>
          <w:tcPr>
            <w:tcW w:w="573" w:type="dxa"/>
            <w:vAlign w:val="bottom"/>
          </w:tcPr>
          <w:p w14:paraId="1FDBC4B0" w14:textId="77777777" w:rsidR="001C369A" w:rsidRPr="00FE2132" w:rsidRDefault="001C369A">
            <w:pPr>
              <w:spacing w:line="240" w:lineRule="atLeast"/>
              <w:jc w:val="right"/>
              <w:rPr>
                <w:rFonts w:ascii="Arial" w:hAnsi="Arial"/>
                <w:color w:val="0000FF"/>
              </w:rPr>
            </w:pPr>
          </w:p>
        </w:tc>
        <w:tc>
          <w:tcPr>
            <w:tcW w:w="264" w:type="dxa"/>
            <w:vAlign w:val="bottom"/>
          </w:tcPr>
          <w:p w14:paraId="4D154B3C" w14:textId="77777777" w:rsidR="001C369A" w:rsidRPr="00FE2132" w:rsidRDefault="001C369A">
            <w:pPr>
              <w:spacing w:line="240" w:lineRule="atLeast"/>
              <w:jc w:val="right"/>
              <w:rPr>
                <w:rFonts w:ascii="Arial" w:hAnsi="Arial"/>
                <w:color w:val="0000FF"/>
              </w:rPr>
            </w:pPr>
          </w:p>
        </w:tc>
      </w:tr>
      <w:tr w:rsidR="00EE013B" w:rsidRPr="00FE2132" w14:paraId="2EA2A2D7" w14:textId="77777777" w:rsidTr="00170A8C">
        <w:trPr>
          <w:gridBefore w:val="1"/>
          <w:wBefore w:w="25" w:type="dxa"/>
          <w:cantSplit/>
        </w:trPr>
        <w:tc>
          <w:tcPr>
            <w:tcW w:w="270" w:type="dxa"/>
            <w:gridSpan w:val="2"/>
          </w:tcPr>
          <w:p w14:paraId="635FF986" w14:textId="77777777" w:rsidR="001C369A" w:rsidRPr="00FE2132" w:rsidRDefault="001C369A">
            <w:pPr>
              <w:spacing w:line="240" w:lineRule="atLeast"/>
              <w:rPr>
                <w:rFonts w:ascii="Arial" w:hAnsi="Arial"/>
                <w:color w:val="0000FF"/>
              </w:rPr>
            </w:pPr>
          </w:p>
        </w:tc>
        <w:tc>
          <w:tcPr>
            <w:tcW w:w="529" w:type="dxa"/>
            <w:gridSpan w:val="2"/>
          </w:tcPr>
          <w:p w14:paraId="73F46B02" w14:textId="77777777" w:rsidR="001C369A" w:rsidRPr="00FE2132" w:rsidRDefault="001C369A">
            <w:pPr>
              <w:spacing w:line="240" w:lineRule="atLeast"/>
              <w:rPr>
                <w:rFonts w:ascii="Arial" w:hAnsi="Arial"/>
                <w:color w:val="0000FF"/>
              </w:rPr>
            </w:pPr>
          </w:p>
        </w:tc>
        <w:tc>
          <w:tcPr>
            <w:tcW w:w="798" w:type="dxa"/>
            <w:gridSpan w:val="2"/>
          </w:tcPr>
          <w:p w14:paraId="02BA2A0F" w14:textId="77777777" w:rsidR="001C369A" w:rsidRPr="00FE2132" w:rsidRDefault="006A5267">
            <w:pPr>
              <w:spacing w:line="240" w:lineRule="atLeast"/>
              <w:rPr>
                <w:rFonts w:ascii="Arial" w:hAnsi="Arial"/>
                <w:color w:val="0000FF"/>
              </w:rPr>
            </w:pPr>
            <w:r w:rsidRPr="00FE2132">
              <w:rPr>
                <w:rFonts w:ascii="Arial" w:eastAsia="Calibri" w:hAnsi="Arial" w:cs="Arial"/>
                <w:color w:val="0000FF"/>
                <w:lang w:val="fr-BE"/>
              </w:rPr>
              <w:t>563990</w:t>
            </w:r>
          </w:p>
        </w:tc>
        <w:tc>
          <w:tcPr>
            <w:tcW w:w="819" w:type="dxa"/>
            <w:gridSpan w:val="2"/>
          </w:tcPr>
          <w:p w14:paraId="3AEC3E84" w14:textId="77777777" w:rsidR="001C369A" w:rsidRPr="00FE2132" w:rsidRDefault="001C369A">
            <w:pPr>
              <w:spacing w:line="240" w:lineRule="atLeast"/>
              <w:rPr>
                <w:rFonts w:ascii="Arial" w:hAnsi="Arial"/>
                <w:color w:val="0000FF"/>
              </w:rPr>
            </w:pPr>
          </w:p>
        </w:tc>
        <w:tc>
          <w:tcPr>
            <w:tcW w:w="5373" w:type="dxa"/>
            <w:gridSpan w:val="5"/>
          </w:tcPr>
          <w:p w14:paraId="14272939" w14:textId="77777777" w:rsidR="001C369A" w:rsidRPr="00FE2132" w:rsidRDefault="006A5267">
            <w:pPr>
              <w:spacing w:line="240" w:lineRule="atLeast"/>
              <w:rPr>
                <w:rFonts w:ascii="Arial" w:hAnsi="Arial"/>
                <w:color w:val="0000FF"/>
                <w:lang w:val="fr-FR"/>
              </w:rPr>
            </w:pPr>
            <w:r w:rsidRPr="00FE2132">
              <w:rPr>
                <w:rFonts w:ascii="Arial" w:eastAsia="Calibri" w:hAnsi="Arial" w:cs="Arial"/>
                <w:color w:val="0000FF"/>
                <w:lang w:val="fr-BE"/>
              </w:rPr>
              <w:t>Examen du patient par le kinésithérapeute à titre consultatif</w:t>
            </w:r>
          </w:p>
        </w:tc>
        <w:tc>
          <w:tcPr>
            <w:tcW w:w="435" w:type="dxa"/>
            <w:vAlign w:val="bottom"/>
          </w:tcPr>
          <w:p w14:paraId="3D651CF7"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6B14FE7A" w14:textId="77777777" w:rsidR="001C369A" w:rsidRPr="00FE2132" w:rsidRDefault="001C369A">
            <w:pPr>
              <w:spacing w:line="240" w:lineRule="atLeast"/>
              <w:jc w:val="right"/>
              <w:rPr>
                <w:rFonts w:ascii="Arial" w:hAnsi="Arial"/>
                <w:color w:val="0000FF"/>
              </w:rPr>
            </w:pPr>
            <w:r w:rsidRPr="00FE2132">
              <w:rPr>
                <w:rFonts w:ascii="Arial" w:hAnsi="Arial"/>
                <w:color w:val="0000FF"/>
              </w:rPr>
              <w:t>24</w:t>
            </w:r>
          </w:p>
        </w:tc>
        <w:tc>
          <w:tcPr>
            <w:tcW w:w="264" w:type="dxa"/>
            <w:vAlign w:val="bottom"/>
          </w:tcPr>
          <w:p w14:paraId="1F738ADA" w14:textId="77777777" w:rsidR="001C369A" w:rsidRPr="00FE2132" w:rsidRDefault="001C369A">
            <w:pPr>
              <w:spacing w:line="240" w:lineRule="atLeast"/>
              <w:jc w:val="right"/>
              <w:rPr>
                <w:rFonts w:ascii="Arial" w:hAnsi="Arial"/>
                <w:color w:val="0000FF"/>
              </w:rPr>
            </w:pPr>
          </w:p>
        </w:tc>
      </w:tr>
      <w:tr w:rsidR="00EE013B" w:rsidRPr="00FE2132" w14:paraId="18A48BBF" w14:textId="77777777" w:rsidTr="00170A8C">
        <w:trPr>
          <w:gridBefore w:val="1"/>
          <w:wBefore w:w="25" w:type="dxa"/>
          <w:cantSplit/>
        </w:trPr>
        <w:tc>
          <w:tcPr>
            <w:tcW w:w="270" w:type="dxa"/>
            <w:gridSpan w:val="2"/>
          </w:tcPr>
          <w:p w14:paraId="304DDD2F" w14:textId="77777777" w:rsidR="001C369A" w:rsidRPr="00FE2132" w:rsidRDefault="001C369A">
            <w:pPr>
              <w:spacing w:line="240" w:lineRule="atLeast"/>
              <w:rPr>
                <w:rFonts w:ascii="Arial" w:hAnsi="Arial"/>
                <w:color w:val="0000FF"/>
              </w:rPr>
            </w:pPr>
          </w:p>
        </w:tc>
        <w:tc>
          <w:tcPr>
            <w:tcW w:w="529" w:type="dxa"/>
            <w:gridSpan w:val="2"/>
          </w:tcPr>
          <w:p w14:paraId="362B2E10" w14:textId="77777777" w:rsidR="001C369A" w:rsidRPr="00FE2132" w:rsidRDefault="001C369A">
            <w:pPr>
              <w:spacing w:line="240" w:lineRule="atLeast"/>
              <w:rPr>
                <w:rFonts w:ascii="Arial" w:hAnsi="Arial"/>
                <w:color w:val="0000FF"/>
              </w:rPr>
            </w:pPr>
          </w:p>
        </w:tc>
        <w:tc>
          <w:tcPr>
            <w:tcW w:w="798" w:type="dxa"/>
            <w:gridSpan w:val="2"/>
          </w:tcPr>
          <w:p w14:paraId="3192FB6C" w14:textId="77777777" w:rsidR="001C369A" w:rsidRPr="00FE2132" w:rsidRDefault="001C369A">
            <w:pPr>
              <w:spacing w:line="240" w:lineRule="atLeast"/>
              <w:rPr>
                <w:rFonts w:ascii="Arial" w:hAnsi="Arial"/>
                <w:color w:val="0000FF"/>
              </w:rPr>
            </w:pPr>
          </w:p>
        </w:tc>
        <w:tc>
          <w:tcPr>
            <w:tcW w:w="819" w:type="dxa"/>
            <w:gridSpan w:val="2"/>
          </w:tcPr>
          <w:p w14:paraId="6EC42F61" w14:textId="77777777" w:rsidR="001C369A" w:rsidRPr="00FE2132" w:rsidRDefault="001C369A">
            <w:pPr>
              <w:spacing w:line="240" w:lineRule="atLeast"/>
              <w:rPr>
                <w:rFonts w:ascii="Arial" w:hAnsi="Arial"/>
                <w:color w:val="0000FF"/>
              </w:rPr>
            </w:pPr>
          </w:p>
        </w:tc>
        <w:tc>
          <w:tcPr>
            <w:tcW w:w="5373" w:type="dxa"/>
            <w:gridSpan w:val="5"/>
          </w:tcPr>
          <w:p w14:paraId="775A9193" w14:textId="77777777" w:rsidR="001C369A" w:rsidRPr="00FE2132" w:rsidRDefault="001C369A">
            <w:pPr>
              <w:spacing w:line="240" w:lineRule="atLeast"/>
              <w:jc w:val="both"/>
              <w:rPr>
                <w:rFonts w:ascii="Arial" w:hAnsi="Arial"/>
                <w:color w:val="0000FF"/>
              </w:rPr>
            </w:pPr>
          </w:p>
        </w:tc>
        <w:tc>
          <w:tcPr>
            <w:tcW w:w="435" w:type="dxa"/>
            <w:vAlign w:val="bottom"/>
          </w:tcPr>
          <w:p w14:paraId="688F9F9F" w14:textId="77777777" w:rsidR="001C369A" w:rsidRPr="00FE2132" w:rsidRDefault="001C369A">
            <w:pPr>
              <w:spacing w:line="240" w:lineRule="atLeast"/>
              <w:jc w:val="right"/>
              <w:rPr>
                <w:rFonts w:ascii="Arial" w:hAnsi="Arial"/>
                <w:color w:val="0000FF"/>
              </w:rPr>
            </w:pPr>
          </w:p>
        </w:tc>
        <w:tc>
          <w:tcPr>
            <w:tcW w:w="573" w:type="dxa"/>
            <w:vAlign w:val="bottom"/>
          </w:tcPr>
          <w:p w14:paraId="68EB9444" w14:textId="77777777" w:rsidR="001C369A" w:rsidRPr="00FE2132" w:rsidRDefault="001C369A">
            <w:pPr>
              <w:spacing w:line="240" w:lineRule="atLeast"/>
              <w:jc w:val="right"/>
              <w:rPr>
                <w:rFonts w:ascii="Arial" w:hAnsi="Arial"/>
                <w:color w:val="0000FF"/>
              </w:rPr>
            </w:pPr>
          </w:p>
        </w:tc>
        <w:tc>
          <w:tcPr>
            <w:tcW w:w="264" w:type="dxa"/>
            <w:vAlign w:val="bottom"/>
          </w:tcPr>
          <w:p w14:paraId="30A3D80F" w14:textId="77777777" w:rsidR="001C369A" w:rsidRPr="00FE2132" w:rsidRDefault="001C369A">
            <w:pPr>
              <w:spacing w:line="240" w:lineRule="atLeast"/>
              <w:jc w:val="right"/>
              <w:rPr>
                <w:rFonts w:ascii="Arial" w:hAnsi="Arial"/>
                <w:color w:val="0000FF"/>
              </w:rPr>
            </w:pPr>
          </w:p>
        </w:tc>
      </w:tr>
      <w:tr w:rsidR="00EE013B" w:rsidRPr="00FE2132" w14:paraId="39F6DAEF" w14:textId="77777777" w:rsidTr="00170A8C">
        <w:trPr>
          <w:gridBefore w:val="1"/>
          <w:wBefore w:w="25" w:type="dxa"/>
          <w:cantSplit/>
        </w:trPr>
        <w:tc>
          <w:tcPr>
            <w:tcW w:w="270" w:type="dxa"/>
            <w:gridSpan w:val="2"/>
          </w:tcPr>
          <w:p w14:paraId="7B91DF1F" w14:textId="77777777" w:rsidR="0033571B" w:rsidRPr="00FE2132" w:rsidRDefault="0033571B">
            <w:pPr>
              <w:spacing w:line="240" w:lineRule="atLeast"/>
              <w:rPr>
                <w:rFonts w:ascii="Arial" w:hAnsi="Arial" w:cs="Arial"/>
                <w:color w:val="0000FF"/>
              </w:rPr>
            </w:pPr>
          </w:p>
        </w:tc>
        <w:tc>
          <w:tcPr>
            <w:tcW w:w="529" w:type="dxa"/>
            <w:gridSpan w:val="2"/>
          </w:tcPr>
          <w:p w14:paraId="2629A611" w14:textId="77777777" w:rsidR="0033571B" w:rsidRPr="00FE2132" w:rsidRDefault="0033571B">
            <w:pPr>
              <w:spacing w:line="240" w:lineRule="atLeast"/>
              <w:rPr>
                <w:rFonts w:ascii="Arial" w:hAnsi="Arial" w:cs="Arial"/>
                <w:color w:val="0000FF"/>
              </w:rPr>
            </w:pPr>
          </w:p>
        </w:tc>
        <w:tc>
          <w:tcPr>
            <w:tcW w:w="798" w:type="dxa"/>
            <w:gridSpan w:val="2"/>
          </w:tcPr>
          <w:p w14:paraId="26D4B31E" w14:textId="77777777" w:rsidR="0033571B" w:rsidRPr="00FE2132" w:rsidRDefault="006A5267">
            <w:pPr>
              <w:spacing w:line="240" w:lineRule="atLeast"/>
              <w:rPr>
                <w:rFonts w:ascii="Arial" w:hAnsi="Arial" w:cs="Arial"/>
                <w:color w:val="0000FF"/>
              </w:rPr>
            </w:pPr>
            <w:r w:rsidRPr="00FE2132">
              <w:rPr>
                <w:rFonts w:ascii="Arial" w:eastAsia="Calibri" w:hAnsi="Arial" w:cs="Arial"/>
                <w:color w:val="0000FF"/>
                <w:lang w:val="fr-BE"/>
              </w:rPr>
              <w:t>639715</w:t>
            </w:r>
          </w:p>
        </w:tc>
        <w:tc>
          <w:tcPr>
            <w:tcW w:w="819" w:type="dxa"/>
            <w:gridSpan w:val="2"/>
          </w:tcPr>
          <w:p w14:paraId="48E850AD" w14:textId="77777777" w:rsidR="0033571B" w:rsidRPr="00FE2132" w:rsidRDefault="0033571B">
            <w:pPr>
              <w:spacing w:line="240" w:lineRule="atLeast"/>
              <w:rPr>
                <w:rFonts w:ascii="Arial" w:hAnsi="Arial" w:cs="Arial"/>
                <w:color w:val="0000FF"/>
              </w:rPr>
            </w:pPr>
          </w:p>
        </w:tc>
        <w:tc>
          <w:tcPr>
            <w:tcW w:w="5373" w:type="dxa"/>
            <w:gridSpan w:val="5"/>
          </w:tcPr>
          <w:p w14:paraId="136BE154" w14:textId="77777777" w:rsidR="0033571B" w:rsidRPr="00FE2132" w:rsidRDefault="006A5267">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435" w:type="dxa"/>
            <w:vAlign w:val="bottom"/>
          </w:tcPr>
          <w:p w14:paraId="2CB01D3F" w14:textId="77777777" w:rsidR="0033571B" w:rsidRPr="00FE2132" w:rsidRDefault="0033571B">
            <w:pPr>
              <w:spacing w:line="240" w:lineRule="atLeast"/>
              <w:jc w:val="right"/>
              <w:rPr>
                <w:rFonts w:ascii="Arial" w:hAnsi="Arial" w:cs="Arial"/>
                <w:color w:val="0000FF"/>
                <w:lang w:val="fr-FR"/>
              </w:rPr>
            </w:pPr>
            <w:r w:rsidRPr="00FE2132">
              <w:rPr>
                <w:rFonts w:ascii="Arial" w:hAnsi="Arial" w:cs="Arial"/>
                <w:color w:val="0000FF"/>
                <w:lang w:val="fr-FR"/>
              </w:rPr>
              <w:t>M</w:t>
            </w:r>
          </w:p>
        </w:tc>
        <w:tc>
          <w:tcPr>
            <w:tcW w:w="573" w:type="dxa"/>
            <w:vAlign w:val="bottom"/>
          </w:tcPr>
          <w:p w14:paraId="7B5EC988" w14:textId="77777777" w:rsidR="0033571B" w:rsidRPr="00FE2132" w:rsidRDefault="0033571B">
            <w:pPr>
              <w:spacing w:line="240" w:lineRule="atLeast"/>
              <w:jc w:val="right"/>
              <w:rPr>
                <w:rFonts w:ascii="Arial" w:hAnsi="Arial" w:cs="Arial"/>
                <w:color w:val="0000FF"/>
                <w:lang w:val="fr-FR"/>
              </w:rPr>
            </w:pPr>
            <w:r w:rsidRPr="00FE2132">
              <w:rPr>
                <w:rFonts w:ascii="Arial" w:hAnsi="Arial" w:cs="Arial"/>
                <w:color w:val="0000FF"/>
                <w:lang w:val="fr-FR"/>
              </w:rPr>
              <w:t>36</w:t>
            </w:r>
          </w:p>
        </w:tc>
        <w:tc>
          <w:tcPr>
            <w:tcW w:w="264" w:type="dxa"/>
            <w:vAlign w:val="bottom"/>
          </w:tcPr>
          <w:p w14:paraId="7E6669D4" w14:textId="77777777" w:rsidR="0033571B" w:rsidRPr="00FE2132" w:rsidRDefault="0033571B">
            <w:pPr>
              <w:spacing w:line="240" w:lineRule="atLeast"/>
              <w:jc w:val="right"/>
              <w:rPr>
                <w:rFonts w:ascii="Arial" w:hAnsi="Arial" w:cs="Arial"/>
                <w:color w:val="0000FF"/>
                <w:lang w:val="fr-FR"/>
              </w:rPr>
            </w:pPr>
          </w:p>
        </w:tc>
      </w:tr>
      <w:tr w:rsidR="00EE013B" w:rsidRPr="00FE2132" w14:paraId="4E60C6B4" w14:textId="77777777" w:rsidTr="00170A8C">
        <w:trPr>
          <w:gridBefore w:val="1"/>
          <w:wBefore w:w="25" w:type="dxa"/>
          <w:cantSplit/>
        </w:trPr>
        <w:tc>
          <w:tcPr>
            <w:tcW w:w="270" w:type="dxa"/>
            <w:gridSpan w:val="2"/>
          </w:tcPr>
          <w:p w14:paraId="4E39D279" w14:textId="77777777" w:rsidR="0033571B" w:rsidRPr="00FE2132" w:rsidRDefault="0033571B">
            <w:pPr>
              <w:spacing w:line="240" w:lineRule="atLeast"/>
              <w:rPr>
                <w:rFonts w:ascii="Arial" w:hAnsi="Arial"/>
                <w:color w:val="0000FF"/>
                <w:lang w:val="fr-FR"/>
              </w:rPr>
            </w:pPr>
          </w:p>
        </w:tc>
        <w:tc>
          <w:tcPr>
            <w:tcW w:w="529" w:type="dxa"/>
            <w:gridSpan w:val="2"/>
          </w:tcPr>
          <w:p w14:paraId="1B4C4905" w14:textId="77777777" w:rsidR="0033571B" w:rsidRPr="00FE2132" w:rsidRDefault="0033571B">
            <w:pPr>
              <w:spacing w:line="240" w:lineRule="atLeast"/>
              <w:rPr>
                <w:rFonts w:ascii="Arial" w:hAnsi="Arial"/>
                <w:color w:val="0000FF"/>
                <w:lang w:val="fr-FR"/>
              </w:rPr>
            </w:pPr>
          </w:p>
        </w:tc>
        <w:tc>
          <w:tcPr>
            <w:tcW w:w="798" w:type="dxa"/>
            <w:gridSpan w:val="2"/>
          </w:tcPr>
          <w:p w14:paraId="589A0F38" w14:textId="77777777" w:rsidR="0033571B" w:rsidRPr="00FE2132" w:rsidRDefault="0033571B">
            <w:pPr>
              <w:spacing w:line="240" w:lineRule="atLeast"/>
              <w:rPr>
                <w:rFonts w:ascii="Arial" w:hAnsi="Arial"/>
                <w:color w:val="0000FF"/>
                <w:lang w:val="fr-FR"/>
              </w:rPr>
            </w:pPr>
          </w:p>
        </w:tc>
        <w:tc>
          <w:tcPr>
            <w:tcW w:w="819" w:type="dxa"/>
            <w:gridSpan w:val="2"/>
          </w:tcPr>
          <w:p w14:paraId="2946BF59" w14:textId="77777777" w:rsidR="0033571B" w:rsidRPr="00FE2132" w:rsidRDefault="0033571B">
            <w:pPr>
              <w:spacing w:line="240" w:lineRule="atLeast"/>
              <w:rPr>
                <w:rFonts w:ascii="Arial" w:hAnsi="Arial"/>
                <w:color w:val="0000FF"/>
                <w:lang w:val="fr-FR"/>
              </w:rPr>
            </w:pPr>
          </w:p>
        </w:tc>
        <w:tc>
          <w:tcPr>
            <w:tcW w:w="5373" w:type="dxa"/>
            <w:gridSpan w:val="5"/>
          </w:tcPr>
          <w:p w14:paraId="1A27714E" w14:textId="77777777" w:rsidR="0033571B" w:rsidRPr="00FE2132" w:rsidRDefault="0033571B">
            <w:pPr>
              <w:spacing w:line="240" w:lineRule="atLeast"/>
              <w:jc w:val="both"/>
              <w:rPr>
                <w:rFonts w:ascii="Arial" w:hAnsi="Arial"/>
                <w:color w:val="0000FF"/>
                <w:lang w:val="fr-FR"/>
              </w:rPr>
            </w:pPr>
          </w:p>
        </w:tc>
        <w:tc>
          <w:tcPr>
            <w:tcW w:w="435" w:type="dxa"/>
            <w:vAlign w:val="bottom"/>
          </w:tcPr>
          <w:p w14:paraId="76328B1C" w14:textId="77777777" w:rsidR="0033571B" w:rsidRPr="00FE2132" w:rsidRDefault="0033571B">
            <w:pPr>
              <w:spacing w:line="240" w:lineRule="atLeast"/>
              <w:jc w:val="right"/>
              <w:rPr>
                <w:rFonts w:ascii="Arial" w:hAnsi="Arial"/>
                <w:color w:val="0000FF"/>
                <w:lang w:val="fr-FR"/>
              </w:rPr>
            </w:pPr>
          </w:p>
        </w:tc>
        <w:tc>
          <w:tcPr>
            <w:tcW w:w="573" w:type="dxa"/>
            <w:vAlign w:val="bottom"/>
          </w:tcPr>
          <w:p w14:paraId="0C0F9FD8" w14:textId="77777777" w:rsidR="0033571B" w:rsidRPr="00FE2132" w:rsidRDefault="0033571B">
            <w:pPr>
              <w:spacing w:line="240" w:lineRule="atLeast"/>
              <w:jc w:val="right"/>
              <w:rPr>
                <w:rFonts w:ascii="Arial" w:hAnsi="Arial"/>
                <w:color w:val="0000FF"/>
                <w:lang w:val="fr-FR"/>
              </w:rPr>
            </w:pPr>
          </w:p>
        </w:tc>
        <w:tc>
          <w:tcPr>
            <w:tcW w:w="264" w:type="dxa"/>
            <w:vAlign w:val="bottom"/>
          </w:tcPr>
          <w:p w14:paraId="4E73DFE2" w14:textId="77777777" w:rsidR="0033571B" w:rsidRPr="00FE2132" w:rsidRDefault="0033571B">
            <w:pPr>
              <w:spacing w:line="240" w:lineRule="atLeast"/>
              <w:jc w:val="right"/>
              <w:rPr>
                <w:rFonts w:ascii="Arial" w:hAnsi="Arial"/>
                <w:color w:val="0000FF"/>
                <w:lang w:val="fr-FR"/>
              </w:rPr>
            </w:pPr>
          </w:p>
        </w:tc>
      </w:tr>
      <w:tr w:rsidR="00EE013B" w:rsidRPr="002F32C4" w14:paraId="48EE9DD7" w14:textId="77777777" w:rsidTr="00170A8C">
        <w:trPr>
          <w:gridBefore w:val="1"/>
          <w:wBefore w:w="25" w:type="dxa"/>
          <w:cantSplit/>
        </w:trPr>
        <w:tc>
          <w:tcPr>
            <w:tcW w:w="270" w:type="dxa"/>
            <w:gridSpan w:val="2"/>
          </w:tcPr>
          <w:p w14:paraId="71B3CCEA" w14:textId="77777777" w:rsidR="001C369A" w:rsidRPr="00FE2132" w:rsidRDefault="001C369A">
            <w:pPr>
              <w:spacing w:line="240" w:lineRule="atLeast"/>
              <w:rPr>
                <w:rFonts w:ascii="Arial" w:hAnsi="Arial"/>
                <w:color w:val="0000FF"/>
                <w:lang w:val="fr-BE"/>
              </w:rPr>
            </w:pPr>
          </w:p>
        </w:tc>
        <w:tc>
          <w:tcPr>
            <w:tcW w:w="529" w:type="dxa"/>
            <w:gridSpan w:val="2"/>
          </w:tcPr>
          <w:p w14:paraId="19C931EF" w14:textId="77777777" w:rsidR="001C369A" w:rsidRPr="00FE2132" w:rsidRDefault="001C369A">
            <w:pPr>
              <w:spacing w:line="240" w:lineRule="atLeast"/>
              <w:rPr>
                <w:rFonts w:ascii="Arial" w:hAnsi="Arial"/>
                <w:color w:val="0000FF"/>
                <w:lang w:val="fr-BE"/>
              </w:rPr>
            </w:pPr>
          </w:p>
        </w:tc>
        <w:tc>
          <w:tcPr>
            <w:tcW w:w="798" w:type="dxa"/>
            <w:gridSpan w:val="2"/>
          </w:tcPr>
          <w:p w14:paraId="568D5A4A" w14:textId="77777777" w:rsidR="001C369A" w:rsidRPr="00FE2132" w:rsidRDefault="001C369A">
            <w:pPr>
              <w:spacing w:line="240" w:lineRule="atLeast"/>
              <w:rPr>
                <w:rFonts w:ascii="Arial" w:hAnsi="Arial"/>
                <w:color w:val="0000FF"/>
                <w:lang w:val="fr-BE"/>
              </w:rPr>
            </w:pPr>
          </w:p>
        </w:tc>
        <w:tc>
          <w:tcPr>
            <w:tcW w:w="819" w:type="dxa"/>
            <w:gridSpan w:val="2"/>
          </w:tcPr>
          <w:p w14:paraId="07CDB921" w14:textId="77777777" w:rsidR="001C369A" w:rsidRPr="00FE2132" w:rsidRDefault="001C369A">
            <w:pPr>
              <w:spacing w:line="240" w:lineRule="atLeast"/>
              <w:rPr>
                <w:rFonts w:ascii="Arial" w:hAnsi="Arial"/>
                <w:color w:val="0000FF"/>
                <w:lang w:val="fr-BE"/>
              </w:rPr>
            </w:pPr>
          </w:p>
        </w:tc>
        <w:tc>
          <w:tcPr>
            <w:tcW w:w="6381" w:type="dxa"/>
            <w:gridSpan w:val="7"/>
          </w:tcPr>
          <w:p w14:paraId="7A43DE35" w14:textId="77777777" w:rsidR="001C369A" w:rsidRPr="00FE2132" w:rsidRDefault="006A5267" w:rsidP="004160B6">
            <w:pPr>
              <w:spacing w:line="240" w:lineRule="atLeast"/>
              <w:jc w:val="both"/>
              <w:rPr>
                <w:rFonts w:ascii="Arial" w:hAnsi="Arial"/>
                <w:color w:val="0000FF"/>
                <w:lang w:val="fr-FR"/>
              </w:rPr>
            </w:pPr>
            <w:r w:rsidRPr="00FE2132">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64" w:type="dxa"/>
            <w:vAlign w:val="bottom"/>
          </w:tcPr>
          <w:p w14:paraId="18B09270" w14:textId="77777777" w:rsidR="001C369A" w:rsidRPr="00FE2132" w:rsidRDefault="001C369A">
            <w:pPr>
              <w:spacing w:line="240" w:lineRule="atLeast"/>
              <w:jc w:val="right"/>
              <w:rPr>
                <w:rFonts w:ascii="Arial" w:hAnsi="Arial"/>
                <w:color w:val="0000FF"/>
                <w:lang w:val="fr-FR"/>
              </w:rPr>
            </w:pPr>
          </w:p>
        </w:tc>
      </w:tr>
      <w:tr w:rsidR="00EE013B" w:rsidRPr="002F32C4" w14:paraId="6741988D" w14:textId="77777777" w:rsidTr="00170A8C">
        <w:trPr>
          <w:gridBefore w:val="1"/>
          <w:wBefore w:w="25" w:type="dxa"/>
          <w:cantSplit/>
        </w:trPr>
        <w:tc>
          <w:tcPr>
            <w:tcW w:w="270" w:type="dxa"/>
            <w:gridSpan w:val="2"/>
          </w:tcPr>
          <w:p w14:paraId="052A2211" w14:textId="77777777" w:rsidR="00CE1A92" w:rsidRPr="00FE2132" w:rsidRDefault="00CE1A92">
            <w:pPr>
              <w:spacing w:line="240" w:lineRule="atLeast"/>
              <w:rPr>
                <w:rFonts w:ascii="Arial" w:hAnsi="Arial"/>
                <w:color w:val="0000FF"/>
                <w:lang w:val="fr-BE"/>
              </w:rPr>
            </w:pPr>
          </w:p>
        </w:tc>
        <w:tc>
          <w:tcPr>
            <w:tcW w:w="529" w:type="dxa"/>
            <w:gridSpan w:val="2"/>
          </w:tcPr>
          <w:p w14:paraId="3C699B4D" w14:textId="77777777" w:rsidR="00CE1A92" w:rsidRPr="00FE2132" w:rsidRDefault="00CE1A92">
            <w:pPr>
              <w:spacing w:line="240" w:lineRule="atLeast"/>
              <w:rPr>
                <w:rFonts w:ascii="Arial" w:hAnsi="Arial"/>
                <w:color w:val="0000FF"/>
                <w:lang w:val="fr-BE"/>
              </w:rPr>
            </w:pPr>
          </w:p>
        </w:tc>
        <w:tc>
          <w:tcPr>
            <w:tcW w:w="798" w:type="dxa"/>
            <w:gridSpan w:val="2"/>
          </w:tcPr>
          <w:p w14:paraId="3A77AA7F" w14:textId="77777777" w:rsidR="00CE1A92" w:rsidRPr="00FE2132" w:rsidRDefault="00CE1A92">
            <w:pPr>
              <w:spacing w:line="240" w:lineRule="atLeast"/>
              <w:rPr>
                <w:rFonts w:ascii="Arial" w:hAnsi="Arial"/>
                <w:color w:val="0000FF"/>
                <w:lang w:val="fr-BE"/>
              </w:rPr>
            </w:pPr>
          </w:p>
        </w:tc>
        <w:tc>
          <w:tcPr>
            <w:tcW w:w="819" w:type="dxa"/>
            <w:gridSpan w:val="2"/>
          </w:tcPr>
          <w:p w14:paraId="1BD49598" w14:textId="77777777" w:rsidR="00CE1A92" w:rsidRPr="00FE2132" w:rsidRDefault="00CE1A92">
            <w:pPr>
              <w:spacing w:line="240" w:lineRule="atLeast"/>
              <w:rPr>
                <w:rFonts w:ascii="Arial" w:hAnsi="Arial"/>
                <w:color w:val="0000FF"/>
                <w:lang w:val="fr-BE"/>
              </w:rPr>
            </w:pPr>
          </w:p>
        </w:tc>
        <w:tc>
          <w:tcPr>
            <w:tcW w:w="6381" w:type="dxa"/>
            <w:gridSpan w:val="7"/>
          </w:tcPr>
          <w:p w14:paraId="457B9853" w14:textId="77777777" w:rsidR="00CE1A92" w:rsidRPr="00FE2132" w:rsidRDefault="00CE1A92" w:rsidP="004160B6">
            <w:pPr>
              <w:spacing w:line="240" w:lineRule="atLeast"/>
              <w:jc w:val="both"/>
              <w:rPr>
                <w:rFonts w:ascii="Arial" w:eastAsia="Calibri" w:hAnsi="Arial" w:cs="Arial"/>
                <w:b/>
                <w:bCs/>
                <w:color w:val="0000FF"/>
                <w:lang w:val="fr-BE"/>
              </w:rPr>
            </w:pPr>
          </w:p>
        </w:tc>
        <w:tc>
          <w:tcPr>
            <w:tcW w:w="264" w:type="dxa"/>
            <w:vAlign w:val="bottom"/>
          </w:tcPr>
          <w:p w14:paraId="318F7328" w14:textId="77777777" w:rsidR="00CE1A92" w:rsidRPr="00FE2132" w:rsidRDefault="00CE1A92">
            <w:pPr>
              <w:spacing w:line="240" w:lineRule="atLeast"/>
              <w:jc w:val="right"/>
              <w:rPr>
                <w:rFonts w:ascii="Arial" w:hAnsi="Arial"/>
                <w:color w:val="0000FF"/>
                <w:lang w:val="fr-FR"/>
              </w:rPr>
            </w:pPr>
          </w:p>
        </w:tc>
      </w:tr>
      <w:tr w:rsidR="00EE013B" w:rsidRPr="00FE2132" w14:paraId="206321B5" w14:textId="77777777" w:rsidTr="00170A8C">
        <w:trPr>
          <w:gridBefore w:val="1"/>
          <w:wBefore w:w="25" w:type="dxa"/>
          <w:cantSplit/>
        </w:trPr>
        <w:tc>
          <w:tcPr>
            <w:tcW w:w="270" w:type="dxa"/>
            <w:gridSpan w:val="2"/>
          </w:tcPr>
          <w:p w14:paraId="5A863CF3" w14:textId="77777777" w:rsidR="001C369A" w:rsidRPr="00FE2132" w:rsidRDefault="001C369A">
            <w:pPr>
              <w:spacing w:line="240" w:lineRule="atLeast"/>
              <w:rPr>
                <w:rFonts w:ascii="Arial" w:hAnsi="Arial"/>
                <w:color w:val="0000FF"/>
                <w:lang w:val="fr-FR"/>
              </w:rPr>
            </w:pPr>
          </w:p>
        </w:tc>
        <w:tc>
          <w:tcPr>
            <w:tcW w:w="529" w:type="dxa"/>
            <w:gridSpan w:val="2"/>
          </w:tcPr>
          <w:p w14:paraId="6ADD2D69" w14:textId="77777777" w:rsidR="001C369A" w:rsidRPr="00FE2132" w:rsidRDefault="001C369A">
            <w:pPr>
              <w:spacing w:line="240" w:lineRule="atLeast"/>
              <w:rPr>
                <w:rFonts w:ascii="Arial" w:hAnsi="Arial"/>
                <w:color w:val="0000FF"/>
                <w:lang w:val="fr-FR"/>
              </w:rPr>
            </w:pPr>
          </w:p>
        </w:tc>
        <w:tc>
          <w:tcPr>
            <w:tcW w:w="798" w:type="dxa"/>
            <w:gridSpan w:val="2"/>
          </w:tcPr>
          <w:p w14:paraId="42240E01" w14:textId="77777777" w:rsidR="001C369A" w:rsidRPr="00FE2132" w:rsidRDefault="006A5267">
            <w:pPr>
              <w:spacing w:line="240" w:lineRule="atLeast"/>
              <w:rPr>
                <w:rFonts w:ascii="Arial" w:hAnsi="Arial"/>
                <w:color w:val="0000FF"/>
              </w:rPr>
            </w:pPr>
            <w:r w:rsidRPr="00FE2132">
              <w:rPr>
                <w:rFonts w:ascii="Arial" w:eastAsia="Calibri" w:hAnsi="Arial" w:cs="Arial"/>
                <w:color w:val="0000FF"/>
                <w:lang w:val="fr-BE"/>
              </w:rPr>
              <w:t>564012</w:t>
            </w:r>
          </w:p>
        </w:tc>
        <w:tc>
          <w:tcPr>
            <w:tcW w:w="819" w:type="dxa"/>
            <w:gridSpan w:val="2"/>
          </w:tcPr>
          <w:p w14:paraId="7C3A15C0" w14:textId="77777777" w:rsidR="001C369A" w:rsidRPr="00FE2132" w:rsidRDefault="001C369A">
            <w:pPr>
              <w:spacing w:line="240" w:lineRule="atLeast"/>
              <w:rPr>
                <w:rFonts w:ascii="Arial" w:hAnsi="Arial"/>
                <w:color w:val="0000FF"/>
              </w:rPr>
            </w:pPr>
          </w:p>
        </w:tc>
        <w:tc>
          <w:tcPr>
            <w:tcW w:w="5373" w:type="dxa"/>
            <w:gridSpan w:val="5"/>
          </w:tcPr>
          <w:p w14:paraId="5B615B56" w14:textId="77777777" w:rsidR="001C369A" w:rsidRPr="00FE2132" w:rsidRDefault="006A5267">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40F9E45C"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DBA6966" w14:textId="77777777" w:rsidR="001C369A" w:rsidRPr="00FE2132" w:rsidRDefault="001C369A" w:rsidP="003A5B64">
            <w:pPr>
              <w:spacing w:line="240" w:lineRule="atLeast"/>
              <w:jc w:val="right"/>
              <w:rPr>
                <w:rFonts w:ascii="Arial" w:hAnsi="Arial"/>
                <w:color w:val="0000FF"/>
              </w:rPr>
            </w:pPr>
            <w:r w:rsidRPr="00FE2132">
              <w:rPr>
                <w:rFonts w:ascii="Arial" w:hAnsi="Arial"/>
                <w:color w:val="0000FF"/>
              </w:rPr>
              <w:t>1</w:t>
            </w:r>
            <w:r w:rsidR="003A5B64" w:rsidRPr="00FE2132">
              <w:rPr>
                <w:rFonts w:ascii="Arial" w:hAnsi="Arial"/>
                <w:color w:val="0000FF"/>
              </w:rPr>
              <w:t>6</w:t>
            </w:r>
          </w:p>
        </w:tc>
        <w:tc>
          <w:tcPr>
            <w:tcW w:w="264" w:type="dxa"/>
            <w:vAlign w:val="bottom"/>
          </w:tcPr>
          <w:p w14:paraId="036A4EF1" w14:textId="77777777" w:rsidR="001C369A" w:rsidRPr="00FE2132" w:rsidRDefault="001C369A">
            <w:pPr>
              <w:spacing w:line="240" w:lineRule="atLeast"/>
              <w:jc w:val="right"/>
              <w:rPr>
                <w:rFonts w:ascii="Arial" w:hAnsi="Arial"/>
                <w:color w:val="0000FF"/>
              </w:rPr>
            </w:pPr>
          </w:p>
        </w:tc>
      </w:tr>
      <w:tr w:rsidR="00EE013B" w:rsidRPr="00FE2132" w14:paraId="61D003AA" w14:textId="77777777" w:rsidTr="00170A8C">
        <w:trPr>
          <w:gridBefore w:val="1"/>
          <w:wBefore w:w="25" w:type="dxa"/>
          <w:cantSplit/>
        </w:trPr>
        <w:tc>
          <w:tcPr>
            <w:tcW w:w="270" w:type="dxa"/>
            <w:gridSpan w:val="2"/>
          </w:tcPr>
          <w:p w14:paraId="1610F266" w14:textId="6654B3FF" w:rsidR="0067787E" w:rsidRPr="00FE2132" w:rsidRDefault="0067787E">
            <w:pPr>
              <w:spacing w:line="240" w:lineRule="atLeast"/>
              <w:rPr>
                <w:rFonts w:ascii="Arial" w:hAnsi="Arial"/>
                <w:color w:val="0000FF"/>
              </w:rPr>
            </w:pPr>
          </w:p>
        </w:tc>
        <w:tc>
          <w:tcPr>
            <w:tcW w:w="529" w:type="dxa"/>
            <w:gridSpan w:val="2"/>
          </w:tcPr>
          <w:p w14:paraId="232FFE23" w14:textId="77777777" w:rsidR="001C369A" w:rsidRPr="00FE2132" w:rsidRDefault="001C369A">
            <w:pPr>
              <w:spacing w:line="240" w:lineRule="atLeast"/>
              <w:rPr>
                <w:rFonts w:ascii="Arial" w:hAnsi="Arial"/>
                <w:color w:val="0000FF"/>
              </w:rPr>
            </w:pPr>
          </w:p>
        </w:tc>
        <w:tc>
          <w:tcPr>
            <w:tcW w:w="798" w:type="dxa"/>
            <w:gridSpan w:val="2"/>
          </w:tcPr>
          <w:p w14:paraId="03353858" w14:textId="77777777" w:rsidR="001C369A" w:rsidRPr="00FE2132" w:rsidRDefault="001C369A">
            <w:pPr>
              <w:spacing w:line="240" w:lineRule="atLeast"/>
              <w:rPr>
                <w:rFonts w:ascii="Arial" w:hAnsi="Arial"/>
                <w:color w:val="0000FF"/>
              </w:rPr>
            </w:pPr>
          </w:p>
        </w:tc>
        <w:tc>
          <w:tcPr>
            <w:tcW w:w="819" w:type="dxa"/>
            <w:gridSpan w:val="2"/>
          </w:tcPr>
          <w:p w14:paraId="2BBF4137" w14:textId="77777777" w:rsidR="001C369A" w:rsidRPr="00FE2132" w:rsidRDefault="001C369A">
            <w:pPr>
              <w:spacing w:line="240" w:lineRule="atLeast"/>
              <w:rPr>
                <w:rFonts w:ascii="Arial" w:hAnsi="Arial"/>
                <w:color w:val="0000FF"/>
              </w:rPr>
            </w:pPr>
          </w:p>
        </w:tc>
        <w:tc>
          <w:tcPr>
            <w:tcW w:w="5373" w:type="dxa"/>
            <w:gridSpan w:val="5"/>
          </w:tcPr>
          <w:p w14:paraId="6335AC21" w14:textId="77777777" w:rsidR="001C369A" w:rsidRPr="00FE2132" w:rsidRDefault="001C369A">
            <w:pPr>
              <w:spacing w:line="240" w:lineRule="atLeast"/>
              <w:jc w:val="both"/>
              <w:rPr>
                <w:rFonts w:ascii="Arial" w:hAnsi="Arial"/>
                <w:color w:val="0000FF"/>
              </w:rPr>
            </w:pPr>
          </w:p>
        </w:tc>
        <w:tc>
          <w:tcPr>
            <w:tcW w:w="435" w:type="dxa"/>
            <w:vAlign w:val="bottom"/>
          </w:tcPr>
          <w:p w14:paraId="1D1953F8" w14:textId="77777777" w:rsidR="001C369A" w:rsidRPr="00FE2132" w:rsidRDefault="001C369A">
            <w:pPr>
              <w:spacing w:line="240" w:lineRule="atLeast"/>
              <w:jc w:val="right"/>
              <w:rPr>
                <w:rFonts w:ascii="Arial" w:hAnsi="Arial"/>
                <w:color w:val="0000FF"/>
              </w:rPr>
            </w:pPr>
          </w:p>
        </w:tc>
        <w:tc>
          <w:tcPr>
            <w:tcW w:w="573" w:type="dxa"/>
            <w:vAlign w:val="bottom"/>
          </w:tcPr>
          <w:p w14:paraId="6FB70CBC" w14:textId="77777777" w:rsidR="001C369A" w:rsidRPr="00FE2132" w:rsidRDefault="001C369A">
            <w:pPr>
              <w:spacing w:line="240" w:lineRule="atLeast"/>
              <w:jc w:val="right"/>
              <w:rPr>
                <w:rFonts w:ascii="Arial" w:hAnsi="Arial"/>
                <w:color w:val="0000FF"/>
              </w:rPr>
            </w:pPr>
          </w:p>
        </w:tc>
        <w:tc>
          <w:tcPr>
            <w:tcW w:w="264" w:type="dxa"/>
            <w:vAlign w:val="bottom"/>
          </w:tcPr>
          <w:p w14:paraId="5C70789D" w14:textId="77777777" w:rsidR="001C369A" w:rsidRPr="00FE2132" w:rsidRDefault="001C369A">
            <w:pPr>
              <w:spacing w:line="240" w:lineRule="atLeast"/>
              <w:jc w:val="right"/>
              <w:rPr>
                <w:rFonts w:ascii="Arial" w:hAnsi="Arial"/>
                <w:color w:val="0000FF"/>
              </w:rPr>
            </w:pPr>
          </w:p>
        </w:tc>
      </w:tr>
      <w:tr w:rsidR="00EE013B" w:rsidRPr="00FE2132" w14:paraId="584B7EEA" w14:textId="77777777" w:rsidTr="00170A8C">
        <w:trPr>
          <w:gridBefore w:val="1"/>
          <w:wBefore w:w="25" w:type="dxa"/>
          <w:cantSplit/>
        </w:trPr>
        <w:tc>
          <w:tcPr>
            <w:tcW w:w="270" w:type="dxa"/>
            <w:gridSpan w:val="2"/>
          </w:tcPr>
          <w:p w14:paraId="0429686E" w14:textId="77777777" w:rsidR="00D8136B" w:rsidRPr="00FE2132" w:rsidRDefault="00D8136B">
            <w:pPr>
              <w:spacing w:line="240" w:lineRule="atLeast"/>
              <w:rPr>
                <w:rFonts w:ascii="Arial" w:hAnsi="Arial"/>
                <w:color w:val="0000FF"/>
              </w:rPr>
            </w:pPr>
          </w:p>
        </w:tc>
        <w:tc>
          <w:tcPr>
            <w:tcW w:w="529" w:type="dxa"/>
            <w:gridSpan w:val="2"/>
          </w:tcPr>
          <w:p w14:paraId="4397E501" w14:textId="77777777" w:rsidR="00D8136B" w:rsidRPr="00FE2132" w:rsidRDefault="00D8136B">
            <w:pPr>
              <w:spacing w:line="240" w:lineRule="atLeast"/>
              <w:rPr>
                <w:rFonts w:ascii="Arial" w:hAnsi="Arial"/>
                <w:color w:val="0000FF"/>
              </w:rPr>
            </w:pPr>
          </w:p>
        </w:tc>
        <w:tc>
          <w:tcPr>
            <w:tcW w:w="798" w:type="dxa"/>
            <w:gridSpan w:val="2"/>
          </w:tcPr>
          <w:p w14:paraId="3539352D" w14:textId="77777777" w:rsidR="00D8136B" w:rsidRPr="00FE2132" w:rsidRDefault="006A5267">
            <w:pPr>
              <w:spacing w:line="240" w:lineRule="atLeast"/>
              <w:rPr>
                <w:rFonts w:ascii="Arial" w:hAnsi="Arial"/>
                <w:color w:val="0000FF"/>
              </w:rPr>
            </w:pPr>
            <w:r w:rsidRPr="00FE2132">
              <w:rPr>
                <w:rFonts w:ascii="Arial" w:eastAsia="Calibri" w:hAnsi="Arial" w:cs="Arial"/>
                <w:color w:val="0000FF"/>
                <w:lang w:val="fr-BE"/>
              </w:rPr>
              <w:t>564351</w:t>
            </w:r>
          </w:p>
        </w:tc>
        <w:tc>
          <w:tcPr>
            <w:tcW w:w="819" w:type="dxa"/>
            <w:gridSpan w:val="2"/>
          </w:tcPr>
          <w:p w14:paraId="6EB9C2B5" w14:textId="77777777" w:rsidR="00D8136B" w:rsidRPr="00FE2132" w:rsidRDefault="00D8136B">
            <w:pPr>
              <w:spacing w:line="240" w:lineRule="atLeast"/>
              <w:rPr>
                <w:rFonts w:ascii="Arial" w:hAnsi="Arial"/>
                <w:color w:val="0000FF"/>
              </w:rPr>
            </w:pPr>
          </w:p>
        </w:tc>
        <w:tc>
          <w:tcPr>
            <w:tcW w:w="5373" w:type="dxa"/>
            <w:gridSpan w:val="5"/>
          </w:tcPr>
          <w:p w14:paraId="676F7EE8" w14:textId="77777777" w:rsidR="00D8136B" w:rsidRPr="00FE2132" w:rsidRDefault="006A5267" w:rsidP="00047026">
            <w:pPr>
              <w:spacing w:line="240" w:lineRule="atLeast"/>
              <w:jc w:val="both"/>
              <w:rPr>
                <w:rFonts w:ascii="Arial" w:hAnsi="Arial"/>
                <w:color w:val="0000FF"/>
                <w:lang w:val="fr-BE"/>
              </w:rPr>
            </w:pPr>
            <w:r w:rsidRPr="00FE2132">
              <w:rPr>
                <w:rFonts w:ascii="Arial" w:eastAsia="Calibri" w:hAnsi="Arial" w:cs="Arial"/>
                <w:color w:val="0000FF"/>
                <w:lang w:val="fr-BE"/>
              </w:rPr>
              <w:t>Lorsque les séances 564012 et 639730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435" w:type="dxa"/>
            <w:vAlign w:val="bottom"/>
          </w:tcPr>
          <w:p w14:paraId="3B646C83" w14:textId="77777777" w:rsidR="00D8136B" w:rsidRPr="00FE2132" w:rsidRDefault="00800A5E">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6A3BC74" w14:textId="77777777" w:rsidR="00D8136B" w:rsidRPr="00FE2132" w:rsidRDefault="00941E76" w:rsidP="003A5B64">
            <w:pPr>
              <w:spacing w:line="240" w:lineRule="atLeast"/>
              <w:jc w:val="right"/>
              <w:rPr>
                <w:rFonts w:ascii="Arial" w:hAnsi="Arial"/>
                <w:color w:val="0000FF"/>
              </w:rPr>
            </w:pPr>
            <w:r w:rsidRPr="00FE2132">
              <w:rPr>
                <w:rFonts w:ascii="Arial" w:hAnsi="Arial"/>
                <w:color w:val="0000FF"/>
              </w:rPr>
              <w:t>1</w:t>
            </w:r>
            <w:r w:rsidR="003A5B64" w:rsidRPr="00FE2132">
              <w:rPr>
                <w:rFonts w:ascii="Arial" w:hAnsi="Arial"/>
                <w:color w:val="0000FF"/>
              </w:rPr>
              <w:t>6</w:t>
            </w:r>
          </w:p>
        </w:tc>
        <w:tc>
          <w:tcPr>
            <w:tcW w:w="264" w:type="dxa"/>
            <w:vAlign w:val="bottom"/>
          </w:tcPr>
          <w:p w14:paraId="22815FF8" w14:textId="77777777" w:rsidR="00D8136B" w:rsidRPr="00FE2132" w:rsidRDefault="00D8136B">
            <w:pPr>
              <w:spacing w:line="240" w:lineRule="atLeast"/>
              <w:jc w:val="right"/>
              <w:rPr>
                <w:rFonts w:ascii="Arial" w:hAnsi="Arial"/>
                <w:color w:val="0000FF"/>
              </w:rPr>
            </w:pPr>
          </w:p>
        </w:tc>
      </w:tr>
      <w:tr w:rsidR="00EE013B" w:rsidRPr="00FE2132" w14:paraId="5CC3A881" w14:textId="77777777" w:rsidTr="00170A8C">
        <w:trPr>
          <w:gridBefore w:val="1"/>
          <w:wBefore w:w="25" w:type="dxa"/>
          <w:cantSplit/>
        </w:trPr>
        <w:tc>
          <w:tcPr>
            <w:tcW w:w="270" w:type="dxa"/>
            <w:gridSpan w:val="2"/>
          </w:tcPr>
          <w:p w14:paraId="6350BE55" w14:textId="77777777" w:rsidR="00D8136B" w:rsidRPr="00FE2132" w:rsidRDefault="00D8136B">
            <w:pPr>
              <w:spacing w:line="240" w:lineRule="atLeast"/>
              <w:rPr>
                <w:rFonts w:ascii="Arial" w:hAnsi="Arial"/>
                <w:color w:val="0000FF"/>
              </w:rPr>
            </w:pPr>
          </w:p>
        </w:tc>
        <w:tc>
          <w:tcPr>
            <w:tcW w:w="529" w:type="dxa"/>
            <w:gridSpan w:val="2"/>
          </w:tcPr>
          <w:p w14:paraId="2BA2AF3A" w14:textId="77777777" w:rsidR="00D8136B" w:rsidRPr="00FE2132" w:rsidRDefault="00D8136B">
            <w:pPr>
              <w:spacing w:line="240" w:lineRule="atLeast"/>
              <w:rPr>
                <w:rFonts w:ascii="Arial" w:hAnsi="Arial"/>
                <w:color w:val="0000FF"/>
              </w:rPr>
            </w:pPr>
          </w:p>
        </w:tc>
        <w:tc>
          <w:tcPr>
            <w:tcW w:w="798" w:type="dxa"/>
            <w:gridSpan w:val="2"/>
          </w:tcPr>
          <w:p w14:paraId="1B291093" w14:textId="77777777" w:rsidR="00D8136B" w:rsidRPr="00FE2132" w:rsidRDefault="00D8136B">
            <w:pPr>
              <w:spacing w:line="240" w:lineRule="atLeast"/>
              <w:rPr>
                <w:rFonts w:ascii="Arial" w:hAnsi="Arial"/>
                <w:color w:val="0000FF"/>
              </w:rPr>
            </w:pPr>
          </w:p>
        </w:tc>
        <w:tc>
          <w:tcPr>
            <w:tcW w:w="819" w:type="dxa"/>
            <w:gridSpan w:val="2"/>
          </w:tcPr>
          <w:p w14:paraId="116D9C57" w14:textId="77777777" w:rsidR="00D8136B" w:rsidRPr="00FE2132" w:rsidRDefault="00D8136B">
            <w:pPr>
              <w:spacing w:line="240" w:lineRule="atLeast"/>
              <w:rPr>
                <w:rFonts w:ascii="Arial" w:hAnsi="Arial"/>
                <w:color w:val="0000FF"/>
              </w:rPr>
            </w:pPr>
          </w:p>
        </w:tc>
        <w:tc>
          <w:tcPr>
            <w:tcW w:w="5373" w:type="dxa"/>
            <w:gridSpan w:val="5"/>
          </w:tcPr>
          <w:p w14:paraId="35136D47" w14:textId="77777777" w:rsidR="00D8136B" w:rsidRPr="00FE2132" w:rsidRDefault="00D8136B">
            <w:pPr>
              <w:spacing w:line="240" w:lineRule="atLeast"/>
              <w:jc w:val="both"/>
              <w:rPr>
                <w:rFonts w:ascii="Arial" w:hAnsi="Arial"/>
                <w:color w:val="0000FF"/>
              </w:rPr>
            </w:pPr>
          </w:p>
        </w:tc>
        <w:tc>
          <w:tcPr>
            <w:tcW w:w="435" w:type="dxa"/>
            <w:vAlign w:val="bottom"/>
          </w:tcPr>
          <w:p w14:paraId="4554150F" w14:textId="77777777" w:rsidR="00D8136B" w:rsidRPr="00FE2132" w:rsidRDefault="00D8136B">
            <w:pPr>
              <w:spacing w:line="240" w:lineRule="atLeast"/>
              <w:jc w:val="right"/>
              <w:rPr>
                <w:rFonts w:ascii="Arial" w:hAnsi="Arial"/>
                <w:color w:val="0000FF"/>
              </w:rPr>
            </w:pPr>
          </w:p>
        </w:tc>
        <w:tc>
          <w:tcPr>
            <w:tcW w:w="573" w:type="dxa"/>
            <w:vAlign w:val="bottom"/>
          </w:tcPr>
          <w:p w14:paraId="45B8B93D" w14:textId="77777777" w:rsidR="00D8136B" w:rsidRPr="00FE2132" w:rsidRDefault="00D8136B">
            <w:pPr>
              <w:spacing w:line="240" w:lineRule="atLeast"/>
              <w:jc w:val="right"/>
              <w:rPr>
                <w:rFonts w:ascii="Arial" w:hAnsi="Arial"/>
                <w:color w:val="0000FF"/>
              </w:rPr>
            </w:pPr>
          </w:p>
        </w:tc>
        <w:tc>
          <w:tcPr>
            <w:tcW w:w="264" w:type="dxa"/>
            <w:vAlign w:val="bottom"/>
          </w:tcPr>
          <w:p w14:paraId="5AA73C5D" w14:textId="77777777" w:rsidR="00D8136B" w:rsidRPr="00FE2132" w:rsidRDefault="00D8136B">
            <w:pPr>
              <w:spacing w:line="240" w:lineRule="atLeast"/>
              <w:jc w:val="right"/>
              <w:rPr>
                <w:rFonts w:ascii="Arial" w:hAnsi="Arial"/>
                <w:color w:val="0000FF"/>
              </w:rPr>
            </w:pPr>
          </w:p>
        </w:tc>
      </w:tr>
      <w:tr w:rsidR="00EE013B" w:rsidRPr="00FE2132" w14:paraId="1AF9157F" w14:textId="77777777" w:rsidTr="00170A8C">
        <w:trPr>
          <w:gridBefore w:val="1"/>
          <w:wBefore w:w="25" w:type="dxa"/>
          <w:cantSplit/>
        </w:trPr>
        <w:tc>
          <w:tcPr>
            <w:tcW w:w="270" w:type="dxa"/>
            <w:gridSpan w:val="2"/>
          </w:tcPr>
          <w:p w14:paraId="59244C35" w14:textId="77777777" w:rsidR="001C369A" w:rsidRPr="00FE2132" w:rsidRDefault="001C369A">
            <w:pPr>
              <w:spacing w:line="240" w:lineRule="atLeast"/>
              <w:rPr>
                <w:rFonts w:ascii="Arial" w:hAnsi="Arial"/>
                <w:color w:val="0000FF"/>
                <w:lang w:val="fr-FR"/>
              </w:rPr>
            </w:pPr>
          </w:p>
        </w:tc>
        <w:tc>
          <w:tcPr>
            <w:tcW w:w="529" w:type="dxa"/>
            <w:gridSpan w:val="2"/>
          </w:tcPr>
          <w:p w14:paraId="608C63F2" w14:textId="77777777" w:rsidR="001C369A" w:rsidRPr="00FE2132" w:rsidRDefault="001C369A">
            <w:pPr>
              <w:spacing w:line="240" w:lineRule="atLeast"/>
              <w:rPr>
                <w:rFonts w:ascii="Arial" w:hAnsi="Arial"/>
                <w:color w:val="0000FF"/>
                <w:lang w:val="fr-FR"/>
              </w:rPr>
            </w:pPr>
          </w:p>
        </w:tc>
        <w:tc>
          <w:tcPr>
            <w:tcW w:w="798" w:type="dxa"/>
            <w:gridSpan w:val="2"/>
          </w:tcPr>
          <w:p w14:paraId="04E31AD4" w14:textId="77777777" w:rsidR="001C369A" w:rsidRPr="00FE2132" w:rsidRDefault="006A5267">
            <w:pPr>
              <w:spacing w:line="240" w:lineRule="atLeast"/>
              <w:rPr>
                <w:rFonts w:ascii="Arial" w:hAnsi="Arial"/>
                <w:color w:val="0000FF"/>
              </w:rPr>
            </w:pPr>
            <w:r w:rsidRPr="00FE2132">
              <w:rPr>
                <w:rFonts w:ascii="Arial" w:eastAsia="Calibri" w:hAnsi="Arial" w:cs="Arial"/>
                <w:color w:val="0000FF"/>
                <w:lang w:val="fr-BE"/>
              </w:rPr>
              <w:t>564056</w:t>
            </w:r>
          </w:p>
        </w:tc>
        <w:tc>
          <w:tcPr>
            <w:tcW w:w="819" w:type="dxa"/>
            <w:gridSpan w:val="2"/>
          </w:tcPr>
          <w:p w14:paraId="1788D750" w14:textId="77777777" w:rsidR="001C369A" w:rsidRPr="00FE2132" w:rsidRDefault="001C369A">
            <w:pPr>
              <w:spacing w:line="240" w:lineRule="atLeast"/>
              <w:rPr>
                <w:rFonts w:ascii="Arial" w:hAnsi="Arial"/>
                <w:color w:val="0000FF"/>
              </w:rPr>
            </w:pPr>
          </w:p>
        </w:tc>
        <w:tc>
          <w:tcPr>
            <w:tcW w:w="5373" w:type="dxa"/>
            <w:gridSpan w:val="5"/>
          </w:tcPr>
          <w:p w14:paraId="77B8D68D" w14:textId="77777777" w:rsidR="001C369A" w:rsidRPr="00FE2132" w:rsidRDefault="006A5267">
            <w:pPr>
              <w:spacing w:line="240" w:lineRule="atLeast"/>
              <w:jc w:val="both"/>
              <w:rPr>
                <w:rFonts w:ascii="Arial" w:hAnsi="Arial"/>
                <w:color w:val="0000FF"/>
                <w:lang w:val="fr-FR"/>
              </w:rPr>
            </w:pPr>
            <w:r w:rsidRPr="00FE2132">
              <w:rPr>
                <w:rFonts w:ascii="Arial" w:eastAsia="Calibri" w:hAnsi="Arial" w:cs="Arial"/>
                <w:color w:val="0000FF"/>
                <w:lang w:val="fr-BE"/>
              </w:rPr>
              <w:t>Lorsque les séances 564012, 564351 et 639730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435" w:type="dxa"/>
            <w:vAlign w:val="bottom"/>
          </w:tcPr>
          <w:p w14:paraId="090BCBCC"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24960C3B" w14:textId="77777777" w:rsidR="001C369A" w:rsidRPr="00FE2132" w:rsidRDefault="003A5B64">
            <w:pPr>
              <w:spacing w:line="240" w:lineRule="atLeast"/>
              <w:jc w:val="right"/>
              <w:rPr>
                <w:rFonts w:ascii="Arial" w:hAnsi="Arial"/>
                <w:color w:val="0000FF"/>
              </w:rPr>
            </w:pPr>
            <w:r w:rsidRPr="00FE2132">
              <w:rPr>
                <w:rFonts w:ascii="Arial" w:hAnsi="Arial"/>
                <w:color w:val="0000FF"/>
              </w:rPr>
              <w:t>16</w:t>
            </w:r>
          </w:p>
        </w:tc>
        <w:tc>
          <w:tcPr>
            <w:tcW w:w="264" w:type="dxa"/>
            <w:vAlign w:val="bottom"/>
          </w:tcPr>
          <w:p w14:paraId="2B5FF2F9" w14:textId="77777777" w:rsidR="001C369A" w:rsidRPr="00FE2132" w:rsidRDefault="001C369A">
            <w:pPr>
              <w:spacing w:line="240" w:lineRule="atLeast"/>
              <w:jc w:val="right"/>
              <w:rPr>
                <w:rFonts w:ascii="Arial" w:hAnsi="Arial"/>
                <w:color w:val="0000FF"/>
              </w:rPr>
            </w:pPr>
          </w:p>
        </w:tc>
      </w:tr>
      <w:tr w:rsidR="00EE013B" w:rsidRPr="00FE2132" w14:paraId="066EDCA3" w14:textId="77777777" w:rsidTr="00170A8C">
        <w:trPr>
          <w:gridBefore w:val="1"/>
          <w:wBefore w:w="25" w:type="dxa"/>
          <w:cantSplit/>
        </w:trPr>
        <w:tc>
          <w:tcPr>
            <w:tcW w:w="270" w:type="dxa"/>
            <w:gridSpan w:val="2"/>
          </w:tcPr>
          <w:p w14:paraId="60BA7736" w14:textId="77777777" w:rsidR="001C369A" w:rsidRPr="00FE2132" w:rsidRDefault="001C369A">
            <w:pPr>
              <w:spacing w:line="240" w:lineRule="atLeast"/>
              <w:rPr>
                <w:rFonts w:ascii="Arial" w:hAnsi="Arial"/>
                <w:color w:val="0000FF"/>
              </w:rPr>
            </w:pPr>
          </w:p>
        </w:tc>
        <w:tc>
          <w:tcPr>
            <w:tcW w:w="529" w:type="dxa"/>
            <w:gridSpan w:val="2"/>
          </w:tcPr>
          <w:p w14:paraId="6C7C36CB" w14:textId="77777777" w:rsidR="001C369A" w:rsidRPr="00FE2132" w:rsidRDefault="001C369A">
            <w:pPr>
              <w:spacing w:line="240" w:lineRule="atLeast"/>
              <w:rPr>
                <w:rFonts w:ascii="Arial" w:hAnsi="Arial"/>
                <w:color w:val="0000FF"/>
              </w:rPr>
            </w:pPr>
          </w:p>
        </w:tc>
        <w:tc>
          <w:tcPr>
            <w:tcW w:w="798" w:type="dxa"/>
            <w:gridSpan w:val="2"/>
          </w:tcPr>
          <w:p w14:paraId="744F0453" w14:textId="77777777" w:rsidR="001C369A" w:rsidRPr="00FE2132" w:rsidRDefault="001C369A">
            <w:pPr>
              <w:spacing w:line="240" w:lineRule="atLeast"/>
              <w:rPr>
                <w:rFonts w:ascii="Arial" w:hAnsi="Arial"/>
                <w:color w:val="0000FF"/>
              </w:rPr>
            </w:pPr>
          </w:p>
        </w:tc>
        <w:tc>
          <w:tcPr>
            <w:tcW w:w="819" w:type="dxa"/>
            <w:gridSpan w:val="2"/>
          </w:tcPr>
          <w:p w14:paraId="1665EAA7" w14:textId="77777777" w:rsidR="001C369A" w:rsidRPr="00FE2132" w:rsidRDefault="001C369A">
            <w:pPr>
              <w:spacing w:line="240" w:lineRule="atLeast"/>
              <w:rPr>
                <w:rFonts w:ascii="Arial" w:hAnsi="Arial"/>
                <w:color w:val="0000FF"/>
              </w:rPr>
            </w:pPr>
          </w:p>
        </w:tc>
        <w:tc>
          <w:tcPr>
            <w:tcW w:w="5373" w:type="dxa"/>
            <w:gridSpan w:val="5"/>
          </w:tcPr>
          <w:p w14:paraId="5EE7BDF1" w14:textId="77777777" w:rsidR="001C369A" w:rsidRPr="00FE2132" w:rsidRDefault="001C369A">
            <w:pPr>
              <w:spacing w:line="240" w:lineRule="atLeast"/>
              <w:jc w:val="both"/>
              <w:rPr>
                <w:rFonts w:ascii="Arial" w:hAnsi="Arial"/>
                <w:color w:val="0000FF"/>
              </w:rPr>
            </w:pPr>
          </w:p>
        </w:tc>
        <w:tc>
          <w:tcPr>
            <w:tcW w:w="435" w:type="dxa"/>
            <w:vAlign w:val="bottom"/>
          </w:tcPr>
          <w:p w14:paraId="7B6EA602" w14:textId="77777777" w:rsidR="001C369A" w:rsidRPr="00FE2132" w:rsidRDefault="001C369A">
            <w:pPr>
              <w:spacing w:line="240" w:lineRule="atLeast"/>
              <w:jc w:val="right"/>
              <w:rPr>
                <w:rFonts w:ascii="Arial" w:hAnsi="Arial"/>
                <w:color w:val="0000FF"/>
              </w:rPr>
            </w:pPr>
          </w:p>
        </w:tc>
        <w:tc>
          <w:tcPr>
            <w:tcW w:w="573" w:type="dxa"/>
            <w:vAlign w:val="bottom"/>
          </w:tcPr>
          <w:p w14:paraId="5EE3844D" w14:textId="77777777" w:rsidR="001C369A" w:rsidRPr="00FE2132" w:rsidRDefault="001C369A">
            <w:pPr>
              <w:spacing w:line="240" w:lineRule="atLeast"/>
              <w:jc w:val="right"/>
              <w:rPr>
                <w:rFonts w:ascii="Arial" w:hAnsi="Arial"/>
                <w:color w:val="0000FF"/>
              </w:rPr>
            </w:pPr>
          </w:p>
        </w:tc>
        <w:tc>
          <w:tcPr>
            <w:tcW w:w="264" w:type="dxa"/>
            <w:vAlign w:val="bottom"/>
          </w:tcPr>
          <w:p w14:paraId="59575543" w14:textId="77777777" w:rsidR="001C369A" w:rsidRPr="00FE2132" w:rsidRDefault="001C369A">
            <w:pPr>
              <w:spacing w:line="240" w:lineRule="atLeast"/>
              <w:jc w:val="right"/>
              <w:rPr>
                <w:rFonts w:ascii="Arial" w:hAnsi="Arial"/>
                <w:color w:val="0000FF"/>
              </w:rPr>
            </w:pPr>
          </w:p>
        </w:tc>
      </w:tr>
      <w:tr w:rsidR="00EE013B" w:rsidRPr="00FE2132" w14:paraId="7B613338" w14:textId="77777777" w:rsidTr="00170A8C">
        <w:trPr>
          <w:gridBefore w:val="1"/>
          <w:wBefore w:w="25" w:type="dxa"/>
          <w:cantSplit/>
        </w:trPr>
        <w:tc>
          <w:tcPr>
            <w:tcW w:w="270" w:type="dxa"/>
            <w:gridSpan w:val="2"/>
          </w:tcPr>
          <w:p w14:paraId="6612FEE7" w14:textId="77777777" w:rsidR="001C369A" w:rsidRPr="00FE2132" w:rsidRDefault="001C369A">
            <w:pPr>
              <w:spacing w:line="240" w:lineRule="atLeast"/>
              <w:rPr>
                <w:rFonts w:ascii="Arial" w:hAnsi="Arial"/>
                <w:color w:val="0000FF"/>
              </w:rPr>
            </w:pPr>
          </w:p>
        </w:tc>
        <w:tc>
          <w:tcPr>
            <w:tcW w:w="529" w:type="dxa"/>
            <w:gridSpan w:val="2"/>
          </w:tcPr>
          <w:p w14:paraId="01C9CBC6" w14:textId="77777777" w:rsidR="001C369A" w:rsidRPr="00FE2132" w:rsidRDefault="001C369A">
            <w:pPr>
              <w:spacing w:line="240" w:lineRule="atLeast"/>
              <w:rPr>
                <w:rFonts w:ascii="Arial" w:hAnsi="Arial"/>
                <w:color w:val="0000FF"/>
              </w:rPr>
            </w:pPr>
          </w:p>
        </w:tc>
        <w:tc>
          <w:tcPr>
            <w:tcW w:w="798" w:type="dxa"/>
            <w:gridSpan w:val="2"/>
          </w:tcPr>
          <w:p w14:paraId="359B14F7" w14:textId="77777777" w:rsidR="001C369A" w:rsidRPr="00FE2132" w:rsidRDefault="006A5267">
            <w:pPr>
              <w:spacing w:line="240" w:lineRule="atLeast"/>
              <w:rPr>
                <w:rFonts w:ascii="Arial" w:hAnsi="Arial"/>
                <w:color w:val="0000FF"/>
              </w:rPr>
            </w:pPr>
            <w:r w:rsidRPr="00FE2132">
              <w:rPr>
                <w:rFonts w:ascii="Arial" w:eastAsia="Calibri" w:hAnsi="Arial" w:cs="Arial"/>
                <w:color w:val="0000FF"/>
                <w:lang w:val="fr-BE"/>
              </w:rPr>
              <w:t>564071</w:t>
            </w:r>
          </w:p>
        </w:tc>
        <w:tc>
          <w:tcPr>
            <w:tcW w:w="819" w:type="dxa"/>
            <w:gridSpan w:val="2"/>
          </w:tcPr>
          <w:p w14:paraId="19801DC1" w14:textId="77777777" w:rsidR="001C369A" w:rsidRPr="00FE2132" w:rsidRDefault="001C369A">
            <w:pPr>
              <w:spacing w:line="240" w:lineRule="atLeast"/>
              <w:rPr>
                <w:rFonts w:ascii="Arial" w:hAnsi="Arial"/>
                <w:color w:val="0000FF"/>
              </w:rPr>
            </w:pPr>
          </w:p>
        </w:tc>
        <w:tc>
          <w:tcPr>
            <w:tcW w:w="5373" w:type="dxa"/>
            <w:gridSpan w:val="5"/>
          </w:tcPr>
          <w:p w14:paraId="63022D4F" w14:textId="77777777" w:rsidR="001C369A" w:rsidRPr="00FE2132" w:rsidRDefault="006A5267">
            <w:pPr>
              <w:spacing w:line="240" w:lineRule="atLeast"/>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65911261"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097AF58C" w14:textId="77777777" w:rsidR="001C369A" w:rsidRPr="00FE2132" w:rsidRDefault="006A5267">
            <w:pPr>
              <w:spacing w:line="240" w:lineRule="atLeast"/>
              <w:jc w:val="right"/>
              <w:rPr>
                <w:rFonts w:ascii="Arial" w:hAnsi="Arial"/>
                <w:color w:val="0000FF"/>
              </w:rPr>
            </w:pPr>
            <w:r w:rsidRPr="00FE2132">
              <w:rPr>
                <w:rFonts w:ascii="Arial" w:eastAsia="Calibri" w:hAnsi="Arial" w:cs="Arial"/>
                <w:color w:val="0000FF"/>
                <w:lang w:val="fr-BE"/>
              </w:rPr>
              <w:t>14,5</w:t>
            </w:r>
          </w:p>
        </w:tc>
        <w:tc>
          <w:tcPr>
            <w:tcW w:w="264" w:type="dxa"/>
            <w:vAlign w:val="bottom"/>
          </w:tcPr>
          <w:p w14:paraId="4D2ABB53" w14:textId="77777777" w:rsidR="001C369A" w:rsidRPr="00FE2132" w:rsidRDefault="001C369A">
            <w:pPr>
              <w:spacing w:line="240" w:lineRule="atLeast"/>
              <w:jc w:val="right"/>
              <w:rPr>
                <w:rFonts w:ascii="Arial" w:hAnsi="Arial"/>
                <w:color w:val="0000FF"/>
              </w:rPr>
            </w:pPr>
          </w:p>
        </w:tc>
      </w:tr>
      <w:tr w:rsidR="00EE013B" w:rsidRPr="00FE2132" w14:paraId="56118EE8" w14:textId="77777777" w:rsidTr="00170A8C">
        <w:trPr>
          <w:gridBefore w:val="1"/>
          <w:wBefore w:w="25" w:type="dxa"/>
          <w:cantSplit/>
        </w:trPr>
        <w:tc>
          <w:tcPr>
            <w:tcW w:w="270" w:type="dxa"/>
            <w:gridSpan w:val="2"/>
          </w:tcPr>
          <w:p w14:paraId="5AF6E3E7" w14:textId="77777777" w:rsidR="001C369A" w:rsidRPr="00FE2132" w:rsidRDefault="001C369A">
            <w:pPr>
              <w:spacing w:line="240" w:lineRule="atLeast"/>
              <w:rPr>
                <w:rFonts w:ascii="Arial" w:hAnsi="Arial"/>
                <w:color w:val="0000FF"/>
              </w:rPr>
            </w:pPr>
          </w:p>
        </w:tc>
        <w:tc>
          <w:tcPr>
            <w:tcW w:w="529" w:type="dxa"/>
            <w:gridSpan w:val="2"/>
          </w:tcPr>
          <w:p w14:paraId="4C91F8CC" w14:textId="77777777" w:rsidR="001C369A" w:rsidRPr="00FE2132" w:rsidRDefault="001C369A">
            <w:pPr>
              <w:spacing w:line="240" w:lineRule="atLeast"/>
              <w:rPr>
                <w:rFonts w:ascii="Arial" w:hAnsi="Arial"/>
                <w:color w:val="0000FF"/>
              </w:rPr>
            </w:pPr>
          </w:p>
        </w:tc>
        <w:tc>
          <w:tcPr>
            <w:tcW w:w="798" w:type="dxa"/>
            <w:gridSpan w:val="2"/>
          </w:tcPr>
          <w:p w14:paraId="170288D2" w14:textId="77777777" w:rsidR="001C369A" w:rsidRPr="00FE2132" w:rsidRDefault="001C369A">
            <w:pPr>
              <w:spacing w:line="240" w:lineRule="atLeast"/>
              <w:rPr>
                <w:rFonts w:ascii="Arial" w:hAnsi="Arial"/>
                <w:color w:val="0000FF"/>
              </w:rPr>
            </w:pPr>
          </w:p>
        </w:tc>
        <w:tc>
          <w:tcPr>
            <w:tcW w:w="819" w:type="dxa"/>
            <w:gridSpan w:val="2"/>
          </w:tcPr>
          <w:p w14:paraId="5747AA8B" w14:textId="77777777" w:rsidR="001C369A" w:rsidRPr="00FE2132" w:rsidRDefault="001C369A">
            <w:pPr>
              <w:spacing w:line="240" w:lineRule="atLeast"/>
              <w:rPr>
                <w:rFonts w:ascii="Arial" w:hAnsi="Arial"/>
                <w:color w:val="0000FF"/>
              </w:rPr>
            </w:pPr>
          </w:p>
        </w:tc>
        <w:tc>
          <w:tcPr>
            <w:tcW w:w="5373" w:type="dxa"/>
            <w:gridSpan w:val="5"/>
          </w:tcPr>
          <w:p w14:paraId="7366708F" w14:textId="77777777" w:rsidR="001C369A" w:rsidRPr="00FE2132" w:rsidRDefault="001C369A">
            <w:pPr>
              <w:spacing w:line="240" w:lineRule="atLeast"/>
              <w:rPr>
                <w:rFonts w:ascii="Arial" w:hAnsi="Arial"/>
                <w:color w:val="0000FF"/>
              </w:rPr>
            </w:pPr>
          </w:p>
        </w:tc>
        <w:tc>
          <w:tcPr>
            <w:tcW w:w="435" w:type="dxa"/>
            <w:vAlign w:val="bottom"/>
          </w:tcPr>
          <w:p w14:paraId="3BF90487" w14:textId="77777777" w:rsidR="001C369A" w:rsidRPr="00FE2132" w:rsidRDefault="001C369A">
            <w:pPr>
              <w:spacing w:line="240" w:lineRule="atLeast"/>
              <w:jc w:val="right"/>
              <w:rPr>
                <w:rFonts w:ascii="Arial" w:hAnsi="Arial"/>
                <w:color w:val="0000FF"/>
              </w:rPr>
            </w:pPr>
          </w:p>
        </w:tc>
        <w:tc>
          <w:tcPr>
            <w:tcW w:w="573" w:type="dxa"/>
            <w:vAlign w:val="bottom"/>
          </w:tcPr>
          <w:p w14:paraId="5B2F7C25" w14:textId="77777777" w:rsidR="001C369A" w:rsidRPr="00FE2132" w:rsidRDefault="001C369A">
            <w:pPr>
              <w:spacing w:line="240" w:lineRule="atLeast"/>
              <w:jc w:val="right"/>
              <w:rPr>
                <w:rFonts w:ascii="Arial" w:hAnsi="Arial"/>
                <w:color w:val="0000FF"/>
              </w:rPr>
            </w:pPr>
          </w:p>
        </w:tc>
        <w:tc>
          <w:tcPr>
            <w:tcW w:w="264" w:type="dxa"/>
            <w:vAlign w:val="bottom"/>
          </w:tcPr>
          <w:p w14:paraId="47BA6DC2" w14:textId="77777777" w:rsidR="001C369A" w:rsidRPr="00FE2132" w:rsidRDefault="001C369A">
            <w:pPr>
              <w:spacing w:line="240" w:lineRule="atLeast"/>
              <w:jc w:val="right"/>
              <w:rPr>
                <w:rFonts w:ascii="Arial" w:hAnsi="Arial"/>
                <w:color w:val="0000FF"/>
              </w:rPr>
            </w:pPr>
          </w:p>
        </w:tc>
      </w:tr>
      <w:tr w:rsidR="00EE013B" w:rsidRPr="00FE2132" w14:paraId="450A823C" w14:textId="77777777" w:rsidTr="00170A8C">
        <w:trPr>
          <w:gridBefore w:val="1"/>
          <w:wBefore w:w="25" w:type="dxa"/>
          <w:cantSplit/>
        </w:trPr>
        <w:tc>
          <w:tcPr>
            <w:tcW w:w="270" w:type="dxa"/>
            <w:gridSpan w:val="2"/>
          </w:tcPr>
          <w:p w14:paraId="7AA4358A" w14:textId="77777777" w:rsidR="006D3D3E" w:rsidRPr="00FE2132" w:rsidRDefault="006D3D3E">
            <w:pPr>
              <w:spacing w:line="240" w:lineRule="atLeast"/>
              <w:rPr>
                <w:rFonts w:ascii="Arial" w:hAnsi="Arial" w:cs="Arial"/>
                <w:color w:val="0000FF"/>
              </w:rPr>
            </w:pPr>
          </w:p>
        </w:tc>
        <w:tc>
          <w:tcPr>
            <w:tcW w:w="529" w:type="dxa"/>
            <w:gridSpan w:val="2"/>
          </w:tcPr>
          <w:p w14:paraId="08A6F87B" w14:textId="77777777" w:rsidR="006D3D3E" w:rsidRPr="00FE2132" w:rsidRDefault="006D3D3E">
            <w:pPr>
              <w:spacing w:line="240" w:lineRule="atLeast"/>
              <w:rPr>
                <w:rFonts w:ascii="Arial" w:hAnsi="Arial" w:cs="Arial"/>
                <w:color w:val="0000FF"/>
              </w:rPr>
            </w:pPr>
          </w:p>
        </w:tc>
        <w:tc>
          <w:tcPr>
            <w:tcW w:w="798" w:type="dxa"/>
            <w:gridSpan w:val="2"/>
          </w:tcPr>
          <w:p w14:paraId="08973837" w14:textId="77777777" w:rsidR="006D3D3E" w:rsidRPr="00FE2132" w:rsidRDefault="006A5267">
            <w:pPr>
              <w:spacing w:line="240" w:lineRule="atLeast"/>
              <w:rPr>
                <w:rFonts w:ascii="Arial" w:hAnsi="Arial" w:cs="Arial"/>
                <w:color w:val="0000FF"/>
              </w:rPr>
            </w:pPr>
            <w:r w:rsidRPr="00FE2132">
              <w:rPr>
                <w:rFonts w:ascii="Arial" w:eastAsia="Calibri" w:hAnsi="Arial" w:cs="Arial"/>
                <w:color w:val="0000FF"/>
                <w:lang w:val="fr-BE"/>
              </w:rPr>
              <w:t>639730</w:t>
            </w:r>
          </w:p>
        </w:tc>
        <w:tc>
          <w:tcPr>
            <w:tcW w:w="819" w:type="dxa"/>
            <w:gridSpan w:val="2"/>
          </w:tcPr>
          <w:p w14:paraId="2C544BEE" w14:textId="77777777" w:rsidR="006D3D3E" w:rsidRPr="00FE2132" w:rsidRDefault="006D3D3E">
            <w:pPr>
              <w:spacing w:line="240" w:lineRule="atLeast"/>
              <w:rPr>
                <w:rFonts w:ascii="Arial" w:hAnsi="Arial" w:cs="Arial"/>
                <w:color w:val="0000FF"/>
              </w:rPr>
            </w:pPr>
          </w:p>
        </w:tc>
        <w:tc>
          <w:tcPr>
            <w:tcW w:w="5373" w:type="dxa"/>
            <w:gridSpan w:val="5"/>
          </w:tcPr>
          <w:p w14:paraId="38F1BAE9" w14:textId="77777777" w:rsidR="006D3D3E" w:rsidRPr="00FE2132" w:rsidRDefault="006A5267" w:rsidP="006D3D3E">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435" w:type="dxa"/>
            <w:vAlign w:val="bottom"/>
          </w:tcPr>
          <w:p w14:paraId="2C9C4121" w14:textId="77777777" w:rsidR="006D3D3E" w:rsidRPr="00FE2132" w:rsidRDefault="006D3D3E">
            <w:pPr>
              <w:spacing w:line="240" w:lineRule="atLeast"/>
              <w:jc w:val="right"/>
              <w:rPr>
                <w:rFonts w:ascii="Arial" w:hAnsi="Arial" w:cs="Arial"/>
                <w:color w:val="0000FF"/>
                <w:lang w:val="fr-FR"/>
              </w:rPr>
            </w:pPr>
            <w:r w:rsidRPr="00FE2132">
              <w:rPr>
                <w:rFonts w:ascii="Arial" w:hAnsi="Arial" w:cs="Arial"/>
                <w:color w:val="0000FF"/>
                <w:lang w:val="fr-FR"/>
              </w:rPr>
              <w:t>M</w:t>
            </w:r>
          </w:p>
        </w:tc>
        <w:tc>
          <w:tcPr>
            <w:tcW w:w="573" w:type="dxa"/>
            <w:vAlign w:val="bottom"/>
          </w:tcPr>
          <w:p w14:paraId="017B6995" w14:textId="77777777" w:rsidR="006D3D3E" w:rsidRPr="00FE2132" w:rsidRDefault="006D3D3E">
            <w:pPr>
              <w:spacing w:line="240" w:lineRule="atLeast"/>
              <w:jc w:val="right"/>
              <w:rPr>
                <w:rFonts w:ascii="Arial" w:hAnsi="Arial" w:cs="Arial"/>
                <w:color w:val="0000FF"/>
                <w:lang w:val="fr-FR"/>
              </w:rPr>
            </w:pPr>
            <w:r w:rsidRPr="00FE2132">
              <w:rPr>
                <w:rFonts w:ascii="Arial" w:hAnsi="Arial" w:cs="Arial"/>
                <w:color w:val="0000FF"/>
                <w:lang w:val="fr-FR"/>
              </w:rPr>
              <w:t>36</w:t>
            </w:r>
          </w:p>
        </w:tc>
        <w:tc>
          <w:tcPr>
            <w:tcW w:w="264" w:type="dxa"/>
            <w:vAlign w:val="bottom"/>
          </w:tcPr>
          <w:p w14:paraId="768E1D64" w14:textId="77777777" w:rsidR="006D3D3E" w:rsidRPr="00FE2132" w:rsidRDefault="006D3D3E">
            <w:pPr>
              <w:spacing w:line="240" w:lineRule="atLeast"/>
              <w:jc w:val="right"/>
              <w:rPr>
                <w:rFonts w:ascii="Arial" w:hAnsi="Arial" w:cs="Arial"/>
                <w:color w:val="0000FF"/>
                <w:lang w:val="fr-FR"/>
              </w:rPr>
            </w:pPr>
          </w:p>
        </w:tc>
      </w:tr>
      <w:tr w:rsidR="00EE013B" w:rsidRPr="00FE2132" w14:paraId="64DA45FA" w14:textId="77777777" w:rsidTr="00170A8C">
        <w:trPr>
          <w:gridBefore w:val="1"/>
          <w:wBefore w:w="25" w:type="dxa"/>
          <w:cantSplit/>
        </w:trPr>
        <w:tc>
          <w:tcPr>
            <w:tcW w:w="270" w:type="dxa"/>
            <w:gridSpan w:val="2"/>
          </w:tcPr>
          <w:p w14:paraId="3F331562" w14:textId="77777777" w:rsidR="006A5267" w:rsidRPr="00FE2132" w:rsidRDefault="006A5267">
            <w:pPr>
              <w:spacing w:line="240" w:lineRule="atLeast"/>
              <w:rPr>
                <w:rFonts w:ascii="Arial" w:hAnsi="Arial" w:cs="Arial"/>
                <w:color w:val="0000FF"/>
              </w:rPr>
            </w:pPr>
          </w:p>
        </w:tc>
        <w:tc>
          <w:tcPr>
            <w:tcW w:w="529" w:type="dxa"/>
            <w:gridSpan w:val="2"/>
          </w:tcPr>
          <w:p w14:paraId="25C8256C" w14:textId="77777777" w:rsidR="006A5267" w:rsidRPr="00FE2132" w:rsidRDefault="006A5267">
            <w:pPr>
              <w:spacing w:line="240" w:lineRule="atLeast"/>
              <w:rPr>
                <w:rFonts w:ascii="Arial" w:hAnsi="Arial" w:cs="Arial"/>
                <w:color w:val="0000FF"/>
              </w:rPr>
            </w:pPr>
          </w:p>
        </w:tc>
        <w:tc>
          <w:tcPr>
            <w:tcW w:w="798" w:type="dxa"/>
            <w:gridSpan w:val="2"/>
          </w:tcPr>
          <w:p w14:paraId="0A506B64" w14:textId="77777777" w:rsidR="006A5267" w:rsidRPr="00FE2132" w:rsidRDefault="006A5267">
            <w:pPr>
              <w:spacing w:line="240" w:lineRule="atLeast"/>
              <w:rPr>
                <w:rFonts w:ascii="Arial" w:hAnsi="Arial" w:cs="Arial"/>
                <w:color w:val="0000FF"/>
                <w:lang w:val="fr-FR"/>
              </w:rPr>
            </w:pPr>
          </w:p>
        </w:tc>
        <w:tc>
          <w:tcPr>
            <w:tcW w:w="819" w:type="dxa"/>
            <w:gridSpan w:val="2"/>
          </w:tcPr>
          <w:p w14:paraId="4A3495EC" w14:textId="77777777" w:rsidR="006A5267" w:rsidRPr="00FE2132" w:rsidRDefault="006A5267">
            <w:pPr>
              <w:spacing w:line="240" w:lineRule="atLeast"/>
              <w:rPr>
                <w:rFonts w:ascii="Arial" w:hAnsi="Arial" w:cs="Arial"/>
                <w:color w:val="0000FF"/>
              </w:rPr>
            </w:pPr>
          </w:p>
        </w:tc>
        <w:tc>
          <w:tcPr>
            <w:tcW w:w="5373" w:type="dxa"/>
            <w:gridSpan w:val="5"/>
          </w:tcPr>
          <w:p w14:paraId="5E685A38" w14:textId="77777777" w:rsidR="006A5267" w:rsidRPr="00FE2132" w:rsidRDefault="006A5267" w:rsidP="006D3D3E">
            <w:pPr>
              <w:spacing w:line="240" w:lineRule="atLeast"/>
              <w:jc w:val="both"/>
              <w:rPr>
                <w:rFonts w:ascii="Arial" w:eastAsia="Calibri" w:hAnsi="Arial" w:cs="Arial"/>
                <w:color w:val="0000FF"/>
                <w:lang w:val="fr-BE"/>
              </w:rPr>
            </w:pPr>
          </w:p>
        </w:tc>
        <w:tc>
          <w:tcPr>
            <w:tcW w:w="435" w:type="dxa"/>
            <w:vAlign w:val="bottom"/>
          </w:tcPr>
          <w:p w14:paraId="645A0E3A" w14:textId="77777777" w:rsidR="006A5267" w:rsidRPr="00FE2132" w:rsidRDefault="006A5267">
            <w:pPr>
              <w:spacing w:line="240" w:lineRule="atLeast"/>
              <w:jc w:val="right"/>
              <w:rPr>
                <w:rFonts w:ascii="Arial" w:hAnsi="Arial" w:cs="Arial"/>
                <w:color w:val="0000FF"/>
                <w:lang w:val="fr-FR"/>
              </w:rPr>
            </w:pPr>
          </w:p>
        </w:tc>
        <w:tc>
          <w:tcPr>
            <w:tcW w:w="573" w:type="dxa"/>
            <w:vAlign w:val="bottom"/>
          </w:tcPr>
          <w:p w14:paraId="6DE0B8E2" w14:textId="77777777" w:rsidR="006A5267" w:rsidRPr="00FE2132" w:rsidRDefault="006A5267">
            <w:pPr>
              <w:spacing w:line="240" w:lineRule="atLeast"/>
              <w:jc w:val="right"/>
              <w:rPr>
                <w:rFonts w:ascii="Arial" w:hAnsi="Arial" w:cs="Arial"/>
                <w:color w:val="0000FF"/>
                <w:lang w:val="fr-FR"/>
              </w:rPr>
            </w:pPr>
          </w:p>
        </w:tc>
        <w:tc>
          <w:tcPr>
            <w:tcW w:w="264" w:type="dxa"/>
            <w:vAlign w:val="bottom"/>
          </w:tcPr>
          <w:p w14:paraId="6121B2EE" w14:textId="77777777" w:rsidR="006A5267" w:rsidRPr="00FE2132" w:rsidRDefault="006A5267">
            <w:pPr>
              <w:spacing w:line="240" w:lineRule="atLeast"/>
              <w:jc w:val="right"/>
              <w:rPr>
                <w:rFonts w:ascii="Arial" w:hAnsi="Arial" w:cs="Arial"/>
                <w:color w:val="0000FF"/>
                <w:lang w:val="fr-FR"/>
              </w:rPr>
            </w:pPr>
          </w:p>
        </w:tc>
      </w:tr>
      <w:tr w:rsidR="00EE013B" w:rsidRPr="002F32C4" w14:paraId="3576E624" w14:textId="77777777" w:rsidTr="00170A8C">
        <w:trPr>
          <w:gridBefore w:val="1"/>
          <w:wBefore w:w="25" w:type="dxa"/>
          <w:cantSplit/>
        </w:trPr>
        <w:tc>
          <w:tcPr>
            <w:tcW w:w="270" w:type="dxa"/>
            <w:gridSpan w:val="2"/>
          </w:tcPr>
          <w:p w14:paraId="31CCEEFF" w14:textId="77777777" w:rsidR="006A5267" w:rsidRPr="00FE2132" w:rsidRDefault="006A5267">
            <w:pPr>
              <w:spacing w:line="240" w:lineRule="atLeast"/>
              <w:rPr>
                <w:rFonts w:ascii="Arial" w:hAnsi="Arial" w:cs="Arial"/>
                <w:color w:val="0000FF"/>
              </w:rPr>
            </w:pPr>
          </w:p>
        </w:tc>
        <w:tc>
          <w:tcPr>
            <w:tcW w:w="529" w:type="dxa"/>
            <w:gridSpan w:val="2"/>
          </w:tcPr>
          <w:p w14:paraId="1DF9838E" w14:textId="77777777" w:rsidR="006A5267" w:rsidRPr="00FE2132" w:rsidRDefault="006A5267">
            <w:pPr>
              <w:spacing w:line="240" w:lineRule="atLeast"/>
              <w:rPr>
                <w:rFonts w:ascii="Arial" w:hAnsi="Arial" w:cs="Arial"/>
                <w:color w:val="0000FF"/>
              </w:rPr>
            </w:pPr>
          </w:p>
        </w:tc>
        <w:tc>
          <w:tcPr>
            <w:tcW w:w="798" w:type="dxa"/>
            <w:gridSpan w:val="2"/>
          </w:tcPr>
          <w:p w14:paraId="0838AD0A" w14:textId="77777777" w:rsidR="006A5267" w:rsidRPr="00FE2132" w:rsidRDefault="006A5267">
            <w:pPr>
              <w:spacing w:line="240" w:lineRule="atLeast"/>
              <w:rPr>
                <w:rFonts w:ascii="Arial" w:hAnsi="Arial" w:cs="Arial"/>
                <w:color w:val="0000FF"/>
                <w:lang w:val="fr-FR"/>
              </w:rPr>
            </w:pPr>
          </w:p>
        </w:tc>
        <w:tc>
          <w:tcPr>
            <w:tcW w:w="819" w:type="dxa"/>
            <w:gridSpan w:val="2"/>
          </w:tcPr>
          <w:p w14:paraId="015312EE" w14:textId="77777777" w:rsidR="006A5267" w:rsidRPr="00FE2132" w:rsidRDefault="006A5267">
            <w:pPr>
              <w:spacing w:line="240" w:lineRule="atLeast"/>
              <w:rPr>
                <w:rFonts w:ascii="Arial" w:hAnsi="Arial" w:cs="Arial"/>
                <w:color w:val="0000FF"/>
              </w:rPr>
            </w:pPr>
          </w:p>
        </w:tc>
        <w:tc>
          <w:tcPr>
            <w:tcW w:w="6381" w:type="dxa"/>
            <w:gridSpan w:val="7"/>
          </w:tcPr>
          <w:p w14:paraId="6B09F413" w14:textId="77777777" w:rsidR="006A5267" w:rsidRPr="00FE2132" w:rsidRDefault="006A5267" w:rsidP="006A5267">
            <w:pPr>
              <w:spacing w:line="240" w:lineRule="atLeast"/>
              <w:jc w:val="both"/>
              <w:rPr>
                <w:rFonts w:ascii="Arial" w:hAnsi="Arial" w:cs="Arial"/>
                <w:color w:val="0000FF"/>
                <w:lang w:val="fr-FR"/>
              </w:rPr>
            </w:pPr>
            <w:r w:rsidRPr="00FE2132">
              <w:rPr>
                <w:rFonts w:ascii="Arial" w:eastAsia="Calibri" w:hAnsi="Arial" w:cs="Arial"/>
                <w:b/>
                <w:bCs/>
                <w:color w:val="0000FF"/>
                <w:lang w:val="fr-BE"/>
              </w:rPr>
              <w:t>III. b) Prestations effectuées pour des bénéficiaires séjournant en maison de soins psychiatriques.</w:t>
            </w:r>
          </w:p>
        </w:tc>
        <w:tc>
          <w:tcPr>
            <w:tcW w:w="264" w:type="dxa"/>
            <w:vAlign w:val="bottom"/>
          </w:tcPr>
          <w:p w14:paraId="77E55EE8" w14:textId="77777777" w:rsidR="006A5267" w:rsidRPr="00FE2132" w:rsidRDefault="006A5267">
            <w:pPr>
              <w:spacing w:line="240" w:lineRule="atLeast"/>
              <w:jc w:val="right"/>
              <w:rPr>
                <w:rFonts w:ascii="Arial" w:hAnsi="Arial" w:cs="Arial"/>
                <w:color w:val="0000FF"/>
                <w:lang w:val="fr-FR"/>
              </w:rPr>
            </w:pPr>
          </w:p>
        </w:tc>
      </w:tr>
      <w:tr w:rsidR="00EE013B" w:rsidRPr="002F32C4" w14:paraId="05E19066" w14:textId="77777777" w:rsidTr="00170A8C">
        <w:trPr>
          <w:gridBefore w:val="1"/>
          <w:wBefore w:w="25" w:type="dxa"/>
          <w:cantSplit/>
        </w:trPr>
        <w:tc>
          <w:tcPr>
            <w:tcW w:w="270" w:type="dxa"/>
            <w:gridSpan w:val="2"/>
          </w:tcPr>
          <w:p w14:paraId="2D67B04C" w14:textId="77777777" w:rsidR="00CE1A92" w:rsidRPr="00E4338A" w:rsidRDefault="00CE1A92">
            <w:pPr>
              <w:spacing w:line="240" w:lineRule="atLeast"/>
              <w:rPr>
                <w:rFonts w:ascii="Arial" w:hAnsi="Arial" w:cs="Arial"/>
                <w:color w:val="0000FF"/>
                <w:lang w:val="fr-BE"/>
              </w:rPr>
            </w:pPr>
          </w:p>
        </w:tc>
        <w:tc>
          <w:tcPr>
            <w:tcW w:w="529" w:type="dxa"/>
            <w:gridSpan w:val="2"/>
          </w:tcPr>
          <w:p w14:paraId="7DE31671" w14:textId="77777777" w:rsidR="00CE1A92" w:rsidRPr="00E4338A" w:rsidRDefault="00CE1A92">
            <w:pPr>
              <w:spacing w:line="240" w:lineRule="atLeast"/>
              <w:rPr>
                <w:rFonts w:ascii="Arial" w:hAnsi="Arial" w:cs="Arial"/>
                <w:color w:val="0000FF"/>
                <w:lang w:val="fr-BE"/>
              </w:rPr>
            </w:pPr>
          </w:p>
        </w:tc>
        <w:tc>
          <w:tcPr>
            <w:tcW w:w="798" w:type="dxa"/>
            <w:gridSpan w:val="2"/>
          </w:tcPr>
          <w:p w14:paraId="0BE0EE28" w14:textId="77777777" w:rsidR="00CE1A92" w:rsidRPr="00FE2132" w:rsidRDefault="00CE1A92">
            <w:pPr>
              <w:spacing w:line="240" w:lineRule="atLeast"/>
              <w:rPr>
                <w:rFonts w:ascii="Arial" w:hAnsi="Arial" w:cs="Arial"/>
                <w:color w:val="0000FF"/>
                <w:lang w:val="fr-FR"/>
              </w:rPr>
            </w:pPr>
          </w:p>
        </w:tc>
        <w:tc>
          <w:tcPr>
            <w:tcW w:w="819" w:type="dxa"/>
            <w:gridSpan w:val="2"/>
          </w:tcPr>
          <w:p w14:paraId="4F1D26CF" w14:textId="77777777" w:rsidR="00CE1A92" w:rsidRPr="00E4338A" w:rsidRDefault="00CE1A92">
            <w:pPr>
              <w:spacing w:line="240" w:lineRule="atLeast"/>
              <w:rPr>
                <w:rFonts w:ascii="Arial" w:hAnsi="Arial" w:cs="Arial"/>
                <w:color w:val="0000FF"/>
                <w:lang w:val="fr-BE"/>
              </w:rPr>
            </w:pPr>
          </w:p>
        </w:tc>
        <w:tc>
          <w:tcPr>
            <w:tcW w:w="6381" w:type="dxa"/>
            <w:gridSpan w:val="7"/>
          </w:tcPr>
          <w:p w14:paraId="2C66A878" w14:textId="77777777" w:rsidR="00CE1A92" w:rsidRPr="00FE2132" w:rsidRDefault="00CE1A92" w:rsidP="006A5267">
            <w:pPr>
              <w:spacing w:line="240" w:lineRule="atLeast"/>
              <w:jc w:val="both"/>
              <w:rPr>
                <w:rFonts w:ascii="Arial" w:eastAsia="Calibri" w:hAnsi="Arial" w:cs="Arial"/>
                <w:b/>
                <w:bCs/>
                <w:color w:val="0000FF"/>
                <w:lang w:val="fr-BE"/>
              </w:rPr>
            </w:pPr>
          </w:p>
        </w:tc>
        <w:tc>
          <w:tcPr>
            <w:tcW w:w="264" w:type="dxa"/>
            <w:vAlign w:val="bottom"/>
          </w:tcPr>
          <w:p w14:paraId="7959D231" w14:textId="77777777" w:rsidR="00CE1A92" w:rsidRPr="00FE2132" w:rsidRDefault="00CE1A92">
            <w:pPr>
              <w:spacing w:line="240" w:lineRule="atLeast"/>
              <w:jc w:val="right"/>
              <w:rPr>
                <w:rFonts w:ascii="Arial" w:hAnsi="Arial" w:cs="Arial"/>
                <w:color w:val="0000FF"/>
                <w:lang w:val="fr-FR"/>
              </w:rPr>
            </w:pPr>
          </w:p>
        </w:tc>
      </w:tr>
      <w:tr w:rsidR="00EE013B" w:rsidRPr="00FE2132" w14:paraId="4DCDA3A5" w14:textId="77777777" w:rsidTr="00170A8C">
        <w:trPr>
          <w:gridBefore w:val="1"/>
          <w:wBefore w:w="25" w:type="dxa"/>
          <w:cantSplit/>
        </w:trPr>
        <w:tc>
          <w:tcPr>
            <w:tcW w:w="270" w:type="dxa"/>
            <w:gridSpan w:val="2"/>
          </w:tcPr>
          <w:p w14:paraId="396D506D" w14:textId="77777777" w:rsidR="006A5267" w:rsidRPr="00FE2132" w:rsidRDefault="006A5267">
            <w:pPr>
              <w:spacing w:line="240" w:lineRule="atLeast"/>
              <w:rPr>
                <w:rFonts w:ascii="Arial" w:hAnsi="Arial" w:cs="Arial"/>
                <w:color w:val="0000FF"/>
                <w:lang w:val="fr-BE"/>
              </w:rPr>
            </w:pPr>
          </w:p>
        </w:tc>
        <w:tc>
          <w:tcPr>
            <w:tcW w:w="529" w:type="dxa"/>
            <w:gridSpan w:val="2"/>
          </w:tcPr>
          <w:p w14:paraId="31B3485B" w14:textId="77777777" w:rsidR="006A5267" w:rsidRPr="00FE2132" w:rsidRDefault="006A5267">
            <w:pPr>
              <w:spacing w:line="240" w:lineRule="atLeast"/>
              <w:rPr>
                <w:rFonts w:ascii="Arial" w:hAnsi="Arial" w:cs="Arial"/>
                <w:color w:val="0000FF"/>
                <w:lang w:val="fr-BE"/>
              </w:rPr>
            </w:pPr>
          </w:p>
        </w:tc>
        <w:tc>
          <w:tcPr>
            <w:tcW w:w="798" w:type="dxa"/>
            <w:gridSpan w:val="2"/>
          </w:tcPr>
          <w:p w14:paraId="45EB8DF8" w14:textId="77777777" w:rsidR="006A5267" w:rsidRPr="00FE2132" w:rsidRDefault="00190D2B">
            <w:pPr>
              <w:spacing w:line="240" w:lineRule="atLeast"/>
              <w:rPr>
                <w:rFonts w:ascii="Arial" w:hAnsi="Arial" w:cs="Arial"/>
                <w:color w:val="0000FF"/>
                <w:lang w:val="fr-FR"/>
              </w:rPr>
            </w:pPr>
            <w:r w:rsidRPr="00FE2132">
              <w:rPr>
                <w:rFonts w:ascii="Arial" w:eastAsia="Calibri" w:hAnsi="Arial" w:cs="Arial"/>
                <w:color w:val="0000FF"/>
                <w:lang w:val="fr-BE"/>
              </w:rPr>
              <w:t>564631</w:t>
            </w:r>
          </w:p>
        </w:tc>
        <w:tc>
          <w:tcPr>
            <w:tcW w:w="819" w:type="dxa"/>
            <w:gridSpan w:val="2"/>
          </w:tcPr>
          <w:p w14:paraId="78B244CC" w14:textId="77777777" w:rsidR="006A5267" w:rsidRPr="00FE2132" w:rsidRDefault="006A5267">
            <w:pPr>
              <w:spacing w:line="240" w:lineRule="atLeast"/>
              <w:rPr>
                <w:rFonts w:ascii="Arial" w:hAnsi="Arial" w:cs="Arial"/>
                <w:color w:val="0000FF"/>
                <w:lang w:val="fr-BE"/>
              </w:rPr>
            </w:pPr>
          </w:p>
        </w:tc>
        <w:tc>
          <w:tcPr>
            <w:tcW w:w="5373" w:type="dxa"/>
            <w:gridSpan w:val="5"/>
          </w:tcPr>
          <w:p w14:paraId="6A0640EA" w14:textId="77777777" w:rsidR="006A5267" w:rsidRPr="00FE2132" w:rsidRDefault="00190D2B" w:rsidP="0041036B">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0CF54620" w14:textId="77777777" w:rsidR="006A5267" w:rsidRPr="00FE2132" w:rsidRDefault="00190D2B">
            <w:pPr>
              <w:spacing w:line="240" w:lineRule="atLeast"/>
              <w:jc w:val="right"/>
              <w:rPr>
                <w:rFonts w:ascii="Arial" w:hAnsi="Arial" w:cs="Arial"/>
                <w:color w:val="0000FF"/>
                <w:lang w:val="fr-FR"/>
              </w:rPr>
            </w:pPr>
            <w:r w:rsidRPr="00FE2132">
              <w:rPr>
                <w:rFonts w:ascii="Arial" w:eastAsia="Calibri" w:hAnsi="Arial" w:cs="Arial"/>
                <w:color w:val="0000FF"/>
                <w:lang w:val="fr-BE"/>
              </w:rPr>
              <w:t>M</w:t>
            </w:r>
          </w:p>
        </w:tc>
        <w:tc>
          <w:tcPr>
            <w:tcW w:w="573" w:type="dxa"/>
            <w:vAlign w:val="bottom"/>
          </w:tcPr>
          <w:p w14:paraId="388FE96E" w14:textId="77777777" w:rsidR="006A5267" w:rsidRPr="00FE2132" w:rsidRDefault="00190D2B">
            <w:pPr>
              <w:spacing w:line="240" w:lineRule="atLeast"/>
              <w:jc w:val="right"/>
              <w:rPr>
                <w:rFonts w:ascii="Arial" w:hAnsi="Arial" w:cs="Arial"/>
                <w:color w:val="0000FF"/>
                <w:lang w:val="fr-FR"/>
              </w:rPr>
            </w:pPr>
            <w:r w:rsidRPr="00FE2132">
              <w:rPr>
                <w:rFonts w:ascii="Arial" w:eastAsia="Calibri" w:hAnsi="Arial" w:cs="Arial"/>
                <w:color w:val="0000FF"/>
                <w:lang w:val="fr-BE"/>
              </w:rPr>
              <w:t>16</w:t>
            </w:r>
          </w:p>
        </w:tc>
        <w:tc>
          <w:tcPr>
            <w:tcW w:w="264" w:type="dxa"/>
            <w:vAlign w:val="bottom"/>
          </w:tcPr>
          <w:p w14:paraId="03FAF675" w14:textId="77777777" w:rsidR="006A5267" w:rsidRPr="00FE2132" w:rsidRDefault="006A5267">
            <w:pPr>
              <w:spacing w:line="240" w:lineRule="atLeast"/>
              <w:jc w:val="right"/>
              <w:rPr>
                <w:rFonts w:ascii="Arial" w:hAnsi="Arial" w:cs="Arial"/>
                <w:color w:val="0000FF"/>
                <w:lang w:val="fr-FR"/>
              </w:rPr>
            </w:pPr>
          </w:p>
        </w:tc>
      </w:tr>
      <w:tr w:rsidR="00EE013B" w:rsidRPr="00FE2132" w14:paraId="5106E5C4" w14:textId="77777777" w:rsidTr="00170A8C">
        <w:trPr>
          <w:gridBefore w:val="1"/>
          <w:wBefore w:w="25" w:type="dxa"/>
          <w:cantSplit/>
        </w:trPr>
        <w:tc>
          <w:tcPr>
            <w:tcW w:w="270" w:type="dxa"/>
            <w:gridSpan w:val="2"/>
          </w:tcPr>
          <w:p w14:paraId="650BD32C" w14:textId="77777777" w:rsidR="00190D2B" w:rsidRPr="00FE2132" w:rsidRDefault="00190D2B">
            <w:pPr>
              <w:spacing w:line="240" w:lineRule="atLeast"/>
              <w:rPr>
                <w:rFonts w:ascii="Arial" w:hAnsi="Arial" w:cs="Arial"/>
                <w:color w:val="0000FF"/>
                <w:lang w:val="fr-BE"/>
              </w:rPr>
            </w:pPr>
          </w:p>
        </w:tc>
        <w:tc>
          <w:tcPr>
            <w:tcW w:w="529" w:type="dxa"/>
            <w:gridSpan w:val="2"/>
          </w:tcPr>
          <w:p w14:paraId="11B11DD9" w14:textId="77777777" w:rsidR="00190D2B" w:rsidRPr="00FE2132" w:rsidRDefault="00190D2B">
            <w:pPr>
              <w:spacing w:line="240" w:lineRule="atLeast"/>
              <w:rPr>
                <w:rFonts w:ascii="Arial" w:hAnsi="Arial" w:cs="Arial"/>
                <w:color w:val="0000FF"/>
                <w:lang w:val="fr-BE"/>
              </w:rPr>
            </w:pPr>
          </w:p>
        </w:tc>
        <w:tc>
          <w:tcPr>
            <w:tcW w:w="798" w:type="dxa"/>
            <w:gridSpan w:val="2"/>
          </w:tcPr>
          <w:p w14:paraId="52D2BFA9" w14:textId="77777777" w:rsidR="00190D2B" w:rsidRPr="00FE2132" w:rsidRDefault="00190D2B">
            <w:pPr>
              <w:spacing w:line="240" w:lineRule="atLeast"/>
              <w:rPr>
                <w:rFonts w:ascii="Arial" w:hAnsi="Arial" w:cs="Arial"/>
                <w:color w:val="0000FF"/>
                <w:lang w:val="fr-FR"/>
              </w:rPr>
            </w:pPr>
          </w:p>
        </w:tc>
        <w:tc>
          <w:tcPr>
            <w:tcW w:w="819" w:type="dxa"/>
            <w:gridSpan w:val="2"/>
          </w:tcPr>
          <w:p w14:paraId="7A0F8837" w14:textId="77777777" w:rsidR="00190D2B" w:rsidRPr="00FE2132" w:rsidRDefault="00190D2B">
            <w:pPr>
              <w:spacing w:line="240" w:lineRule="atLeast"/>
              <w:rPr>
                <w:rFonts w:ascii="Arial" w:hAnsi="Arial" w:cs="Arial"/>
                <w:color w:val="0000FF"/>
                <w:lang w:val="fr-BE"/>
              </w:rPr>
            </w:pPr>
          </w:p>
        </w:tc>
        <w:tc>
          <w:tcPr>
            <w:tcW w:w="5373" w:type="dxa"/>
            <w:gridSpan w:val="5"/>
          </w:tcPr>
          <w:p w14:paraId="40E98D4F" w14:textId="77777777" w:rsidR="00190D2B" w:rsidRPr="00FE2132" w:rsidRDefault="00190D2B" w:rsidP="0041036B">
            <w:pPr>
              <w:spacing w:line="240" w:lineRule="atLeast"/>
              <w:jc w:val="both"/>
              <w:rPr>
                <w:rFonts w:ascii="Arial" w:eastAsia="Calibri" w:hAnsi="Arial" w:cs="Arial"/>
                <w:color w:val="0000FF"/>
                <w:lang w:val="fr-BE"/>
              </w:rPr>
            </w:pPr>
          </w:p>
        </w:tc>
        <w:tc>
          <w:tcPr>
            <w:tcW w:w="435" w:type="dxa"/>
            <w:vAlign w:val="bottom"/>
          </w:tcPr>
          <w:p w14:paraId="5ADED5C2" w14:textId="77777777" w:rsidR="00190D2B" w:rsidRPr="00FE2132" w:rsidRDefault="00190D2B">
            <w:pPr>
              <w:spacing w:line="240" w:lineRule="atLeast"/>
              <w:jc w:val="right"/>
              <w:rPr>
                <w:rFonts w:ascii="Arial" w:hAnsi="Arial" w:cs="Arial"/>
                <w:color w:val="0000FF"/>
                <w:lang w:val="fr-FR"/>
              </w:rPr>
            </w:pPr>
          </w:p>
        </w:tc>
        <w:tc>
          <w:tcPr>
            <w:tcW w:w="573" w:type="dxa"/>
            <w:vAlign w:val="bottom"/>
          </w:tcPr>
          <w:p w14:paraId="31BB46F3" w14:textId="77777777" w:rsidR="00190D2B" w:rsidRPr="00FE2132" w:rsidRDefault="00190D2B">
            <w:pPr>
              <w:spacing w:line="240" w:lineRule="atLeast"/>
              <w:jc w:val="right"/>
              <w:rPr>
                <w:rFonts w:ascii="Arial" w:hAnsi="Arial" w:cs="Arial"/>
                <w:color w:val="0000FF"/>
                <w:lang w:val="fr-FR"/>
              </w:rPr>
            </w:pPr>
          </w:p>
        </w:tc>
        <w:tc>
          <w:tcPr>
            <w:tcW w:w="264" w:type="dxa"/>
            <w:vAlign w:val="bottom"/>
          </w:tcPr>
          <w:p w14:paraId="789D9916" w14:textId="77777777" w:rsidR="00190D2B" w:rsidRPr="00FE2132" w:rsidRDefault="00190D2B">
            <w:pPr>
              <w:spacing w:line="240" w:lineRule="atLeast"/>
              <w:jc w:val="right"/>
              <w:rPr>
                <w:rFonts w:ascii="Arial" w:hAnsi="Arial" w:cs="Arial"/>
                <w:color w:val="0000FF"/>
                <w:lang w:val="fr-FR"/>
              </w:rPr>
            </w:pPr>
          </w:p>
        </w:tc>
      </w:tr>
      <w:tr w:rsidR="00EE013B" w:rsidRPr="00FE2132" w14:paraId="70C286DE" w14:textId="77777777" w:rsidTr="00170A8C">
        <w:trPr>
          <w:gridBefore w:val="1"/>
          <w:wBefore w:w="25" w:type="dxa"/>
          <w:cantSplit/>
        </w:trPr>
        <w:tc>
          <w:tcPr>
            <w:tcW w:w="270" w:type="dxa"/>
            <w:gridSpan w:val="2"/>
          </w:tcPr>
          <w:p w14:paraId="10A964F3" w14:textId="77777777" w:rsidR="006D3D3E" w:rsidRPr="00FE2132" w:rsidRDefault="006D3D3E">
            <w:pPr>
              <w:spacing w:line="240" w:lineRule="atLeast"/>
              <w:rPr>
                <w:rFonts w:ascii="Arial" w:hAnsi="Arial"/>
                <w:color w:val="0000FF"/>
                <w:lang w:val="fr-FR"/>
              </w:rPr>
            </w:pPr>
          </w:p>
        </w:tc>
        <w:tc>
          <w:tcPr>
            <w:tcW w:w="529" w:type="dxa"/>
            <w:gridSpan w:val="2"/>
          </w:tcPr>
          <w:p w14:paraId="4D928276" w14:textId="77777777" w:rsidR="006D3D3E" w:rsidRPr="00FE2132" w:rsidRDefault="006D3D3E">
            <w:pPr>
              <w:spacing w:line="240" w:lineRule="atLeast"/>
              <w:rPr>
                <w:rFonts w:ascii="Arial" w:hAnsi="Arial"/>
                <w:color w:val="0000FF"/>
                <w:lang w:val="fr-FR"/>
              </w:rPr>
            </w:pPr>
          </w:p>
        </w:tc>
        <w:tc>
          <w:tcPr>
            <w:tcW w:w="798" w:type="dxa"/>
            <w:gridSpan w:val="2"/>
          </w:tcPr>
          <w:p w14:paraId="08A3CDF3" w14:textId="77777777" w:rsidR="006D3D3E" w:rsidRPr="00FE2132" w:rsidRDefault="00190D2B">
            <w:pPr>
              <w:spacing w:line="240" w:lineRule="atLeast"/>
              <w:rPr>
                <w:rFonts w:ascii="Arial" w:hAnsi="Arial"/>
                <w:color w:val="0000FF"/>
                <w:lang w:val="fr-FR"/>
              </w:rPr>
            </w:pPr>
            <w:r w:rsidRPr="00FE2132">
              <w:rPr>
                <w:rFonts w:ascii="Arial" w:eastAsia="Calibri" w:hAnsi="Arial" w:cs="Arial"/>
                <w:color w:val="0000FF"/>
                <w:lang w:val="fr-BE"/>
              </w:rPr>
              <w:t>564653</w:t>
            </w:r>
          </w:p>
        </w:tc>
        <w:tc>
          <w:tcPr>
            <w:tcW w:w="819" w:type="dxa"/>
            <w:gridSpan w:val="2"/>
          </w:tcPr>
          <w:p w14:paraId="0F209808" w14:textId="77777777" w:rsidR="006D3D3E" w:rsidRPr="00FE2132" w:rsidRDefault="006D3D3E">
            <w:pPr>
              <w:spacing w:line="240" w:lineRule="atLeast"/>
              <w:rPr>
                <w:rFonts w:ascii="Arial" w:hAnsi="Arial"/>
                <w:color w:val="0000FF"/>
                <w:lang w:val="fr-FR"/>
              </w:rPr>
            </w:pPr>
          </w:p>
        </w:tc>
        <w:tc>
          <w:tcPr>
            <w:tcW w:w="5373" w:type="dxa"/>
            <w:gridSpan w:val="5"/>
          </w:tcPr>
          <w:p w14:paraId="70751995" w14:textId="77777777" w:rsidR="006D3D3E" w:rsidRPr="00FE2132" w:rsidRDefault="00190D2B" w:rsidP="0041036B">
            <w:pPr>
              <w:spacing w:line="240" w:lineRule="atLeast"/>
              <w:jc w:val="both"/>
              <w:rPr>
                <w:rFonts w:ascii="Arial" w:hAnsi="Arial"/>
                <w:color w:val="0000FF"/>
                <w:lang w:val="fr-FR"/>
              </w:rPr>
            </w:pPr>
            <w:r w:rsidRPr="00FE2132">
              <w:rPr>
                <w:rFonts w:ascii="Arial" w:eastAsia="Calibri" w:hAnsi="Arial" w:cs="Arial"/>
                <w:color w:val="0000FF"/>
                <w:lang w:val="fr-BE"/>
              </w:rPr>
              <w:t>Lorsque les séances 564631 et 639833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435" w:type="dxa"/>
            <w:vAlign w:val="bottom"/>
          </w:tcPr>
          <w:p w14:paraId="57636F8D" w14:textId="77777777" w:rsidR="006D3D3E" w:rsidRPr="00FE2132" w:rsidRDefault="00190D2B">
            <w:pPr>
              <w:spacing w:line="240" w:lineRule="atLeast"/>
              <w:jc w:val="right"/>
              <w:rPr>
                <w:rFonts w:ascii="Arial" w:hAnsi="Arial"/>
                <w:color w:val="0000FF"/>
                <w:lang w:val="fr-FR"/>
              </w:rPr>
            </w:pPr>
            <w:r w:rsidRPr="00FE2132">
              <w:rPr>
                <w:rFonts w:ascii="Arial" w:eastAsia="Calibri" w:hAnsi="Arial" w:cs="Arial"/>
                <w:color w:val="0000FF"/>
                <w:lang w:val="fr-BE"/>
              </w:rPr>
              <w:t>M</w:t>
            </w:r>
          </w:p>
        </w:tc>
        <w:tc>
          <w:tcPr>
            <w:tcW w:w="573" w:type="dxa"/>
            <w:vAlign w:val="bottom"/>
          </w:tcPr>
          <w:p w14:paraId="1CBB48F8" w14:textId="77777777" w:rsidR="006D3D3E" w:rsidRPr="00FE2132" w:rsidRDefault="00190D2B">
            <w:pPr>
              <w:spacing w:line="240" w:lineRule="atLeast"/>
              <w:jc w:val="right"/>
              <w:rPr>
                <w:rFonts w:ascii="Arial" w:hAnsi="Arial"/>
                <w:color w:val="0000FF"/>
                <w:lang w:val="fr-FR"/>
              </w:rPr>
            </w:pPr>
            <w:r w:rsidRPr="00FE2132">
              <w:rPr>
                <w:rFonts w:ascii="Arial" w:eastAsia="Calibri" w:hAnsi="Arial" w:cs="Arial"/>
                <w:color w:val="0000FF"/>
                <w:lang w:val="fr-BE"/>
              </w:rPr>
              <w:t>16</w:t>
            </w:r>
          </w:p>
        </w:tc>
        <w:tc>
          <w:tcPr>
            <w:tcW w:w="264" w:type="dxa"/>
            <w:vAlign w:val="bottom"/>
          </w:tcPr>
          <w:p w14:paraId="57EB1647" w14:textId="77777777" w:rsidR="006D3D3E" w:rsidRPr="00FE2132" w:rsidRDefault="006D3D3E">
            <w:pPr>
              <w:spacing w:line="240" w:lineRule="atLeast"/>
              <w:jc w:val="right"/>
              <w:rPr>
                <w:rFonts w:ascii="Arial" w:hAnsi="Arial"/>
                <w:color w:val="0000FF"/>
                <w:lang w:val="fr-FR"/>
              </w:rPr>
            </w:pPr>
          </w:p>
        </w:tc>
      </w:tr>
      <w:tr w:rsidR="00EE013B" w:rsidRPr="00FE2132" w14:paraId="1837B527" w14:textId="77777777" w:rsidTr="00170A8C">
        <w:trPr>
          <w:gridBefore w:val="1"/>
          <w:wBefore w:w="25" w:type="dxa"/>
          <w:cantSplit/>
        </w:trPr>
        <w:tc>
          <w:tcPr>
            <w:tcW w:w="270" w:type="dxa"/>
            <w:gridSpan w:val="2"/>
          </w:tcPr>
          <w:p w14:paraId="71BCF41F" w14:textId="77777777" w:rsidR="00190D2B" w:rsidRPr="00FE2132" w:rsidRDefault="00190D2B">
            <w:pPr>
              <w:spacing w:line="240" w:lineRule="atLeast"/>
              <w:rPr>
                <w:rFonts w:ascii="Arial" w:hAnsi="Arial"/>
                <w:color w:val="0000FF"/>
                <w:lang w:val="fr-FR"/>
              </w:rPr>
            </w:pPr>
          </w:p>
        </w:tc>
        <w:tc>
          <w:tcPr>
            <w:tcW w:w="529" w:type="dxa"/>
            <w:gridSpan w:val="2"/>
          </w:tcPr>
          <w:p w14:paraId="78EE44AA" w14:textId="77777777" w:rsidR="00190D2B" w:rsidRPr="00FE2132" w:rsidRDefault="00190D2B">
            <w:pPr>
              <w:spacing w:line="240" w:lineRule="atLeast"/>
              <w:rPr>
                <w:rFonts w:ascii="Arial" w:hAnsi="Arial"/>
                <w:color w:val="0000FF"/>
                <w:lang w:val="fr-FR"/>
              </w:rPr>
            </w:pPr>
          </w:p>
        </w:tc>
        <w:tc>
          <w:tcPr>
            <w:tcW w:w="798" w:type="dxa"/>
            <w:gridSpan w:val="2"/>
          </w:tcPr>
          <w:p w14:paraId="67CD3441" w14:textId="77777777" w:rsidR="00190D2B" w:rsidRPr="00FE2132" w:rsidRDefault="00190D2B">
            <w:pPr>
              <w:spacing w:line="240" w:lineRule="atLeast"/>
              <w:rPr>
                <w:rFonts w:ascii="Arial" w:hAnsi="Arial"/>
                <w:color w:val="0000FF"/>
                <w:lang w:val="fr-FR"/>
              </w:rPr>
            </w:pPr>
          </w:p>
        </w:tc>
        <w:tc>
          <w:tcPr>
            <w:tcW w:w="819" w:type="dxa"/>
            <w:gridSpan w:val="2"/>
          </w:tcPr>
          <w:p w14:paraId="465A7D40" w14:textId="77777777" w:rsidR="00190D2B" w:rsidRPr="00FE2132" w:rsidRDefault="00190D2B">
            <w:pPr>
              <w:spacing w:line="240" w:lineRule="atLeast"/>
              <w:rPr>
                <w:rFonts w:ascii="Arial" w:hAnsi="Arial"/>
                <w:color w:val="0000FF"/>
                <w:lang w:val="fr-FR"/>
              </w:rPr>
            </w:pPr>
          </w:p>
        </w:tc>
        <w:tc>
          <w:tcPr>
            <w:tcW w:w="5373" w:type="dxa"/>
            <w:gridSpan w:val="5"/>
          </w:tcPr>
          <w:p w14:paraId="1883DFB6" w14:textId="77777777" w:rsidR="00190D2B" w:rsidRPr="00FE2132" w:rsidRDefault="00190D2B" w:rsidP="0041036B">
            <w:pPr>
              <w:spacing w:line="240" w:lineRule="atLeast"/>
              <w:jc w:val="both"/>
              <w:rPr>
                <w:rFonts w:ascii="Arial" w:eastAsia="Calibri" w:hAnsi="Arial" w:cs="Arial"/>
                <w:color w:val="0000FF"/>
                <w:lang w:val="fr-BE"/>
              </w:rPr>
            </w:pPr>
          </w:p>
        </w:tc>
        <w:tc>
          <w:tcPr>
            <w:tcW w:w="435" w:type="dxa"/>
            <w:vAlign w:val="bottom"/>
          </w:tcPr>
          <w:p w14:paraId="162A0C55" w14:textId="77777777" w:rsidR="00190D2B" w:rsidRPr="00FE2132" w:rsidRDefault="00190D2B">
            <w:pPr>
              <w:spacing w:line="240" w:lineRule="atLeast"/>
              <w:jc w:val="right"/>
              <w:rPr>
                <w:rFonts w:ascii="Arial" w:hAnsi="Arial"/>
                <w:color w:val="0000FF"/>
                <w:lang w:val="fr-FR"/>
              </w:rPr>
            </w:pPr>
          </w:p>
        </w:tc>
        <w:tc>
          <w:tcPr>
            <w:tcW w:w="573" w:type="dxa"/>
            <w:vAlign w:val="bottom"/>
          </w:tcPr>
          <w:p w14:paraId="6627C9BB" w14:textId="77777777" w:rsidR="00190D2B" w:rsidRPr="00FE2132" w:rsidRDefault="00190D2B">
            <w:pPr>
              <w:spacing w:line="240" w:lineRule="atLeast"/>
              <w:jc w:val="right"/>
              <w:rPr>
                <w:rFonts w:ascii="Arial" w:hAnsi="Arial"/>
                <w:color w:val="0000FF"/>
                <w:lang w:val="fr-FR"/>
              </w:rPr>
            </w:pPr>
          </w:p>
        </w:tc>
        <w:tc>
          <w:tcPr>
            <w:tcW w:w="264" w:type="dxa"/>
            <w:vAlign w:val="bottom"/>
          </w:tcPr>
          <w:p w14:paraId="1F72F542" w14:textId="77777777" w:rsidR="00190D2B" w:rsidRPr="00FE2132" w:rsidRDefault="00190D2B">
            <w:pPr>
              <w:spacing w:line="240" w:lineRule="atLeast"/>
              <w:jc w:val="right"/>
              <w:rPr>
                <w:rFonts w:ascii="Arial" w:hAnsi="Arial"/>
                <w:color w:val="0000FF"/>
                <w:lang w:val="fr-FR"/>
              </w:rPr>
            </w:pPr>
          </w:p>
        </w:tc>
      </w:tr>
      <w:tr w:rsidR="00EE013B" w:rsidRPr="00FE2132" w14:paraId="63591B5A" w14:textId="77777777" w:rsidTr="00170A8C">
        <w:trPr>
          <w:gridBefore w:val="1"/>
          <w:wBefore w:w="25" w:type="dxa"/>
          <w:cantSplit/>
        </w:trPr>
        <w:tc>
          <w:tcPr>
            <w:tcW w:w="270" w:type="dxa"/>
            <w:gridSpan w:val="2"/>
          </w:tcPr>
          <w:p w14:paraId="2C2D5A48" w14:textId="77777777" w:rsidR="00190D2B" w:rsidRPr="00FE2132" w:rsidRDefault="00190D2B">
            <w:pPr>
              <w:spacing w:line="240" w:lineRule="atLeast"/>
              <w:rPr>
                <w:rFonts w:ascii="Arial" w:hAnsi="Arial"/>
                <w:color w:val="0000FF"/>
                <w:lang w:val="fr-FR"/>
              </w:rPr>
            </w:pPr>
          </w:p>
        </w:tc>
        <w:tc>
          <w:tcPr>
            <w:tcW w:w="529" w:type="dxa"/>
            <w:gridSpan w:val="2"/>
          </w:tcPr>
          <w:p w14:paraId="62ED5013" w14:textId="77777777" w:rsidR="00190D2B" w:rsidRPr="00FE2132" w:rsidRDefault="00190D2B">
            <w:pPr>
              <w:spacing w:line="240" w:lineRule="atLeast"/>
              <w:rPr>
                <w:rFonts w:ascii="Arial" w:hAnsi="Arial"/>
                <w:color w:val="0000FF"/>
                <w:lang w:val="fr-FR"/>
              </w:rPr>
            </w:pPr>
          </w:p>
        </w:tc>
        <w:tc>
          <w:tcPr>
            <w:tcW w:w="798" w:type="dxa"/>
            <w:gridSpan w:val="2"/>
          </w:tcPr>
          <w:p w14:paraId="4525D386" w14:textId="77777777" w:rsidR="00190D2B" w:rsidRPr="00FE2132" w:rsidRDefault="00190D2B">
            <w:pPr>
              <w:spacing w:line="240" w:lineRule="atLeast"/>
              <w:rPr>
                <w:rFonts w:ascii="Arial" w:hAnsi="Arial"/>
                <w:color w:val="0000FF"/>
                <w:lang w:val="fr-FR"/>
              </w:rPr>
            </w:pPr>
            <w:r w:rsidRPr="00FE2132">
              <w:rPr>
                <w:rFonts w:ascii="Arial" w:eastAsia="Calibri" w:hAnsi="Arial" w:cs="Arial"/>
                <w:color w:val="0000FF"/>
                <w:lang w:val="fr-BE"/>
              </w:rPr>
              <w:t>564675</w:t>
            </w:r>
          </w:p>
        </w:tc>
        <w:tc>
          <w:tcPr>
            <w:tcW w:w="819" w:type="dxa"/>
            <w:gridSpan w:val="2"/>
          </w:tcPr>
          <w:p w14:paraId="5730A7BA" w14:textId="77777777" w:rsidR="00190D2B" w:rsidRPr="00FE2132" w:rsidRDefault="00190D2B">
            <w:pPr>
              <w:spacing w:line="240" w:lineRule="atLeast"/>
              <w:rPr>
                <w:rFonts w:ascii="Arial" w:hAnsi="Arial"/>
                <w:color w:val="0000FF"/>
                <w:lang w:val="fr-FR"/>
              </w:rPr>
            </w:pPr>
          </w:p>
        </w:tc>
        <w:tc>
          <w:tcPr>
            <w:tcW w:w="5373" w:type="dxa"/>
            <w:gridSpan w:val="5"/>
          </w:tcPr>
          <w:p w14:paraId="009F6191" w14:textId="77777777" w:rsidR="00190D2B" w:rsidRPr="00FE2132" w:rsidRDefault="00190D2B" w:rsidP="0041036B">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Lorsque les séances 564631, 564653 et 639833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435" w:type="dxa"/>
            <w:vAlign w:val="bottom"/>
          </w:tcPr>
          <w:p w14:paraId="7D6EA6BA" w14:textId="77777777" w:rsidR="00190D2B" w:rsidRPr="00FE2132" w:rsidRDefault="00190D2B">
            <w:pPr>
              <w:spacing w:line="240" w:lineRule="atLeast"/>
              <w:jc w:val="right"/>
              <w:rPr>
                <w:rFonts w:ascii="Arial" w:hAnsi="Arial"/>
                <w:color w:val="0000FF"/>
                <w:lang w:val="fr-FR"/>
              </w:rPr>
            </w:pPr>
            <w:r w:rsidRPr="00FE2132">
              <w:rPr>
                <w:rFonts w:ascii="Arial" w:eastAsia="Calibri" w:hAnsi="Arial" w:cs="Arial"/>
                <w:color w:val="0000FF"/>
                <w:lang w:val="fr-BE"/>
              </w:rPr>
              <w:t>M</w:t>
            </w:r>
          </w:p>
        </w:tc>
        <w:tc>
          <w:tcPr>
            <w:tcW w:w="573" w:type="dxa"/>
            <w:vAlign w:val="bottom"/>
          </w:tcPr>
          <w:p w14:paraId="18FF3079" w14:textId="77777777" w:rsidR="00190D2B" w:rsidRPr="00FE2132" w:rsidRDefault="00190D2B">
            <w:pPr>
              <w:spacing w:line="240" w:lineRule="atLeast"/>
              <w:jc w:val="right"/>
              <w:rPr>
                <w:rFonts w:ascii="Arial" w:hAnsi="Arial"/>
                <w:color w:val="0000FF"/>
                <w:lang w:val="fr-FR"/>
              </w:rPr>
            </w:pPr>
            <w:r w:rsidRPr="00FE2132">
              <w:rPr>
                <w:rFonts w:ascii="Arial" w:eastAsia="Calibri" w:hAnsi="Arial" w:cs="Arial"/>
                <w:color w:val="0000FF"/>
                <w:lang w:val="fr-BE"/>
              </w:rPr>
              <w:t>16</w:t>
            </w:r>
          </w:p>
        </w:tc>
        <w:tc>
          <w:tcPr>
            <w:tcW w:w="264" w:type="dxa"/>
            <w:vAlign w:val="bottom"/>
          </w:tcPr>
          <w:p w14:paraId="10F35D90" w14:textId="77777777" w:rsidR="00190D2B" w:rsidRPr="00FE2132" w:rsidRDefault="00190D2B">
            <w:pPr>
              <w:spacing w:line="240" w:lineRule="atLeast"/>
              <w:jc w:val="right"/>
              <w:rPr>
                <w:rFonts w:ascii="Arial" w:hAnsi="Arial"/>
                <w:color w:val="0000FF"/>
                <w:lang w:val="fr-FR"/>
              </w:rPr>
            </w:pPr>
          </w:p>
        </w:tc>
      </w:tr>
      <w:tr w:rsidR="00EE013B" w:rsidRPr="00FE2132" w14:paraId="203C4564" w14:textId="77777777" w:rsidTr="00170A8C">
        <w:trPr>
          <w:gridBefore w:val="1"/>
          <w:wBefore w:w="25" w:type="dxa"/>
          <w:cantSplit/>
        </w:trPr>
        <w:tc>
          <w:tcPr>
            <w:tcW w:w="270" w:type="dxa"/>
            <w:gridSpan w:val="2"/>
          </w:tcPr>
          <w:p w14:paraId="6C7B34D1" w14:textId="77777777" w:rsidR="00190D2B" w:rsidRPr="00FE2132" w:rsidRDefault="00190D2B">
            <w:pPr>
              <w:spacing w:line="240" w:lineRule="atLeast"/>
              <w:rPr>
                <w:rFonts w:ascii="Arial" w:hAnsi="Arial"/>
                <w:color w:val="0000FF"/>
                <w:lang w:val="fr-FR"/>
              </w:rPr>
            </w:pPr>
          </w:p>
        </w:tc>
        <w:tc>
          <w:tcPr>
            <w:tcW w:w="529" w:type="dxa"/>
            <w:gridSpan w:val="2"/>
          </w:tcPr>
          <w:p w14:paraId="4DA6300F" w14:textId="77777777" w:rsidR="00190D2B" w:rsidRPr="00FE2132" w:rsidRDefault="00190D2B">
            <w:pPr>
              <w:spacing w:line="240" w:lineRule="atLeast"/>
              <w:rPr>
                <w:rFonts w:ascii="Arial" w:hAnsi="Arial"/>
                <w:color w:val="0000FF"/>
                <w:lang w:val="fr-FR"/>
              </w:rPr>
            </w:pPr>
          </w:p>
        </w:tc>
        <w:tc>
          <w:tcPr>
            <w:tcW w:w="798" w:type="dxa"/>
            <w:gridSpan w:val="2"/>
          </w:tcPr>
          <w:p w14:paraId="7B8E8C48" w14:textId="77777777" w:rsidR="00190D2B" w:rsidRPr="00FE2132" w:rsidRDefault="00190D2B">
            <w:pPr>
              <w:spacing w:line="240" w:lineRule="atLeast"/>
              <w:rPr>
                <w:rFonts w:ascii="Arial" w:hAnsi="Arial"/>
                <w:color w:val="0000FF"/>
                <w:lang w:val="fr-FR"/>
              </w:rPr>
            </w:pPr>
          </w:p>
        </w:tc>
        <w:tc>
          <w:tcPr>
            <w:tcW w:w="819" w:type="dxa"/>
            <w:gridSpan w:val="2"/>
          </w:tcPr>
          <w:p w14:paraId="26A8A862" w14:textId="77777777" w:rsidR="00190D2B" w:rsidRPr="00FE2132" w:rsidRDefault="00190D2B">
            <w:pPr>
              <w:spacing w:line="240" w:lineRule="atLeast"/>
              <w:rPr>
                <w:rFonts w:ascii="Arial" w:hAnsi="Arial"/>
                <w:color w:val="0000FF"/>
                <w:lang w:val="fr-FR"/>
              </w:rPr>
            </w:pPr>
          </w:p>
        </w:tc>
        <w:tc>
          <w:tcPr>
            <w:tcW w:w="5373" w:type="dxa"/>
            <w:gridSpan w:val="5"/>
          </w:tcPr>
          <w:p w14:paraId="2F5085C1" w14:textId="77777777" w:rsidR="00190D2B" w:rsidRPr="00FE2132" w:rsidRDefault="00190D2B" w:rsidP="0041036B">
            <w:pPr>
              <w:spacing w:line="240" w:lineRule="atLeast"/>
              <w:jc w:val="both"/>
              <w:rPr>
                <w:rFonts w:ascii="Arial" w:eastAsia="Calibri" w:hAnsi="Arial" w:cs="Arial"/>
                <w:color w:val="0000FF"/>
                <w:lang w:val="fr-BE"/>
              </w:rPr>
            </w:pPr>
          </w:p>
        </w:tc>
        <w:tc>
          <w:tcPr>
            <w:tcW w:w="435" w:type="dxa"/>
            <w:vAlign w:val="bottom"/>
          </w:tcPr>
          <w:p w14:paraId="3F2801E6" w14:textId="77777777" w:rsidR="00190D2B" w:rsidRPr="00FE2132" w:rsidRDefault="00190D2B">
            <w:pPr>
              <w:spacing w:line="240" w:lineRule="atLeast"/>
              <w:jc w:val="right"/>
              <w:rPr>
                <w:rFonts w:ascii="Arial" w:hAnsi="Arial"/>
                <w:color w:val="0000FF"/>
                <w:lang w:val="fr-FR"/>
              </w:rPr>
            </w:pPr>
          </w:p>
        </w:tc>
        <w:tc>
          <w:tcPr>
            <w:tcW w:w="573" w:type="dxa"/>
            <w:vAlign w:val="bottom"/>
          </w:tcPr>
          <w:p w14:paraId="7CDDA4A6" w14:textId="77777777" w:rsidR="00190D2B" w:rsidRPr="00FE2132" w:rsidRDefault="00190D2B">
            <w:pPr>
              <w:spacing w:line="240" w:lineRule="atLeast"/>
              <w:jc w:val="right"/>
              <w:rPr>
                <w:rFonts w:ascii="Arial" w:hAnsi="Arial"/>
                <w:color w:val="0000FF"/>
                <w:lang w:val="fr-FR"/>
              </w:rPr>
            </w:pPr>
          </w:p>
        </w:tc>
        <w:tc>
          <w:tcPr>
            <w:tcW w:w="264" w:type="dxa"/>
            <w:vAlign w:val="bottom"/>
          </w:tcPr>
          <w:p w14:paraId="5E027B2D" w14:textId="77777777" w:rsidR="00190D2B" w:rsidRPr="00FE2132" w:rsidRDefault="00190D2B">
            <w:pPr>
              <w:spacing w:line="240" w:lineRule="atLeast"/>
              <w:jc w:val="right"/>
              <w:rPr>
                <w:rFonts w:ascii="Arial" w:hAnsi="Arial"/>
                <w:color w:val="0000FF"/>
                <w:lang w:val="fr-FR"/>
              </w:rPr>
            </w:pPr>
          </w:p>
        </w:tc>
      </w:tr>
      <w:tr w:rsidR="00EE013B" w:rsidRPr="00FE2132" w14:paraId="7C466BB3" w14:textId="77777777" w:rsidTr="00170A8C">
        <w:trPr>
          <w:gridBefore w:val="1"/>
          <w:wBefore w:w="25" w:type="dxa"/>
          <w:cantSplit/>
        </w:trPr>
        <w:tc>
          <w:tcPr>
            <w:tcW w:w="270" w:type="dxa"/>
            <w:gridSpan w:val="2"/>
          </w:tcPr>
          <w:p w14:paraId="433ED137" w14:textId="77777777" w:rsidR="00190D2B" w:rsidRPr="00FE2132" w:rsidRDefault="00190D2B">
            <w:pPr>
              <w:spacing w:line="240" w:lineRule="atLeast"/>
              <w:rPr>
                <w:rFonts w:ascii="Arial" w:hAnsi="Arial"/>
                <w:color w:val="0000FF"/>
                <w:lang w:val="fr-FR"/>
              </w:rPr>
            </w:pPr>
          </w:p>
        </w:tc>
        <w:tc>
          <w:tcPr>
            <w:tcW w:w="529" w:type="dxa"/>
            <w:gridSpan w:val="2"/>
          </w:tcPr>
          <w:p w14:paraId="5BECF42F" w14:textId="77777777" w:rsidR="00190D2B" w:rsidRPr="00FE2132" w:rsidRDefault="00190D2B">
            <w:pPr>
              <w:spacing w:line="240" w:lineRule="atLeast"/>
              <w:rPr>
                <w:rFonts w:ascii="Arial" w:hAnsi="Arial"/>
                <w:color w:val="0000FF"/>
                <w:lang w:val="fr-FR"/>
              </w:rPr>
            </w:pPr>
          </w:p>
        </w:tc>
        <w:tc>
          <w:tcPr>
            <w:tcW w:w="798" w:type="dxa"/>
            <w:gridSpan w:val="2"/>
          </w:tcPr>
          <w:p w14:paraId="2C609AAC" w14:textId="77777777" w:rsidR="00190D2B" w:rsidRPr="00FE2132" w:rsidRDefault="00190D2B">
            <w:pPr>
              <w:spacing w:line="240" w:lineRule="atLeast"/>
              <w:rPr>
                <w:rFonts w:ascii="Arial" w:hAnsi="Arial"/>
                <w:color w:val="0000FF"/>
                <w:lang w:val="fr-FR"/>
              </w:rPr>
            </w:pPr>
            <w:r w:rsidRPr="00FE2132">
              <w:rPr>
                <w:rFonts w:ascii="Arial" w:eastAsia="Calibri" w:hAnsi="Arial" w:cs="Arial"/>
                <w:color w:val="0000FF"/>
                <w:lang w:val="fr-BE"/>
              </w:rPr>
              <w:t>564491</w:t>
            </w:r>
          </w:p>
        </w:tc>
        <w:tc>
          <w:tcPr>
            <w:tcW w:w="819" w:type="dxa"/>
            <w:gridSpan w:val="2"/>
          </w:tcPr>
          <w:p w14:paraId="111A8C08" w14:textId="77777777" w:rsidR="00190D2B" w:rsidRPr="00FE2132" w:rsidRDefault="00190D2B">
            <w:pPr>
              <w:spacing w:line="240" w:lineRule="atLeast"/>
              <w:rPr>
                <w:rFonts w:ascii="Arial" w:hAnsi="Arial"/>
                <w:color w:val="0000FF"/>
                <w:lang w:val="fr-FR"/>
              </w:rPr>
            </w:pPr>
          </w:p>
        </w:tc>
        <w:tc>
          <w:tcPr>
            <w:tcW w:w="5373" w:type="dxa"/>
            <w:gridSpan w:val="5"/>
          </w:tcPr>
          <w:p w14:paraId="427AD6B0" w14:textId="77777777" w:rsidR="00190D2B" w:rsidRPr="00FE2132" w:rsidRDefault="00190D2B" w:rsidP="0041036B">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Rapport écrit</w:t>
            </w:r>
          </w:p>
        </w:tc>
        <w:tc>
          <w:tcPr>
            <w:tcW w:w="435" w:type="dxa"/>
            <w:vAlign w:val="bottom"/>
          </w:tcPr>
          <w:p w14:paraId="7D8AF839" w14:textId="77777777" w:rsidR="00190D2B" w:rsidRPr="00FE2132" w:rsidRDefault="00190D2B">
            <w:pPr>
              <w:spacing w:line="240" w:lineRule="atLeast"/>
              <w:jc w:val="right"/>
              <w:rPr>
                <w:rFonts w:ascii="Arial" w:hAnsi="Arial"/>
                <w:color w:val="0000FF"/>
                <w:lang w:val="fr-FR"/>
              </w:rPr>
            </w:pPr>
            <w:r w:rsidRPr="00FE2132">
              <w:rPr>
                <w:rFonts w:ascii="Arial" w:eastAsia="Calibri" w:hAnsi="Arial" w:cs="Arial"/>
                <w:color w:val="0000FF"/>
                <w:lang w:val="fr-BE"/>
              </w:rPr>
              <w:t>M</w:t>
            </w:r>
          </w:p>
        </w:tc>
        <w:tc>
          <w:tcPr>
            <w:tcW w:w="573" w:type="dxa"/>
            <w:vAlign w:val="bottom"/>
          </w:tcPr>
          <w:p w14:paraId="57619E30" w14:textId="77777777" w:rsidR="00190D2B" w:rsidRPr="00FE2132" w:rsidRDefault="00190D2B">
            <w:pPr>
              <w:spacing w:line="240" w:lineRule="atLeast"/>
              <w:jc w:val="right"/>
              <w:rPr>
                <w:rFonts w:ascii="Arial" w:hAnsi="Arial"/>
                <w:color w:val="0000FF"/>
                <w:lang w:val="fr-FR"/>
              </w:rPr>
            </w:pPr>
            <w:r w:rsidRPr="00FE2132">
              <w:rPr>
                <w:rFonts w:ascii="Arial" w:eastAsia="Calibri" w:hAnsi="Arial" w:cs="Arial"/>
                <w:color w:val="0000FF"/>
                <w:lang w:val="fr-BE"/>
              </w:rPr>
              <w:t>14,5</w:t>
            </w:r>
          </w:p>
        </w:tc>
        <w:tc>
          <w:tcPr>
            <w:tcW w:w="264" w:type="dxa"/>
            <w:vAlign w:val="bottom"/>
          </w:tcPr>
          <w:p w14:paraId="56FE7E76" w14:textId="77777777" w:rsidR="00190D2B" w:rsidRPr="00FE2132" w:rsidRDefault="00190D2B">
            <w:pPr>
              <w:spacing w:line="240" w:lineRule="atLeast"/>
              <w:jc w:val="right"/>
              <w:rPr>
                <w:rFonts w:ascii="Arial" w:hAnsi="Arial"/>
                <w:color w:val="0000FF"/>
                <w:lang w:val="fr-FR"/>
              </w:rPr>
            </w:pPr>
          </w:p>
        </w:tc>
      </w:tr>
      <w:tr w:rsidR="00EE013B" w:rsidRPr="00FE2132" w14:paraId="46EA0E42" w14:textId="77777777" w:rsidTr="00170A8C">
        <w:trPr>
          <w:gridBefore w:val="1"/>
          <w:wBefore w:w="25" w:type="dxa"/>
          <w:cantSplit/>
        </w:trPr>
        <w:tc>
          <w:tcPr>
            <w:tcW w:w="270" w:type="dxa"/>
            <w:gridSpan w:val="2"/>
          </w:tcPr>
          <w:p w14:paraId="349EB561" w14:textId="77777777" w:rsidR="00190D2B" w:rsidRPr="00FE2132" w:rsidRDefault="00190D2B">
            <w:pPr>
              <w:spacing w:line="240" w:lineRule="atLeast"/>
              <w:rPr>
                <w:rFonts w:ascii="Arial" w:hAnsi="Arial"/>
                <w:color w:val="0000FF"/>
                <w:lang w:val="fr-FR"/>
              </w:rPr>
            </w:pPr>
          </w:p>
        </w:tc>
        <w:tc>
          <w:tcPr>
            <w:tcW w:w="529" w:type="dxa"/>
            <w:gridSpan w:val="2"/>
          </w:tcPr>
          <w:p w14:paraId="47A10DC0" w14:textId="77777777" w:rsidR="00190D2B" w:rsidRPr="00FE2132" w:rsidRDefault="00190D2B">
            <w:pPr>
              <w:spacing w:line="240" w:lineRule="atLeast"/>
              <w:rPr>
                <w:rFonts w:ascii="Arial" w:hAnsi="Arial"/>
                <w:color w:val="0000FF"/>
                <w:lang w:val="fr-FR"/>
              </w:rPr>
            </w:pPr>
          </w:p>
        </w:tc>
        <w:tc>
          <w:tcPr>
            <w:tcW w:w="798" w:type="dxa"/>
            <w:gridSpan w:val="2"/>
          </w:tcPr>
          <w:p w14:paraId="08994B7B" w14:textId="77777777" w:rsidR="00190D2B" w:rsidRPr="00FE2132" w:rsidRDefault="00190D2B">
            <w:pPr>
              <w:spacing w:line="240" w:lineRule="atLeast"/>
              <w:rPr>
                <w:rFonts w:ascii="Arial" w:hAnsi="Arial"/>
                <w:color w:val="0000FF"/>
                <w:lang w:val="fr-FR"/>
              </w:rPr>
            </w:pPr>
          </w:p>
        </w:tc>
        <w:tc>
          <w:tcPr>
            <w:tcW w:w="819" w:type="dxa"/>
            <w:gridSpan w:val="2"/>
          </w:tcPr>
          <w:p w14:paraId="7BF16128" w14:textId="77777777" w:rsidR="00190D2B" w:rsidRPr="00FE2132" w:rsidRDefault="00190D2B">
            <w:pPr>
              <w:spacing w:line="240" w:lineRule="atLeast"/>
              <w:rPr>
                <w:rFonts w:ascii="Arial" w:hAnsi="Arial"/>
                <w:color w:val="0000FF"/>
                <w:lang w:val="fr-FR"/>
              </w:rPr>
            </w:pPr>
          </w:p>
        </w:tc>
        <w:tc>
          <w:tcPr>
            <w:tcW w:w="5373" w:type="dxa"/>
            <w:gridSpan w:val="5"/>
          </w:tcPr>
          <w:p w14:paraId="76293390" w14:textId="77777777" w:rsidR="00190D2B" w:rsidRPr="00FE2132" w:rsidRDefault="00190D2B" w:rsidP="0041036B">
            <w:pPr>
              <w:spacing w:line="240" w:lineRule="atLeast"/>
              <w:jc w:val="both"/>
              <w:rPr>
                <w:rFonts w:ascii="Arial" w:eastAsia="Calibri" w:hAnsi="Arial" w:cs="Arial"/>
                <w:color w:val="0000FF"/>
                <w:lang w:val="fr-BE"/>
              </w:rPr>
            </w:pPr>
          </w:p>
        </w:tc>
        <w:tc>
          <w:tcPr>
            <w:tcW w:w="435" w:type="dxa"/>
            <w:vAlign w:val="bottom"/>
          </w:tcPr>
          <w:p w14:paraId="25AC1B38" w14:textId="77777777" w:rsidR="00190D2B" w:rsidRPr="00FE2132" w:rsidRDefault="00190D2B">
            <w:pPr>
              <w:spacing w:line="240" w:lineRule="atLeast"/>
              <w:jc w:val="right"/>
              <w:rPr>
                <w:rFonts w:ascii="Arial" w:hAnsi="Arial"/>
                <w:color w:val="0000FF"/>
                <w:lang w:val="fr-FR"/>
              </w:rPr>
            </w:pPr>
          </w:p>
        </w:tc>
        <w:tc>
          <w:tcPr>
            <w:tcW w:w="573" w:type="dxa"/>
            <w:vAlign w:val="bottom"/>
          </w:tcPr>
          <w:p w14:paraId="569CE937" w14:textId="77777777" w:rsidR="00190D2B" w:rsidRPr="00FE2132" w:rsidRDefault="00190D2B">
            <w:pPr>
              <w:spacing w:line="240" w:lineRule="atLeast"/>
              <w:jc w:val="right"/>
              <w:rPr>
                <w:rFonts w:ascii="Arial" w:hAnsi="Arial"/>
                <w:color w:val="0000FF"/>
                <w:lang w:val="fr-FR"/>
              </w:rPr>
            </w:pPr>
          </w:p>
        </w:tc>
        <w:tc>
          <w:tcPr>
            <w:tcW w:w="264" w:type="dxa"/>
            <w:vAlign w:val="bottom"/>
          </w:tcPr>
          <w:p w14:paraId="5CABD3D2" w14:textId="77777777" w:rsidR="00190D2B" w:rsidRPr="00FE2132" w:rsidRDefault="00190D2B">
            <w:pPr>
              <w:spacing w:line="240" w:lineRule="atLeast"/>
              <w:jc w:val="right"/>
              <w:rPr>
                <w:rFonts w:ascii="Arial" w:hAnsi="Arial"/>
                <w:color w:val="0000FF"/>
                <w:lang w:val="fr-FR"/>
              </w:rPr>
            </w:pPr>
          </w:p>
        </w:tc>
      </w:tr>
      <w:tr w:rsidR="00EE013B" w:rsidRPr="00FE2132" w14:paraId="2092E6DC" w14:textId="77777777" w:rsidTr="00170A8C">
        <w:trPr>
          <w:gridBefore w:val="1"/>
          <w:wBefore w:w="25" w:type="dxa"/>
          <w:cantSplit/>
        </w:trPr>
        <w:tc>
          <w:tcPr>
            <w:tcW w:w="270" w:type="dxa"/>
            <w:gridSpan w:val="2"/>
          </w:tcPr>
          <w:p w14:paraId="1C31D431" w14:textId="77777777" w:rsidR="00190D2B" w:rsidRPr="00FE2132" w:rsidRDefault="00190D2B">
            <w:pPr>
              <w:spacing w:line="240" w:lineRule="atLeast"/>
              <w:rPr>
                <w:rFonts w:ascii="Arial" w:hAnsi="Arial"/>
                <w:color w:val="0000FF"/>
                <w:lang w:val="fr-FR"/>
              </w:rPr>
            </w:pPr>
          </w:p>
        </w:tc>
        <w:tc>
          <w:tcPr>
            <w:tcW w:w="529" w:type="dxa"/>
            <w:gridSpan w:val="2"/>
          </w:tcPr>
          <w:p w14:paraId="3EA629F4" w14:textId="77777777" w:rsidR="00190D2B" w:rsidRPr="00FE2132" w:rsidRDefault="00190D2B">
            <w:pPr>
              <w:spacing w:line="240" w:lineRule="atLeast"/>
              <w:rPr>
                <w:rFonts w:ascii="Arial" w:hAnsi="Arial"/>
                <w:color w:val="0000FF"/>
                <w:lang w:val="fr-FR"/>
              </w:rPr>
            </w:pPr>
          </w:p>
        </w:tc>
        <w:tc>
          <w:tcPr>
            <w:tcW w:w="798" w:type="dxa"/>
            <w:gridSpan w:val="2"/>
          </w:tcPr>
          <w:p w14:paraId="07A43A6E" w14:textId="77777777" w:rsidR="00190D2B" w:rsidRPr="00FE2132" w:rsidRDefault="00190D2B">
            <w:pPr>
              <w:spacing w:line="240" w:lineRule="atLeast"/>
              <w:rPr>
                <w:rFonts w:ascii="Arial" w:hAnsi="Arial"/>
                <w:color w:val="0000FF"/>
                <w:lang w:val="fr-FR"/>
              </w:rPr>
            </w:pPr>
            <w:r w:rsidRPr="00FE2132">
              <w:rPr>
                <w:rFonts w:ascii="Arial" w:eastAsia="Calibri" w:hAnsi="Arial" w:cs="Arial"/>
                <w:color w:val="0000FF"/>
                <w:lang w:val="fr-BE"/>
              </w:rPr>
              <w:t>639833</w:t>
            </w:r>
          </w:p>
        </w:tc>
        <w:tc>
          <w:tcPr>
            <w:tcW w:w="819" w:type="dxa"/>
            <w:gridSpan w:val="2"/>
          </w:tcPr>
          <w:p w14:paraId="426237B2" w14:textId="77777777" w:rsidR="00190D2B" w:rsidRPr="00FE2132" w:rsidRDefault="00190D2B">
            <w:pPr>
              <w:spacing w:line="240" w:lineRule="atLeast"/>
              <w:rPr>
                <w:rFonts w:ascii="Arial" w:hAnsi="Arial"/>
                <w:color w:val="0000FF"/>
                <w:lang w:val="fr-FR"/>
              </w:rPr>
            </w:pPr>
          </w:p>
        </w:tc>
        <w:tc>
          <w:tcPr>
            <w:tcW w:w="5373" w:type="dxa"/>
            <w:gridSpan w:val="5"/>
          </w:tcPr>
          <w:p w14:paraId="4CFF882C" w14:textId="77777777" w:rsidR="00190D2B" w:rsidRPr="00FE2132" w:rsidRDefault="00190D2B" w:rsidP="0041036B">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435" w:type="dxa"/>
            <w:vAlign w:val="bottom"/>
          </w:tcPr>
          <w:p w14:paraId="0217D807" w14:textId="77777777" w:rsidR="00190D2B" w:rsidRPr="00FE2132" w:rsidRDefault="00190D2B">
            <w:pPr>
              <w:spacing w:line="240" w:lineRule="atLeast"/>
              <w:jc w:val="right"/>
              <w:rPr>
                <w:rFonts w:ascii="Arial" w:hAnsi="Arial"/>
                <w:color w:val="0000FF"/>
                <w:lang w:val="fr-FR"/>
              </w:rPr>
            </w:pPr>
            <w:r w:rsidRPr="00FE2132">
              <w:rPr>
                <w:rFonts w:ascii="Arial" w:eastAsia="Calibri" w:hAnsi="Arial" w:cs="Arial"/>
                <w:color w:val="0000FF"/>
                <w:lang w:val="fr-BE"/>
              </w:rPr>
              <w:t>M</w:t>
            </w:r>
          </w:p>
        </w:tc>
        <w:tc>
          <w:tcPr>
            <w:tcW w:w="573" w:type="dxa"/>
            <w:vAlign w:val="bottom"/>
          </w:tcPr>
          <w:p w14:paraId="67C7486D" w14:textId="77777777" w:rsidR="00190D2B" w:rsidRPr="00FE2132" w:rsidRDefault="00190D2B">
            <w:pPr>
              <w:spacing w:line="240" w:lineRule="atLeast"/>
              <w:jc w:val="right"/>
              <w:rPr>
                <w:rFonts w:ascii="Arial" w:hAnsi="Arial"/>
                <w:color w:val="0000FF"/>
                <w:lang w:val="fr-FR"/>
              </w:rPr>
            </w:pPr>
            <w:r w:rsidRPr="00FE2132">
              <w:rPr>
                <w:rFonts w:ascii="Arial" w:eastAsia="Calibri" w:hAnsi="Arial" w:cs="Arial"/>
                <w:color w:val="0000FF"/>
                <w:lang w:val="fr-BE"/>
              </w:rPr>
              <w:t>36</w:t>
            </w:r>
          </w:p>
        </w:tc>
        <w:tc>
          <w:tcPr>
            <w:tcW w:w="264" w:type="dxa"/>
            <w:vAlign w:val="bottom"/>
          </w:tcPr>
          <w:p w14:paraId="63326D2B" w14:textId="77777777" w:rsidR="00190D2B" w:rsidRPr="00FE2132" w:rsidRDefault="00190D2B">
            <w:pPr>
              <w:spacing w:line="240" w:lineRule="atLeast"/>
              <w:jc w:val="right"/>
              <w:rPr>
                <w:rFonts w:ascii="Arial" w:hAnsi="Arial"/>
                <w:color w:val="0000FF"/>
                <w:lang w:val="fr-FR"/>
              </w:rPr>
            </w:pPr>
          </w:p>
        </w:tc>
      </w:tr>
      <w:tr w:rsidR="00EE013B" w:rsidRPr="00FE2132" w14:paraId="2539A0FA" w14:textId="77777777" w:rsidTr="00170A8C">
        <w:trPr>
          <w:gridBefore w:val="1"/>
          <w:wBefore w:w="25" w:type="dxa"/>
          <w:cantSplit/>
        </w:trPr>
        <w:tc>
          <w:tcPr>
            <w:tcW w:w="270" w:type="dxa"/>
            <w:gridSpan w:val="2"/>
          </w:tcPr>
          <w:p w14:paraId="3EAF5067" w14:textId="77777777" w:rsidR="00190D2B" w:rsidRPr="00FE2132" w:rsidRDefault="00190D2B">
            <w:pPr>
              <w:spacing w:line="240" w:lineRule="atLeast"/>
              <w:rPr>
                <w:rFonts w:ascii="Arial" w:hAnsi="Arial"/>
                <w:color w:val="0000FF"/>
                <w:lang w:val="fr-FR"/>
              </w:rPr>
            </w:pPr>
          </w:p>
        </w:tc>
        <w:tc>
          <w:tcPr>
            <w:tcW w:w="529" w:type="dxa"/>
            <w:gridSpan w:val="2"/>
          </w:tcPr>
          <w:p w14:paraId="66AC4805" w14:textId="77777777" w:rsidR="00190D2B" w:rsidRPr="00FE2132" w:rsidRDefault="00190D2B">
            <w:pPr>
              <w:spacing w:line="240" w:lineRule="atLeast"/>
              <w:rPr>
                <w:rFonts w:ascii="Arial" w:hAnsi="Arial"/>
                <w:color w:val="0000FF"/>
                <w:lang w:val="fr-FR"/>
              </w:rPr>
            </w:pPr>
          </w:p>
        </w:tc>
        <w:tc>
          <w:tcPr>
            <w:tcW w:w="798" w:type="dxa"/>
            <w:gridSpan w:val="2"/>
          </w:tcPr>
          <w:p w14:paraId="7A53E864" w14:textId="77777777" w:rsidR="00190D2B" w:rsidRPr="00FE2132" w:rsidRDefault="00190D2B">
            <w:pPr>
              <w:spacing w:line="240" w:lineRule="atLeast"/>
              <w:rPr>
                <w:rFonts w:ascii="Arial" w:hAnsi="Arial"/>
                <w:color w:val="0000FF"/>
                <w:lang w:val="fr-FR"/>
              </w:rPr>
            </w:pPr>
          </w:p>
        </w:tc>
        <w:tc>
          <w:tcPr>
            <w:tcW w:w="819" w:type="dxa"/>
            <w:gridSpan w:val="2"/>
          </w:tcPr>
          <w:p w14:paraId="000738D9" w14:textId="77777777" w:rsidR="00190D2B" w:rsidRPr="00FE2132" w:rsidRDefault="00190D2B">
            <w:pPr>
              <w:spacing w:line="240" w:lineRule="atLeast"/>
              <w:rPr>
                <w:rFonts w:ascii="Arial" w:hAnsi="Arial"/>
                <w:color w:val="0000FF"/>
                <w:lang w:val="fr-FR"/>
              </w:rPr>
            </w:pPr>
          </w:p>
        </w:tc>
        <w:tc>
          <w:tcPr>
            <w:tcW w:w="5373" w:type="dxa"/>
            <w:gridSpan w:val="5"/>
          </w:tcPr>
          <w:p w14:paraId="301C7B54" w14:textId="77777777" w:rsidR="00190D2B" w:rsidRPr="00FE2132" w:rsidRDefault="00190D2B">
            <w:pPr>
              <w:spacing w:line="240" w:lineRule="atLeast"/>
              <w:rPr>
                <w:rFonts w:ascii="Arial" w:eastAsia="Calibri" w:hAnsi="Arial" w:cs="Arial"/>
                <w:color w:val="0000FF"/>
                <w:lang w:val="fr-BE"/>
              </w:rPr>
            </w:pPr>
          </w:p>
        </w:tc>
        <w:tc>
          <w:tcPr>
            <w:tcW w:w="435" w:type="dxa"/>
            <w:vAlign w:val="bottom"/>
          </w:tcPr>
          <w:p w14:paraId="4FB41C95" w14:textId="77777777" w:rsidR="00190D2B" w:rsidRPr="00FE2132" w:rsidRDefault="00190D2B">
            <w:pPr>
              <w:spacing w:line="240" w:lineRule="atLeast"/>
              <w:jc w:val="right"/>
              <w:rPr>
                <w:rFonts w:ascii="Arial" w:hAnsi="Arial"/>
                <w:color w:val="0000FF"/>
                <w:lang w:val="fr-FR"/>
              </w:rPr>
            </w:pPr>
          </w:p>
        </w:tc>
        <w:tc>
          <w:tcPr>
            <w:tcW w:w="573" w:type="dxa"/>
            <w:vAlign w:val="bottom"/>
          </w:tcPr>
          <w:p w14:paraId="4BB96A27" w14:textId="77777777" w:rsidR="00190D2B" w:rsidRPr="00FE2132" w:rsidRDefault="00190D2B">
            <w:pPr>
              <w:spacing w:line="240" w:lineRule="atLeast"/>
              <w:jc w:val="right"/>
              <w:rPr>
                <w:rFonts w:ascii="Arial" w:hAnsi="Arial"/>
                <w:color w:val="0000FF"/>
                <w:lang w:val="fr-FR"/>
              </w:rPr>
            </w:pPr>
          </w:p>
        </w:tc>
        <w:tc>
          <w:tcPr>
            <w:tcW w:w="264" w:type="dxa"/>
            <w:vAlign w:val="bottom"/>
          </w:tcPr>
          <w:p w14:paraId="232A34D5" w14:textId="77777777" w:rsidR="00190D2B" w:rsidRPr="00FE2132" w:rsidRDefault="00190D2B">
            <w:pPr>
              <w:spacing w:line="240" w:lineRule="atLeast"/>
              <w:jc w:val="right"/>
              <w:rPr>
                <w:rFonts w:ascii="Arial" w:hAnsi="Arial"/>
                <w:color w:val="0000FF"/>
                <w:lang w:val="fr-FR"/>
              </w:rPr>
            </w:pPr>
          </w:p>
        </w:tc>
      </w:tr>
      <w:tr w:rsidR="00EE013B" w:rsidRPr="002F32C4" w14:paraId="06270976" w14:textId="77777777" w:rsidTr="00170A8C">
        <w:trPr>
          <w:gridBefore w:val="1"/>
          <w:wBefore w:w="25" w:type="dxa"/>
          <w:cantSplit/>
        </w:trPr>
        <w:tc>
          <w:tcPr>
            <w:tcW w:w="270" w:type="dxa"/>
            <w:gridSpan w:val="2"/>
          </w:tcPr>
          <w:p w14:paraId="2EE1693E" w14:textId="77777777" w:rsidR="001C369A" w:rsidRPr="00FE2132" w:rsidRDefault="001C369A">
            <w:pPr>
              <w:spacing w:line="240" w:lineRule="atLeast"/>
              <w:rPr>
                <w:rFonts w:ascii="Arial" w:hAnsi="Arial"/>
                <w:color w:val="0000FF"/>
                <w:lang w:val="fr-BE"/>
              </w:rPr>
            </w:pPr>
          </w:p>
        </w:tc>
        <w:tc>
          <w:tcPr>
            <w:tcW w:w="529" w:type="dxa"/>
            <w:gridSpan w:val="2"/>
          </w:tcPr>
          <w:p w14:paraId="188F41DF" w14:textId="77777777" w:rsidR="001C369A" w:rsidRPr="00FE2132" w:rsidRDefault="001C369A">
            <w:pPr>
              <w:spacing w:line="240" w:lineRule="atLeast"/>
              <w:rPr>
                <w:rFonts w:ascii="Arial" w:hAnsi="Arial"/>
                <w:color w:val="0000FF"/>
                <w:lang w:val="fr-BE"/>
              </w:rPr>
            </w:pPr>
          </w:p>
        </w:tc>
        <w:tc>
          <w:tcPr>
            <w:tcW w:w="798" w:type="dxa"/>
            <w:gridSpan w:val="2"/>
          </w:tcPr>
          <w:p w14:paraId="4ADED364" w14:textId="77777777" w:rsidR="001C369A" w:rsidRPr="00FE2132" w:rsidRDefault="001C369A">
            <w:pPr>
              <w:spacing w:line="240" w:lineRule="atLeast"/>
              <w:rPr>
                <w:rFonts w:ascii="Arial" w:hAnsi="Arial"/>
                <w:color w:val="0000FF"/>
                <w:lang w:val="fr-BE"/>
              </w:rPr>
            </w:pPr>
          </w:p>
        </w:tc>
        <w:tc>
          <w:tcPr>
            <w:tcW w:w="819" w:type="dxa"/>
            <w:gridSpan w:val="2"/>
          </w:tcPr>
          <w:p w14:paraId="616072D3" w14:textId="77777777" w:rsidR="001C369A" w:rsidRPr="00FE2132" w:rsidRDefault="001C369A">
            <w:pPr>
              <w:spacing w:line="240" w:lineRule="atLeast"/>
              <w:rPr>
                <w:rFonts w:ascii="Arial" w:hAnsi="Arial"/>
                <w:color w:val="0000FF"/>
                <w:lang w:val="fr-BE"/>
              </w:rPr>
            </w:pPr>
          </w:p>
        </w:tc>
        <w:tc>
          <w:tcPr>
            <w:tcW w:w="6381" w:type="dxa"/>
            <w:gridSpan w:val="7"/>
          </w:tcPr>
          <w:p w14:paraId="4C21FE24" w14:textId="77777777" w:rsidR="001C369A" w:rsidRPr="00FE2132" w:rsidRDefault="00190D2B">
            <w:pPr>
              <w:spacing w:line="240" w:lineRule="atLeast"/>
              <w:jc w:val="both"/>
              <w:rPr>
                <w:rFonts w:ascii="Arial" w:hAnsi="Arial"/>
                <w:color w:val="0000FF"/>
                <w:lang w:val="fr-FR"/>
              </w:rPr>
            </w:pPr>
            <w:r w:rsidRPr="00FE2132">
              <w:rPr>
                <w:rFonts w:ascii="Arial" w:eastAsia="Calibri" w:hAnsi="Arial" w:cs="Arial"/>
                <w:b/>
                <w:bCs/>
                <w:color w:val="0000FF"/>
                <w:lang w:val="fr-BE"/>
              </w:rPr>
              <w:t>IV. Prestations effectuées au domicile ou en résidence communautaires, momentanés ou définitifs, de personnes âgées ou pour des bénéficiaires y séjournant.</w:t>
            </w:r>
          </w:p>
        </w:tc>
        <w:tc>
          <w:tcPr>
            <w:tcW w:w="264" w:type="dxa"/>
            <w:vAlign w:val="bottom"/>
          </w:tcPr>
          <w:p w14:paraId="4F1F7DB9" w14:textId="77777777" w:rsidR="001C369A" w:rsidRPr="00FE2132" w:rsidRDefault="001C369A">
            <w:pPr>
              <w:spacing w:line="240" w:lineRule="atLeast"/>
              <w:jc w:val="right"/>
              <w:rPr>
                <w:rFonts w:ascii="Arial" w:hAnsi="Arial"/>
                <w:color w:val="0000FF"/>
                <w:lang w:val="fr-FR"/>
              </w:rPr>
            </w:pPr>
          </w:p>
        </w:tc>
      </w:tr>
      <w:tr w:rsidR="00EE013B" w:rsidRPr="002F32C4" w14:paraId="50E077A0" w14:textId="77777777" w:rsidTr="00170A8C">
        <w:trPr>
          <w:gridBefore w:val="1"/>
          <w:wBefore w:w="25" w:type="dxa"/>
          <w:cantSplit/>
        </w:trPr>
        <w:tc>
          <w:tcPr>
            <w:tcW w:w="270" w:type="dxa"/>
            <w:gridSpan w:val="2"/>
          </w:tcPr>
          <w:p w14:paraId="22A2B2E2" w14:textId="77777777" w:rsidR="00CE1A92" w:rsidRPr="00FE2132" w:rsidRDefault="00CE1A92">
            <w:pPr>
              <w:spacing w:line="240" w:lineRule="atLeast"/>
              <w:rPr>
                <w:rFonts w:ascii="Arial" w:hAnsi="Arial"/>
                <w:color w:val="0000FF"/>
                <w:lang w:val="fr-BE"/>
              </w:rPr>
            </w:pPr>
          </w:p>
        </w:tc>
        <w:tc>
          <w:tcPr>
            <w:tcW w:w="529" w:type="dxa"/>
            <w:gridSpan w:val="2"/>
          </w:tcPr>
          <w:p w14:paraId="56B558B9" w14:textId="77777777" w:rsidR="00CE1A92" w:rsidRPr="00FE2132" w:rsidRDefault="00CE1A92">
            <w:pPr>
              <w:spacing w:line="240" w:lineRule="atLeast"/>
              <w:rPr>
                <w:rFonts w:ascii="Arial" w:hAnsi="Arial"/>
                <w:color w:val="0000FF"/>
                <w:lang w:val="fr-BE"/>
              </w:rPr>
            </w:pPr>
          </w:p>
        </w:tc>
        <w:tc>
          <w:tcPr>
            <w:tcW w:w="798" w:type="dxa"/>
            <w:gridSpan w:val="2"/>
          </w:tcPr>
          <w:p w14:paraId="06199C22" w14:textId="77777777" w:rsidR="00CE1A92" w:rsidRPr="00FE2132" w:rsidRDefault="00CE1A92">
            <w:pPr>
              <w:spacing w:line="240" w:lineRule="atLeast"/>
              <w:rPr>
                <w:rFonts w:ascii="Arial" w:hAnsi="Arial"/>
                <w:color w:val="0000FF"/>
                <w:lang w:val="fr-BE"/>
              </w:rPr>
            </w:pPr>
          </w:p>
        </w:tc>
        <w:tc>
          <w:tcPr>
            <w:tcW w:w="819" w:type="dxa"/>
            <w:gridSpan w:val="2"/>
          </w:tcPr>
          <w:p w14:paraId="1F877F8C" w14:textId="77777777" w:rsidR="00CE1A92" w:rsidRPr="00FE2132" w:rsidRDefault="00CE1A92">
            <w:pPr>
              <w:spacing w:line="240" w:lineRule="atLeast"/>
              <w:rPr>
                <w:rFonts w:ascii="Arial" w:hAnsi="Arial"/>
                <w:color w:val="0000FF"/>
                <w:lang w:val="fr-BE"/>
              </w:rPr>
            </w:pPr>
          </w:p>
        </w:tc>
        <w:tc>
          <w:tcPr>
            <w:tcW w:w="6381" w:type="dxa"/>
            <w:gridSpan w:val="7"/>
          </w:tcPr>
          <w:p w14:paraId="2C34E45E" w14:textId="77777777" w:rsidR="00CE1A92" w:rsidRPr="00FE2132" w:rsidRDefault="00CE1A92">
            <w:pPr>
              <w:spacing w:line="240" w:lineRule="atLeast"/>
              <w:jc w:val="both"/>
              <w:rPr>
                <w:rFonts w:ascii="Arial" w:eastAsia="Calibri" w:hAnsi="Arial" w:cs="Arial"/>
                <w:b/>
                <w:bCs/>
                <w:color w:val="0000FF"/>
                <w:lang w:val="fr-BE"/>
              </w:rPr>
            </w:pPr>
          </w:p>
        </w:tc>
        <w:tc>
          <w:tcPr>
            <w:tcW w:w="264" w:type="dxa"/>
            <w:vAlign w:val="bottom"/>
          </w:tcPr>
          <w:p w14:paraId="0429C112" w14:textId="77777777" w:rsidR="00CE1A92" w:rsidRPr="00FE2132" w:rsidRDefault="00CE1A92">
            <w:pPr>
              <w:spacing w:line="240" w:lineRule="atLeast"/>
              <w:jc w:val="right"/>
              <w:rPr>
                <w:rFonts w:ascii="Arial" w:hAnsi="Arial"/>
                <w:color w:val="0000FF"/>
                <w:lang w:val="fr-FR"/>
              </w:rPr>
            </w:pPr>
          </w:p>
        </w:tc>
      </w:tr>
      <w:tr w:rsidR="00EE013B" w:rsidRPr="00FE2132" w14:paraId="7733455D" w14:textId="77777777" w:rsidTr="00170A8C">
        <w:trPr>
          <w:gridBefore w:val="1"/>
          <w:wBefore w:w="25" w:type="dxa"/>
          <w:cantSplit/>
        </w:trPr>
        <w:tc>
          <w:tcPr>
            <w:tcW w:w="270" w:type="dxa"/>
            <w:gridSpan w:val="2"/>
          </w:tcPr>
          <w:p w14:paraId="4E5A15C8" w14:textId="77777777" w:rsidR="001C369A" w:rsidRPr="00FE2132" w:rsidRDefault="001C369A">
            <w:pPr>
              <w:spacing w:line="240" w:lineRule="atLeast"/>
              <w:rPr>
                <w:rFonts w:ascii="Arial" w:hAnsi="Arial"/>
                <w:color w:val="0000FF"/>
                <w:lang w:val="fr-FR"/>
              </w:rPr>
            </w:pPr>
          </w:p>
        </w:tc>
        <w:tc>
          <w:tcPr>
            <w:tcW w:w="529" w:type="dxa"/>
            <w:gridSpan w:val="2"/>
          </w:tcPr>
          <w:p w14:paraId="71027FA2" w14:textId="77777777" w:rsidR="001C369A" w:rsidRPr="00FE2132" w:rsidRDefault="001C369A">
            <w:pPr>
              <w:spacing w:line="240" w:lineRule="atLeast"/>
              <w:rPr>
                <w:rFonts w:ascii="Arial" w:hAnsi="Arial"/>
                <w:color w:val="0000FF"/>
                <w:lang w:val="fr-FR"/>
              </w:rPr>
            </w:pPr>
          </w:p>
        </w:tc>
        <w:tc>
          <w:tcPr>
            <w:tcW w:w="798" w:type="dxa"/>
            <w:gridSpan w:val="2"/>
          </w:tcPr>
          <w:p w14:paraId="07E74BDD" w14:textId="77777777" w:rsidR="001C369A" w:rsidRPr="00FE2132" w:rsidRDefault="0067370B">
            <w:pPr>
              <w:spacing w:line="240" w:lineRule="atLeast"/>
              <w:rPr>
                <w:rFonts w:ascii="Arial" w:hAnsi="Arial"/>
                <w:color w:val="0000FF"/>
              </w:rPr>
            </w:pPr>
            <w:r w:rsidRPr="00FE2132">
              <w:rPr>
                <w:rFonts w:ascii="Arial" w:eastAsia="Calibri" w:hAnsi="Arial" w:cs="Arial"/>
                <w:color w:val="0000FF"/>
                <w:lang w:val="fr-BE"/>
              </w:rPr>
              <w:t>564093</w:t>
            </w:r>
          </w:p>
        </w:tc>
        <w:tc>
          <w:tcPr>
            <w:tcW w:w="819" w:type="dxa"/>
            <w:gridSpan w:val="2"/>
          </w:tcPr>
          <w:p w14:paraId="4F5600E0" w14:textId="77777777" w:rsidR="001C369A" w:rsidRPr="00FE2132" w:rsidRDefault="001C369A">
            <w:pPr>
              <w:spacing w:line="240" w:lineRule="atLeast"/>
              <w:rPr>
                <w:rFonts w:ascii="Arial" w:hAnsi="Arial"/>
                <w:color w:val="0000FF"/>
              </w:rPr>
            </w:pPr>
          </w:p>
        </w:tc>
        <w:tc>
          <w:tcPr>
            <w:tcW w:w="5373" w:type="dxa"/>
            <w:gridSpan w:val="5"/>
          </w:tcPr>
          <w:p w14:paraId="316C75EE" w14:textId="77777777" w:rsidR="001C369A" w:rsidRPr="00FE2132" w:rsidRDefault="0067370B">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435" w:type="dxa"/>
            <w:vAlign w:val="bottom"/>
          </w:tcPr>
          <w:p w14:paraId="28F4FC29"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97A7C6C" w14:textId="77777777" w:rsidR="001C369A" w:rsidRPr="00FE2132" w:rsidRDefault="001C369A" w:rsidP="003A5B64">
            <w:pPr>
              <w:spacing w:line="240" w:lineRule="atLeast"/>
              <w:jc w:val="right"/>
              <w:rPr>
                <w:rFonts w:ascii="Arial" w:hAnsi="Arial"/>
                <w:color w:val="0000FF"/>
              </w:rPr>
            </w:pPr>
            <w:r w:rsidRPr="00FE2132">
              <w:rPr>
                <w:rFonts w:ascii="Arial" w:hAnsi="Arial"/>
                <w:color w:val="0000FF"/>
              </w:rPr>
              <w:t>1</w:t>
            </w:r>
            <w:r w:rsidR="003A5B64" w:rsidRPr="00FE2132">
              <w:rPr>
                <w:rFonts w:ascii="Arial" w:hAnsi="Arial"/>
                <w:color w:val="0000FF"/>
              </w:rPr>
              <w:t>6</w:t>
            </w:r>
          </w:p>
        </w:tc>
        <w:tc>
          <w:tcPr>
            <w:tcW w:w="264" w:type="dxa"/>
            <w:vAlign w:val="bottom"/>
          </w:tcPr>
          <w:p w14:paraId="4B0418AB" w14:textId="77777777" w:rsidR="001C369A" w:rsidRPr="00FE2132" w:rsidRDefault="001C369A">
            <w:pPr>
              <w:spacing w:line="240" w:lineRule="atLeast"/>
              <w:jc w:val="right"/>
              <w:rPr>
                <w:rFonts w:ascii="Arial" w:hAnsi="Arial"/>
                <w:color w:val="0000FF"/>
              </w:rPr>
            </w:pPr>
          </w:p>
        </w:tc>
      </w:tr>
      <w:tr w:rsidR="00EE013B" w:rsidRPr="00FE2132" w14:paraId="332B4004" w14:textId="77777777" w:rsidTr="00170A8C">
        <w:trPr>
          <w:gridBefore w:val="1"/>
          <w:wBefore w:w="25" w:type="dxa"/>
          <w:cantSplit/>
        </w:trPr>
        <w:tc>
          <w:tcPr>
            <w:tcW w:w="270" w:type="dxa"/>
            <w:gridSpan w:val="2"/>
          </w:tcPr>
          <w:p w14:paraId="04F8FA8C" w14:textId="77777777" w:rsidR="001C369A" w:rsidRPr="00FE2132" w:rsidRDefault="001C369A">
            <w:pPr>
              <w:spacing w:line="240" w:lineRule="atLeast"/>
              <w:rPr>
                <w:rFonts w:ascii="Arial" w:hAnsi="Arial"/>
                <w:color w:val="0000FF"/>
              </w:rPr>
            </w:pPr>
          </w:p>
        </w:tc>
        <w:tc>
          <w:tcPr>
            <w:tcW w:w="529" w:type="dxa"/>
            <w:gridSpan w:val="2"/>
          </w:tcPr>
          <w:p w14:paraId="5EB086C7" w14:textId="77777777" w:rsidR="001C369A" w:rsidRPr="00FE2132" w:rsidRDefault="001C369A">
            <w:pPr>
              <w:spacing w:line="240" w:lineRule="atLeast"/>
              <w:rPr>
                <w:rFonts w:ascii="Arial" w:hAnsi="Arial"/>
                <w:color w:val="0000FF"/>
              </w:rPr>
            </w:pPr>
          </w:p>
        </w:tc>
        <w:tc>
          <w:tcPr>
            <w:tcW w:w="798" w:type="dxa"/>
            <w:gridSpan w:val="2"/>
          </w:tcPr>
          <w:p w14:paraId="352F69CB" w14:textId="77777777" w:rsidR="001C369A" w:rsidRPr="00FE2132" w:rsidRDefault="001C369A">
            <w:pPr>
              <w:spacing w:line="240" w:lineRule="atLeast"/>
              <w:rPr>
                <w:rFonts w:ascii="Arial" w:hAnsi="Arial"/>
                <w:color w:val="0000FF"/>
              </w:rPr>
            </w:pPr>
          </w:p>
        </w:tc>
        <w:tc>
          <w:tcPr>
            <w:tcW w:w="819" w:type="dxa"/>
            <w:gridSpan w:val="2"/>
          </w:tcPr>
          <w:p w14:paraId="76FA60FE" w14:textId="77777777" w:rsidR="001C369A" w:rsidRPr="00FE2132" w:rsidRDefault="001C369A">
            <w:pPr>
              <w:spacing w:line="240" w:lineRule="atLeast"/>
              <w:rPr>
                <w:rFonts w:ascii="Arial" w:hAnsi="Arial"/>
                <w:color w:val="0000FF"/>
              </w:rPr>
            </w:pPr>
          </w:p>
        </w:tc>
        <w:tc>
          <w:tcPr>
            <w:tcW w:w="5373" w:type="dxa"/>
            <w:gridSpan w:val="5"/>
          </w:tcPr>
          <w:p w14:paraId="7E67DEB7" w14:textId="77777777" w:rsidR="001C369A" w:rsidRPr="00FE2132" w:rsidRDefault="001C369A">
            <w:pPr>
              <w:spacing w:line="240" w:lineRule="atLeast"/>
              <w:jc w:val="both"/>
              <w:rPr>
                <w:rFonts w:ascii="Arial" w:hAnsi="Arial"/>
                <w:color w:val="0000FF"/>
              </w:rPr>
            </w:pPr>
          </w:p>
        </w:tc>
        <w:tc>
          <w:tcPr>
            <w:tcW w:w="435" w:type="dxa"/>
            <w:vAlign w:val="bottom"/>
          </w:tcPr>
          <w:p w14:paraId="71D808CA" w14:textId="77777777" w:rsidR="001C369A" w:rsidRPr="00FE2132" w:rsidRDefault="001C369A">
            <w:pPr>
              <w:spacing w:line="240" w:lineRule="atLeast"/>
              <w:jc w:val="right"/>
              <w:rPr>
                <w:rFonts w:ascii="Arial" w:hAnsi="Arial"/>
                <w:color w:val="0000FF"/>
              </w:rPr>
            </w:pPr>
          </w:p>
        </w:tc>
        <w:tc>
          <w:tcPr>
            <w:tcW w:w="573" w:type="dxa"/>
            <w:vAlign w:val="bottom"/>
          </w:tcPr>
          <w:p w14:paraId="07D62665" w14:textId="77777777" w:rsidR="001C369A" w:rsidRPr="00FE2132" w:rsidRDefault="001C369A">
            <w:pPr>
              <w:spacing w:line="240" w:lineRule="atLeast"/>
              <w:jc w:val="right"/>
              <w:rPr>
                <w:rFonts w:ascii="Arial" w:hAnsi="Arial"/>
                <w:color w:val="0000FF"/>
              </w:rPr>
            </w:pPr>
          </w:p>
        </w:tc>
        <w:tc>
          <w:tcPr>
            <w:tcW w:w="264" w:type="dxa"/>
            <w:vAlign w:val="bottom"/>
          </w:tcPr>
          <w:p w14:paraId="3D8BB1A8" w14:textId="77777777" w:rsidR="001C369A" w:rsidRPr="00FE2132" w:rsidRDefault="001C369A">
            <w:pPr>
              <w:spacing w:line="240" w:lineRule="atLeast"/>
              <w:jc w:val="right"/>
              <w:rPr>
                <w:rFonts w:ascii="Arial" w:hAnsi="Arial"/>
                <w:color w:val="0000FF"/>
              </w:rPr>
            </w:pPr>
          </w:p>
        </w:tc>
      </w:tr>
      <w:tr w:rsidR="00EE013B" w:rsidRPr="00FE2132" w14:paraId="6E610694" w14:textId="77777777" w:rsidTr="00170A8C">
        <w:trPr>
          <w:gridBefore w:val="1"/>
          <w:wBefore w:w="25" w:type="dxa"/>
          <w:cantSplit/>
        </w:trPr>
        <w:tc>
          <w:tcPr>
            <w:tcW w:w="270" w:type="dxa"/>
            <w:gridSpan w:val="2"/>
          </w:tcPr>
          <w:p w14:paraId="1D43A5F5" w14:textId="77777777" w:rsidR="00895990" w:rsidRPr="00FE2132" w:rsidRDefault="00895990">
            <w:pPr>
              <w:spacing w:line="240" w:lineRule="atLeast"/>
              <w:rPr>
                <w:rFonts w:ascii="Arial" w:hAnsi="Arial"/>
                <w:color w:val="0000FF"/>
              </w:rPr>
            </w:pPr>
          </w:p>
        </w:tc>
        <w:tc>
          <w:tcPr>
            <w:tcW w:w="529" w:type="dxa"/>
            <w:gridSpan w:val="2"/>
          </w:tcPr>
          <w:p w14:paraId="47426CF0" w14:textId="77777777" w:rsidR="00895990" w:rsidRPr="00FE2132" w:rsidRDefault="00895990">
            <w:pPr>
              <w:spacing w:line="240" w:lineRule="atLeast"/>
              <w:rPr>
                <w:rFonts w:ascii="Arial" w:hAnsi="Arial"/>
                <w:color w:val="0000FF"/>
              </w:rPr>
            </w:pPr>
          </w:p>
        </w:tc>
        <w:tc>
          <w:tcPr>
            <w:tcW w:w="798" w:type="dxa"/>
            <w:gridSpan w:val="2"/>
          </w:tcPr>
          <w:p w14:paraId="5A5A1139" w14:textId="77777777" w:rsidR="00895990" w:rsidRPr="00FE2132" w:rsidRDefault="0067370B">
            <w:pPr>
              <w:spacing w:line="240" w:lineRule="atLeast"/>
              <w:rPr>
                <w:rFonts w:ascii="Arial" w:hAnsi="Arial"/>
                <w:color w:val="0000FF"/>
              </w:rPr>
            </w:pPr>
            <w:r w:rsidRPr="00FE2132">
              <w:rPr>
                <w:rFonts w:ascii="Arial" w:eastAsia="Calibri" w:hAnsi="Arial" w:cs="Arial"/>
                <w:color w:val="0000FF"/>
                <w:lang w:val="fr-BE"/>
              </w:rPr>
              <w:t>564373</w:t>
            </w:r>
          </w:p>
        </w:tc>
        <w:tc>
          <w:tcPr>
            <w:tcW w:w="819" w:type="dxa"/>
            <w:gridSpan w:val="2"/>
          </w:tcPr>
          <w:p w14:paraId="4C538FF9" w14:textId="77777777" w:rsidR="00895990" w:rsidRPr="00FE2132" w:rsidRDefault="00895990">
            <w:pPr>
              <w:spacing w:line="240" w:lineRule="atLeast"/>
              <w:rPr>
                <w:rFonts w:ascii="Arial" w:hAnsi="Arial"/>
                <w:color w:val="0000FF"/>
              </w:rPr>
            </w:pPr>
          </w:p>
        </w:tc>
        <w:tc>
          <w:tcPr>
            <w:tcW w:w="5373" w:type="dxa"/>
            <w:gridSpan w:val="5"/>
          </w:tcPr>
          <w:p w14:paraId="3CC71C3F" w14:textId="77777777" w:rsidR="00895990" w:rsidRPr="00FE2132" w:rsidRDefault="0067370B" w:rsidP="00047026">
            <w:pPr>
              <w:spacing w:line="240" w:lineRule="atLeast"/>
              <w:jc w:val="both"/>
              <w:rPr>
                <w:rFonts w:ascii="Arial" w:hAnsi="Arial"/>
                <w:color w:val="0000FF"/>
                <w:lang w:val="fr-BE"/>
              </w:rPr>
            </w:pPr>
            <w:r w:rsidRPr="00FE2132">
              <w:rPr>
                <w:rFonts w:ascii="Arial" w:eastAsia="Calibri" w:hAnsi="Arial" w:cs="Arial"/>
                <w:color w:val="0000FF"/>
                <w:lang w:val="fr-BE"/>
              </w:rPr>
              <w:t>Lorsque les séances 564093 et 639752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435" w:type="dxa"/>
            <w:vAlign w:val="bottom"/>
          </w:tcPr>
          <w:p w14:paraId="3D938018" w14:textId="77777777" w:rsidR="00895990" w:rsidRPr="00FE2132" w:rsidRDefault="00895990">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5EA5DF13" w14:textId="77777777" w:rsidR="00895990" w:rsidRPr="00FE2132" w:rsidRDefault="003A5B64" w:rsidP="00941E76">
            <w:pPr>
              <w:spacing w:line="240" w:lineRule="atLeast"/>
              <w:jc w:val="right"/>
              <w:rPr>
                <w:rFonts w:ascii="Arial" w:hAnsi="Arial"/>
                <w:color w:val="0000FF"/>
              </w:rPr>
            </w:pPr>
            <w:r w:rsidRPr="00FE2132">
              <w:rPr>
                <w:rFonts w:ascii="Arial" w:hAnsi="Arial"/>
                <w:color w:val="0000FF"/>
              </w:rPr>
              <w:t>16</w:t>
            </w:r>
          </w:p>
        </w:tc>
        <w:tc>
          <w:tcPr>
            <w:tcW w:w="264" w:type="dxa"/>
            <w:vAlign w:val="bottom"/>
          </w:tcPr>
          <w:p w14:paraId="1C6BCB40" w14:textId="77777777" w:rsidR="00895990" w:rsidRPr="00FE2132" w:rsidRDefault="00C03A92">
            <w:pPr>
              <w:spacing w:line="240" w:lineRule="atLeast"/>
              <w:jc w:val="right"/>
              <w:rPr>
                <w:rFonts w:ascii="Arial" w:hAnsi="Arial"/>
                <w:color w:val="0000FF"/>
              </w:rPr>
            </w:pPr>
            <w:r w:rsidRPr="00C03A92">
              <w:rPr>
                <w:rFonts w:ascii="Arial" w:hAnsi="Arial"/>
                <w:color w:val="0000FF"/>
              </w:rPr>
              <w:t>"</w:t>
            </w:r>
          </w:p>
        </w:tc>
      </w:tr>
      <w:tr w:rsidR="00EE013B" w:rsidRPr="00FE2132" w14:paraId="072255B7" w14:textId="77777777" w:rsidTr="00170A8C">
        <w:trPr>
          <w:gridBefore w:val="1"/>
          <w:wBefore w:w="25" w:type="dxa"/>
          <w:cantSplit/>
        </w:trPr>
        <w:tc>
          <w:tcPr>
            <w:tcW w:w="270" w:type="dxa"/>
            <w:gridSpan w:val="2"/>
          </w:tcPr>
          <w:p w14:paraId="1B463BAD" w14:textId="77777777" w:rsidR="00852B1B" w:rsidRPr="00FE2132" w:rsidRDefault="00852B1B">
            <w:pPr>
              <w:spacing w:line="240" w:lineRule="atLeast"/>
              <w:rPr>
                <w:rFonts w:ascii="Arial" w:hAnsi="Arial"/>
                <w:color w:val="0000FF"/>
              </w:rPr>
            </w:pPr>
          </w:p>
        </w:tc>
        <w:tc>
          <w:tcPr>
            <w:tcW w:w="529" w:type="dxa"/>
            <w:gridSpan w:val="2"/>
          </w:tcPr>
          <w:p w14:paraId="706C2281" w14:textId="77777777" w:rsidR="00852B1B" w:rsidRPr="00FE2132" w:rsidRDefault="00852B1B">
            <w:pPr>
              <w:spacing w:line="240" w:lineRule="atLeast"/>
              <w:rPr>
                <w:rFonts w:ascii="Arial" w:hAnsi="Arial"/>
                <w:color w:val="0000FF"/>
              </w:rPr>
            </w:pPr>
          </w:p>
        </w:tc>
        <w:tc>
          <w:tcPr>
            <w:tcW w:w="798" w:type="dxa"/>
            <w:gridSpan w:val="2"/>
          </w:tcPr>
          <w:p w14:paraId="7F7493B7" w14:textId="77777777" w:rsidR="00852B1B" w:rsidRPr="00FE2132" w:rsidRDefault="00852B1B">
            <w:pPr>
              <w:spacing w:line="240" w:lineRule="atLeast"/>
              <w:rPr>
                <w:rFonts w:ascii="Arial" w:eastAsia="Calibri" w:hAnsi="Arial" w:cs="Arial"/>
                <w:color w:val="0000FF"/>
                <w:lang w:val="fr-BE"/>
              </w:rPr>
            </w:pPr>
          </w:p>
        </w:tc>
        <w:tc>
          <w:tcPr>
            <w:tcW w:w="819" w:type="dxa"/>
            <w:gridSpan w:val="2"/>
          </w:tcPr>
          <w:p w14:paraId="3653C034" w14:textId="77777777" w:rsidR="00852B1B" w:rsidRPr="00FE2132" w:rsidRDefault="00852B1B">
            <w:pPr>
              <w:spacing w:line="240" w:lineRule="atLeast"/>
              <w:rPr>
                <w:rFonts w:ascii="Arial" w:hAnsi="Arial"/>
                <w:color w:val="0000FF"/>
              </w:rPr>
            </w:pPr>
          </w:p>
        </w:tc>
        <w:tc>
          <w:tcPr>
            <w:tcW w:w="5373" w:type="dxa"/>
            <w:gridSpan w:val="5"/>
          </w:tcPr>
          <w:p w14:paraId="460153F2" w14:textId="77777777" w:rsidR="00852B1B" w:rsidRPr="00FE2132" w:rsidRDefault="00852B1B" w:rsidP="00047026">
            <w:pPr>
              <w:spacing w:line="240" w:lineRule="atLeast"/>
              <w:jc w:val="both"/>
              <w:rPr>
                <w:rFonts w:ascii="Arial" w:eastAsia="Calibri" w:hAnsi="Arial" w:cs="Arial"/>
                <w:color w:val="0000FF"/>
                <w:lang w:val="fr-BE"/>
              </w:rPr>
            </w:pPr>
          </w:p>
        </w:tc>
        <w:tc>
          <w:tcPr>
            <w:tcW w:w="435" w:type="dxa"/>
            <w:vAlign w:val="bottom"/>
          </w:tcPr>
          <w:p w14:paraId="3BFE4893" w14:textId="77777777" w:rsidR="00852B1B" w:rsidRPr="00FE2132" w:rsidRDefault="00852B1B">
            <w:pPr>
              <w:spacing w:line="240" w:lineRule="atLeast"/>
              <w:jc w:val="right"/>
              <w:rPr>
                <w:rFonts w:ascii="Arial" w:hAnsi="Arial"/>
                <w:color w:val="0000FF"/>
              </w:rPr>
            </w:pPr>
          </w:p>
        </w:tc>
        <w:tc>
          <w:tcPr>
            <w:tcW w:w="573" w:type="dxa"/>
            <w:vAlign w:val="bottom"/>
          </w:tcPr>
          <w:p w14:paraId="25330B31" w14:textId="77777777" w:rsidR="00852B1B" w:rsidRPr="00FE2132" w:rsidRDefault="00852B1B" w:rsidP="00941E76">
            <w:pPr>
              <w:spacing w:line="240" w:lineRule="atLeast"/>
              <w:jc w:val="right"/>
              <w:rPr>
                <w:rFonts w:ascii="Arial" w:hAnsi="Arial"/>
                <w:color w:val="0000FF"/>
              </w:rPr>
            </w:pPr>
          </w:p>
        </w:tc>
        <w:tc>
          <w:tcPr>
            <w:tcW w:w="264" w:type="dxa"/>
            <w:vAlign w:val="bottom"/>
          </w:tcPr>
          <w:p w14:paraId="32411DD5" w14:textId="77777777" w:rsidR="00852B1B" w:rsidRPr="00FE2132" w:rsidRDefault="00852B1B">
            <w:pPr>
              <w:spacing w:line="240" w:lineRule="atLeast"/>
              <w:jc w:val="right"/>
              <w:rPr>
                <w:rFonts w:ascii="Arial" w:hAnsi="Arial"/>
                <w:color w:val="0000FF"/>
              </w:rPr>
            </w:pPr>
          </w:p>
        </w:tc>
      </w:tr>
      <w:tr w:rsidR="00A25684" w:rsidRPr="002F32C4" w14:paraId="0F2C460B" w14:textId="77777777" w:rsidTr="00170A8C">
        <w:trPr>
          <w:gridBefore w:val="1"/>
          <w:wBefore w:w="25" w:type="dxa"/>
          <w:cantSplit/>
        </w:trPr>
        <w:tc>
          <w:tcPr>
            <w:tcW w:w="270" w:type="dxa"/>
            <w:gridSpan w:val="2"/>
          </w:tcPr>
          <w:p w14:paraId="4B3EFF15" w14:textId="77777777" w:rsidR="00A25684" w:rsidRPr="00FE2132" w:rsidRDefault="00A25684">
            <w:pPr>
              <w:spacing w:line="240" w:lineRule="atLeast"/>
              <w:rPr>
                <w:rFonts w:ascii="Arial" w:hAnsi="Arial"/>
                <w:color w:val="0000FF"/>
              </w:rPr>
            </w:pPr>
          </w:p>
        </w:tc>
        <w:tc>
          <w:tcPr>
            <w:tcW w:w="529" w:type="dxa"/>
            <w:gridSpan w:val="2"/>
          </w:tcPr>
          <w:p w14:paraId="4ACCABE9" w14:textId="77777777" w:rsidR="00A25684" w:rsidRPr="00FE2132" w:rsidRDefault="00A25684">
            <w:pPr>
              <w:spacing w:line="240" w:lineRule="atLeast"/>
              <w:rPr>
                <w:rFonts w:ascii="Arial" w:hAnsi="Arial"/>
                <w:color w:val="0000FF"/>
              </w:rPr>
            </w:pPr>
          </w:p>
        </w:tc>
        <w:tc>
          <w:tcPr>
            <w:tcW w:w="798" w:type="dxa"/>
            <w:gridSpan w:val="2"/>
          </w:tcPr>
          <w:p w14:paraId="28EBD6F9" w14:textId="77777777" w:rsidR="00A25684" w:rsidRPr="00FE2132" w:rsidRDefault="00A25684">
            <w:pPr>
              <w:spacing w:line="240" w:lineRule="atLeast"/>
              <w:rPr>
                <w:rFonts w:ascii="Arial" w:hAnsi="Arial"/>
                <w:color w:val="0000FF"/>
              </w:rPr>
            </w:pPr>
          </w:p>
        </w:tc>
        <w:tc>
          <w:tcPr>
            <w:tcW w:w="819" w:type="dxa"/>
            <w:gridSpan w:val="2"/>
          </w:tcPr>
          <w:p w14:paraId="7AA2D350" w14:textId="77777777" w:rsidR="00A25684" w:rsidRPr="00FE2132" w:rsidRDefault="00A25684">
            <w:pPr>
              <w:spacing w:line="240" w:lineRule="atLeast"/>
              <w:rPr>
                <w:rFonts w:ascii="Arial" w:hAnsi="Arial"/>
                <w:color w:val="0000FF"/>
              </w:rPr>
            </w:pPr>
          </w:p>
        </w:tc>
        <w:tc>
          <w:tcPr>
            <w:tcW w:w="6381" w:type="dxa"/>
            <w:gridSpan w:val="7"/>
          </w:tcPr>
          <w:p w14:paraId="6C092C0D" w14:textId="69758185" w:rsidR="00A25684" w:rsidRPr="00852B1B" w:rsidRDefault="00A25684" w:rsidP="00A25684">
            <w:pPr>
              <w:spacing w:line="240" w:lineRule="atLeast"/>
              <w:jc w:val="both"/>
              <w:rPr>
                <w:rFonts w:ascii="Arial" w:hAnsi="Arial"/>
                <w:color w:val="0000FF"/>
                <w:lang w:val="fr-BE"/>
              </w:rPr>
            </w:pPr>
            <w:r w:rsidRPr="00701C7F">
              <w:rPr>
                <w:rFonts w:ascii="Arial" w:hAnsi="Arial"/>
                <w:i/>
                <w:color w:val="0000FF"/>
                <w:sz w:val="18"/>
                <w:lang w:val="fr-BE"/>
              </w:rPr>
              <w:t>"A.R. 21.2.2014" (en vigueur 1.5.2014) + Erratum M.B. 14.5.2014</w:t>
            </w:r>
          </w:p>
        </w:tc>
        <w:tc>
          <w:tcPr>
            <w:tcW w:w="264" w:type="dxa"/>
            <w:vAlign w:val="bottom"/>
          </w:tcPr>
          <w:p w14:paraId="36EBCD35" w14:textId="77777777" w:rsidR="00A25684" w:rsidRPr="00852B1B" w:rsidRDefault="00A25684">
            <w:pPr>
              <w:spacing w:line="240" w:lineRule="atLeast"/>
              <w:jc w:val="right"/>
              <w:rPr>
                <w:rFonts w:ascii="Arial" w:hAnsi="Arial"/>
                <w:color w:val="0000FF"/>
                <w:lang w:val="fr-BE"/>
              </w:rPr>
            </w:pPr>
          </w:p>
        </w:tc>
      </w:tr>
      <w:tr w:rsidR="00EE013B" w:rsidRPr="00FE2132" w14:paraId="5A8498C1" w14:textId="77777777" w:rsidTr="00170A8C">
        <w:trPr>
          <w:gridBefore w:val="1"/>
          <w:wBefore w:w="25" w:type="dxa"/>
          <w:cantSplit/>
        </w:trPr>
        <w:tc>
          <w:tcPr>
            <w:tcW w:w="270" w:type="dxa"/>
            <w:gridSpan w:val="2"/>
          </w:tcPr>
          <w:p w14:paraId="3087DB08" w14:textId="77777777" w:rsidR="001C369A" w:rsidRPr="00FE2132" w:rsidRDefault="00F74298">
            <w:pPr>
              <w:spacing w:line="240" w:lineRule="atLeast"/>
              <w:rPr>
                <w:rFonts w:ascii="Arial" w:hAnsi="Arial"/>
                <w:color w:val="0000FF"/>
                <w:lang w:val="fr-FR"/>
              </w:rPr>
            </w:pPr>
            <w:r w:rsidRPr="00852B1B">
              <w:rPr>
                <w:rFonts w:ascii="Arial" w:eastAsia="Calibri" w:hAnsi="Arial" w:cs="Arial"/>
                <w:color w:val="0000FF"/>
                <w:lang w:val="fr-BE"/>
              </w:rPr>
              <w:t>"</w:t>
            </w:r>
          </w:p>
        </w:tc>
        <w:tc>
          <w:tcPr>
            <w:tcW w:w="529" w:type="dxa"/>
            <w:gridSpan w:val="2"/>
          </w:tcPr>
          <w:p w14:paraId="66EA7CDF" w14:textId="77777777" w:rsidR="001C369A" w:rsidRPr="00FE2132" w:rsidRDefault="001C369A">
            <w:pPr>
              <w:spacing w:line="240" w:lineRule="atLeast"/>
              <w:rPr>
                <w:rFonts w:ascii="Arial" w:hAnsi="Arial"/>
                <w:color w:val="0000FF"/>
                <w:lang w:val="fr-FR"/>
              </w:rPr>
            </w:pPr>
          </w:p>
        </w:tc>
        <w:tc>
          <w:tcPr>
            <w:tcW w:w="798" w:type="dxa"/>
            <w:gridSpan w:val="2"/>
          </w:tcPr>
          <w:p w14:paraId="4CC57557" w14:textId="77777777" w:rsidR="001C369A" w:rsidRPr="00FE2132" w:rsidRDefault="00F74298">
            <w:pPr>
              <w:spacing w:line="240" w:lineRule="atLeast"/>
              <w:rPr>
                <w:rFonts w:ascii="Arial" w:hAnsi="Arial"/>
                <w:color w:val="0000FF"/>
                <w:lang w:val="fr-BE"/>
              </w:rPr>
            </w:pPr>
            <w:r>
              <w:rPr>
                <w:rFonts w:ascii="Arial" w:eastAsia="Calibri" w:hAnsi="Arial" w:cs="Arial"/>
                <w:color w:val="0000FF"/>
                <w:lang w:val="fr-BE"/>
              </w:rPr>
              <w:t>564130</w:t>
            </w:r>
          </w:p>
        </w:tc>
        <w:tc>
          <w:tcPr>
            <w:tcW w:w="819" w:type="dxa"/>
            <w:gridSpan w:val="2"/>
          </w:tcPr>
          <w:p w14:paraId="4E336DE3" w14:textId="77777777" w:rsidR="001C369A" w:rsidRPr="00FE2132" w:rsidRDefault="001C369A">
            <w:pPr>
              <w:spacing w:line="240" w:lineRule="atLeast"/>
              <w:rPr>
                <w:rFonts w:ascii="Arial" w:hAnsi="Arial"/>
                <w:color w:val="0000FF"/>
                <w:lang w:val="fr-BE"/>
              </w:rPr>
            </w:pPr>
          </w:p>
        </w:tc>
        <w:tc>
          <w:tcPr>
            <w:tcW w:w="5373" w:type="dxa"/>
            <w:gridSpan w:val="5"/>
          </w:tcPr>
          <w:p w14:paraId="260B6ACB" w14:textId="77777777" w:rsidR="001C369A" w:rsidRPr="00FE2132" w:rsidRDefault="0067370B" w:rsidP="00F74298">
            <w:pPr>
              <w:spacing w:line="240" w:lineRule="atLeast"/>
              <w:jc w:val="both"/>
              <w:rPr>
                <w:rFonts w:ascii="Arial" w:hAnsi="Arial"/>
                <w:color w:val="0000FF"/>
                <w:lang w:val="fr-FR"/>
              </w:rPr>
            </w:pPr>
            <w:r w:rsidRPr="00FE2132">
              <w:rPr>
                <w:rFonts w:ascii="Arial" w:eastAsia="Calibri" w:hAnsi="Arial" w:cs="Arial"/>
                <w:color w:val="0000FF"/>
                <w:lang w:val="fr-BE"/>
              </w:rPr>
              <w:t>Lorsque les séances 564093, 564373 et 639752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435" w:type="dxa"/>
            <w:vAlign w:val="bottom"/>
          </w:tcPr>
          <w:p w14:paraId="1F0CB29C"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52CBB60" w14:textId="77777777" w:rsidR="001C369A" w:rsidRPr="00FE2132" w:rsidRDefault="003A5B64">
            <w:pPr>
              <w:spacing w:line="240" w:lineRule="atLeast"/>
              <w:jc w:val="right"/>
              <w:rPr>
                <w:rFonts w:ascii="Arial" w:hAnsi="Arial"/>
                <w:color w:val="0000FF"/>
              </w:rPr>
            </w:pPr>
            <w:r w:rsidRPr="00FE2132">
              <w:rPr>
                <w:rFonts w:ascii="Arial" w:hAnsi="Arial"/>
                <w:color w:val="0000FF"/>
              </w:rPr>
              <w:t>16</w:t>
            </w:r>
          </w:p>
        </w:tc>
        <w:tc>
          <w:tcPr>
            <w:tcW w:w="264" w:type="dxa"/>
            <w:vAlign w:val="bottom"/>
          </w:tcPr>
          <w:p w14:paraId="601D2E43" w14:textId="77777777" w:rsidR="001C369A" w:rsidRPr="00FE2132" w:rsidRDefault="00F74298">
            <w:pPr>
              <w:spacing w:line="240" w:lineRule="atLeast"/>
              <w:jc w:val="right"/>
              <w:rPr>
                <w:rFonts w:ascii="Arial" w:hAnsi="Arial"/>
                <w:color w:val="0000FF"/>
              </w:rPr>
            </w:pPr>
            <w:r w:rsidRPr="00852B1B">
              <w:rPr>
                <w:rFonts w:ascii="Arial" w:eastAsia="Calibri" w:hAnsi="Arial" w:cs="Arial"/>
                <w:color w:val="0000FF"/>
                <w:lang w:val="fr-BE"/>
              </w:rPr>
              <w:t>"</w:t>
            </w:r>
          </w:p>
        </w:tc>
      </w:tr>
      <w:tr w:rsidR="00EE013B" w:rsidRPr="00FE2132" w14:paraId="7392C01A" w14:textId="77777777" w:rsidTr="00170A8C">
        <w:trPr>
          <w:gridBefore w:val="1"/>
          <w:wBefore w:w="25" w:type="dxa"/>
          <w:cantSplit/>
        </w:trPr>
        <w:tc>
          <w:tcPr>
            <w:tcW w:w="270" w:type="dxa"/>
            <w:gridSpan w:val="2"/>
          </w:tcPr>
          <w:p w14:paraId="2BE50AD7" w14:textId="77777777" w:rsidR="002C7F1D" w:rsidRPr="00FE2132" w:rsidRDefault="002C7F1D">
            <w:pPr>
              <w:spacing w:line="240" w:lineRule="atLeast"/>
              <w:rPr>
                <w:rFonts w:ascii="Arial" w:hAnsi="Arial"/>
                <w:color w:val="0000FF"/>
                <w:lang w:val="fr-FR"/>
              </w:rPr>
            </w:pPr>
          </w:p>
        </w:tc>
        <w:tc>
          <w:tcPr>
            <w:tcW w:w="529" w:type="dxa"/>
            <w:gridSpan w:val="2"/>
          </w:tcPr>
          <w:p w14:paraId="0CDDB512" w14:textId="77777777" w:rsidR="002C7F1D" w:rsidRPr="00FE2132" w:rsidRDefault="002C7F1D">
            <w:pPr>
              <w:spacing w:line="240" w:lineRule="atLeast"/>
              <w:rPr>
                <w:rFonts w:ascii="Arial" w:hAnsi="Arial"/>
                <w:color w:val="0000FF"/>
                <w:lang w:val="fr-FR"/>
              </w:rPr>
            </w:pPr>
          </w:p>
        </w:tc>
        <w:tc>
          <w:tcPr>
            <w:tcW w:w="798" w:type="dxa"/>
            <w:gridSpan w:val="2"/>
          </w:tcPr>
          <w:p w14:paraId="30783AA6" w14:textId="77777777" w:rsidR="002C7F1D" w:rsidRPr="00852B1B" w:rsidRDefault="002C7F1D">
            <w:pPr>
              <w:spacing w:line="240" w:lineRule="atLeast"/>
              <w:rPr>
                <w:rFonts w:ascii="Arial" w:eastAsia="Calibri" w:hAnsi="Arial" w:cs="Arial"/>
                <w:color w:val="0000FF"/>
                <w:lang w:val="fr-BE"/>
              </w:rPr>
            </w:pPr>
          </w:p>
        </w:tc>
        <w:tc>
          <w:tcPr>
            <w:tcW w:w="819" w:type="dxa"/>
            <w:gridSpan w:val="2"/>
          </w:tcPr>
          <w:p w14:paraId="0F6EB43F" w14:textId="77777777" w:rsidR="002C7F1D" w:rsidRPr="00FE2132" w:rsidRDefault="002C7F1D">
            <w:pPr>
              <w:spacing w:line="240" w:lineRule="atLeast"/>
              <w:rPr>
                <w:rFonts w:ascii="Arial" w:hAnsi="Arial"/>
                <w:color w:val="0000FF"/>
                <w:lang w:val="fr-BE"/>
              </w:rPr>
            </w:pPr>
          </w:p>
        </w:tc>
        <w:tc>
          <w:tcPr>
            <w:tcW w:w="5373" w:type="dxa"/>
            <w:gridSpan w:val="5"/>
          </w:tcPr>
          <w:p w14:paraId="2505825F" w14:textId="77777777" w:rsidR="002C7F1D" w:rsidRPr="00852B1B" w:rsidRDefault="002C7F1D" w:rsidP="000F3B84">
            <w:pPr>
              <w:spacing w:line="240" w:lineRule="atLeast"/>
              <w:jc w:val="both"/>
              <w:rPr>
                <w:rFonts w:ascii="Arial" w:eastAsia="Calibri" w:hAnsi="Arial" w:cs="Arial"/>
                <w:color w:val="0000FF"/>
                <w:lang w:val="fr-BE"/>
              </w:rPr>
            </w:pPr>
          </w:p>
        </w:tc>
        <w:tc>
          <w:tcPr>
            <w:tcW w:w="435" w:type="dxa"/>
            <w:vAlign w:val="bottom"/>
          </w:tcPr>
          <w:p w14:paraId="5F6733CD" w14:textId="77777777" w:rsidR="002C7F1D" w:rsidRPr="00FE2132" w:rsidRDefault="002C7F1D">
            <w:pPr>
              <w:spacing w:line="240" w:lineRule="atLeast"/>
              <w:jc w:val="right"/>
              <w:rPr>
                <w:rFonts w:ascii="Arial" w:hAnsi="Arial"/>
                <w:color w:val="0000FF"/>
              </w:rPr>
            </w:pPr>
          </w:p>
        </w:tc>
        <w:tc>
          <w:tcPr>
            <w:tcW w:w="573" w:type="dxa"/>
            <w:vAlign w:val="bottom"/>
          </w:tcPr>
          <w:p w14:paraId="153B2FA5" w14:textId="77777777" w:rsidR="002C7F1D" w:rsidRPr="00FE2132" w:rsidRDefault="002C7F1D">
            <w:pPr>
              <w:spacing w:line="240" w:lineRule="atLeast"/>
              <w:jc w:val="right"/>
              <w:rPr>
                <w:rFonts w:ascii="Arial" w:hAnsi="Arial"/>
                <w:color w:val="0000FF"/>
              </w:rPr>
            </w:pPr>
          </w:p>
        </w:tc>
        <w:tc>
          <w:tcPr>
            <w:tcW w:w="264" w:type="dxa"/>
            <w:vAlign w:val="bottom"/>
          </w:tcPr>
          <w:p w14:paraId="1A9F7D33" w14:textId="77777777" w:rsidR="002C7F1D" w:rsidRPr="00FE2132" w:rsidRDefault="002C7F1D">
            <w:pPr>
              <w:spacing w:line="240" w:lineRule="atLeast"/>
              <w:jc w:val="right"/>
              <w:rPr>
                <w:rFonts w:ascii="Arial" w:hAnsi="Arial"/>
                <w:color w:val="0000FF"/>
              </w:rPr>
            </w:pPr>
          </w:p>
        </w:tc>
      </w:tr>
      <w:tr w:rsidR="00A25684" w:rsidRPr="00FE2132" w14:paraId="6BFBEE4E" w14:textId="77777777" w:rsidTr="00170A8C">
        <w:trPr>
          <w:gridBefore w:val="1"/>
          <w:wBefore w:w="25" w:type="dxa"/>
          <w:cantSplit/>
        </w:trPr>
        <w:tc>
          <w:tcPr>
            <w:tcW w:w="270" w:type="dxa"/>
            <w:gridSpan w:val="2"/>
          </w:tcPr>
          <w:p w14:paraId="5FE09696" w14:textId="77777777" w:rsidR="00A25684" w:rsidRPr="00FE2132" w:rsidRDefault="00A25684">
            <w:pPr>
              <w:spacing w:line="240" w:lineRule="atLeast"/>
              <w:rPr>
                <w:rFonts w:ascii="Arial" w:hAnsi="Arial"/>
                <w:color w:val="0000FF"/>
              </w:rPr>
            </w:pPr>
          </w:p>
        </w:tc>
        <w:tc>
          <w:tcPr>
            <w:tcW w:w="529" w:type="dxa"/>
            <w:gridSpan w:val="2"/>
          </w:tcPr>
          <w:p w14:paraId="45FDDD1F" w14:textId="77777777" w:rsidR="00A25684" w:rsidRPr="00FE2132" w:rsidRDefault="00A25684">
            <w:pPr>
              <w:spacing w:line="240" w:lineRule="atLeast"/>
              <w:rPr>
                <w:rFonts w:ascii="Arial" w:hAnsi="Arial"/>
                <w:color w:val="0000FF"/>
              </w:rPr>
            </w:pPr>
          </w:p>
        </w:tc>
        <w:tc>
          <w:tcPr>
            <w:tcW w:w="798" w:type="dxa"/>
            <w:gridSpan w:val="2"/>
          </w:tcPr>
          <w:p w14:paraId="3718C5EE" w14:textId="77777777" w:rsidR="00A25684" w:rsidRPr="00FE2132" w:rsidRDefault="00A25684">
            <w:pPr>
              <w:spacing w:line="240" w:lineRule="atLeast"/>
              <w:rPr>
                <w:rFonts w:ascii="Arial" w:hAnsi="Arial"/>
                <w:color w:val="0000FF"/>
              </w:rPr>
            </w:pPr>
          </w:p>
        </w:tc>
        <w:tc>
          <w:tcPr>
            <w:tcW w:w="819" w:type="dxa"/>
            <w:gridSpan w:val="2"/>
          </w:tcPr>
          <w:p w14:paraId="4C6E02DE" w14:textId="77777777" w:rsidR="00A25684" w:rsidRPr="00FE2132" w:rsidRDefault="00A25684">
            <w:pPr>
              <w:spacing w:line="240" w:lineRule="atLeast"/>
              <w:rPr>
                <w:rFonts w:ascii="Arial" w:hAnsi="Arial"/>
                <w:color w:val="0000FF"/>
              </w:rPr>
            </w:pPr>
          </w:p>
        </w:tc>
        <w:tc>
          <w:tcPr>
            <w:tcW w:w="6381" w:type="dxa"/>
            <w:gridSpan w:val="7"/>
          </w:tcPr>
          <w:p w14:paraId="5419BC39" w14:textId="7C6789DF" w:rsidR="00A25684" w:rsidRPr="00FE2132" w:rsidRDefault="00A25684" w:rsidP="00A25684">
            <w:pPr>
              <w:spacing w:line="240" w:lineRule="atLeast"/>
              <w:jc w:val="both"/>
              <w:rPr>
                <w:rFonts w:ascii="Arial" w:hAnsi="Arial"/>
                <w:color w:val="0000FF"/>
              </w:rPr>
            </w:pPr>
            <w:r w:rsidRPr="00701C7F">
              <w:rPr>
                <w:rFonts w:ascii="Arial" w:hAnsi="Arial"/>
                <w:i/>
                <w:color w:val="0000FF"/>
                <w:sz w:val="18"/>
              </w:rPr>
              <w:t>"A.R. 21.2.2014" (en vigueur 1.5.2014)</w:t>
            </w:r>
          </w:p>
        </w:tc>
        <w:tc>
          <w:tcPr>
            <w:tcW w:w="264" w:type="dxa"/>
            <w:vAlign w:val="bottom"/>
          </w:tcPr>
          <w:p w14:paraId="7A56B8C9" w14:textId="77777777" w:rsidR="00A25684" w:rsidRPr="00FE2132" w:rsidRDefault="00A25684">
            <w:pPr>
              <w:spacing w:line="240" w:lineRule="atLeast"/>
              <w:jc w:val="right"/>
              <w:rPr>
                <w:rFonts w:ascii="Arial" w:hAnsi="Arial"/>
                <w:color w:val="0000FF"/>
              </w:rPr>
            </w:pPr>
          </w:p>
        </w:tc>
      </w:tr>
      <w:tr w:rsidR="00EE013B" w:rsidRPr="00FE2132" w14:paraId="6ED309AB" w14:textId="77777777" w:rsidTr="00170A8C">
        <w:trPr>
          <w:gridBefore w:val="1"/>
          <w:wBefore w:w="25" w:type="dxa"/>
          <w:cantSplit/>
        </w:trPr>
        <w:tc>
          <w:tcPr>
            <w:tcW w:w="270" w:type="dxa"/>
            <w:gridSpan w:val="2"/>
          </w:tcPr>
          <w:p w14:paraId="3AF206C5" w14:textId="570E9D0D" w:rsidR="001C369A" w:rsidRPr="00FE2132" w:rsidRDefault="005240E8">
            <w:pPr>
              <w:spacing w:line="240" w:lineRule="atLeast"/>
              <w:rPr>
                <w:rFonts w:ascii="Arial" w:hAnsi="Arial"/>
                <w:color w:val="0000FF"/>
              </w:rPr>
            </w:pPr>
            <w:r w:rsidRPr="005240E8">
              <w:rPr>
                <w:rFonts w:ascii="Arial" w:hAnsi="Arial"/>
                <w:color w:val="0000FF"/>
              </w:rPr>
              <w:t>"</w:t>
            </w:r>
          </w:p>
        </w:tc>
        <w:tc>
          <w:tcPr>
            <w:tcW w:w="529" w:type="dxa"/>
            <w:gridSpan w:val="2"/>
          </w:tcPr>
          <w:p w14:paraId="71FA84B6" w14:textId="77777777" w:rsidR="001C369A" w:rsidRPr="00FE2132" w:rsidRDefault="001C369A">
            <w:pPr>
              <w:spacing w:line="240" w:lineRule="atLeast"/>
              <w:rPr>
                <w:rFonts w:ascii="Arial" w:hAnsi="Arial"/>
                <w:color w:val="0000FF"/>
              </w:rPr>
            </w:pPr>
          </w:p>
        </w:tc>
        <w:tc>
          <w:tcPr>
            <w:tcW w:w="798" w:type="dxa"/>
            <w:gridSpan w:val="2"/>
          </w:tcPr>
          <w:p w14:paraId="32C22F75" w14:textId="77777777" w:rsidR="001C369A" w:rsidRPr="00FE2132" w:rsidRDefault="0067370B">
            <w:pPr>
              <w:spacing w:line="240" w:lineRule="atLeast"/>
              <w:rPr>
                <w:rFonts w:ascii="Arial" w:hAnsi="Arial"/>
                <w:color w:val="0000FF"/>
              </w:rPr>
            </w:pPr>
            <w:r w:rsidRPr="00FE2132">
              <w:rPr>
                <w:rFonts w:ascii="Arial" w:eastAsia="Calibri" w:hAnsi="Arial" w:cs="Arial"/>
                <w:color w:val="0000FF"/>
                <w:lang w:val="fr-BE"/>
              </w:rPr>
              <w:t>564152</w:t>
            </w:r>
          </w:p>
        </w:tc>
        <w:tc>
          <w:tcPr>
            <w:tcW w:w="819" w:type="dxa"/>
            <w:gridSpan w:val="2"/>
          </w:tcPr>
          <w:p w14:paraId="5EA3605D" w14:textId="77777777" w:rsidR="001C369A" w:rsidRPr="00FE2132" w:rsidRDefault="001C369A">
            <w:pPr>
              <w:spacing w:line="240" w:lineRule="atLeast"/>
              <w:rPr>
                <w:rFonts w:ascii="Arial" w:hAnsi="Arial"/>
                <w:color w:val="0000FF"/>
              </w:rPr>
            </w:pPr>
          </w:p>
        </w:tc>
        <w:tc>
          <w:tcPr>
            <w:tcW w:w="5373" w:type="dxa"/>
            <w:gridSpan w:val="5"/>
          </w:tcPr>
          <w:p w14:paraId="3CB4A6DA" w14:textId="66ABE3DF" w:rsidR="001C369A" w:rsidRPr="00FE2132" w:rsidRDefault="0067370B">
            <w:pPr>
              <w:spacing w:line="240" w:lineRule="atLeast"/>
              <w:rPr>
                <w:rFonts w:ascii="Arial" w:hAnsi="Arial"/>
                <w:color w:val="0000FF"/>
              </w:rPr>
            </w:pPr>
            <w:r w:rsidRPr="00FE2132">
              <w:rPr>
                <w:rFonts w:ascii="Arial" w:eastAsia="Calibri" w:hAnsi="Arial" w:cs="Arial"/>
                <w:color w:val="0000FF"/>
                <w:lang w:val="fr-BE"/>
              </w:rPr>
              <w:t>Rapport écrit</w:t>
            </w:r>
          </w:p>
        </w:tc>
        <w:tc>
          <w:tcPr>
            <w:tcW w:w="435" w:type="dxa"/>
            <w:vAlign w:val="bottom"/>
          </w:tcPr>
          <w:p w14:paraId="7971D594"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1F1B8D8C" w14:textId="77777777" w:rsidR="001C369A" w:rsidRPr="00FE2132" w:rsidRDefault="0067370B">
            <w:pPr>
              <w:spacing w:line="240" w:lineRule="atLeast"/>
              <w:jc w:val="right"/>
              <w:rPr>
                <w:rFonts w:ascii="Arial" w:hAnsi="Arial"/>
                <w:color w:val="0000FF"/>
              </w:rPr>
            </w:pPr>
            <w:r w:rsidRPr="00FE2132">
              <w:rPr>
                <w:rFonts w:ascii="Arial" w:eastAsia="Calibri" w:hAnsi="Arial" w:cs="Arial"/>
                <w:color w:val="0000FF"/>
                <w:lang w:val="fr-BE"/>
              </w:rPr>
              <w:t>14,5</w:t>
            </w:r>
          </w:p>
        </w:tc>
        <w:tc>
          <w:tcPr>
            <w:tcW w:w="264" w:type="dxa"/>
            <w:vAlign w:val="bottom"/>
          </w:tcPr>
          <w:p w14:paraId="7F11F438" w14:textId="77777777" w:rsidR="001C369A" w:rsidRPr="00FE2132" w:rsidRDefault="001C369A">
            <w:pPr>
              <w:spacing w:line="240" w:lineRule="atLeast"/>
              <w:jc w:val="right"/>
              <w:rPr>
                <w:rFonts w:ascii="Arial" w:hAnsi="Arial"/>
                <w:color w:val="0000FF"/>
              </w:rPr>
            </w:pPr>
          </w:p>
        </w:tc>
      </w:tr>
      <w:tr w:rsidR="00EE013B" w:rsidRPr="00FE2132" w14:paraId="20EB14B0" w14:textId="77777777" w:rsidTr="00170A8C">
        <w:trPr>
          <w:gridBefore w:val="1"/>
          <w:wBefore w:w="25" w:type="dxa"/>
          <w:cantSplit/>
        </w:trPr>
        <w:tc>
          <w:tcPr>
            <w:tcW w:w="270" w:type="dxa"/>
            <w:gridSpan w:val="2"/>
          </w:tcPr>
          <w:p w14:paraId="3126D2BE" w14:textId="77777777" w:rsidR="001C369A" w:rsidRPr="00FE2132" w:rsidRDefault="001C369A">
            <w:pPr>
              <w:spacing w:line="240" w:lineRule="atLeast"/>
              <w:rPr>
                <w:rFonts w:ascii="Arial" w:hAnsi="Arial"/>
                <w:color w:val="0000FF"/>
              </w:rPr>
            </w:pPr>
          </w:p>
        </w:tc>
        <w:tc>
          <w:tcPr>
            <w:tcW w:w="529" w:type="dxa"/>
            <w:gridSpan w:val="2"/>
          </w:tcPr>
          <w:p w14:paraId="396F92F9" w14:textId="77777777" w:rsidR="001C369A" w:rsidRPr="00FE2132" w:rsidRDefault="001C369A">
            <w:pPr>
              <w:spacing w:line="240" w:lineRule="atLeast"/>
              <w:rPr>
                <w:rFonts w:ascii="Arial" w:hAnsi="Arial"/>
                <w:color w:val="0000FF"/>
              </w:rPr>
            </w:pPr>
          </w:p>
        </w:tc>
        <w:tc>
          <w:tcPr>
            <w:tcW w:w="798" w:type="dxa"/>
            <w:gridSpan w:val="2"/>
          </w:tcPr>
          <w:p w14:paraId="08662D08" w14:textId="77777777" w:rsidR="001C369A" w:rsidRPr="00FE2132" w:rsidRDefault="001C369A">
            <w:pPr>
              <w:spacing w:line="240" w:lineRule="atLeast"/>
              <w:rPr>
                <w:rFonts w:ascii="Arial" w:hAnsi="Arial"/>
                <w:color w:val="0000FF"/>
              </w:rPr>
            </w:pPr>
          </w:p>
        </w:tc>
        <w:tc>
          <w:tcPr>
            <w:tcW w:w="819" w:type="dxa"/>
            <w:gridSpan w:val="2"/>
          </w:tcPr>
          <w:p w14:paraId="52DA45D3" w14:textId="77777777" w:rsidR="001C369A" w:rsidRPr="00FE2132" w:rsidRDefault="001C369A">
            <w:pPr>
              <w:spacing w:line="240" w:lineRule="atLeast"/>
              <w:rPr>
                <w:rFonts w:ascii="Arial" w:hAnsi="Arial"/>
                <w:color w:val="0000FF"/>
              </w:rPr>
            </w:pPr>
          </w:p>
        </w:tc>
        <w:tc>
          <w:tcPr>
            <w:tcW w:w="5373" w:type="dxa"/>
            <w:gridSpan w:val="5"/>
          </w:tcPr>
          <w:p w14:paraId="1AB59927" w14:textId="77777777" w:rsidR="001C369A" w:rsidRPr="00FE2132" w:rsidRDefault="001C369A">
            <w:pPr>
              <w:spacing w:line="240" w:lineRule="atLeast"/>
              <w:rPr>
                <w:rFonts w:ascii="Arial" w:hAnsi="Arial"/>
                <w:color w:val="0000FF"/>
              </w:rPr>
            </w:pPr>
          </w:p>
        </w:tc>
        <w:tc>
          <w:tcPr>
            <w:tcW w:w="435" w:type="dxa"/>
            <w:vAlign w:val="bottom"/>
          </w:tcPr>
          <w:p w14:paraId="43C13D6B" w14:textId="77777777" w:rsidR="001C369A" w:rsidRPr="00FE2132" w:rsidRDefault="001C369A">
            <w:pPr>
              <w:spacing w:line="240" w:lineRule="atLeast"/>
              <w:jc w:val="right"/>
              <w:rPr>
                <w:rFonts w:ascii="Arial" w:hAnsi="Arial"/>
                <w:color w:val="0000FF"/>
              </w:rPr>
            </w:pPr>
          </w:p>
        </w:tc>
        <w:tc>
          <w:tcPr>
            <w:tcW w:w="573" w:type="dxa"/>
            <w:vAlign w:val="bottom"/>
          </w:tcPr>
          <w:p w14:paraId="675DF9F3" w14:textId="77777777" w:rsidR="001C369A" w:rsidRPr="00FE2132" w:rsidRDefault="001C369A">
            <w:pPr>
              <w:spacing w:line="240" w:lineRule="atLeast"/>
              <w:jc w:val="right"/>
              <w:rPr>
                <w:rFonts w:ascii="Arial" w:hAnsi="Arial"/>
                <w:color w:val="0000FF"/>
              </w:rPr>
            </w:pPr>
          </w:p>
        </w:tc>
        <w:tc>
          <w:tcPr>
            <w:tcW w:w="264" w:type="dxa"/>
            <w:vAlign w:val="bottom"/>
          </w:tcPr>
          <w:p w14:paraId="1B4AD571" w14:textId="77777777" w:rsidR="001C369A" w:rsidRPr="00FE2132" w:rsidRDefault="001C369A">
            <w:pPr>
              <w:spacing w:line="240" w:lineRule="atLeast"/>
              <w:jc w:val="right"/>
              <w:rPr>
                <w:rFonts w:ascii="Arial" w:hAnsi="Arial"/>
                <w:color w:val="0000FF"/>
              </w:rPr>
            </w:pPr>
          </w:p>
        </w:tc>
      </w:tr>
      <w:tr w:rsidR="00EE013B" w:rsidRPr="00FE2132" w14:paraId="13E674EE" w14:textId="77777777" w:rsidTr="00170A8C">
        <w:trPr>
          <w:gridBefore w:val="1"/>
          <w:wBefore w:w="25" w:type="dxa"/>
          <w:cantSplit/>
        </w:trPr>
        <w:tc>
          <w:tcPr>
            <w:tcW w:w="270" w:type="dxa"/>
            <w:gridSpan w:val="2"/>
          </w:tcPr>
          <w:p w14:paraId="4BD45F9C" w14:textId="77777777" w:rsidR="006D3D3E" w:rsidRPr="00FE2132" w:rsidRDefault="006D3D3E">
            <w:pPr>
              <w:spacing w:line="240" w:lineRule="atLeast"/>
              <w:rPr>
                <w:rFonts w:ascii="Arial" w:hAnsi="Arial" w:cs="Arial"/>
                <w:color w:val="0000FF"/>
              </w:rPr>
            </w:pPr>
          </w:p>
        </w:tc>
        <w:tc>
          <w:tcPr>
            <w:tcW w:w="529" w:type="dxa"/>
            <w:gridSpan w:val="2"/>
          </w:tcPr>
          <w:p w14:paraId="2D64CE4C" w14:textId="77777777" w:rsidR="006D3D3E" w:rsidRPr="00FE2132" w:rsidRDefault="006D3D3E">
            <w:pPr>
              <w:spacing w:line="240" w:lineRule="atLeast"/>
              <w:rPr>
                <w:rFonts w:ascii="Arial" w:hAnsi="Arial" w:cs="Arial"/>
                <w:color w:val="0000FF"/>
              </w:rPr>
            </w:pPr>
          </w:p>
        </w:tc>
        <w:tc>
          <w:tcPr>
            <w:tcW w:w="798" w:type="dxa"/>
            <w:gridSpan w:val="2"/>
          </w:tcPr>
          <w:p w14:paraId="0F4AFF4C" w14:textId="77777777" w:rsidR="006D3D3E" w:rsidRPr="00FE2132" w:rsidRDefault="0067370B">
            <w:pPr>
              <w:spacing w:line="240" w:lineRule="atLeast"/>
              <w:rPr>
                <w:rFonts w:ascii="Arial" w:hAnsi="Arial" w:cs="Arial"/>
                <w:color w:val="0000FF"/>
              </w:rPr>
            </w:pPr>
            <w:r w:rsidRPr="00FE2132">
              <w:rPr>
                <w:rFonts w:ascii="Arial" w:eastAsia="Calibri" w:hAnsi="Arial" w:cs="Arial"/>
                <w:color w:val="0000FF"/>
                <w:lang w:val="fr-BE"/>
              </w:rPr>
              <w:t>639752</w:t>
            </w:r>
          </w:p>
        </w:tc>
        <w:tc>
          <w:tcPr>
            <w:tcW w:w="819" w:type="dxa"/>
            <w:gridSpan w:val="2"/>
          </w:tcPr>
          <w:p w14:paraId="4B30B73D" w14:textId="77777777" w:rsidR="006D3D3E" w:rsidRPr="00FE2132" w:rsidRDefault="006D3D3E">
            <w:pPr>
              <w:spacing w:line="240" w:lineRule="atLeast"/>
              <w:rPr>
                <w:rFonts w:ascii="Arial" w:hAnsi="Arial" w:cs="Arial"/>
                <w:color w:val="0000FF"/>
              </w:rPr>
            </w:pPr>
          </w:p>
        </w:tc>
        <w:tc>
          <w:tcPr>
            <w:tcW w:w="5373" w:type="dxa"/>
            <w:gridSpan w:val="5"/>
          </w:tcPr>
          <w:p w14:paraId="26F27495" w14:textId="77777777" w:rsidR="006D3D3E" w:rsidRPr="00FE2132" w:rsidRDefault="0067370B" w:rsidP="001F35C1">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435" w:type="dxa"/>
            <w:vAlign w:val="bottom"/>
          </w:tcPr>
          <w:p w14:paraId="3E6F2E4D" w14:textId="77777777" w:rsidR="006D3D3E" w:rsidRPr="00FE2132" w:rsidRDefault="006D3D3E">
            <w:pPr>
              <w:spacing w:line="240" w:lineRule="atLeast"/>
              <w:jc w:val="right"/>
              <w:rPr>
                <w:rFonts w:ascii="Arial" w:hAnsi="Arial" w:cs="Arial"/>
                <w:color w:val="0000FF"/>
                <w:lang w:val="fr-FR"/>
              </w:rPr>
            </w:pPr>
            <w:r w:rsidRPr="00FE2132">
              <w:rPr>
                <w:rFonts w:ascii="Arial" w:hAnsi="Arial" w:cs="Arial"/>
                <w:color w:val="0000FF"/>
                <w:lang w:val="fr-FR"/>
              </w:rPr>
              <w:t>M</w:t>
            </w:r>
          </w:p>
        </w:tc>
        <w:tc>
          <w:tcPr>
            <w:tcW w:w="573" w:type="dxa"/>
            <w:vAlign w:val="bottom"/>
          </w:tcPr>
          <w:p w14:paraId="4A502653" w14:textId="77777777" w:rsidR="006D3D3E" w:rsidRPr="00FE2132" w:rsidRDefault="001F35C1">
            <w:pPr>
              <w:spacing w:line="240" w:lineRule="atLeast"/>
              <w:jc w:val="right"/>
              <w:rPr>
                <w:rFonts w:ascii="Arial" w:hAnsi="Arial" w:cs="Arial"/>
                <w:color w:val="0000FF"/>
                <w:lang w:val="fr-FR"/>
              </w:rPr>
            </w:pPr>
            <w:r w:rsidRPr="00FE2132">
              <w:rPr>
                <w:rFonts w:ascii="Arial" w:hAnsi="Arial" w:cs="Arial"/>
                <w:color w:val="0000FF"/>
                <w:lang w:val="fr-FR"/>
              </w:rPr>
              <w:t>36</w:t>
            </w:r>
          </w:p>
        </w:tc>
        <w:tc>
          <w:tcPr>
            <w:tcW w:w="264" w:type="dxa"/>
            <w:vAlign w:val="bottom"/>
          </w:tcPr>
          <w:p w14:paraId="7FDB1CA2" w14:textId="77777777" w:rsidR="006D3D3E" w:rsidRPr="00FE2132" w:rsidRDefault="006D3D3E">
            <w:pPr>
              <w:spacing w:line="240" w:lineRule="atLeast"/>
              <w:jc w:val="right"/>
              <w:rPr>
                <w:rFonts w:ascii="Arial" w:hAnsi="Arial" w:cs="Arial"/>
                <w:color w:val="0000FF"/>
                <w:lang w:val="fr-FR"/>
              </w:rPr>
            </w:pPr>
          </w:p>
        </w:tc>
      </w:tr>
      <w:tr w:rsidR="00EE013B" w:rsidRPr="00FE2132" w14:paraId="5CEC0D4D" w14:textId="77777777" w:rsidTr="00170A8C">
        <w:trPr>
          <w:gridBefore w:val="1"/>
          <w:wBefore w:w="25" w:type="dxa"/>
          <w:cantSplit/>
        </w:trPr>
        <w:tc>
          <w:tcPr>
            <w:tcW w:w="270" w:type="dxa"/>
            <w:gridSpan w:val="2"/>
          </w:tcPr>
          <w:p w14:paraId="0B208E87" w14:textId="77777777" w:rsidR="006D3D3E" w:rsidRPr="00FE2132" w:rsidRDefault="006D3D3E">
            <w:pPr>
              <w:spacing w:line="240" w:lineRule="atLeast"/>
              <w:rPr>
                <w:rFonts w:ascii="Arial" w:hAnsi="Arial"/>
                <w:color w:val="0000FF"/>
                <w:lang w:val="fr-FR"/>
              </w:rPr>
            </w:pPr>
          </w:p>
        </w:tc>
        <w:tc>
          <w:tcPr>
            <w:tcW w:w="529" w:type="dxa"/>
            <w:gridSpan w:val="2"/>
          </w:tcPr>
          <w:p w14:paraId="7B089021" w14:textId="77777777" w:rsidR="006D3D3E" w:rsidRPr="00FE2132" w:rsidRDefault="006D3D3E">
            <w:pPr>
              <w:spacing w:line="240" w:lineRule="atLeast"/>
              <w:rPr>
                <w:rFonts w:ascii="Arial" w:hAnsi="Arial"/>
                <w:color w:val="0000FF"/>
                <w:lang w:val="fr-FR"/>
              </w:rPr>
            </w:pPr>
          </w:p>
        </w:tc>
        <w:tc>
          <w:tcPr>
            <w:tcW w:w="798" w:type="dxa"/>
            <w:gridSpan w:val="2"/>
          </w:tcPr>
          <w:p w14:paraId="128E3FF2" w14:textId="77777777" w:rsidR="006D3D3E" w:rsidRPr="00FE2132" w:rsidRDefault="006D3D3E">
            <w:pPr>
              <w:spacing w:line="240" w:lineRule="atLeast"/>
              <w:rPr>
                <w:rFonts w:ascii="Arial" w:hAnsi="Arial"/>
                <w:color w:val="0000FF"/>
                <w:lang w:val="fr-FR"/>
              </w:rPr>
            </w:pPr>
          </w:p>
        </w:tc>
        <w:tc>
          <w:tcPr>
            <w:tcW w:w="819" w:type="dxa"/>
            <w:gridSpan w:val="2"/>
          </w:tcPr>
          <w:p w14:paraId="7637E76D" w14:textId="77777777" w:rsidR="006D3D3E" w:rsidRPr="00FE2132" w:rsidRDefault="006D3D3E">
            <w:pPr>
              <w:spacing w:line="240" w:lineRule="atLeast"/>
              <w:rPr>
                <w:rFonts w:ascii="Arial" w:hAnsi="Arial"/>
                <w:color w:val="0000FF"/>
                <w:lang w:val="fr-FR"/>
              </w:rPr>
            </w:pPr>
          </w:p>
        </w:tc>
        <w:tc>
          <w:tcPr>
            <w:tcW w:w="5373" w:type="dxa"/>
            <w:gridSpan w:val="5"/>
          </w:tcPr>
          <w:p w14:paraId="59B6297F" w14:textId="77777777" w:rsidR="006D3D3E" w:rsidRPr="00FE2132" w:rsidRDefault="006D3D3E">
            <w:pPr>
              <w:spacing w:line="240" w:lineRule="atLeast"/>
              <w:rPr>
                <w:rFonts w:ascii="Arial" w:hAnsi="Arial"/>
                <w:color w:val="0000FF"/>
                <w:lang w:val="fr-FR"/>
              </w:rPr>
            </w:pPr>
          </w:p>
        </w:tc>
        <w:tc>
          <w:tcPr>
            <w:tcW w:w="435" w:type="dxa"/>
            <w:vAlign w:val="bottom"/>
          </w:tcPr>
          <w:p w14:paraId="3C62D25E" w14:textId="77777777" w:rsidR="006D3D3E" w:rsidRPr="00FE2132" w:rsidRDefault="006D3D3E">
            <w:pPr>
              <w:spacing w:line="240" w:lineRule="atLeast"/>
              <w:jc w:val="right"/>
              <w:rPr>
                <w:rFonts w:ascii="Arial" w:hAnsi="Arial"/>
                <w:color w:val="0000FF"/>
                <w:lang w:val="fr-FR"/>
              </w:rPr>
            </w:pPr>
          </w:p>
        </w:tc>
        <w:tc>
          <w:tcPr>
            <w:tcW w:w="573" w:type="dxa"/>
            <w:vAlign w:val="bottom"/>
          </w:tcPr>
          <w:p w14:paraId="362D22D6" w14:textId="77777777" w:rsidR="006D3D3E" w:rsidRPr="00FE2132" w:rsidRDefault="006D3D3E">
            <w:pPr>
              <w:spacing w:line="240" w:lineRule="atLeast"/>
              <w:jc w:val="right"/>
              <w:rPr>
                <w:rFonts w:ascii="Arial" w:hAnsi="Arial"/>
                <w:color w:val="0000FF"/>
                <w:lang w:val="fr-FR"/>
              </w:rPr>
            </w:pPr>
          </w:p>
        </w:tc>
        <w:tc>
          <w:tcPr>
            <w:tcW w:w="264" w:type="dxa"/>
            <w:vAlign w:val="bottom"/>
          </w:tcPr>
          <w:p w14:paraId="7C9E388A" w14:textId="77777777" w:rsidR="006D3D3E" w:rsidRPr="00FE2132" w:rsidRDefault="006D3D3E">
            <w:pPr>
              <w:spacing w:line="240" w:lineRule="atLeast"/>
              <w:jc w:val="right"/>
              <w:rPr>
                <w:rFonts w:ascii="Arial" w:hAnsi="Arial"/>
                <w:color w:val="0000FF"/>
                <w:lang w:val="fr-FR"/>
              </w:rPr>
            </w:pPr>
          </w:p>
        </w:tc>
      </w:tr>
      <w:tr w:rsidR="00EE013B" w:rsidRPr="002F32C4" w14:paraId="04F30E50" w14:textId="77777777" w:rsidTr="00170A8C">
        <w:trPr>
          <w:gridBefore w:val="1"/>
          <w:wBefore w:w="25" w:type="dxa"/>
          <w:cantSplit/>
        </w:trPr>
        <w:tc>
          <w:tcPr>
            <w:tcW w:w="270" w:type="dxa"/>
            <w:gridSpan w:val="2"/>
          </w:tcPr>
          <w:p w14:paraId="66C736E2" w14:textId="77777777" w:rsidR="001C369A" w:rsidRPr="00FE2132" w:rsidRDefault="001C369A">
            <w:pPr>
              <w:spacing w:line="240" w:lineRule="atLeast"/>
              <w:rPr>
                <w:rFonts w:ascii="Arial" w:hAnsi="Arial"/>
                <w:color w:val="0000FF"/>
              </w:rPr>
            </w:pPr>
          </w:p>
        </w:tc>
        <w:tc>
          <w:tcPr>
            <w:tcW w:w="529" w:type="dxa"/>
            <w:gridSpan w:val="2"/>
          </w:tcPr>
          <w:p w14:paraId="03917C3C" w14:textId="77777777" w:rsidR="001C369A" w:rsidRPr="00FE2132" w:rsidRDefault="001C369A">
            <w:pPr>
              <w:spacing w:line="240" w:lineRule="atLeast"/>
              <w:rPr>
                <w:rFonts w:ascii="Arial" w:hAnsi="Arial"/>
                <w:color w:val="0000FF"/>
              </w:rPr>
            </w:pPr>
          </w:p>
        </w:tc>
        <w:tc>
          <w:tcPr>
            <w:tcW w:w="798" w:type="dxa"/>
            <w:gridSpan w:val="2"/>
          </w:tcPr>
          <w:p w14:paraId="7F57AE22" w14:textId="77777777" w:rsidR="001C369A" w:rsidRPr="00FE2132" w:rsidRDefault="001C369A">
            <w:pPr>
              <w:spacing w:line="240" w:lineRule="atLeast"/>
              <w:rPr>
                <w:rFonts w:ascii="Arial" w:hAnsi="Arial"/>
                <w:color w:val="0000FF"/>
              </w:rPr>
            </w:pPr>
          </w:p>
        </w:tc>
        <w:tc>
          <w:tcPr>
            <w:tcW w:w="819" w:type="dxa"/>
            <w:gridSpan w:val="2"/>
          </w:tcPr>
          <w:p w14:paraId="61C05239" w14:textId="77777777" w:rsidR="001C369A" w:rsidRPr="00FE2132" w:rsidRDefault="001C369A">
            <w:pPr>
              <w:spacing w:line="240" w:lineRule="atLeast"/>
              <w:rPr>
                <w:rFonts w:ascii="Arial" w:hAnsi="Arial"/>
                <w:color w:val="0000FF"/>
              </w:rPr>
            </w:pPr>
          </w:p>
        </w:tc>
        <w:tc>
          <w:tcPr>
            <w:tcW w:w="6381" w:type="dxa"/>
            <w:gridSpan w:val="7"/>
          </w:tcPr>
          <w:p w14:paraId="2A1F48EC" w14:textId="77777777" w:rsidR="001C369A" w:rsidRPr="00FE2132" w:rsidRDefault="008421AE">
            <w:pPr>
              <w:spacing w:line="240" w:lineRule="atLeast"/>
              <w:jc w:val="both"/>
              <w:rPr>
                <w:rFonts w:ascii="Arial" w:hAnsi="Arial"/>
                <w:color w:val="0000FF"/>
                <w:lang w:val="fr-FR"/>
              </w:rPr>
            </w:pPr>
            <w:r w:rsidRPr="00FE2132">
              <w:rPr>
                <w:rFonts w:ascii="Arial" w:eastAsia="Calibri" w:hAnsi="Arial" w:cs="Arial"/>
                <w:b/>
                <w:bCs/>
                <w:color w:val="0000FF"/>
                <w:lang w:val="fr-BE"/>
              </w:rPr>
              <w:t>V. Prestations effectuées dans des centres de rééducation fonctionnelle conventionnés.</w:t>
            </w:r>
          </w:p>
        </w:tc>
        <w:tc>
          <w:tcPr>
            <w:tcW w:w="264" w:type="dxa"/>
            <w:vAlign w:val="bottom"/>
          </w:tcPr>
          <w:p w14:paraId="0D3D5503" w14:textId="77777777" w:rsidR="001C369A" w:rsidRPr="00FE2132" w:rsidRDefault="001C369A">
            <w:pPr>
              <w:spacing w:line="240" w:lineRule="atLeast"/>
              <w:jc w:val="right"/>
              <w:rPr>
                <w:rFonts w:ascii="Arial" w:hAnsi="Arial"/>
                <w:color w:val="0000FF"/>
                <w:lang w:val="fr-FR"/>
              </w:rPr>
            </w:pPr>
          </w:p>
        </w:tc>
      </w:tr>
      <w:tr w:rsidR="00EE013B" w:rsidRPr="002F32C4" w14:paraId="09660189" w14:textId="77777777" w:rsidTr="00170A8C">
        <w:trPr>
          <w:gridBefore w:val="1"/>
          <w:wBefore w:w="25" w:type="dxa"/>
          <w:cantSplit/>
        </w:trPr>
        <w:tc>
          <w:tcPr>
            <w:tcW w:w="270" w:type="dxa"/>
            <w:gridSpan w:val="2"/>
          </w:tcPr>
          <w:p w14:paraId="7B78CBB4" w14:textId="77777777" w:rsidR="00CE1A92" w:rsidRPr="00E4338A" w:rsidRDefault="00CE1A92">
            <w:pPr>
              <w:spacing w:line="240" w:lineRule="atLeast"/>
              <w:rPr>
                <w:rFonts w:ascii="Arial" w:hAnsi="Arial"/>
                <w:color w:val="0000FF"/>
                <w:lang w:val="fr-BE"/>
              </w:rPr>
            </w:pPr>
          </w:p>
        </w:tc>
        <w:tc>
          <w:tcPr>
            <w:tcW w:w="529" w:type="dxa"/>
            <w:gridSpan w:val="2"/>
          </w:tcPr>
          <w:p w14:paraId="642BC4E1" w14:textId="77777777" w:rsidR="00CE1A92" w:rsidRPr="00E4338A" w:rsidRDefault="00CE1A92">
            <w:pPr>
              <w:spacing w:line="240" w:lineRule="atLeast"/>
              <w:rPr>
                <w:rFonts w:ascii="Arial" w:hAnsi="Arial"/>
                <w:color w:val="0000FF"/>
                <w:lang w:val="fr-BE"/>
              </w:rPr>
            </w:pPr>
          </w:p>
        </w:tc>
        <w:tc>
          <w:tcPr>
            <w:tcW w:w="798" w:type="dxa"/>
            <w:gridSpan w:val="2"/>
          </w:tcPr>
          <w:p w14:paraId="7E2CDBC1" w14:textId="77777777" w:rsidR="00CE1A92" w:rsidRPr="00E4338A" w:rsidRDefault="00CE1A92">
            <w:pPr>
              <w:spacing w:line="240" w:lineRule="atLeast"/>
              <w:rPr>
                <w:rFonts w:ascii="Arial" w:hAnsi="Arial"/>
                <w:color w:val="0000FF"/>
                <w:lang w:val="fr-BE"/>
              </w:rPr>
            </w:pPr>
          </w:p>
        </w:tc>
        <w:tc>
          <w:tcPr>
            <w:tcW w:w="819" w:type="dxa"/>
            <w:gridSpan w:val="2"/>
          </w:tcPr>
          <w:p w14:paraId="19F76A29" w14:textId="77777777" w:rsidR="00CE1A92" w:rsidRPr="00E4338A" w:rsidRDefault="00CE1A92">
            <w:pPr>
              <w:spacing w:line="240" w:lineRule="atLeast"/>
              <w:rPr>
                <w:rFonts w:ascii="Arial" w:hAnsi="Arial"/>
                <w:color w:val="0000FF"/>
                <w:lang w:val="fr-BE"/>
              </w:rPr>
            </w:pPr>
          </w:p>
        </w:tc>
        <w:tc>
          <w:tcPr>
            <w:tcW w:w="6381" w:type="dxa"/>
            <w:gridSpan w:val="7"/>
          </w:tcPr>
          <w:p w14:paraId="43B061DD" w14:textId="77777777" w:rsidR="00CE1A92" w:rsidRPr="00FE2132" w:rsidRDefault="00CE1A92">
            <w:pPr>
              <w:spacing w:line="240" w:lineRule="atLeast"/>
              <w:jc w:val="both"/>
              <w:rPr>
                <w:rFonts w:ascii="Arial" w:eastAsia="Calibri" w:hAnsi="Arial" w:cs="Arial"/>
                <w:b/>
                <w:bCs/>
                <w:color w:val="0000FF"/>
                <w:lang w:val="fr-BE"/>
              </w:rPr>
            </w:pPr>
          </w:p>
        </w:tc>
        <w:tc>
          <w:tcPr>
            <w:tcW w:w="264" w:type="dxa"/>
            <w:vAlign w:val="bottom"/>
          </w:tcPr>
          <w:p w14:paraId="60A73340" w14:textId="77777777" w:rsidR="00CE1A92" w:rsidRPr="00FE2132" w:rsidRDefault="00CE1A92">
            <w:pPr>
              <w:spacing w:line="240" w:lineRule="atLeast"/>
              <w:jc w:val="right"/>
              <w:rPr>
                <w:rFonts w:ascii="Arial" w:hAnsi="Arial"/>
                <w:color w:val="0000FF"/>
                <w:lang w:val="fr-FR"/>
              </w:rPr>
            </w:pPr>
          </w:p>
        </w:tc>
      </w:tr>
      <w:tr w:rsidR="00EE013B" w:rsidRPr="00FE2132" w14:paraId="4FA1C3CF" w14:textId="77777777" w:rsidTr="00170A8C">
        <w:trPr>
          <w:gridBefore w:val="1"/>
          <w:wBefore w:w="25" w:type="dxa"/>
          <w:cantSplit/>
        </w:trPr>
        <w:tc>
          <w:tcPr>
            <w:tcW w:w="270" w:type="dxa"/>
            <w:gridSpan w:val="2"/>
          </w:tcPr>
          <w:p w14:paraId="29558BBC" w14:textId="77777777" w:rsidR="001C369A" w:rsidRPr="00FE2132" w:rsidRDefault="001C369A">
            <w:pPr>
              <w:spacing w:line="240" w:lineRule="atLeast"/>
              <w:rPr>
                <w:rFonts w:ascii="Arial" w:hAnsi="Arial"/>
                <w:color w:val="0000FF"/>
                <w:lang w:val="fr-FR"/>
              </w:rPr>
            </w:pPr>
          </w:p>
        </w:tc>
        <w:tc>
          <w:tcPr>
            <w:tcW w:w="529" w:type="dxa"/>
            <w:gridSpan w:val="2"/>
          </w:tcPr>
          <w:p w14:paraId="51DE7028" w14:textId="77777777" w:rsidR="001C369A" w:rsidRPr="00FE2132" w:rsidRDefault="001C369A">
            <w:pPr>
              <w:spacing w:line="240" w:lineRule="atLeast"/>
              <w:rPr>
                <w:rFonts w:ascii="Arial" w:hAnsi="Arial"/>
                <w:color w:val="0000FF"/>
                <w:lang w:val="fr-FR"/>
              </w:rPr>
            </w:pPr>
          </w:p>
        </w:tc>
        <w:tc>
          <w:tcPr>
            <w:tcW w:w="798" w:type="dxa"/>
            <w:gridSpan w:val="2"/>
          </w:tcPr>
          <w:p w14:paraId="5D818599" w14:textId="77777777" w:rsidR="001C369A" w:rsidRPr="00FE2132" w:rsidRDefault="008421AE">
            <w:pPr>
              <w:spacing w:line="240" w:lineRule="atLeast"/>
              <w:rPr>
                <w:rFonts w:ascii="Arial" w:hAnsi="Arial"/>
                <w:color w:val="0000FF"/>
              </w:rPr>
            </w:pPr>
            <w:r w:rsidRPr="00FE2132">
              <w:rPr>
                <w:rFonts w:ascii="Arial" w:eastAsia="Calibri" w:hAnsi="Arial" w:cs="Arial"/>
                <w:color w:val="0000FF"/>
                <w:lang w:val="fr-BE"/>
              </w:rPr>
              <w:t>564174</w:t>
            </w:r>
          </w:p>
        </w:tc>
        <w:tc>
          <w:tcPr>
            <w:tcW w:w="819" w:type="dxa"/>
            <w:gridSpan w:val="2"/>
          </w:tcPr>
          <w:p w14:paraId="4CEF1AF8" w14:textId="77777777" w:rsidR="001C369A" w:rsidRPr="00FE2132" w:rsidRDefault="008421AE">
            <w:pPr>
              <w:spacing w:line="240" w:lineRule="atLeast"/>
              <w:rPr>
                <w:rFonts w:ascii="Arial" w:hAnsi="Arial"/>
                <w:color w:val="0000FF"/>
              </w:rPr>
            </w:pPr>
            <w:r w:rsidRPr="00FE2132">
              <w:rPr>
                <w:rFonts w:ascii="Arial" w:eastAsia="Calibri" w:hAnsi="Arial" w:cs="Arial"/>
                <w:color w:val="0000FF"/>
                <w:lang w:val="fr-BE"/>
              </w:rPr>
              <w:t>564185</w:t>
            </w:r>
          </w:p>
        </w:tc>
        <w:tc>
          <w:tcPr>
            <w:tcW w:w="5373" w:type="dxa"/>
            <w:gridSpan w:val="5"/>
          </w:tcPr>
          <w:p w14:paraId="0BEA7483" w14:textId="77777777" w:rsidR="001C369A" w:rsidRPr="00FE2132" w:rsidRDefault="008421AE">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3C8485F4" w14:textId="77777777" w:rsidR="001C369A" w:rsidRPr="00FE2132" w:rsidRDefault="001C369A">
            <w:pPr>
              <w:spacing w:line="240" w:lineRule="atLeast"/>
              <w:jc w:val="right"/>
              <w:rPr>
                <w:rFonts w:ascii="Arial" w:hAnsi="Arial"/>
                <w:color w:val="0000FF"/>
              </w:rPr>
            </w:pPr>
            <w:r w:rsidRPr="00FE2132">
              <w:rPr>
                <w:rFonts w:ascii="Arial" w:hAnsi="Arial"/>
                <w:color w:val="0000FF"/>
              </w:rPr>
              <w:t>M</w:t>
            </w:r>
          </w:p>
        </w:tc>
        <w:tc>
          <w:tcPr>
            <w:tcW w:w="573" w:type="dxa"/>
            <w:vAlign w:val="bottom"/>
          </w:tcPr>
          <w:p w14:paraId="4313BC9B" w14:textId="77777777" w:rsidR="001C369A" w:rsidRPr="00FE2132" w:rsidRDefault="001C369A" w:rsidP="003A5B64">
            <w:pPr>
              <w:spacing w:line="240" w:lineRule="atLeast"/>
              <w:jc w:val="right"/>
              <w:rPr>
                <w:rFonts w:ascii="Arial" w:hAnsi="Arial"/>
                <w:color w:val="0000FF"/>
              </w:rPr>
            </w:pPr>
            <w:r w:rsidRPr="00FE2132">
              <w:rPr>
                <w:rFonts w:ascii="Arial" w:hAnsi="Arial"/>
                <w:color w:val="0000FF"/>
              </w:rPr>
              <w:t>2</w:t>
            </w:r>
            <w:r w:rsidR="003A5B64" w:rsidRPr="00FE2132">
              <w:rPr>
                <w:rFonts w:ascii="Arial" w:hAnsi="Arial"/>
                <w:color w:val="0000FF"/>
              </w:rPr>
              <w:t>4</w:t>
            </w:r>
          </w:p>
        </w:tc>
        <w:tc>
          <w:tcPr>
            <w:tcW w:w="264" w:type="dxa"/>
            <w:vAlign w:val="bottom"/>
          </w:tcPr>
          <w:p w14:paraId="67374D6A" w14:textId="77777777" w:rsidR="001C369A" w:rsidRPr="00FE2132" w:rsidRDefault="001C369A">
            <w:pPr>
              <w:spacing w:line="240" w:lineRule="atLeast"/>
              <w:jc w:val="right"/>
              <w:rPr>
                <w:rFonts w:ascii="Arial" w:hAnsi="Arial"/>
                <w:color w:val="0000FF"/>
              </w:rPr>
            </w:pPr>
          </w:p>
        </w:tc>
      </w:tr>
      <w:tr w:rsidR="00EE013B" w:rsidRPr="00FE2132" w14:paraId="036F23CC" w14:textId="77777777" w:rsidTr="00170A8C">
        <w:trPr>
          <w:gridBefore w:val="1"/>
          <w:wBefore w:w="25" w:type="dxa"/>
          <w:cantSplit/>
        </w:trPr>
        <w:tc>
          <w:tcPr>
            <w:tcW w:w="270" w:type="dxa"/>
            <w:gridSpan w:val="2"/>
          </w:tcPr>
          <w:p w14:paraId="0BE1B00C" w14:textId="77777777" w:rsidR="001C369A" w:rsidRPr="00FE2132" w:rsidRDefault="001C369A">
            <w:pPr>
              <w:spacing w:line="240" w:lineRule="atLeast"/>
              <w:rPr>
                <w:rFonts w:ascii="Arial" w:hAnsi="Arial"/>
                <w:color w:val="0000FF"/>
              </w:rPr>
            </w:pPr>
          </w:p>
        </w:tc>
        <w:tc>
          <w:tcPr>
            <w:tcW w:w="529" w:type="dxa"/>
            <w:gridSpan w:val="2"/>
          </w:tcPr>
          <w:p w14:paraId="6C2B79A6" w14:textId="77777777" w:rsidR="001C369A" w:rsidRPr="00FE2132" w:rsidRDefault="001C369A">
            <w:pPr>
              <w:spacing w:line="240" w:lineRule="atLeast"/>
              <w:rPr>
                <w:rFonts w:ascii="Arial" w:hAnsi="Arial"/>
                <w:color w:val="0000FF"/>
              </w:rPr>
            </w:pPr>
          </w:p>
        </w:tc>
        <w:tc>
          <w:tcPr>
            <w:tcW w:w="798" w:type="dxa"/>
            <w:gridSpan w:val="2"/>
          </w:tcPr>
          <w:p w14:paraId="5AE6C579" w14:textId="77777777" w:rsidR="001C369A" w:rsidRPr="00FE2132" w:rsidRDefault="001C369A">
            <w:pPr>
              <w:spacing w:line="240" w:lineRule="atLeast"/>
              <w:rPr>
                <w:rFonts w:ascii="Arial" w:hAnsi="Arial"/>
                <w:color w:val="0000FF"/>
              </w:rPr>
            </w:pPr>
          </w:p>
        </w:tc>
        <w:tc>
          <w:tcPr>
            <w:tcW w:w="819" w:type="dxa"/>
            <w:gridSpan w:val="2"/>
          </w:tcPr>
          <w:p w14:paraId="623289A6" w14:textId="77777777" w:rsidR="001C369A" w:rsidRPr="00FE2132" w:rsidRDefault="001C369A">
            <w:pPr>
              <w:spacing w:line="240" w:lineRule="atLeast"/>
              <w:rPr>
                <w:rFonts w:ascii="Arial" w:hAnsi="Arial"/>
                <w:color w:val="0000FF"/>
              </w:rPr>
            </w:pPr>
          </w:p>
        </w:tc>
        <w:tc>
          <w:tcPr>
            <w:tcW w:w="5373" w:type="dxa"/>
            <w:gridSpan w:val="5"/>
          </w:tcPr>
          <w:p w14:paraId="47D78536" w14:textId="77777777" w:rsidR="001C369A" w:rsidRPr="00FE2132" w:rsidRDefault="001C369A">
            <w:pPr>
              <w:spacing w:line="240" w:lineRule="atLeast"/>
              <w:jc w:val="both"/>
              <w:rPr>
                <w:rFonts w:ascii="Arial" w:hAnsi="Arial"/>
                <w:color w:val="0000FF"/>
              </w:rPr>
            </w:pPr>
          </w:p>
        </w:tc>
        <w:tc>
          <w:tcPr>
            <w:tcW w:w="435" w:type="dxa"/>
            <w:vAlign w:val="bottom"/>
          </w:tcPr>
          <w:p w14:paraId="321E55A4" w14:textId="77777777" w:rsidR="001C369A" w:rsidRPr="00FE2132" w:rsidRDefault="001C369A">
            <w:pPr>
              <w:spacing w:line="240" w:lineRule="atLeast"/>
              <w:jc w:val="right"/>
              <w:rPr>
                <w:rFonts w:ascii="Arial" w:hAnsi="Arial"/>
                <w:color w:val="0000FF"/>
              </w:rPr>
            </w:pPr>
          </w:p>
        </w:tc>
        <w:tc>
          <w:tcPr>
            <w:tcW w:w="573" w:type="dxa"/>
            <w:vAlign w:val="bottom"/>
          </w:tcPr>
          <w:p w14:paraId="50C83311" w14:textId="77777777" w:rsidR="001C369A" w:rsidRPr="00FE2132" w:rsidRDefault="001C369A">
            <w:pPr>
              <w:spacing w:line="240" w:lineRule="atLeast"/>
              <w:jc w:val="right"/>
              <w:rPr>
                <w:rFonts w:ascii="Arial" w:hAnsi="Arial"/>
                <w:color w:val="0000FF"/>
              </w:rPr>
            </w:pPr>
          </w:p>
        </w:tc>
        <w:tc>
          <w:tcPr>
            <w:tcW w:w="264" w:type="dxa"/>
            <w:vAlign w:val="bottom"/>
          </w:tcPr>
          <w:p w14:paraId="2B5BFFC0" w14:textId="77777777" w:rsidR="001C369A" w:rsidRPr="00FE2132" w:rsidRDefault="001C369A">
            <w:pPr>
              <w:spacing w:line="240" w:lineRule="atLeast"/>
              <w:jc w:val="right"/>
              <w:rPr>
                <w:rFonts w:ascii="Arial" w:hAnsi="Arial"/>
                <w:color w:val="0000FF"/>
              </w:rPr>
            </w:pPr>
          </w:p>
        </w:tc>
      </w:tr>
      <w:tr w:rsidR="00EE013B" w:rsidRPr="00FE2132" w14:paraId="45D73903" w14:textId="77777777" w:rsidTr="00170A8C">
        <w:trPr>
          <w:gridBefore w:val="1"/>
          <w:wBefore w:w="25" w:type="dxa"/>
          <w:cantSplit/>
        </w:trPr>
        <w:tc>
          <w:tcPr>
            <w:tcW w:w="270" w:type="dxa"/>
            <w:gridSpan w:val="2"/>
          </w:tcPr>
          <w:p w14:paraId="59BD01AE" w14:textId="77777777" w:rsidR="001F35C1" w:rsidRPr="00FE2132" w:rsidRDefault="001F35C1">
            <w:pPr>
              <w:spacing w:line="240" w:lineRule="atLeast"/>
              <w:rPr>
                <w:rFonts w:ascii="Arial" w:hAnsi="Arial" w:cs="Arial"/>
                <w:color w:val="0000FF"/>
              </w:rPr>
            </w:pPr>
          </w:p>
        </w:tc>
        <w:tc>
          <w:tcPr>
            <w:tcW w:w="529" w:type="dxa"/>
            <w:gridSpan w:val="2"/>
          </w:tcPr>
          <w:p w14:paraId="42F64F5F" w14:textId="77777777" w:rsidR="001F35C1" w:rsidRPr="00FE2132" w:rsidRDefault="001F35C1">
            <w:pPr>
              <w:spacing w:line="240" w:lineRule="atLeast"/>
              <w:rPr>
                <w:rFonts w:ascii="Arial" w:hAnsi="Arial" w:cs="Arial"/>
                <w:color w:val="0000FF"/>
              </w:rPr>
            </w:pPr>
          </w:p>
        </w:tc>
        <w:tc>
          <w:tcPr>
            <w:tcW w:w="798" w:type="dxa"/>
            <w:gridSpan w:val="2"/>
          </w:tcPr>
          <w:p w14:paraId="7E4FBD35" w14:textId="77777777" w:rsidR="001F35C1" w:rsidRPr="00FE2132" w:rsidRDefault="008421AE">
            <w:pPr>
              <w:spacing w:line="240" w:lineRule="atLeast"/>
              <w:rPr>
                <w:rFonts w:ascii="Arial" w:hAnsi="Arial" w:cs="Arial"/>
                <w:color w:val="0000FF"/>
              </w:rPr>
            </w:pPr>
            <w:r w:rsidRPr="00FE2132">
              <w:rPr>
                <w:rFonts w:ascii="Arial" w:eastAsia="Calibri" w:hAnsi="Arial" w:cs="Arial"/>
                <w:color w:val="0000FF"/>
                <w:lang w:val="fr-BE"/>
              </w:rPr>
              <w:t>639774</w:t>
            </w:r>
          </w:p>
        </w:tc>
        <w:tc>
          <w:tcPr>
            <w:tcW w:w="819" w:type="dxa"/>
            <w:gridSpan w:val="2"/>
          </w:tcPr>
          <w:p w14:paraId="541AA851" w14:textId="77777777" w:rsidR="001F35C1" w:rsidRPr="00FE2132" w:rsidRDefault="008421AE">
            <w:pPr>
              <w:spacing w:line="240" w:lineRule="atLeast"/>
              <w:rPr>
                <w:rFonts w:ascii="Arial" w:hAnsi="Arial" w:cs="Arial"/>
                <w:color w:val="0000FF"/>
              </w:rPr>
            </w:pPr>
            <w:r w:rsidRPr="00FE2132">
              <w:rPr>
                <w:rFonts w:ascii="Arial" w:eastAsia="Calibri" w:hAnsi="Arial" w:cs="Arial"/>
                <w:color w:val="0000FF"/>
                <w:lang w:val="fr-BE"/>
              </w:rPr>
              <w:t>639785</w:t>
            </w:r>
          </w:p>
        </w:tc>
        <w:tc>
          <w:tcPr>
            <w:tcW w:w="5373" w:type="dxa"/>
            <w:gridSpan w:val="5"/>
          </w:tcPr>
          <w:p w14:paraId="1DB81441" w14:textId="77777777" w:rsidR="001F35C1" w:rsidRPr="00FE2132" w:rsidRDefault="008421AE">
            <w:pPr>
              <w:spacing w:line="240" w:lineRule="atLeast"/>
              <w:jc w:val="both"/>
              <w:rPr>
                <w:rFonts w:ascii="Arial" w:hAnsi="Arial" w:cs="Arial"/>
                <w:color w:val="0000FF"/>
                <w:lang w:val="fr-FR"/>
              </w:rPr>
            </w:pPr>
            <w:r w:rsidRPr="00FE2132">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435" w:type="dxa"/>
            <w:vAlign w:val="bottom"/>
          </w:tcPr>
          <w:p w14:paraId="39EDB983" w14:textId="77777777" w:rsidR="001F35C1" w:rsidRPr="00FE2132" w:rsidRDefault="001F35C1">
            <w:pPr>
              <w:spacing w:line="240" w:lineRule="atLeast"/>
              <w:jc w:val="right"/>
              <w:rPr>
                <w:rFonts w:ascii="Arial" w:hAnsi="Arial" w:cs="Arial"/>
                <w:color w:val="0000FF"/>
                <w:lang w:val="fr-FR"/>
              </w:rPr>
            </w:pPr>
            <w:r w:rsidRPr="00FE2132">
              <w:rPr>
                <w:rFonts w:ascii="Arial" w:hAnsi="Arial" w:cs="Arial"/>
                <w:snapToGrid w:val="0"/>
                <w:color w:val="0000FF"/>
                <w:lang w:val="fr-FR"/>
              </w:rPr>
              <w:t>M</w:t>
            </w:r>
          </w:p>
        </w:tc>
        <w:tc>
          <w:tcPr>
            <w:tcW w:w="573" w:type="dxa"/>
            <w:vAlign w:val="bottom"/>
          </w:tcPr>
          <w:p w14:paraId="6FF29D65" w14:textId="77777777" w:rsidR="001F35C1" w:rsidRPr="00FE2132" w:rsidRDefault="001F35C1">
            <w:pPr>
              <w:spacing w:line="240" w:lineRule="atLeast"/>
              <w:jc w:val="right"/>
              <w:rPr>
                <w:rFonts w:ascii="Arial" w:hAnsi="Arial" w:cs="Arial"/>
                <w:color w:val="0000FF"/>
                <w:lang w:val="fr-FR"/>
              </w:rPr>
            </w:pPr>
            <w:r w:rsidRPr="00FE2132">
              <w:rPr>
                <w:rFonts w:ascii="Arial" w:hAnsi="Arial" w:cs="Arial"/>
                <w:snapToGrid w:val="0"/>
                <w:color w:val="0000FF"/>
                <w:lang w:val="fr-FR"/>
              </w:rPr>
              <w:t>36</w:t>
            </w:r>
          </w:p>
        </w:tc>
        <w:tc>
          <w:tcPr>
            <w:tcW w:w="264" w:type="dxa"/>
            <w:vAlign w:val="bottom"/>
          </w:tcPr>
          <w:p w14:paraId="498D1E7B" w14:textId="77777777" w:rsidR="001F35C1" w:rsidRPr="00FE2132" w:rsidRDefault="001F35C1">
            <w:pPr>
              <w:spacing w:line="240" w:lineRule="atLeast"/>
              <w:jc w:val="right"/>
              <w:rPr>
                <w:rFonts w:ascii="Arial" w:hAnsi="Arial" w:cs="Arial"/>
                <w:color w:val="0000FF"/>
                <w:lang w:val="fr-FR"/>
              </w:rPr>
            </w:pPr>
          </w:p>
        </w:tc>
      </w:tr>
      <w:tr w:rsidR="00EE013B" w:rsidRPr="00FE2132" w14:paraId="60A67F05" w14:textId="77777777" w:rsidTr="00170A8C">
        <w:trPr>
          <w:gridBefore w:val="1"/>
          <w:wBefore w:w="25" w:type="dxa"/>
          <w:cantSplit/>
        </w:trPr>
        <w:tc>
          <w:tcPr>
            <w:tcW w:w="270" w:type="dxa"/>
            <w:gridSpan w:val="2"/>
          </w:tcPr>
          <w:p w14:paraId="6CB30A3E" w14:textId="77777777" w:rsidR="001F35C1" w:rsidRPr="00FE2132" w:rsidRDefault="001F35C1">
            <w:pPr>
              <w:spacing w:line="240" w:lineRule="atLeast"/>
              <w:rPr>
                <w:rFonts w:ascii="Arial" w:hAnsi="Arial"/>
                <w:color w:val="0000FF"/>
                <w:lang w:val="fr-FR"/>
              </w:rPr>
            </w:pPr>
          </w:p>
        </w:tc>
        <w:tc>
          <w:tcPr>
            <w:tcW w:w="529" w:type="dxa"/>
            <w:gridSpan w:val="2"/>
          </w:tcPr>
          <w:p w14:paraId="2B9CEAC7" w14:textId="77777777" w:rsidR="001F35C1" w:rsidRPr="00FE2132" w:rsidRDefault="001F35C1">
            <w:pPr>
              <w:spacing w:line="240" w:lineRule="atLeast"/>
              <w:rPr>
                <w:rFonts w:ascii="Arial" w:hAnsi="Arial"/>
                <w:color w:val="0000FF"/>
                <w:lang w:val="fr-FR"/>
              </w:rPr>
            </w:pPr>
          </w:p>
        </w:tc>
        <w:tc>
          <w:tcPr>
            <w:tcW w:w="798" w:type="dxa"/>
            <w:gridSpan w:val="2"/>
          </w:tcPr>
          <w:p w14:paraId="3DE7B0AE" w14:textId="77777777" w:rsidR="001F35C1" w:rsidRPr="00FE2132" w:rsidRDefault="001F35C1">
            <w:pPr>
              <w:spacing w:line="240" w:lineRule="atLeast"/>
              <w:rPr>
                <w:rFonts w:ascii="Arial" w:hAnsi="Arial"/>
                <w:color w:val="0000FF"/>
                <w:lang w:val="fr-FR"/>
              </w:rPr>
            </w:pPr>
          </w:p>
        </w:tc>
        <w:tc>
          <w:tcPr>
            <w:tcW w:w="819" w:type="dxa"/>
            <w:gridSpan w:val="2"/>
          </w:tcPr>
          <w:p w14:paraId="7C71DB9F" w14:textId="77777777" w:rsidR="001F35C1" w:rsidRPr="00FE2132" w:rsidRDefault="001F35C1">
            <w:pPr>
              <w:spacing w:line="240" w:lineRule="atLeast"/>
              <w:rPr>
                <w:rFonts w:ascii="Arial" w:hAnsi="Arial"/>
                <w:color w:val="0000FF"/>
                <w:lang w:val="fr-FR"/>
              </w:rPr>
            </w:pPr>
          </w:p>
        </w:tc>
        <w:tc>
          <w:tcPr>
            <w:tcW w:w="5373" w:type="dxa"/>
            <w:gridSpan w:val="5"/>
          </w:tcPr>
          <w:p w14:paraId="37036FDA" w14:textId="77777777" w:rsidR="001F35C1" w:rsidRPr="00FE2132" w:rsidRDefault="001F35C1">
            <w:pPr>
              <w:spacing w:line="240" w:lineRule="atLeast"/>
              <w:jc w:val="both"/>
              <w:rPr>
                <w:rFonts w:ascii="Arial" w:hAnsi="Arial"/>
                <w:color w:val="0000FF"/>
                <w:lang w:val="fr-FR"/>
              </w:rPr>
            </w:pPr>
          </w:p>
        </w:tc>
        <w:tc>
          <w:tcPr>
            <w:tcW w:w="435" w:type="dxa"/>
            <w:vAlign w:val="bottom"/>
          </w:tcPr>
          <w:p w14:paraId="19E6D93C" w14:textId="77777777" w:rsidR="001F35C1" w:rsidRPr="00FE2132" w:rsidRDefault="001F35C1">
            <w:pPr>
              <w:spacing w:line="240" w:lineRule="atLeast"/>
              <w:jc w:val="right"/>
              <w:rPr>
                <w:rFonts w:ascii="Arial" w:hAnsi="Arial"/>
                <w:color w:val="0000FF"/>
                <w:lang w:val="fr-FR"/>
              </w:rPr>
            </w:pPr>
          </w:p>
        </w:tc>
        <w:tc>
          <w:tcPr>
            <w:tcW w:w="573" w:type="dxa"/>
            <w:vAlign w:val="bottom"/>
          </w:tcPr>
          <w:p w14:paraId="4828A0DF" w14:textId="77777777" w:rsidR="001F35C1" w:rsidRPr="00FE2132" w:rsidRDefault="001F35C1">
            <w:pPr>
              <w:spacing w:line="240" w:lineRule="atLeast"/>
              <w:jc w:val="right"/>
              <w:rPr>
                <w:rFonts w:ascii="Arial" w:hAnsi="Arial"/>
                <w:color w:val="0000FF"/>
                <w:lang w:val="fr-FR"/>
              </w:rPr>
            </w:pPr>
          </w:p>
        </w:tc>
        <w:tc>
          <w:tcPr>
            <w:tcW w:w="264" w:type="dxa"/>
            <w:vAlign w:val="bottom"/>
          </w:tcPr>
          <w:p w14:paraId="59B06F31" w14:textId="77777777" w:rsidR="001F35C1" w:rsidRPr="00FE2132" w:rsidRDefault="001F35C1">
            <w:pPr>
              <w:spacing w:line="240" w:lineRule="atLeast"/>
              <w:jc w:val="right"/>
              <w:rPr>
                <w:rFonts w:ascii="Arial" w:hAnsi="Arial"/>
                <w:color w:val="0000FF"/>
                <w:lang w:val="fr-FR"/>
              </w:rPr>
            </w:pPr>
          </w:p>
        </w:tc>
      </w:tr>
      <w:tr w:rsidR="00EE013B" w:rsidRPr="002F32C4" w14:paraId="5031B05D" w14:textId="77777777" w:rsidTr="00170A8C">
        <w:trPr>
          <w:gridBefore w:val="1"/>
          <w:wBefore w:w="25" w:type="dxa"/>
          <w:cantSplit/>
        </w:trPr>
        <w:tc>
          <w:tcPr>
            <w:tcW w:w="270" w:type="dxa"/>
            <w:gridSpan w:val="2"/>
          </w:tcPr>
          <w:p w14:paraId="6E63C2F2" w14:textId="77777777" w:rsidR="00E3138E" w:rsidRPr="00FE2132" w:rsidRDefault="00E3138E">
            <w:pPr>
              <w:spacing w:line="240" w:lineRule="atLeast"/>
              <w:rPr>
                <w:rFonts w:ascii="Arial" w:hAnsi="Arial"/>
                <w:color w:val="0000FF"/>
              </w:rPr>
            </w:pPr>
          </w:p>
        </w:tc>
        <w:tc>
          <w:tcPr>
            <w:tcW w:w="529" w:type="dxa"/>
            <w:gridSpan w:val="2"/>
          </w:tcPr>
          <w:p w14:paraId="043ABFD8" w14:textId="77777777" w:rsidR="00E3138E" w:rsidRPr="00FE2132" w:rsidRDefault="00E3138E">
            <w:pPr>
              <w:spacing w:line="240" w:lineRule="atLeast"/>
              <w:rPr>
                <w:rFonts w:ascii="Arial" w:hAnsi="Arial"/>
                <w:color w:val="0000FF"/>
              </w:rPr>
            </w:pPr>
          </w:p>
        </w:tc>
        <w:tc>
          <w:tcPr>
            <w:tcW w:w="798" w:type="dxa"/>
            <w:gridSpan w:val="2"/>
          </w:tcPr>
          <w:p w14:paraId="5CDE73BF" w14:textId="77777777" w:rsidR="00E3138E" w:rsidRPr="00FE2132" w:rsidRDefault="00E3138E">
            <w:pPr>
              <w:spacing w:line="240" w:lineRule="atLeast"/>
              <w:rPr>
                <w:rFonts w:ascii="Arial" w:hAnsi="Arial"/>
                <w:color w:val="0000FF"/>
              </w:rPr>
            </w:pPr>
          </w:p>
        </w:tc>
        <w:tc>
          <w:tcPr>
            <w:tcW w:w="819" w:type="dxa"/>
            <w:gridSpan w:val="2"/>
          </w:tcPr>
          <w:p w14:paraId="5D0B3BA7" w14:textId="77777777" w:rsidR="00E3138E" w:rsidRPr="00FE2132" w:rsidRDefault="00E3138E">
            <w:pPr>
              <w:spacing w:line="240" w:lineRule="atLeast"/>
              <w:rPr>
                <w:rFonts w:ascii="Arial" w:hAnsi="Arial"/>
                <w:color w:val="0000FF"/>
                <w:lang w:val="fr-FR"/>
              </w:rPr>
            </w:pPr>
          </w:p>
        </w:tc>
        <w:tc>
          <w:tcPr>
            <w:tcW w:w="6381" w:type="dxa"/>
            <w:gridSpan w:val="7"/>
          </w:tcPr>
          <w:p w14:paraId="12FC6AA2" w14:textId="77777777" w:rsidR="00E3138E" w:rsidRPr="00FE2132" w:rsidRDefault="008421AE" w:rsidP="00E3138E">
            <w:pPr>
              <w:spacing w:line="240" w:lineRule="atLeast"/>
              <w:jc w:val="both"/>
              <w:rPr>
                <w:rFonts w:ascii="Arial" w:hAnsi="Arial"/>
                <w:color w:val="0000FF"/>
                <w:lang w:val="fr-FR"/>
              </w:rPr>
            </w:pPr>
            <w:r w:rsidRPr="00FE2132">
              <w:rPr>
                <w:rFonts w:ascii="Arial" w:eastAsia="Calibri" w:hAnsi="Arial" w:cs="Arial"/>
                <w:b/>
                <w:bCs/>
                <w:color w:val="0000FF"/>
                <w:lang w:val="fr-BE"/>
              </w:rPr>
              <w:t xml:space="preserve">7° </w:t>
            </w:r>
            <w:r w:rsidRPr="00FE2132">
              <w:rPr>
                <w:rFonts w:ascii="Arial" w:eastAsia="Calibri" w:hAnsi="Arial" w:cs="Arial"/>
                <w:color w:val="0000FF"/>
                <w:lang w:val="fr-BE"/>
              </w:rPr>
              <w:t>Prestation dispensée aux « patients palliatifs à domicile » conformément au § 14bis du présent article.</w:t>
            </w:r>
          </w:p>
        </w:tc>
        <w:tc>
          <w:tcPr>
            <w:tcW w:w="264" w:type="dxa"/>
            <w:vAlign w:val="bottom"/>
          </w:tcPr>
          <w:p w14:paraId="78939114" w14:textId="77777777" w:rsidR="00E3138E" w:rsidRPr="00FE2132" w:rsidRDefault="00E3138E">
            <w:pPr>
              <w:spacing w:line="240" w:lineRule="atLeast"/>
              <w:jc w:val="right"/>
              <w:rPr>
                <w:rFonts w:ascii="Arial" w:hAnsi="Arial"/>
                <w:color w:val="0000FF"/>
                <w:lang w:val="fr-FR"/>
              </w:rPr>
            </w:pPr>
          </w:p>
        </w:tc>
      </w:tr>
      <w:tr w:rsidR="00EE013B" w:rsidRPr="002F32C4" w14:paraId="37B0024A" w14:textId="77777777" w:rsidTr="00170A8C">
        <w:trPr>
          <w:gridBefore w:val="1"/>
          <w:wBefore w:w="25" w:type="dxa"/>
          <w:cantSplit/>
        </w:trPr>
        <w:tc>
          <w:tcPr>
            <w:tcW w:w="270" w:type="dxa"/>
            <w:gridSpan w:val="2"/>
          </w:tcPr>
          <w:p w14:paraId="1D47C29E" w14:textId="77777777" w:rsidR="00F140E3" w:rsidRPr="00FE2132" w:rsidRDefault="00F140E3">
            <w:pPr>
              <w:spacing w:line="240" w:lineRule="atLeast"/>
              <w:rPr>
                <w:rFonts w:ascii="Arial" w:hAnsi="Arial"/>
                <w:color w:val="0000FF"/>
                <w:lang w:val="fr-FR"/>
              </w:rPr>
            </w:pPr>
          </w:p>
        </w:tc>
        <w:tc>
          <w:tcPr>
            <w:tcW w:w="529" w:type="dxa"/>
            <w:gridSpan w:val="2"/>
          </w:tcPr>
          <w:p w14:paraId="6501F147" w14:textId="77777777" w:rsidR="00F140E3" w:rsidRPr="00FE2132" w:rsidRDefault="00F140E3">
            <w:pPr>
              <w:spacing w:line="240" w:lineRule="atLeast"/>
              <w:rPr>
                <w:rFonts w:ascii="Arial" w:hAnsi="Arial"/>
                <w:color w:val="0000FF"/>
                <w:lang w:val="fr-FR"/>
              </w:rPr>
            </w:pPr>
          </w:p>
        </w:tc>
        <w:tc>
          <w:tcPr>
            <w:tcW w:w="798" w:type="dxa"/>
            <w:gridSpan w:val="2"/>
          </w:tcPr>
          <w:p w14:paraId="16920E62" w14:textId="77777777" w:rsidR="00F140E3" w:rsidRPr="00FE2132" w:rsidRDefault="00F140E3">
            <w:pPr>
              <w:spacing w:line="240" w:lineRule="atLeast"/>
              <w:rPr>
                <w:rFonts w:ascii="Arial" w:hAnsi="Arial"/>
                <w:color w:val="0000FF"/>
                <w:lang w:val="fr-FR"/>
              </w:rPr>
            </w:pPr>
          </w:p>
        </w:tc>
        <w:tc>
          <w:tcPr>
            <w:tcW w:w="819" w:type="dxa"/>
            <w:gridSpan w:val="2"/>
          </w:tcPr>
          <w:p w14:paraId="7C3E740E" w14:textId="77777777" w:rsidR="00F140E3" w:rsidRPr="00FE2132" w:rsidRDefault="00F140E3">
            <w:pPr>
              <w:spacing w:line="240" w:lineRule="atLeast"/>
              <w:rPr>
                <w:rFonts w:ascii="Arial" w:hAnsi="Arial"/>
                <w:color w:val="0000FF"/>
                <w:lang w:val="fr-FR"/>
              </w:rPr>
            </w:pPr>
          </w:p>
        </w:tc>
        <w:tc>
          <w:tcPr>
            <w:tcW w:w="5373" w:type="dxa"/>
            <w:gridSpan w:val="5"/>
          </w:tcPr>
          <w:p w14:paraId="02F72E9B" w14:textId="77777777" w:rsidR="00F140E3" w:rsidRPr="00FE2132" w:rsidRDefault="00F140E3">
            <w:pPr>
              <w:spacing w:line="240" w:lineRule="atLeast"/>
              <w:jc w:val="both"/>
              <w:rPr>
                <w:rFonts w:ascii="Arial" w:hAnsi="Arial"/>
                <w:color w:val="0000FF"/>
                <w:lang w:val="fr-FR"/>
              </w:rPr>
            </w:pPr>
          </w:p>
        </w:tc>
        <w:tc>
          <w:tcPr>
            <w:tcW w:w="435" w:type="dxa"/>
            <w:vAlign w:val="bottom"/>
          </w:tcPr>
          <w:p w14:paraId="5FC3AAFA" w14:textId="77777777" w:rsidR="00F140E3" w:rsidRPr="00FE2132" w:rsidRDefault="00F140E3">
            <w:pPr>
              <w:spacing w:line="240" w:lineRule="atLeast"/>
              <w:jc w:val="right"/>
              <w:rPr>
                <w:rFonts w:ascii="Arial" w:hAnsi="Arial"/>
                <w:color w:val="0000FF"/>
                <w:lang w:val="fr-FR"/>
              </w:rPr>
            </w:pPr>
          </w:p>
        </w:tc>
        <w:tc>
          <w:tcPr>
            <w:tcW w:w="573" w:type="dxa"/>
            <w:vAlign w:val="bottom"/>
          </w:tcPr>
          <w:p w14:paraId="70831B47" w14:textId="77777777" w:rsidR="00F140E3" w:rsidRPr="00FE2132" w:rsidRDefault="00F140E3">
            <w:pPr>
              <w:spacing w:line="240" w:lineRule="atLeast"/>
              <w:jc w:val="right"/>
              <w:rPr>
                <w:rFonts w:ascii="Arial" w:hAnsi="Arial"/>
                <w:color w:val="0000FF"/>
                <w:lang w:val="fr-FR"/>
              </w:rPr>
            </w:pPr>
          </w:p>
        </w:tc>
        <w:tc>
          <w:tcPr>
            <w:tcW w:w="264" w:type="dxa"/>
            <w:vAlign w:val="bottom"/>
          </w:tcPr>
          <w:p w14:paraId="70BA5732" w14:textId="77777777" w:rsidR="00F140E3" w:rsidRPr="00FE2132" w:rsidRDefault="00F140E3">
            <w:pPr>
              <w:spacing w:line="240" w:lineRule="atLeast"/>
              <w:jc w:val="right"/>
              <w:rPr>
                <w:rFonts w:ascii="Arial" w:hAnsi="Arial"/>
                <w:color w:val="0000FF"/>
                <w:lang w:val="fr-FR"/>
              </w:rPr>
            </w:pPr>
          </w:p>
        </w:tc>
      </w:tr>
      <w:tr w:rsidR="00EE013B" w:rsidRPr="002F32C4" w14:paraId="63C8F6B7" w14:textId="77777777" w:rsidTr="00170A8C">
        <w:trPr>
          <w:gridBefore w:val="1"/>
          <w:wBefore w:w="25" w:type="dxa"/>
          <w:cantSplit/>
        </w:trPr>
        <w:tc>
          <w:tcPr>
            <w:tcW w:w="270" w:type="dxa"/>
            <w:gridSpan w:val="2"/>
          </w:tcPr>
          <w:p w14:paraId="7654A4B9" w14:textId="77777777" w:rsidR="00F140E3" w:rsidRPr="00FE2132" w:rsidRDefault="00F140E3">
            <w:pPr>
              <w:spacing w:line="240" w:lineRule="atLeast"/>
              <w:rPr>
                <w:rFonts w:ascii="Arial" w:hAnsi="Arial"/>
                <w:color w:val="0000FF"/>
                <w:lang w:val="fr-FR"/>
              </w:rPr>
            </w:pPr>
          </w:p>
        </w:tc>
        <w:tc>
          <w:tcPr>
            <w:tcW w:w="529" w:type="dxa"/>
            <w:gridSpan w:val="2"/>
          </w:tcPr>
          <w:p w14:paraId="2840573A" w14:textId="77777777" w:rsidR="00F140E3" w:rsidRPr="00FE2132" w:rsidRDefault="00F140E3">
            <w:pPr>
              <w:spacing w:line="240" w:lineRule="atLeast"/>
              <w:rPr>
                <w:rFonts w:ascii="Arial" w:hAnsi="Arial"/>
                <w:color w:val="0000FF"/>
                <w:lang w:val="fr-FR"/>
              </w:rPr>
            </w:pPr>
          </w:p>
        </w:tc>
        <w:tc>
          <w:tcPr>
            <w:tcW w:w="798" w:type="dxa"/>
            <w:gridSpan w:val="2"/>
          </w:tcPr>
          <w:p w14:paraId="475F1606" w14:textId="77777777" w:rsidR="00F140E3" w:rsidRPr="00FE2132" w:rsidRDefault="00F140E3">
            <w:pPr>
              <w:spacing w:line="240" w:lineRule="atLeast"/>
              <w:rPr>
                <w:rFonts w:ascii="Arial" w:hAnsi="Arial"/>
                <w:color w:val="0000FF"/>
                <w:lang w:val="fr-FR"/>
              </w:rPr>
            </w:pPr>
          </w:p>
        </w:tc>
        <w:tc>
          <w:tcPr>
            <w:tcW w:w="819" w:type="dxa"/>
            <w:gridSpan w:val="2"/>
          </w:tcPr>
          <w:p w14:paraId="25DCC8BC" w14:textId="77777777" w:rsidR="00F140E3" w:rsidRPr="00FE2132" w:rsidRDefault="00F140E3">
            <w:pPr>
              <w:spacing w:line="240" w:lineRule="atLeast"/>
              <w:rPr>
                <w:rFonts w:ascii="Arial" w:hAnsi="Arial"/>
                <w:color w:val="0000FF"/>
                <w:lang w:val="fr-FR"/>
              </w:rPr>
            </w:pPr>
          </w:p>
        </w:tc>
        <w:tc>
          <w:tcPr>
            <w:tcW w:w="5373" w:type="dxa"/>
            <w:gridSpan w:val="5"/>
          </w:tcPr>
          <w:p w14:paraId="220DA4FF" w14:textId="77777777" w:rsidR="00F140E3" w:rsidRPr="00FE2132" w:rsidRDefault="008421AE">
            <w:pPr>
              <w:spacing w:line="240" w:lineRule="atLeast"/>
              <w:jc w:val="both"/>
              <w:rPr>
                <w:rFonts w:ascii="Arial" w:hAnsi="Arial"/>
                <w:b/>
                <w:color w:val="0000FF"/>
                <w:lang w:val="fr-FR"/>
              </w:rPr>
            </w:pPr>
            <w:r w:rsidRPr="00FE2132">
              <w:rPr>
                <w:rFonts w:ascii="Arial" w:eastAsia="Calibri" w:hAnsi="Arial" w:cs="Arial"/>
                <w:b/>
                <w:bCs/>
                <w:color w:val="0000FF"/>
                <w:lang w:val="fr-BE"/>
              </w:rPr>
              <w:t>Prestation effectuée au domicile du bénéficiaire.</w:t>
            </w:r>
          </w:p>
        </w:tc>
        <w:tc>
          <w:tcPr>
            <w:tcW w:w="435" w:type="dxa"/>
            <w:vAlign w:val="bottom"/>
          </w:tcPr>
          <w:p w14:paraId="007F962B" w14:textId="77777777" w:rsidR="00F140E3" w:rsidRPr="00FE2132" w:rsidRDefault="00F140E3">
            <w:pPr>
              <w:spacing w:line="240" w:lineRule="atLeast"/>
              <w:jc w:val="right"/>
              <w:rPr>
                <w:rFonts w:ascii="Arial" w:hAnsi="Arial"/>
                <w:color w:val="0000FF"/>
                <w:lang w:val="fr-FR"/>
              </w:rPr>
            </w:pPr>
          </w:p>
        </w:tc>
        <w:tc>
          <w:tcPr>
            <w:tcW w:w="573" w:type="dxa"/>
            <w:vAlign w:val="bottom"/>
          </w:tcPr>
          <w:p w14:paraId="39B0A6B2" w14:textId="77777777" w:rsidR="00F140E3" w:rsidRPr="00FE2132" w:rsidRDefault="00F140E3">
            <w:pPr>
              <w:spacing w:line="240" w:lineRule="atLeast"/>
              <w:jc w:val="right"/>
              <w:rPr>
                <w:rFonts w:ascii="Arial" w:hAnsi="Arial"/>
                <w:color w:val="0000FF"/>
                <w:lang w:val="fr-FR"/>
              </w:rPr>
            </w:pPr>
          </w:p>
        </w:tc>
        <w:tc>
          <w:tcPr>
            <w:tcW w:w="264" w:type="dxa"/>
            <w:vAlign w:val="bottom"/>
          </w:tcPr>
          <w:p w14:paraId="48F7C18C" w14:textId="77777777" w:rsidR="00F140E3" w:rsidRPr="00FE2132" w:rsidRDefault="00F140E3">
            <w:pPr>
              <w:spacing w:line="240" w:lineRule="atLeast"/>
              <w:jc w:val="right"/>
              <w:rPr>
                <w:rFonts w:ascii="Arial" w:hAnsi="Arial"/>
                <w:color w:val="0000FF"/>
                <w:lang w:val="fr-FR"/>
              </w:rPr>
            </w:pPr>
          </w:p>
        </w:tc>
      </w:tr>
      <w:tr w:rsidR="00EE013B" w:rsidRPr="002F32C4" w14:paraId="1D3624EF" w14:textId="77777777" w:rsidTr="00170A8C">
        <w:trPr>
          <w:gridBefore w:val="1"/>
          <w:wBefore w:w="25" w:type="dxa"/>
          <w:cantSplit/>
        </w:trPr>
        <w:tc>
          <w:tcPr>
            <w:tcW w:w="270" w:type="dxa"/>
            <w:gridSpan w:val="2"/>
          </w:tcPr>
          <w:p w14:paraId="2FADC909" w14:textId="77777777" w:rsidR="00CE1A92" w:rsidRPr="00FE2132" w:rsidRDefault="00CE1A92">
            <w:pPr>
              <w:spacing w:line="240" w:lineRule="atLeast"/>
              <w:rPr>
                <w:rFonts w:ascii="Arial" w:hAnsi="Arial"/>
                <w:color w:val="0000FF"/>
                <w:lang w:val="fr-FR"/>
              </w:rPr>
            </w:pPr>
          </w:p>
        </w:tc>
        <w:tc>
          <w:tcPr>
            <w:tcW w:w="529" w:type="dxa"/>
            <w:gridSpan w:val="2"/>
          </w:tcPr>
          <w:p w14:paraId="39063018" w14:textId="77777777" w:rsidR="00CE1A92" w:rsidRPr="00FE2132" w:rsidRDefault="00CE1A92">
            <w:pPr>
              <w:spacing w:line="240" w:lineRule="atLeast"/>
              <w:rPr>
                <w:rFonts w:ascii="Arial" w:hAnsi="Arial"/>
                <w:color w:val="0000FF"/>
                <w:lang w:val="fr-FR"/>
              </w:rPr>
            </w:pPr>
          </w:p>
        </w:tc>
        <w:tc>
          <w:tcPr>
            <w:tcW w:w="798" w:type="dxa"/>
            <w:gridSpan w:val="2"/>
          </w:tcPr>
          <w:p w14:paraId="3D6FC9AF" w14:textId="77777777" w:rsidR="00CE1A92" w:rsidRPr="00FE2132" w:rsidRDefault="00CE1A92">
            <w:pPr>
              <w:spacing w:line="240" w:lineRule="atLeast"/>
              <w:rPr>
                <w:rFonts w:ascii="Arial" w:hAnsi="Arial"/>
                <w:color w:val="0000FF"/>
                <w:lang w:val="fr-FR"/>
              </w:rPr>
            </w:pPr>
          </w:p>
        </w:tc>
        <w:tc>
          <w:tcPr>
            <w:tcW w:w="819" w:type="dxa"/>
            <w:gridSpan w:val="2"/>
          </w:tcPr>
          <w:p w14:paraId="04990490" w14:textId="77777777" w:rsidR="00CE1A92" w:rsidRPr="00FE2132" w:rsidRDefault="00CE1A92">
            <w:pPr>
              <w:spacing w:line="240" w:lineRule="atLeast"/>
              <w:rPr>
                <w:rFonts w:ascii="Arial" w:hAnsi="Arial"/>
                <w:color w:val="0000FF"/>
                <w:lang w:val="fr-FR"/>
              </w:rPr>
            </w:pPr>
          </w:p>
        </w:tc>
        <w:tc>
          <w:tcPr>
            <w:tcW w:w="5373" w:type="dxa"/>
            <w:gridSpan w:val="5"/>
          </w:tcPr>
          <w:p w14:paraId="7D50AE73" w14:textId="77777777" w:rsidR="00CE1A92" w:rsidRPr="00FE2132" w:rsidRDefault="00CE1A92">
            <w:pPr>
              <w:spacing w:line="240" w:lineRule="atLeast"/>
              <w:jc w:val="both"/>
              <w:rPr>
                <w:rFonts w:ascii="Arial" w:eastAsia="Calibri" w:hAnsi="Arial" w:cs="Arial"/>
                <w:b/>
                <w:bCs/>
                <w:color w:val="0000FF"/>
                <w:lang w:val="fr-BE"/>
              </w:rPr>
            </w:pPr>
          </w:p>
        </w:tc>
        <w:tc>
          <w:tcPr>
            <w:tcW w:w="435" w:type="dxa"/>
            <w:vAlign w:val="bottom"/>
          </w:tcPr>
          <w:p w14:paraId="1B415D14" w14:textId="77777777" w:rsidR="00CE1A92" w:rsidRPr="00FE2132" w:rsidRDefault="00CE1A92">
            <w:pPr>
              <w:spacing w:line="240" w:lineRule="atLeast"/>
              <w:jc w:val="right"/>
              <w:rPr>
                <w:rFonts w:ascii="Arial" w:hAnsi="Arial"/>
                <w:color w:val="0000FF"/>
                <w:lang w:val="fr-FR"/>
              </w:rPr>
            </w:pPr>
          </w:p>
        </w:tc>
        <w:tc>
          <w:tcPr>
            <w:tcW w:w="573" w:type="dxa"/>
            <w:vAlign w:val="bottom"/>
          </w:tcPr>
          <w:p w14:paraId="359C7FF0" w14:textId="77777777" w:rsidR="00CE1A92" w:rsidRPr="00FE2132" w:rsidRDefault="00CE1A92">
            <w:pPr>
              <w:spacing w:line="240" w:lineRule="atLeast"/>
              <w:jc w:val="right"/>
              <w:rPr>
                <w:rFonts w:ascii="Arial" w:hAnsi="Arial"/>
                <w:color w:val="0000FF"/>
                <w:lang w:val="fr-FR"/>
              </w:rPr>
            </w:pPr>
          </w:p>
        </w:tc>
        <w:tc>
          <w:tcPr>
            <w:tcW w:w="264" w:type="dxa"/>
            <w:vAlign w:val="bottom"/>
          </w:tcPr>
          <w:p w14:paraId="4FE4F274" w14:textId="77777777" w:rsidR="00CE1A92" w:rsidRPr="00FE2132" w:rsidRDefault="00CE1A92">
            <w:pPr>
              <w:spacing w:line="240" w:lineRule="atLeast"/>
              <w:jc w:val="right"/>
              <w:rPr>
                <w:rFonts w:ascii="Arial" w:hAnsi="Arial"/>
                <w:color w:val="0000FF"/>
                <w:lang w:val="fr-FR"/>
              </w:rPr>
            </w:pPr>
          </w:p>
        </w:tc>
      </w:tr>
      <w:tr w:rsidR="00EE013B" w:rsidRPr="00FE2132" w14:paraId="33EC3F65" w14:textId="77777777" w:rsidTr="00170A8C">
        <w:trPr>
          <w:gridBefore w:val="1"/>
          <w:wBefore w:w="25" w:type="dxa"/>
          <w:cantSplit/>
        </w:trPr>
        <w:tc>
          <w:tcPr>
            <w:tcW w:w="270" w:type="dxa"/>
            <w:gridSpan w:val="2"/>
          </w:tcPr>
          <w:p w14:paraId="4133A1AB" w14:textId="77777777" w:rsidR="00F140E3" w:rsidRPr="00FE2132" w:rsidRDefault="00F140E3">
            <w:pPr>
              <w:spacing w:line="240" w:lineRule="atLeast"/>
              <w:rPr>
                <w:rFonts w:ascii="Arial" w:hAnsi="Arial"/>
                <w:color w:val="0000FF"/>
                <w:lang w:val="fr-FR"/>
              </w:rPr>
            </w:pPr>
          </w:p>
        </w:tc>
        <w:tc>
          <w:tcPr>
            <w:tcW w:w="529" w:type="dxa"/>
            <w:gridSpan w:val="2"/>
          </w:tcPr>
          <w:p w14:paraId="74CDE37A" w14:textId="77777777" w:rsidR="00F140E3" w:rsidRPr="00FE2132" w:rsidRDefault="00F140E3">
            <w:pPr>
              <w:spacing w:line="240" w:lineRule="atLeast"/>
              <w:rPr>
                <w:rFonts w:ascii="Arial" w:hAnsi="Arial"/>
                <w:color w:val="0000FF"/>
                <w:lang w:val="fr-FR"/>
              </w:rPr>
            </w:pPr>
          </w:p>
        </w:tc>
        <w:tc>
          <w:tcPr>
            <w:tcW w:w="798" w:type="dxa"/>
            <w:gridSpan w:val="2"/>
          </w:tcPr>
          <w:p w14:paraId="199CAEAB" w14:textId="77777777" w:rsidR="00F140E3" w:rsidRPr="00FE2132" w:rsidRDefault="008421AE">
            <w:pPr>
              <w:spacing w:line="240" w:lineRule="atLeast"/>
              <w:rPr>
                <w:rFonts w:ascii="Arial" w:hAnsi="Arial"/>
                <w:color w:val="0000FF"/>
                <w:lang w:val="fr-FR"/>
              </w:rPr>
            </w:pPr>
            <w:r w:rsidRPr="00FE2132">
              <w:rPr>
                <w:rFonts w:ascii="Arial" w:eastAsia="Calibri" w:hAnsi="Arial" w:cs="Arial"/>
                <w:color w:val="0000FF"/>
                <w:lang w:val="fr-BE"/>
              </w:rPr>
              <w:t>564211</w:t>
            </w:r>
          </w:p>
        </w:tc>
        <w:tc>
          <w:tcPr>
            <w:tcW w:w="819" w:type="dxa"/>
            <w:gridSpan w:val="2"/>
          </w:tcPr>
          <w:p w14:paraId="2AE5869A" w14:textId="77777777" w:rsidR="00F140E3" w:rsidRPr="00FE2132" w:rsidRDefault="00F140E3">
            <w:pPr>
              <w:spacing w:line="240" w:lineRule="atLeast"/>
              <w:rPr>
                <w:rFonts w:ascii="Arial" w:hAnsi="Arial"/>
                <w:color w:val="0000FF"/>
                <w:lang w:val="fr-FR"/>
              </w:rPr>
            </w:pPr>
          </w:p>
        </w:tc>
        <w:tc>
          <w:tcPr>
            <w:tcW w:w="5373" w:type="dxa"/>
            <w:gridSpan w:val="5"/>
          </w:tcPr>
          <w:p w14:paraId="4269896D" w14:textId="77777777" w:rsidR="00F140E3" w:rsidRPr="00FE2132" w:rsidRDefault="008421AE" w:rsidP="00AC719C">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435" w:type="dxa"/>
            <w:vAlign w:val="bottom"/>
          </w:tcPr>
          <w:p w14:paraId="65C9FF60" w14:textId="77777777" w:rsidR="00F140E3" w:rsidRPr="00FE2132" w:rsidRDefault="00061B72">
            <w:pPr>
              <w:spacing w:line="240" w:lineRule="atLeast"/>
              <w:jc w:val="right"/>
              <w:rPr>
                <w:rFonts w:ascii="Arial" w:hAnsi="Arial"/>
                <w:color w:val="0000FF"/>
                <w:lang w:val="fr-FR"/>
              </w:rPr>
            </w:pPr>
            <w:r w:rsidRPr="00FE2132">
              <w:rPr>
                <w:rFonts w:ascii="Arial" w:hAnsi="Arial"/>
                <w:color w:val="0000FF"/>
              </w:rPr>
              <w:t>M</w:t>
            </w:r>
          </w:p>
        </w:tc>
        <w:tc>
          <w:tcPr>
            <w:tcW w:w="573" w:type="dxa"/>
            <w:vAlign w:val="bottom"/>
          </w:tcPr>
          <w:p w14:paraId="1156EB7B" w14:textId="77777777" w:rsidR="00F140E3" w:rsidRPr="00FE2132" w:rsidRDefault="00061B72">
            <w:pPr>
              <w:spacing w:line="240" w:lineRule="atLeast"/>
              <w:jc w:val="right"/>
              <w:rPr>
                <w:rFonts w:ascii="Arial" w:hAnsi="Arial"/>
                <w:color w:val="0000FF"/>
                <w:lang w:val="fr-FR"/>
              </w:rPr>
            </w:pPr>
            <w:r w:rsidRPr="00FE2132">
              <w:rPr>
                <w:rFonts w:ascii="Arial" w:hAnsi="Arial"/>
                <w:color w:val="0000FF"/>
                <w:lang w:val="fr-FR"/>
              </w:rPr>
              <w:t>24</w:t>
            </w:r>
          </w:p>
        </w:tc>
        <w:tc>
          <w:tcPr>
            <w:tcW w:w="264" w:type="dxa"/>
            <w:vAlign w:val="bottom"/>
          </w:tcPr>
          <w:p w14:paraId="4E948CD9" w14:textId="77777777" w:rsidR="00F140E3" w:rsidRPr="00FE2132" w:rsidRDefault="00F140E3">
            <w:pPr>
              <w:spacing w:line="240" w:lineRule="atLeast"/>
              <w:jc w:val="right"/>
              <w:rPr>
                <w:rFonts w:ascii="Arial" w:hAnsi="Arial"/>
                <w:color w:val="0000FF"/>
                <w:lang w:val="fr-FR"/>
              </w:rPr>
            </w:pPr>
          </w:p>
        </w:tc>
      </w:tr>
      <w:tr w:rsidR="00EE013B" w:rsidRPr="00FE2132" w14:paraId="7414D3D0" w14:textId="77777777" w:rsidTr="00170A8C">
        <w:trPr>
          <w:gridBefore w:val="1"/>
          <w:wBefore w:w="25" w:type="dxa"/>
          <w:cantSplit/>
        </w:trPr>
        <w:tc>
          <w:tcPr>
            <w:tcW w:w="270" w:type="dxa"/>
            <w:gridSpan w:val="2"/>
          </w:tcPr>
          <w:p w14:paraId="0948C203" w14:textId="77777777" w:rsidR="008421AE" w:rsidRPr="00FE2132" w:rsidRDefault="008421AE">
            <w:pPr>
              <w:spacing w:line="240" w:lineRule="atLeast"/>
              <w:rPr>
                <w:rFonts w:ascii="Arial" w:hAnsi="Arial"/>
                <w:color w:val="0000FF"/>
                <w:lang w:val="fr-FR"/>
              </w:rPr>
            </w:pPr>
          </w:p>
        </w:tc>
        <w:tc>
          <w:tcPr>
            <w:tcW w:w="529" w:type="dxa"/>
            <w:gridSpan w:val="2"/>
          </w:tcPr>
          <w:p w14:paraId="4747A908" w14:textId="77777777" w:rsidR="008421AE" w:rsidRPr="00FE2132" w:rsidRDefault="008421AE">
            <w:pPr>
              <w:spacing w:line="240" w:lineRule="atLeast"/>
              <w:rPr>
                <w:rFonts w:ascii="Arial" w:hAnsi="Arial"/>
                <w:color w:val="0000FF"/>
                <w:lang w:val="fr-FR"/>
              </w:rPr>
            </w:pPr>
          </w:p>
        </w:tc>
        <w:tc>
          <w:tcPr>
            <w:tcW w:w="798" w:type="dxa"/>
            <w:gridSpan w:val="2"/>
          </w:tcPr>
          <w:p w14:paraId="232C7DBC" w14:textId="77777777" w:rsidR="008421AE" w:rsidRPr="00FE2132" w:rsidRDefault="008421AE">
            <w:pPr>
              <w:spacing w:line="240" w:lineRule="atLeast"/>
              <w:rPr>
                <w:rFonts w:ascii="Arial" w:eastAsia="Calibri" w:hAnsi="Arial" w:cs="Arial"/>
                <w:color w:val="0000FF"/>
                <w:lang w:val="fr-BE"/>
              </w:rPr>
            </w:pPr>
          </w:p>
        </w:tc>
        <w:tc>
          <w:tcPr>
            <w:tcW w:w="819" w:type="dxa"/>
            <w:gridSpan w:val="2"/>
          </w:tcPr>
          <w:p w14:paraId="7CE0695D" w14:textId="77777777" w:rsidR="008421AE" w:rsidRPr="00FE2132" w:rsidRDefault="008421AE">
            <w:pPr>
              <w:spacing w:line="240" w:lineRule="atLeast"/>
              <w:rPr>
                <w:rFonts w:ascii="Arial" w:hAnsi="Arial"/>
                <w:color w:val="0000FF"/>
                <w:lang w:val="fr-FR"/>
              </w:rPr>
            </w:pPr>
          </w:p>
        </w:tc>
        <w:tc>
          <w:tcPr>
            <w:tcW w:w="5373" w:type="dxa"/>
            <w:gridSpan w:val="5"/>
          </w:tcPr>
          <w:p w14:paraId="48370D58" w14:textId="77777777" w:rsidR="008421AE" w:rsidRPr="00FE2132" w:rsidRDefault="008421AE" w:rsidP="00AC719C">
            <w:pPr>
              <w:spacing w:line="240" w:lineRule="atLeast"/>
              <w:jc w:val="both"/>
              <w:rPr>
                <w:rFonts w:ascii="Arial" w:eastAsia="Calibri" w:hAnsi="Arial" w:cs="Arial"/>
                <w:color w:val="0000FF"/>
                <w:lang w:val="fr-BE"/>
              </w:rPr>
            </w:pPr>
          </w:p>
        </w:tc>
        <w:tc>
          <w:tcPr>
            <w:tcW w:w="435" w:type="dxa"/>
            <w:vAlign w:val="bottom"/>
          </w:tcPr>
          <w:p w14:paraId="0307CCDA" w14:textId="77777777" w:rsidR="008421AE" w:rsidRPr="00FE2132" w:rsidRDefault="008421AE">
            <w:pPr>
              <w:spacing w:line="240" w:lineRule="atLeast"/>
              <w:jc w:val="right"/>
              <w:rPr>
                <w:rFonts w:ascii="Arial" w:hAnsi="Arial"/>
                <w:color w:val="0000FF"/>
              </w:rPr>
            </w:pPr>
          </w:p>
        </w:tc>
        <w:tc>
          <w:tcPr>
            <w:tcW w:w="573" w:type="dxa"/>
            <w:vAlign w:val="bottom"/>
          </w:tcPr>
          <w:p w14:paraId="5D4A7F8A" w14:textId="77777777" w:rsidR="008421AE" w:rsidRPr="00FE2132" w:rsidRDefault="008421AE">
            <w:pPr>
              <w:spacing w:line="240" w:lineRule="atLeast"/>
              <w:jc w:val="right"/>
              <w:rPr>
                <w:rFonts w:ascii="Arial" w:hAnsi="Arial"/>
                <w:color w:val="0000FF"/>
                <w:lang w:val="fr-FR"/>
              </w:rPr>
            </w:pPr>
          </w:p>
        </w:tc>
        <w:tc>
          <w:tcPr>
            <w:tcW w:w="264" w:type="dxa"/>
            <w:vAlign w:val="bottom"/>
          </w:tcPr>
          <w:p w14:paraId="0E0BC1C1" w14:textId="77777777" w:rsidR="008421AE" w:rsidRPr="00FE2132" w:rsidRDefault="008421AE">
            <w:pPr>
              <w:spacing w:line="240" w:lineRule="atLeast"/>
              <w:jc w:val="right"/>
              <w:rPr>
                <w:rFonts w:ascii="Arial" w:hAnsi="Arial"/>
                <w:color w:val="0000FF"/>
                <w:lang w:val="fr-FR"/>
              </w:rPr>
            </w:pPr>
          </w:p>
        </w:tc>
      </w:tr>
      <w:tr w:rsidR="00EE013B" w:rsidRPr="00FE2132" w14:paraId="53EB3398" w14:textId="77777777" w:rsidTr="00170A8C">
        <w:trPr>
          <w:gridBefore w:val="1"/>
          <w:wBefore w:w="25" w:type="dxa"/>
          <w:cantSplit/>
        </w:trPr>
        <w:tc>
          <w:tcPr>
            <w:tcW w:w="270" w:type="dxa"/>
            <w:gridSpan w:val="2"/>
          </w:tcPr>
          <w:p w14:paraId="5E0ED66F" w14:textId="77777777" w:rsidR="008421AE" w:rsidRPr="00FE2132" w:rsidRDefault="008421AE">
            <w:pPr>
              <w:spacing w:line="240" w:lineRule="atLeast"/>
              <w:rPr>
                <w:rFonts w:ascii="Arial" w:hAnsi="Arial"/>
                <w:color w:val="0000FF"/>
                <w:lang w:val="fr-FR"/>
              </w:rPr>
            </w:pPr>
          </w:p>
        </w:tc>
        <w:tc>
          <w:tcPr>
            <w:tcW w:w="529" w:type="dxa"/>
            <w:gridSpan w:val="2"/>
          </w:tcPr>
          <w:p w14:paraId="7A455489" w14:textId="77777777" w:rsidR="008421AE" w:rsidRPr="00FE2132" w:rsidRDefault="008421AE">
            <w:pPr>
              <w:spacing w:line="240" w:lineRule="atLeast"/>
              <w:rPr>
                <w:rFonts w:ascii="Arial" w:hAnsi="Arial"/>
                <w:color w:val="0000FF"/>
                <w:lang w:val="fr-FR"/>
              </w:rPr>
            </w:pPr>
          </w:p>
        </w:tc>
        <w:tc>
          <w:tcPr>
            <w:tcW w:w="798" w:type="dxa"/>
            <w:gridSpan w:val="2"/>
          </w:tcPr>
          <w:p w14:paraId="50C90168" w14:textId="77777777" w:rsidR="008421AE" w:rsidRPr="00FE2132" w:rsidRDefault="008421AE">
            <w:pPr>
              <w:spacing w:line="240" w:lineRule="atLeast"/>
              <w:rPr>
                <w:rFonts w:ascii="Arial" w:eastAsia="Calibri" w:hAnsi="Arial" w:cs="Arial"/>
                <w:color w:val="0000FF"/>
                <w:lang w:val="fr-BE"/>
              </w:rPr>
            </w:pPr>
            <w:r w:rsidRPr="00FE2132">
              <w:rPr>
                <w:rFonts w:ascii="Arial" w:eastAsia="Calibri" w:hAnsi="Arial" w:cs="Arial"/>
                <w:color w:val="0000FF"/>
                <w:lang w:val="fr-BE"/>
              </w:rPr>
              <w:t>564233</w:t>
            </w:r>
          </w:p>
        </w:tc>
        <w:tc>
          <w:tcPr>
            <w:tcW w:w="819" w:type="dxa"/>
            <w:gridSpan w:val="2"/>
          </w:tcPr>
          <w:p w14:paraId="4A47D383" w14:textId="77777777" w:rsidR="008421AE" w:rsidRPr="00FE2132" w:rsidRDefault="008421AE">
            <w:pPr>
              <w:spacing w:line="240" w:lineRule="atLeast"/>
              <w:rPr>
                <w:rFonts w:ascii="Arial" w:hAnsi="Arial"/>
                <w:color w:val="0000FF"/>
                <w:lang w:val="fr-FR"/>
              </w:rPr>
            </w:pPr>
          </w:p>
        </w:tc>
        <w:tc>
          <w:tcPr>
            <w:tcW w:w="5373" w:type="dxa"/>
            <w:gridSpan w:val="5"/>
          </w:tcPr>
          <w:p w14:paraId="408A3589" w14:textId="77777777" w:rsidR="008421AE" w:rsidRPr="00FE2132" w:rsidRDefault="008421AE" w:rsidP="00AC719C">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 2ème séance de la journée</w:t>
            </w:r>
          </w:p>
        </w:tc>
        <w:tc>
          <w:tcPr>
            <w:tcW w:w="435" w:type="dxa"/>
            <w:vAlign w:val="bottom"/>
          </w:tcPr>
          <w:p w14:paraId="1134A6A8" w14:textId="77777777" w:rsidR="008421AE" w:rsidRPr="00FE2132" w:rsidRDefault="008421AE">
            <w:pPr>
              <w:spacing w:line="240" w:lineRule="atLeast"/>
              <w:jc w:val="right"/>
              <w:rPr>
                <w:rFonts w:ascii="Arial" w:hAnsi="Arial"/>
                <w:color w:val="0000FF"/>
                <w:lang w:val="fr-BE"/>
              </w:rPr>
            </w:pPr>
            <w:r w:rsidRPr="00FE2132">
              <w:rPr>
                <w:rFonts w:ascii="Arial" w:eastAsia="Calibri" w:hAnsi="Arial" w:cs="Arial"/>
                <w:color w:val="0000FF"/>
                <w:lang w:val="fr-BE"/>
              </w:rPr>
              <w:t>M</w:t>
            </w:r>
          </w:p>
        </w:tc>
        <w:tc>
          <w:tcPr>
            <w:tcW w:w="573" w:type="dxa"/>
            <w:vAlign w:val="bottom"/>
          </w:tcPr>
          <w:p w14:paraId="2BEA455D" w14:textId="77777777" w:rsidR="008421AE" w:rsidRPr="00FE2132" w:rsidRDefault="008421AE">
            <w:pPr>
              <w:spacing w:line="240" w:lineRule="atLeast"/>
              <w:jc w:val="right"/>
              <w:rPr>
                <w:rFonts w:ascii="Arial" w:hAnsi="Arial"/>
                <w:color w:val="0000FF"/>
                <w:lang w:val="fr-FR"/>
              </w:rPr>
            </w:pPr>
            <w:r w:rsidRPr="00FE2132">
              <w:rPr>
                <w:rFonts w:ascii="Arial" w:eastAsia="Calibri" w:hAnsi="Arial" w:cs="Arial"/>
                <w:color w:val="0000FF"/>
                <w:lang w:val="fr-BE"/>
              </w:rPr>
              <w:t>12</w:t>
            </w:r>
          </w:p>
        </w:tc>
        <w:tc>
          <w:tcPr>
            <w:tcW w:w="264" w:type="dxa"/>
            <w:vAlign w:val="bottom"/>
          </w:tcPr>
          <w:p w14:paraId="5573BB74" w14:textId="77777777" w:rsidR="008421AE" w:rsidRPr="00FE2132" w:rsidRDefault="008421AE">
            <w:pPr>
              <w:spacing w:line="240" w:lineRule="atLeast"/>
              <w:jc w:val="right"/>
              <w:rPr>
                <w:rFonts w:ascii="Arial" w:hAnsi="Arial"/>
                <w:color w:val="0000FF"/>
                <w:lang w:val="fr-FR"/>
              </w:rPr>
            </w:pPr>
          </w:p>
        </w:tc>
      </w:tr>
      <w:tr w:rsidR="00EE013B" w:rsidRPr="00FE2132" w14:paraId="225B3098" w14:textId="77777777" w:rsidTr="00170A8C">
        <w:trPr>
          <w:gridBefore w:val="1"/>
          <w:wBefore w:w="25" w:type="dxa"/>
          <w:cantSplit/>
        </w:trPr>
        <w:tc>
          <w:tcPr>
            <w:tcW w:w="270" w:type="dxa"/>
            <w:gridSpan w:val="2"/>
          </w:tcPr>
          <w:p w14:paraId="012741FD" w14:textId="77777777" w:rsidR="00061B72" w:rsidRPr="00FE2132" w:rsidRDefault="00061B72">
            <w:pPr>
              <w:spacing w:line="240" w:lineRule="atLeast"/>
              <w:rPr>
                <w:rFonts w:ascii="Arial" w:hAnsi="Arial"/>
                <w:color w:val="0000FF"/>
                <w:lang w:val="fr-FR"/>
              </w:rPr>
            </w:pPr>
          </w:p>
        </w:tc>
        <w:tc>
          <w:tcPr>
            <w:tcW w:w="529" w:type="dxa"/>
            <w:gridSpan w:val="2"/>
          </w:tcPr>
          <w:p w14:paraId="5A1B2C5F" w14:textId="77777777" w:rsidR="00061B72" w:rsidRPr="00FE2132" w:rsidRDefault="00061B72">
            <w:pPr>
              <w:spacing w:line="240" w:lineRule="atLeast"/>
              <w:rPr>
                <w:rFonts w:ascii="Arial" w:hAnsi="Arial"/>
                <w:color w:val="0000FF"/>
                <w:lang w:val="fr-FR"/>
              </w:rPr>
            </w:pPr>
          </w:p>
        </w:tc>
        <w:tc>
          <w:tcPr>
            <w:tcW w:w="798" w:type="dxa"/>
            <w:gridSpan w:val="2"/>
          </w:tcPr>
          <w:p w14:paraId="5F8231D2" w14:textId="77777777" w:rsidR="00061B72" w:rsidRPr="00FE2132" w:rsidRDefault="00061B72">
            <w:pPr>
              <w:spacing w:line="240" w:lineRule="atLeast"/>
              <w:rPr>
                <w:rFonts w:ascii="Arial" w:hAnsi="Arial"/>
                <w:color w:val="0000FF"/>
                <w:lang w:val="fr-FR"/>
              </w:rPr>
            </w:pPr>
          </w:p>
        </w:tc>
        <w:tc>
          <w:tcPr>
            <w:tcW w:w="819" w:type="dxa"/>
            <w:gridSpan w:val="2"/>
          </w:tcPr>
          <w:p w14:paraId="20BE2D84" w14:textId="77777777" w:rsidR="00061B72" w:rsidRPr="00FE2132" w:rsidRDefault="00061B72">
            <w:pPr>
              <w:spacing w:line="240" w:lineRule="atLeast"/>
              <w:rPr>
                <w:rFonts w:ascii="Arial" w:hAnsi="Arial"/>
                <w:color w:val="0000FF"/>
                <w:lang w:val="fr-FR"/>
              </w:rPr>
            </w:pPr>
          </w:p>
        </w:tc>
        <w:tc>
          <w:tcPr>
            <w:tcW w:w="5373" w:type="dxa"/>
            <w:gridSpan w:val="5"/>
          </w:tcPr>
          <w:p w14:paraId="3AE4EDD5" w14:textId="77777777" w:rsidR="00061B72" w:rsidRPr="00FE2132" w:rsidRDefault="00061B72">
            <w:pPr>
              <w:spacing w:line="240" w:lineRule="atLeast"/>
              <w:jc w:val="both"/>
              <w:rPr>
                <w:rFonts w:ascii="Arial" w:hAnsi="Arial"/>
                <w:color w:val="0000FF"/>
                <w:lang w:val="fr-FR"/>
              </w:rPr>
            </w:pPr>
          </w:p>
        </w:tc>
        <w:tc>
          <w:tcPr>
            <w:tcW w:w="435" w:type="dxa"/>
            <w:vAlign w:val="bottom"/>
          </w:tcPr>
          <w:p w14:paraId="7B84C5CA" w14:textId="77777777" w:rsidR="00061B72" w:rsidRPr="00FE2132" w:rsidRDefault="00061B72">
            <w:pPr>
              <w:spacing w:line="240" w:lineRule="atLeast"/>
              <w:jc w:val="right"/>
              <w:rPr>
                <w:rFonts w:ascii="Arial" w:hAnsi="Arial"/>
                <w:color w:val="0000FF"/>
                <w:lang w:val="fr-FR"/>
              </w:rPr>
            </w:pPr>
          </w:p>
        </w:tc>
        <w:tc>
          <w:tcPr>
            <w:tcW w:w="573" w:type="dxa"/>
            <w:vAlign w:val="bottom"/>
          </w:tcPr>
          <w:p w14:paraId="2FA4C62D" w14:textId="77777777" w:rsidR="00061B72" w:rsidRPr="00FE2132" w:rsidRDefault="00061B72">
            <w:pPr>
              <w:spacing w:line="240" w:lineRule="atLeast"/>
              <w:jc w:val="right"/>
              <w:rPr>
                <w:rFonts w:ascii="Arial" w:hAnsi="Arial"/>
                <w:color w:val="0000FF"/>
                <w:lang w:val="fr-FR"/>
              </w:rPr>
            </w:pPr>
          </w:p>
        </w:tc>
        <w:tc>
          <w:tcPr>
            <w:tcW w:w="264" w:type="dxa"/>
            <w:vAlign w:val="bottom"/>
          </w:tcPr>
          <w:p w14:paraId="5F53867C" w14:textId="77777777" w:rsidR="00061B72" w:rsidRPr="00FE2132" w:rsidRDefault="00061B72">
            <w:pPr>
              <w:spacing w:line="240" w:lineRule="atLeast"/>
              <w:jc w:val="right"/>
              <w:rPr>
                <w:rFonts w:ascii="Arial" w:hAnsi="Arial"/>
                <w:color w:val="0000FF"/>
                <w:lang w:val="fr-FR"/>
              </w:rPr>
            </w:pPr>
          </w:p>
        </w:tc>
      </w:tr>
      <w:tr w:rsidR="00EE013B" w:rsidRPr="002F32C4" w14:paraId="32F11FAD" w14:textId="77777777" w:rsidTr="00170A8C">
        <w:trPr>
          <w:gridBefore w:val="1"/>
          <w:wBefore w:w="25" w:type="dxa"/>
          <w:cantSplit/>
        </w:trPr>
        <w:tc>
          <w:tcPr>
            <w:tcW w:w="270" w:type="dxa"/>
            <w:gridSpan w:val="2"/>
          </w:tcPr>
          <w:p w14:paraId="1F640020" w14:textId="77777777" w:rsidR="00AB0BE1" w:rsidRPr="00FE2132" w:rsidRDefault="00AB0BE1" w:rsidP="002D4B86">
            <w:pPr>
              <w:spacing w:line="240" w:lineRule="atLeast"/>
              <w:jc w:val="both"/>
              <w:rPr>
                <w:rFonts w:ascii="Arial" w:hAnsi="Arial"/>
                <w:color w:val="0000FF"/>
                <w:lang w:val="fr-BE"/>
              </w:rPr>
            </w:pPr>
          </w:p>
        </w:tc>
        <w:tc>
          <w:tcPr>
            <w:tcW w:w="529" w:type="dxa"/>
            <w:gridSpan w:val="2"/>
          </w:tcPr>
          <w:p w14:paraId="5A659B59" w14:textId="77777777" w:rsidR="00AB0BE1" w:rsidRPr="00FE2132" w:rsidRDefault="00AB0BE1" w:rsidP="002D4B86">
            <w:pPr>
              <w:spacing w:line="240" w:lineRule="atLeast"/>
              <w:jc w:val="both"/>
              <w:rPr>
                <w:rFonts w:ascii="Arial" w:hAnsi="Arial"/>
                <w:color w:val="0000FF"/>
                <w:lang w:val="fr-FR"/>
              </w:rPr>
            </w:pPr>
          </w:p>
        </w:tc>
        <w:tc>
          <w:tcPr>
            <w:tcW w:w="798" w:type="dxa"/>
            <w:gridSpan w:val="2"/>
          </w:tcPr>
          <w:p w14:paraId="0705895D" w14:textId="77777777" w:rsidR="00AB0BE1" w:rsidRPr="00FE2132" w:rsidRDefault="00AB0BE1" w:rsidP="002D4B86">
            <w:pPr>
              <w:spacing w:line="240" w:lineRule="atLeast"/>
              <w:jc w:val="both"/>
              <w:rPr>
                <w:rFonts w:ascii="Arial" w:hAnsi="Arial"/>
                <w:color w:val="0000FF"/>
                <w:lang w:val="fr-FR"/>
              </w:rPr>
            </w:pPr>
          </w:p>
        </w:tc>
        <w:tc>
          <w:tcPr>
            <w:tcW w:w="819" w:type="dxa"/>
            <w:gridSpan w:val="2"/>
          </w:tcPr>
          <w:p w14:paraId="7A737B11" w14:textId="77777777" w:rsidR="00AB0BE1" w:rsidRPr="00FE2132" w:rsidRDefault="00AB0BE1" w:rsidP="002D4B86">
            <w:pPr>
              <w:spacing w:line="240" w:lineRule="atLeast"/>
              <w:jc w:val="both"/>
              <w:rPr>
                <w:rFonts w:ascii="Arial" w:hAnsi="Arial"/>
                <w:color w:val="0000FF"/>
                <w:lang w:val="fr-FR"/>
              </w:rPr>
            </w:pPr>
          </w:p>
        </w:tc>
        <w:tc>
          <w:tcPr>
            <w:tcW w:w="6381" w:type="dxa"/>
            <w:gridSpan w:val="7"/>
          </w:tcPr>
          <w:p w14:paraId="3B45238D" w14:textId="77777777" w:rsidR="00AB0BE1" w:rsidRPr="00FE2132" w:rsidRDefault="008421AE" w:rsidP="002D4B86">
            <w:pPr>
              <w:spacing w:line="240" w:lineRule="atLeast"/>
              <w:jc w:val="both"/>
              <w:rPr>
                <w:rFonts w:ascii="Arial" w:hAnsi="Arial"/>
                <w:color w:val="0000FF"/>
                <w:lang w:val="fr-FR"/>
              </w:rPr>
            </w:pPr>
            <w:r w:rsidRPr="00FE2132">
              <w:rPr>
                <w:rFonts w:ascii="Arial" w:eastAsia="Calibri" w:hAnsi="Arial" w:cs="Arial"/>
                <w:b/>
                <w:bCs/>
                <w:color w:val="0000FF"/>
                <w:lang w:val="fr-BE"/>
              </w:rPr>
              <w:t xml:space="preserve">8° </w:t>
            </w:r>
            <w:r w:rsidRPr="00FE2132">
              <w:rPr>
                <w:rFonts w:ascii="Arial" w:eastAsia="Calibri" w:hAnsi="Arial" w:cs="Arial"/>
                <w:color w:val="0000FF"/>
                <w:lang w:val="fr-BE"/>
              </w:rPr>
              <w:t>Prestation effectuées à un bénéficiaire admis en « Hôpital de jour »</w:t>
            </w:r>
          </w:p>
        </w:tc>
        <w:tc>
          <w:tcPr>
            <w:tcW w:w="264" w:type="dxa"/>
            <w:vAlign w:val="bottom"/>
          </w:tcPr>
          <w:p w14:paraId="6671B31C" w14:textId="77777777" w:rsidR="00AB0BE1" w:rsidRPr="00FE2132" w:rsidRDefault="00AB0BE1" w:rsidP="002D4B86">
            <w:pPr>
              <w:spacing w:line="240" w:lineRule="atLeast"/>
              <w:jc w:val="both"/>
              <w:rPr>
                <w:rFonts w:ascii="Arial" w:hAnsi="Arial"/>
                <w:color w:val="0000FF"/>
                <w:lang w:val="fr-FR"/>
              </w:rPr>
            </w:pPr>
          </w:p>
        </w:tc>
      </w:tr>
      <w:tr w:rsidR="00EE013B" w:rsidRPr="002F32C4" w14:paraId="766DD1A7" w14:textId="77777777" w:rsidTr="00170A8C">
        <w:trPr>
          <w:gridBefore w:val="1"/>
          <w:wBefore w:w="25" w:type="dxa"/>
          <w:cantSplit/>
        </w:trPr>
        <w:tc>
          <w:tcPr>
            <w:tcW w:w="270" w:type="dxa"/>
            <w:gridSpan w:val="2"/>
          </w:tcPr>
          <w:p w14:paraId="6758F5E7" w14:textId="77777777" w:rsidR="002D4B86" w:rsidRPr="00FE2132" w:rsidRDefault="002D4B86" w:rsidP="002D4B86">
            <w:pPr>
              <w:spacing w:line="240" w:lineRule="atLeast"/>
              <w:jc w:val="both"/>
              <w:rPr>
                <w:rFonts w:ascii="Arial" w:hAnsi="Arial"/>
                <w:color w:val="0000FF"/>
                <w:lang w:val="fr-BE"/>
              </w:rPr>
            </w:pPr>
          </w:p>
        </w:tc>
        <w:tc>
          <w:tcPr>
            <w:tcW w:w="529" w:type="dxa"/>
            <w:gridSpan w:val="2"/>
          </w:tcPr>
          <w:p w14:paraId="5ADE98C0" w14:textId="77777777" w:rsidR="002D4B86" w:rsidRPr="00FE2132" w:rsidRDefault="002D4B86" w:rsidP="002D4B86">
            <w:pPr>
              <w:spacing w:line="240" w:lineRule="atLeast"/>
              <w:jc w:val="both"/>
              <w:rPr>
                <w:rFonts w:ascii="Arial" w:hAnsi="Arial"/>
                <w:color w:val="0000FF"/>
                <w:lang w:val="fr-FR"/>
              </w:rPr>
            </w:pPr>
          </w:p>
        </w:tc>
        <w:tc>
          <w:tcPr>
            <w:tcW w:w="798" w:type="dxa"/>
            <w:gridSpan w:val="2"/>
          </w:tcPr>
          <w:p w14:paraId="2896E4EE" w14:textId="77777777" w:rsidR="002D4B86" w:rsidRPr="00FE2132" w:rsidRDefault="002D4B86" w:rsidP="002D4B86">
            <w:pPr>
              <w:spacing w:line="240" w:lineRule="atLeast"/>
              <w:jc w:val="both"/>
              <w:rPr>
                <w:rFonts w:ascii="Arial" w:hAnsi="Arial"/>
                <w:color w:val="0000FF"/>
                <w:lang w:val="fr-FR"/>
              </w:rPr>
            </w:pPr>
          </w:p>
        </w:tc>
        <w:tc>
          <w:tcPr>
            <w:tcW w:w="819" w:type="dxa"/>
            <w:gridSpan w:val="2"/>
          </w:tcPr>
          <w:p w14:paraId="3FD93682" w14:textId="77777777" w:rsidR="002D4B86" w:rsidRPr="00FE2132" w:rsidRDefault="002D4B86" w:rsidP="002D4B86">
            <w:pPr>
              <w:spacing w:line="240" w:lineRule="atLeast"/>
              <w:jc w:val="both"/>
              <w:rPr>
                <w:rFonts w:ascii="Arial" w:hAnsi="Arial"/>
                <w:color w:val="0000FF"/>
                <w:lang w:val="fr-FR"/>
              </w:rPr>
            </w:pPr>
          </w:p>
        </w:tc>
        <w:tc>
          <w:tcPr>
            <w:tcW w:w="6381" w:type="dxa"/>
            <w:gridSpan w:val="7"/>
          </w:tcPr>
          <w:p w14:paraId="0B0CEDF9" w14:textId="77777777" w:rsidR="002D4B86" w:rsidRPr="00FE2132" w:rsidRDefault="002D4B86" w:rsidP="002D4B86">
            <w:pPr>
              <w:spacing w:line="240" w:lineRule="atLeast"/>
              <w:jc w:val="both"/>
              <w:rPr>
                <w:rFonts w:ascii="Arial" w:hAnsi="Arial"/>
                <w:b/>
                <w:color w:val="0000FF"/>
                <w:lang w:val="fr-FR"/>
              </w:rPr>
            </w:pPr>
          </w:p>
        </w:tc>
        <w:tc>
          <w:tcPr>
            <w:tcW w:w="264" w:type="dxa"/>
            <w:vAlign w:val="bottom"/>
          </w:tcPr>
          <w:p w14:paraId="0A122DA5" w14:textId="77777777" w:rsidR="002D4B86" w:rsidRPr="00FE2132" w:rsidRDefault="002D4B86" w:rsidP="002D4B86">
            <w:pPr>
              <w:spacing w:line="240" w:lineRule="atLeast"/>
              <w:jc w:val="both"/>
              <w:rPr>
                <w:rFonts w:ascii="Arial" w:hAnsi="Arial"/>
                <w:color w:val="0000FF"/>
                <w:lang w:val="fr-FR"/>
              </w:rPr>
            </w:pPr>
          </w:p>
        </w:tc>
      </w:tr>
      <w:tr w:rsidR="00EE013B" w:rsidRPr="00FE2132" w14:paraId="58F71A9A" w14:textId="77777777" w:rsidTr="00170A8C">
        <w:trPr>
          <w:gridBefore w:val="1"/>
          <w:wBefore w:w="25" w:type="dxa"/>
          <w:cantSplit/>
        </w:trPr>
        <w:tc>
          <w:tcPr>
            <w:tcW w:w="270" w:type="dxa"/>
            <w:gridSpan w:val="2"/>
          </w:tcPr>
          <w:p w14:paraId="6E10F524" w14:textId="77777777" w:rsidR="00AB0BE1" w:rsidRPr="00FE2132" w:rsidRDefault="00AB0BE1" w:rsidP="002600F9">
            <w:pPr>
              <w:spacing w:line="240" w:lineRule="atLeast"/>
              <w:rPr>
                <w:rFonts w:ascii="Arial" w:hAnsi="Arial"/>
                <w:color w:val="0000FF"/>
                <w:lang w:val="fr-FR"/>
              </w:rPr>
            </w:pPr>
          </w:p>
        </w:tc>
        <w:tc>
          <w:tcPr>
            <w:tcW w:w="529" w:type="dxa"/>
            <w:gridSpan w:val="2"/>
          </w:tcPr>
          <w:p w14:paraId="1B99617D" w14:textId="77777777" w:rsidR="00AB0BE1" w:rsidRPr="00FE2132" w:rsidRDefault="00AB0BE1" w:rsidP="002600F9">
            <w:pPr>
              <w:spacing w:line="240" w:lineRule="atLeast"/>
              <w:rPr>
                <w:rFonts w:ascii="Arial" w:hAnsi="Arial"/>
                <w:color w:val="0000FF"/>
                <w:lang w:val="fr-FR"/>
              </w:rPr>
            </w:pPr>
          </w:p>
        </w:tc>
        <w:tc>
          <w:tcPr>
            <w:tcW w:w="798" w:type="dxa"/>
            <w:gridSpan w:val="2"/>
          </w:tcPr>
          <w:p w14:paraId="663DB22E" w14:textId="77777777" w:rsidR="00AB0BE1" w:rsidRPr="00FE2132" w:rsidRDefault="008421AE" w:rsidP="004E14BD">
            <w:pPr>
              <w:spacing w:line="240" w:lineRule="atLeast"/>
              <w:jc w:val="both"/>
              <w:rPr>
                <w:rFonts w:ascii="Arial" w:hAnsi="Arial"/>
                <w:color w:val="0000FF"/>
                <w:lang w:val="fr-FR"/>
              </w:rPr>
            </w:pPr>
            <w:r w:rsidRPr="00FE2132">
              <w:rPr>
                <w:rFonts w:ascii="Arial" w:eastAsia="Calibri" w:hAnsi="Arial" w:cs="Arial"/>
                <w:color w:val="0000FF"/>
                <w:lang w:val="fr-BE"/>
              </w:rPr>
              <w:t>564255</w:t>
            </w:r>
          </w:p>
        </w:tc>
        <w:tc>
          <w:tcPr>
            <w:tcW w:w="819" w:type="dxa"/>
            <w:gridSpan w:val="2"/>
          </w:tcPr>
          <w:p w14:paraId="67E96A45" w14:textId="77777777" w:rsidR="00AB0BE1" w:rsidRPr="00FE2132" w:rsidRDefault="00AB0BE1" w:rsidP="004E14BD">
            <w:pPr>
              <w:spacing w:line="240" w:lineRule="atLeast"/>
              <w:jc w:val="both"/>
              <w:rPr>
                <w:rFonts w:ascii="Arial" w:hAnsi="Arial"/>
                <w:color w:val="0000FF"/>
                <w:lang w:val="fr-FR"/>
              </w:rPr>
            </w:pPr>
          </w:p>
        </w:tc>
        <w:tc>
          <w:tcPr>
            <w:tcW w:w="5373" w:type="dxa"/>
            <w:gridSpan w:val="5"/>
          </w:tcPr>
          <w:p w14:paraId="009ED7ED" w14:textId="77777777" w:rsidR="00AB0BE1" w:rsidRPr="00FE2132" w:rsidRDefault="008421AE" w:rsidP="00AE5D27">
            <w:pPr>
              <w:spacing w:line="240" w:lineRule="atLeast"/>
              <w:jc w:val="both"/>
              <w:rPr>
                <w:rFonts w:ascii="Arial" w:hAnsi="Arial"/>
                <w:color w:val="0000FF"/>
                <w:lang w:val="fr-FR"/>
              </w:rPr>
            </w:pPr>
            <w:r w:rsidRPr="00FE2132">
              <w:rPr>
                <w:rFonts w:ascii="Arial" w:eastAsia="Calibri" w:hAnsi="Arial" w:cs="Arial"/>
                <w:color w:val="0000FF"/>
                <w:lang w:val="fr-BE"/>
              </w:rPr>
              <w:t>Séance individuelle de kinésithérapie dans laquelle l'apport personnel du kinésithérapeute par bénéficiaire atteint une durée globale moyenne de 15 minutes </w:t>
            </w:r>
          </w:p>
        </w:tc>
        <w:tc>
          <w:tcPr>
            <w:tcW w:w="435" w:type="dxa"/>
            <w:vAlign w:val="bottom"/>
          </w:tcPr>
          <w:p w14:paraId="68CE4010" w14:textId="77777777" w:rsidR="00AB0BE1" w:rsidRPr="00FE2132" w:rsidRDefault="004E14BD" w:rsidP="004E14BD">
            <w:pPr>
              <w:spacing w:line="240" w:lineRule="atLeast"/>
              <w:jc w:val="right"/>
              <w:rPr>
                <w:rFonts w:ascii="Arial" w:hAnsi="Arial"/>
                <w:color w:val="0000FF"/>
                <w:lang w:val="fr-FR"/>
              </w:rPr>
            </w:pPr>
            <w:r w:rsidRPr="00FE2132">
              <w:rPr>
                <w:rFonts w:ascii="Arial" w:hAnsi="Arial"/>
                <w:color w:val="0000FF"/>
                <w:lang w:val="fr-FR"/>
              </w:rPr>
              <w:t>M</w:t>
            </w:r>
          </w:p>
        </w:tc>
        <w:tc>
          <w:tcPr>
            <w:tcW w:w="573" w:type="dxa"/>
            <w:vAlign w:val="bottom"/>
          </w:tcPr>
          <w:p w14:paraId="4B7CA305" w14:textId="77777777" w:rsidR="00AB0BE1" w:rsidRPr="00FE2132" w:rsidRDefault="004E14BD" w:rsidP="00AE5D27">
            <w:pPr>
              <w:spacing w:line="240" w:lineRule="atLeast"/>
              <w:jc w:val="right"/>
              <w:rPr>
                <w:rFonts w:ascii="Arial" w:hAnsi="Arial"/>
                <w:color w:val="0000FF"/>
                <w:lang w:val="fr-FR"/>
              </w:rPr>
            </w:pPr>
            <w:r w:rsidRPr="00FE2132">
              <w:rPr>
                <w:rFonts w:ascii="Arial" w:hAnsi="Arial"/>
                <w:color w:val="0000FF"/>
                <w:lang w:val="fr-FR"/>
              </w:rPr>
              <w:t>1</w:t>
            </w:r>
            <w:r w:rsidR="00AE5D27" w:rsidRPr="00FE2132">
              <w:rPr>
                <w:rFonts w:ascii="Arial" w:hAnsi="Arial"/>
                <w:color w:val="0000FF"/>
                <w:lang w:val="fr-FR"/>
              </w:rPr>
              <w:t>2</w:t>
            </w:r>
          </w:p>
        </w:tc>
        <w:tc>
          <w:tcPr>
            <w:tcW w:w="264" w:type="dxa"/>
            <w:vAlign w:val="bottom"/>
          </w:tcPr>
          <w:p w14:paraId="0786C9C4" w14:textId="77777777" w:rsidR="00AB0BE1" w:rsidRPr="00FE2132" w:rsidRDefault="006E78AB" w:rsidP="002600F9">
            <w:pPr>
              <w:spacing w:line="240" w:lineRule="atLeast"/>
              <w:jc w:val="right"/>
              <w:rPr>
                <w:rFonts w:ascii="Arial" w:hAnsi="Arial"/>
                <w:color w:val="0000FF"/>
                <w:lang w:val="fr-FR"/>
              </w:rPr>
            </w:pPr>
            <w:r w:rsidRPr="00FE2132">
              <w:rPr>
                <w:rFonts w:ascii="Arial" w:hAnsi="Arial"/>
                <w:color w:val="0000FF"/>
                <w:lang w:val="fr-FR"/>
              </w:rPr>
              <w:t>"</w:t>
            </w:r>
          </w:p>
        </w:tc>
      </w:tr>
      <w:tr w:rsidR="00EE013B" w:rsidRPr="00FE2132" w14:paraId="06F707FB" w14:textId="77777777" w:rsidTr="00170A8C">
        <w:trPr>
          <w:gridBefore w:val="1"/>
          <w:wBefore w:w="25" w:type="dxa"/>
          <w:cantSplit/>
        </w:trPr>
        <w:tc>
          <w:tcPr>
            <w:tcW w:w="270" w:type="dxa"/>
            <w:gridSpan w:val="2"/>
          </w:tcPr>
          <w:p w14:paraId="1AC45AD7" w14:textId="77777777" w:rsidR="00102CA1" w:rsidRPr="00FE2132" w:rsidRDefault="00102CA1" w:rsidP="002600F9">
            <w:pPr>
              <w:spacing w:line="240" w:lineRule="atLeast"/>
              <w:rPr>
                <w:rFonts w:ascii="Arial" w:hAnsi="Arial"/>
                <w:color w:val="0000FF"/>
                <w:lang w:val="fr-FR"/>
              </w:rPr>
            </w:pPr>
          </w:p>
        </w:tc>
        <w:tc>
          <w:tcPr>
            <w:tcW w:w="529" w:type="dxa"/>
            <w:gridSpan w:val="2"/>
          </w:tcPr>
          <w:p w14:paraId="79DDBC39" w14:textId="77777777" w:rsidR="00102CA1" w:rsidRPr="00FE2132" w:rsidRDefault="00102CA1" w:rsidP="002600F9">
            <w:pPr>
              <w:spacing w:line="240" w:lineRule="atLeast"/>
              <w:rPr>
                <w:rFonts w:ascii="Arial" w:hAnsi="Arial"/>
                <w:color w:val="0000FF"/>
                <w:lang w:val="fr-FR"/>
              </w:rPr>
            </w:pPr>
          </w:p>
        </w:tc>
        <w:tc>
          <w:tcPr>
            <w:tcW w:w="798" w:type="dxa"/>
            <w:gridSpan w:val="2"/>
          </w:tcPr>
          <w:p w14:paraId="4A8AD9E8" w14:textId="77777777" w:rsidR="00102CA1" w:rsidRPr="00FE2132" w:rsidRDefault="00102CA1" w:rsidP="004E14BD">
            <w:pPr>
              <w:spacing w:line="240" w:lineRule="atLeast"/>
              <w:jc w:val="both"/>
              <w:rPr>
                <w:rFonts w:ascii="Arial" w:eastAsia="Calibri" w:hAnsi="Arial" w:cs="Arial"/>
                <w:color w:val="0000FF"/>
                <w:lang w:val="fr-BE"/>
              </w:rPr>
            </w:pPr>
          </w:p>
        </w:tc>
        <w:tc>
          <w:tcPr>
            <w:tcW w:w="819" w:type="dxa"/>
            <w:gridSpan w:val="2"/>
          </w:tcPr>
          <w:p w14:paraId="4BD67538" w14:textId="77777777" w:rsidR="00102CA1" w:rsidRPr="00FE2132" w:rsidRDefault="00102CA1" w:rsidP="004E14BD">
            <w:pPr>
              <w:spacing w:line="240" w:lineRule="atLeast"/>
              <w:jc w:val="both"/>
              <w:rPr>
                <w:rFonts w:ascii="Arial" w:hAnsi="Arial"/>
                <w:color w:val="0000FF"/>
                <w:lang w:val="fr-FR"/>
              </w:rPr>
            </w:pPr>
          </w:p>
        </w:tc>
        <w:tc>
          <w:tcPr>
            <w:tcW w:w="5373" w:type="dxa"/>
            <w:gridSpan w:val="5"/>
          </w:tcPr>
          <w:p w14:paraId="7D5BBA4F" w14:textId="77777777" w:rsidR="00102CA1" w:rsidRPr="00FE2132" w:rsidRDefault="00102CA1" w:rsidP="00AE5D27">
            <w:pPr>
              <w:spacing w:line="240" w:lineRule="atLeast"/>
              <w:jc w:val="both"/>
              <w:rPr>
                <w:rFonts w:ascii="Arial" w:eastAsia="Calibri" w:hAnsi="Arial" w:cs="Arial"/>
                <w:color w:val="0000FF"/>
                <w:lang w:val="fr-BE"/>
              </w:rPr>
            </w:pPr>
          </w:p>
        </w:tc>
        <w:tc>
          <w:tcPr>
            <w:tcW w:w="435" w:type="dxa"/>
            <w:vAlign w:val="bottom"/>
          </w:tcPr>
          <w:p w14:paraId="43076827" w14:textId="77777777" w:rsidR="00102CA1" w:rsidRPr="00FE2132" w:rsidRDefault="00102CA1" w:rsidP="004E14BD">
            <w:pPr>
              <w:spacing w:line="240" w:lineRule="atLeast"/>
              <w:jc w:val="right"/>
              <w:rPr>
                <w:rFonts w:ascii="Arial" w:hAnsi="Arial"/>
                <w:color w:val="0000FF"/>
                <w:lang w:val="fr-FR"/>
              </w:rPr>
            </w:pPr>
          </w:p>
        </w:tc>
        <w:tc>
          <w:tcPr>
            <w:tcW w:w="573" w:type="dxa"/>
            <w:vAlign w:val="bottom"/>
          </w:tcPr>
          <w:p w14:paraId="0E3378F6" w14:textId="77777777" w:rsidR="00102CA1" w:rsidRPr="00FE2132" w:rsidRDefault="00102CA1" w:rsidP="00AE5D27">
            <w:pPr>
              <w:spacing w:line="240" w:lineRule="atLeast"/>
              <w:jc w:val="right"/>
              <w:rPr>
                <w:rFonts w:ascii="Arial" w:hAnsi="Arial"/>
                <w:color w:val="0000FF"/>
                <w:lang w:val="fr-FR"/>
              </w:rPr>
            </w:pPr>
          </w:p>
        </w:tc>
        <w:tc>
          <w:tcPr>
            <w:tcW w:w="264" w:type="dxa"/>
            <w:vAlign w:val="bottom"/>
          </w:tcPr>
          <w:p w14:paraId="67B43235" w14:textId="77777777" w:rsidR="00102CA1" w:rsidRPr="00FE2132" w:rsidRDefault="00102CA1" w:rsidP="002600F9">
            <w:pPr>
              <w:spacing w:line="240" w:lineRule="atLeast"/>
              <w:jc w:val="right"/>
              <w:rPr>
                <w:rFonts w:ascii="Arial" w:hAnsi="Arial"/>
                <w:color w:val="0000FF"/>
                <w:lang w:val="fr-FR"/>
              </w:rPr>
            </w:pPr>
          </w:p>
        </w:tc>
      </w:tr>
      <w:tr w:rsidR="00EE013B" w:rsidRPr="002F32C4" w14:paraId="27B3E56F" w14:textId="77777777" w:rsidTr="00170A8C">
        <w:trPr>
          <w:gridBefore w:val="1"/>
          <w:wBefore w:w="25" w:type="dxa"/>
          <w:cantSplit/>
        </w:trPr>
        <w:tc>
          <w:tcPr>
            <w:tcW w:w="270" w:type="dxa"/>
            <w:gridSpan w:val="2"/>
          </w:tcPr>
          <w:p w14:paraId="4DF9CACD" w14:textId="77777777" w:rsidR="00102CA1" w:rsidRPr="00FE2132" w:rsidRDefault="00102CA1" w:rsidP="002600F9">
            <w:pPr>
              <w:spacing w:line="240" w:lineRule="atLeast"/>
              <w:rPr>
                <w:rFonts w:ascii="Arial" w:hAnsi="Arial" w:cs="Arial"/>
                <w:color w:val="0000FF"/>
                <w:lang w:val="fr-FR"/>
              </w:rPr>
            </w:pPr>
          </w:p>
        </w:tc>
        <w:tc>
          <w:tcPr>
            <w:tcW w:w="529" w:type="dxa"/>
            <w:gridSpan w:val="2"/>
          </w:tcPr>
          <w:p w14:paraId="02E5F12B" w14:textId="77777777" w:rsidR="00102CA1" w:rsidRPr="00FE2132" w:rsidRDefault="00102CA1" w:rsidP="002600F9">
            <w:pPr>
              <w:spacing w:line="240" w:lineRule="atLeast"/>
              <w:rPr>
                <w:rFonts w:ascii="Arial" w:hAnsi="Arial" w:cs="Arial"/>
                <w:color w:val="0000FF"/>
                <w:lang w:val="fr-FR"/>
              </w:rPr>
            </w:pPr>
          </w:p>
        </w:tc>
        <w:tc>
          <w:tcPr>
            <w:tcW w:w="798" w:type="dxa"/>
            <w:gridSpan w:val="2"/>
          </w:tcPr>
          <w:p w14:paraId="4A61B82A" w14:textId="77777777" w:rsidR="00102CA1" w:rsidRPr="00FE2132" w:rsidRDefault="00102CA1" w:rsidP="004E14BD">
            <w:pPr>
              <w:spacing w:line="240" w:lineRule="atLeast"/>
              <w:jc w:val="both"/>
              <w:rPr>
                <w:rFonts w:ascii="Arial" w:eastAsia="Calibri" w:hAnsi="Arial" w:cs="Arial"/>
                <w:color w:val="0000FF"/>
                <w:lang w:val="fr-BE"/>
              </w:rPr>
            </w:pPr>
          </w:p>
        </w:tc>
        <w:tc>
          <w:tcPr>
            <w:tcW w:w="819" w:type="dxa"/>
            <w:gridSpan w:val="2"/>
          </w:tcPr>
          <w:p w14:paraId="21E31048" w14:textId="77777777" w:rsidR="00102CA1" w:rsidRPr="00FE2132" w:rsidRDefault="00102CA1" w:rsidP="004E14BD">
            <w:pPr>
              <w:spacing w:line="240" w:lineRule="atLeast"/>
              <w:jc w:val="both"/>
              <w:rPr>
                <w:rFonts w:ascii="Arial" w:hAnsi="Arial" w:cs="Arial"/>
                <w:color w:val="0000FF"/>
                <w:lang w:val="fr-FR"/>
              </w:rPr>
            </w:pPr>
          </w:p>
        </w:tc>
        <w:tc>
          <w:tcPr>
            <w:tcW w:w="6381" w:type="dxa"/>
            <w:gridSpan w:val="7"/>
          </w:tcPr>
          <w:p w14:paraId="1EF46FA7" w14:textId="77777777" w:rsidR="00102CA1" w:rsidRPr="00FE2132" w:rsidRDefault="00102CA1" w:rsidP="00102CA1">
            <w:pPr>
              <w:spacing w:line="240" w:lineRule="atLeast"/>
              <w:jc w:val="both"/>
              <w:rPr>
                <w:rFonts w:ascii="Arial" w:hAnsi="Arial" w:cs="Arial"/>
                <w:color w:val="0000FF"/>
                <w:lang w:val="fr-FR"/>
              </w:rPr>
            </w:pPr>
            <w:r w:rsidRPr="00FE2132">
              <w:rPr>
                <w:rFonts w:ascii="Arial" w:hAnsi="Arial" w:cs="Arial"/>
                <w:b/>
                <w:color w:val="0000FF"/>
                <w:lang w:val="fr-BE" w:eastAsia="nl-BE"/>
              </w:rPr>
              <w:t>9°</w:t>
            </w:r>
            <w:r w:rsidRPr="00FE2132">
              <w:rPr>
                <w:rFonts w:ascii="Arial" w:hAnsi="Arial" w:cs="Arial"/>
                <w:color w:val="0000FF"/>
                <w:lang w:val="fr-BE" w:eastAsia="nl-BE"/>
              </w:rPr>
              <w:t xml:space="preserve"> </w:t>
            </w:r>
            <w:r w:rsidR="00BE7F04" w:rsidRPr="00076AD3">
              <w:rPr>
                <w:rFonts w:ascii="Arial" w:eastAsia="Calibri" w:hAnsi="Arial" w:cs="Arial"/>
                <w:i/>
                <w:color w:val="0000FF"/>
                <w:sz w:val="18"/>
                <w:szCs w:val="18"/>
                <w:lang w:val="fr-BE"/>
              </w:rPr>
              <w:t xml:space="preserve">A.R. </w:t>
            </w:r>
            <w:r w:rsidR="00BE7F04" w:rsidRPr="00076AD3">
              <w:rPr>
                <w:rFonts w:ascii="Arial" w:hAnsi="Arial"/>
                <w:i/>
                <w:color w:val="0000FF"/>
                <w:sz w:val="18"/>
                <w:lang w:val="fr-FR"/>
              </w:rPr>
              <w:t>17.10.2016</w:t>
            </w:r>
            <w:r w:rsidR="00BE7F04" w:rsidRPr="00076AD3">
              <w:rPr>
                <w:rFonts w:ascii="Arial" w:eastAsia="Calibri" w:hAnsi="Arial" w:cs="Arial"/>
                <w:i/>
                <w:color w:val="0000FF"/>
                <w:sz w:val="18"/>
                <w:szCs w:val="18"/>
                <w:lang w:val="fr-BE"/>
              </w:rPr>
              <w:t>" (en vigueur 1.1.2017)</w:t>
            </w:r>
            <w:r w:rsidR="00BE7F04" w:rsidRPr="006B3E0B">
              <w:rPr>
                <w:lang w:val="fr-BE"/>
              </w:rPr>
              <w:t xml:space="preserve"> </w:t>
            </w:r>
            <w:r w:rsidR="00BE7F04"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226C16D0" w14:textId="77777777" w:rsidR="00102CA1" w:rsidRPr="00FE2132" w:rsidRDefault="00102CA1" w:rsidP="002600F9">
            <w:pPr>
              <w:spacing w:line="240" w:lineRule="atLeast"/>
              <w:jc w:val="right"/>
              <w:rPr>
                <w:rFonts w:ascii="Arial" w:hAnsi="Arial" w:cs="Arial"/>
                <w:color w:val="0000FF"/>
                <w:lang w:val="fr-FR"/>
              </w:rPr>
            </w:pPr>
          </w:p>
        </w:tc>
      </w:tr>
      <w:tr w:rsidR="00EE013B" w:rsidRPr="002F32C4" w14:paraId="12C30C9E" w14:textId="77777777" w:rsidTr="00170A8C">
        <w:trPr>
          <w:gridBefore w:val="1"/>
          <w:wBefore w:w="25" w:type="dxa"/>
          <w:cantSplit/>
        </w:trPr>
        <w:tc>
          <w:tcPr>
            <w:tcW w:w="270" w:type="dxa"/>
            <w:gridSpan w:val="2"/>
          </w:tcPr>
          <w:p w14:paraId="3B758BD2" w14:textId="77777777" w:rsidR="00102CA1" w:rsidRPr="00FE2132" w:rsidRDefault="00102CA1" w:rsidP="002600F9">
            <w:pPr>
              <w:spacing w:line="240" w:lineRule="atLeast"/>
              <w:rPr>
                <w:rFonts w:ascii="Arial" w:hAnsi="Arial" w:cs="Arial"/>
                <w:color w:val="0000FF"/>
                <w:lang w:val="fr-FR"/>
              </w:rPr>
            </w:pPr>
          </w:p>
        </w:tc>
        <w:tc>
          <w:tcPr>
            <w:tcW w:w="529" w:type="dxa"/>
            <w:gridSpan w:val="2"/>
          </w:tcPr>
          <w:p w14:paraId="2781CF7B" w14:textId="77777777" w:rsidR="00102CA1" w:rsidRPr="00FE2132" w:rsidRDefault="00102CA1" w:rsidP="002600F9">
            <w:pPr>
              <w:spacing w:line="240" w:lineRule="atLeast"/>
              <w:rPr>
                <w:rFonts w:ascii="Arial" w:hAnsi="Arial" w:cs="Arial"/>
                <w:color w:val="0000FF"/>
                <w:lang w:val="fr-FR"/>
              </w:rPr>
            </w:pPr>
          </w:p>
        </w:tc>
        <w:tc>
          <w:tcPr>
            <w:tcW w:w="798" w:type="dxa"/>
            <w:gridSpan w:val="2"/>
          </w:tcPr>
          <w:p w14:paraId="3A017382" w14:textId="77777777" w:rsidR="00102CA1" w:rsidRPr="00FE2132" w:rsidRDefault="00102CA1" w:rsidP="004E14BD">
            <w:pPr>
              <w:spacing w:line="240" w:lineRule="atLeast"/>
              <w:jc w:val="both"/>
              <w:rPr>
                <w:rFonts w:ascii="Arial" w:eastAsia="Calibri" w:hAnsi="Arial" w:cs="Arial"/>
                <w:color w:val="0000FF"/>
                <w:lang w:val="fr-BE"/>
              </w:rPr>
            </w:pPr>
          </w:p>
        </w:tc>
        <w:tc>
          <w:tcPr>
            <w:tcW w:w="819" w:type="dxa"/>
            <w:gridSpan w:val="2"/>
          </w:tcPr>
          <w:p w14:paraId="64B90330" w14:textId="77777777" w:rsidR="00102CA1" w:rsidRPr="00FE2132" w:rsidRDefault="00102CA1" w:rsidP="004E14BD">
            <w:pPr>
              <w:spacing w:line="240" w:lineRule="atLeast"/>
              <w:jc w:val="both"/>
              <w:rPr>
                <w:rFonts w:ascii="Arial" w:hAnsi="Arial" w:cs="Arial"/>
                <w:color w:val="0000FF"/>
                <w:lang w:val="fr-FR"/>
              </w:rPr>
            </w:pPr>
          </w:p>
        </w:tc>
        <w:tc>
          <w:tcPr>
            <w:tcW w:w="6381" w:type="dxa"/>
            <w:gridSpan w:val="7"/>
          </w:tcPr>
          <w:p w14:paraId="28BC34C9" w14:textId="77777777" w:rsidR="00102CA1" w:rsidRPr="00FE2132" w:rsidRDefault="00102CA1" w:rsidP="00102CA1">
            <w:pPr>
              <w:spacing w:line="240" w:lineRule="atLeast"/>
              <w:jc w:val="both"/>
              <w:rPr>
                <w:rFonts w:ascii="Arial" w:hAnsi="Arial" w:cs="Arial"/>
                <w:color w:val="0000FF"/>
                <w:lang w:val="fr-FR"/>
              </w:rPr>
            </w:pPr>
          </w:p>
        </w:tc>
        <w:tc>
          <w:tcPr>
            <w:tcW w:w="264" w:type="dxa"/>
            <w:vAlign w:val="bottom"/>
          </w:tcPr>
          <w:p w14:paraId="5741CF85" w14:textId="77777777" w:rsidR="00102CA1" w:rsidRPr="00FE2132" w:rsidRDefault="00102CA1" w:rsidP="002600F9">
            <w:pPr>
              <w:spacing w:line="240" w:lineRule="atLeast"/>
              <w:jc w:val="right"/>
              <w:rPr>
                <w:rFonts w:ascii="Arial" w:hAnsi="Arial" w:cs="Arial"/>
                <w:color w:val="0000FF"/>
                <w:lang w:val="fr-FR"/>
              </w:rPr>
            </w:pPr>
          </w:p>
        </w:tc>
      </w:tr>
      <w:tr w:rsidR="00EE013B" w:rsidRPr="002F32C4" w14:paraId="5CB482C5" w14:textId="77777777" w:rsidTr="00170A8C">
        <w:trPr>
          <w:gridBefore w:val="1"/>
          <w:wBefore w:w="25" w:type="dxa"/>
          <w:cantSplit/>
        </w:trPr>
        <w:tc>
          <w:tcPr>
            <w:tcW w:w="270" w:type="dxa"/>
            <w:gridSpan w:val="2"/>
          </w:tcPr>
          <w:p w14:paraId="5FC7C112" w14:textId="77777777" w:rsidR="003D6A15" w:rsidRPr="00076AD3" w:rsidRDefault="003D6A15" w:rsidP="003D6A15">
            <w:pPr>
              <w:spacing w:line="240" w:lineRule="atLeast"/>
              <w:rPr>
                <w:rFonts w:ascii="Arial" w:hAnsi="Arial" w:cs="Arial"/>
                <w:color w:val="0000FF"/>
                <w:lang w:val="fr-FR"/>
              </w:rPr>
            </w:pPr>
          </w:p>
        </w:tc>
        <w:tc>
          <w:tcPr>
            <w:tcW w:w="529" w:type="dxa"/>
            <w:gridSpan w:val="2"/>
          </w:tcPr>
          <w:p w14:paraId="0D46A7CF" w14:textId="77777777" w:rsidR="003D6A15" w:rsidRPr="00076AD3" w:rsidRDefault="003D6A15" w:rsidP="003D6A15">
            <w:pPr>
              <w:spacing w:line="240" w:lineRule="atLeast"/>
              <w:rPr>
                <w:rFonts w:ascii="Arial" w:hAnsi="Arial" w:cs="Arial"/>
                <w:color w:val="0000FF"/>
                <w:lang w:val="fr-FR"/>
              </w:rPr>
            </w:pPr>
          </w:p>
        </w:tc>
        <w:tc>
          <w:tcPr>
            <w:tcW w:w="798" w:type="dxa"/>
            <w:gridSpan w:val="2"/>
          </w:tcPr>
          <w:p w14:paraId="6AA062A0" w14:textId="77777777" w:rsidR="003D6A15" w:rsidRPr="00076AD3" w:rsidRDefault="003D6A15" w:rsidP="003D6A15">
            <w:pPr>
              <w:spacing w:line="240" w:lineRule="atLeast"/>
              <w:jc w:val="both"/>
              <w:rPr>
                <w:rFonts w:ascii="Arial" w:eastAsia="Calibri" w:hAnsi="Arial" w:cs="Arial"/>
                <w:color w:val="0000FF"/>
                <w:lang w:val="fr-BE"/>
              </w:rPr>
            </w:pPr>
          </w:p>
        </w:tc>
        <w:tc>
          <w:tcPr>
            <w:tcW w:w="819" w:type="dxa"/>
            <w:gridSpan w:val="2"/>
          </w:tcPr>
          <w:p w14:paraId="25F47755" w14:textId="77777777" w:rsidR="003D6A15" w:rsidRPr="00076AD3" w:rsidRDefault="003D6A15" w:rsidP="003D6A15">
            <w:pPr>
              <w:spacing w:line="240" w:lineRule="atLeast"/>
              <w:jc w:val="both"/>
              <w:rPr>
                <w:rFonts w:ascii="Arial" w:hAnsi="Arial" w:cs="Arial"/>
                <w:color w:val="0000FF"/>
                <w:lang w:val="fr-FR"/>
              </w:rPr>
            </w:pPr>
          </w:p>
        </w:tc>
        <w:tc>
          <w:tcPr>
            <w:tcW w:w="6381" w:type="dxa"/>
            <w:gridSpan w:val="7"/>
          </w:tcPr>
          <w:p w14:paraId="2E92BE3D" w14:textId="77777777" w:rsidR="003D6A15" w:rsidRPr="00076AD3" w:rsidRDefault="003D6A15" w:rsidP="003D6A15">
            <w:pPr>
              <w:spacing w:line="240" w:lineRule="atLeast"/>
              <w:jc w:val="both"/>
              <w:rPr>
                <w:rFonts w:ascii="Arial" w:hAnsi="Arial" w:cs="Arial"/>
                <w:color w:val="0000FF"/>
                <w:lang w:val="fr-FR"/>
              </w:rPr>
            </w:pPr>
            <w:r w:rsidRPr="00076AD3">
              <w:rPr>
                <w:rFonts w:ascii="Arial" w:hAnsi="Arial" w:cs="Arial"/>
                <w:b/>
                <w:color w:val="0000FF"/>
                <w:lang w:val="fr-BE" w:eastAsia="nl-BE"/>
              </w:rPr>
              <w:t xml:space="preserve">a) </w:t>
            </w: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4E98F324" w14:textId="77777777" w:rsidR="003D6A15" w:rsidRPr="00076AD3" w:rsidRDefault="003D6A15" w:rsidP="003D6A15">
            <w:pPr>
              <w:spacing w:line="240" w:lineRule="atLeast"/>
              <w:jc w:val="right"/>
              <w:rPr>
                <w:rFonts w:ascii="Arial" w:hAnsi="Arial" w:cs="Arial"/>
                <w:color w:val="0000FF"/>
                <w:lang w:val="fr-FR"/>
              </w:rPr>
            </w:pPr>
          </w:p>
        </w:tc>
      </w:tr>
      <w:tr w:rsidR="00EE013B" w:rsidRPr="002F32C4" w14:paraId="72004FE9" w14:textId="77777777" w:rsidTr="00170A8C">
        <w:trPr>
          <w:gridBefore w:val="1"/>
          <w:wBefore w:w="25" w:type="dxa"/>
          <w:cantSplit/>
        </w:trPr>
        <w:tc>
          <w:tcPr>
            <w:tcW w:w="270" w:type="dxa"/>
            <w:gridSpan w:val="2"/>
          </w:tcPr>
          <w:p w14:paraId="14099F7A" w14:textId="77777777" w:rsidR="003D6A15" w:rsidRPr="00076AD3" w:rsidRDefault="003D6A15" w:rsidP="003D6A15">
            <w:pPr>
              <w:spacing w:line="240" w:lineRule="atLeast"/>
              <w:rPr>
                <w:rFonts w:ascii="Arial" w:hAnsi="Arial" w:cs="Arial"/>
                <w:color w:val="0000FF"/>
                <w:lang w:val="fr-FR"/>
              </w:rPr>
            </w:pPr>
          </w:p>
        </w:tc>
        <w:tc>
          <w:tcPr>
            <w:tcW w:w="529" w:type="dxa"/>
            <w:gridSpan w:val="2"/>
          </w:tcPr>
          <w:p w14:paraId="5037D1FA" w14:textId="77777777" w:rsidR="003D6A15" w:rsidRPr="00076AD3" w:rsidRDefault="003D6A15" w:rsidP="003D6A15">
            <w:pPr>
              <w:spacing w:line="240" w:lineRule="atLeast"/>
              <w:rPr>
                <w:rFonts w:ascii="Arial" w:hAnsi="Arial" w:cs="Arial"/>
                <w:color w:val="0000FF"/>
                <w:lang w:val="fr-FR"/>
              </w:rPr>
            </w:pPr>
          </w:p>
        </w:tc>
        <w:tc>
          <w:tcPr>
            <w:tcW w:w="798" w:type="dxa"/>
            <w:gridSpan w:val="2"/>
          </w:tcPr>
          <w:p w14:paraId="087F48AD" w14:textId="77777777" w:rsidR="003D6A15" w:rsidRPr="00076AD3" w:rsidRDefault="003D6A15" w:rsidP="003D6A15">
            <w:pPr>
              <w:spacing w:line="240" w:lineRule="atLeast"/>
              <w:jc w:val="both"/>
              <w:rPr>
                <w:rFonts w:ascii="Arial" w:eastAsia="Calibri" w:hAnsi="Arial" w:cs="Arial"/>
                <w:color w:val="0000FF"/>
                <w:lang w:val="fr-BE"/>
              </w:rPr>
            </w:pPr>
          </w:p>
        </w:tc>
        <w:tc>
          <w:tcPr>
            <w:tcW w:w="819" w:type="dxa"/>
            <w:gridSpan w:val="2"/>
          </w:tcPr>
          <w:p w14:paraId="1613DB0F" w14:textId="77777777" w:rsidR="003D6A15" w:rsidRPr="00076AD3" w:rsidRDefault="003D6A15" w:rsidP="003D6A15">
            <w:pPr>
              <w:spacing w:line="240" w:lineRule="atLeast"/>
              <w:jc w:val="both"/>
              <w:rPr>
                <w:rFonts w:ascii="Arial" w:hAnsi="Arial" w:cs="Arial"/>
                <w:color w:val="0000FF"/>
                <w:lang w:val="fr-FR"/>
              </w:rPr>
            </w:pPr>
          </w:p>
        </w:tc>
        <w:tc>
          <w:tcPr>
            <w:tcW w:w="6381" w:type="dxa"/>
            <w:gridSpan w:val="7"/>
          </w:tcPr>
          <w:p w14:paraId="12C7897F" w14:textId="77777777" w:rsidR="003D6A15" w:rsidRPr="00076AD3" w:rsidRDefault="003D6A15" w:rsidP="003D6A15">
            <w:pPr>
              <w:spacing w:line="240" w:lineRule="atLeast"/>
              <w:jc w:val="both"/>
              <w:rPr>
                <w:rFonts w:ascii="Arial" w:hAnsi="Arial" w:cs="Arial"/>
                <w:color w:val="0000FF"/>
                <w:lang w:val="fr-FR"/>
              </w:rPr>
            </w:pPr>
          </w:p>
        </w:tc>
        <w:tc>
          <w:tcPr>
            <w:tcW w:w="264" w:type="dxa"/>
            <w:vAlign w:val="bottom"/>
          </w:tcPr>
          <w:p w14:paraId="0BF285B6" w14:textId="77777777" w:rsidR="003D6A15" w:rsidRPr="00076AD3" w:rsidRDefault="003D6A15" w:rsidP="003D6A15">
            <w:pPr>
              <w:spacing w:line="240" w:lineRule="atLeast"/>
              <w:jc w:val="right"/>
              <w:rPr>
                <w:rFonts w:ascii="Arial" w:hAnsi="Arial" w:cs="Arial"/>
                <w:color w:val="0000FF"/>
                <w:lang w:val="fr-FR"/>
              </w:rPr>
            </w:pPr>
          </w:p>
        </w:tc>
      </w:tr>
      <w:tr w:rsidR="00CE4A76" w:rsidRPr="002F32C4" w14:paraId="39B247DC" w14:textId="77777777" w:rsidTr="00170A8C">
        <w:trPr>
          <w:gridBefore w:val="1"/>
          <w:wBefore w:w="25" w:type="dxa"/>
          <w:cantSplit/>
        </w:trPr>
        <w:tc>
          <w:tcPr>
            <w:tcW w:w="270" w:type="dxa"/>
            <w:gridSpan w:val="2"/>
          </w:tcPr>
          <w:p w14:paraId="79BBA4EA" w14:textId="77777777" w:rsidR="00CE4A76" w:rsidRPr="00076AD3" w:rsidRDefault="00CE4A76" w:rsidP="00CE4A76">
            <w:pPr>
              <w:spacing w:line="240" w:lineRule="atLeast"/>
              <w:rPr>
                <w:rFonts w:ascii="Arial" w:hAnsi="Arial" w:cs="Arial"/>
                <w:color w:val="0000FF"/>
                <w:lang w:val="fr-FR"/>
              </w:rPr>
            </w:pPr>
          </w:p>
        </w:tc>
        <w:tc>
          <w:tcPr>
            <w:tcW w:w="529" w:type="dxa"/>
            <w:gridSpan w:val="2"/>
          </w:tcPr>
          <w:p w14:paraId="2EB29481" w14:textId="77777777" w:rsidR="00CE4A76" w:rsidRPr="00076AD3" w:rsidRDefault="00CE4A76" w:rsidP="00CE4A76">
            <w:pPr>
              <w:spacing w:line="240" w:lineRule="atLeast"/>
              <w:rPr>
                <w:rFonts w:ascii="Arial" w:hAnsi="Arial" w:cs="Arial"/>
                <w:color w:val="0000FF"/>
                <w:lang w:val="fr-FR"/>
              </w:rPr>
            </w:pPr>
          </w:p>
        </w:tc>
        <w:tc>
          <w:tcPr>
            <w:tcW w:w="798" w:type="dxa"/>
            <w:gridSpan w:val="2"/>
          </w:tcPr>
          <w:p w14:paraId="13F7D722" w14:textId="38642DB5" w:rsidR="00CE4A76" w:rsidRPr="00076AD3" w:rsidRDefault="00CE4A76" w:rsidP="00CE4A76">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564756</w:t>
            </w:r>
          </w:p>
        </w:tc>
        <w:tc>
          <w:tcPr>
            <w:tcW w:w="819" w:type="dxa"/>
            <w:gridSpan w:val="2"/>
          </w:tcPr>
          <w:p w14:paraId="2604E4A8" w14:textId="77777777" w:rsidR="00CE4A76" w:rsidRPr="00076AD3" w:rsidRDefault="00CE4A76" w:rsidP="00CE4A76">
            <w:pPr>
              <w:spacing w:line="240" w:lineRule="atLeast"/>
              <w:jc w:val="both"/>
              <w:rPr>
                <w:rFonts w:ascii="Arial" w:hAnsi="Arial" w:cs="Arial"/>
                <w:color w:val="0000FF"/>
                <w:lang w:val="fr-FR"/>
              </w:rPr>
            </w:pPr>
          </w:p>
        </w:tc>
        <w:tc>
          <w:tcPr>
            <w:tcW w:w="6381" w:type="dxa"/>
            <w:gridSpan w:val="7"/>
          </w:tcPr>
          <w:p w14:paraId="24C4C871" w14:textId="763A4481" w:rsidR="00CE4A76" w:rsidRPr="00076AD3" w:rsidRDefault="00CE4A76" w:rsidP="00CE4A76">
            <w:pPr>
              <w:spacing w:line="240" w:lineRule="atLeast"/>
              <w:jc w:val="both"/>
              <w:rPr>
                <w:rFonts w:ascii="Arial" w:hAnsi="Arial" w:cs="Arial"/>
                <w:color w:val="0000FF"/>
                <w:lang w:val="fr-FR"/>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2C4A4E80" w14:textId="77777777" w:rsidR="00CE4A76" w:rsidRPr="00076AD3" w:rsidRDefault="00CE4A76" w:rsidP="00CE4A76">
            <w:pPr>
              <w:spacing w:line="240" w:lineRule="atLeast"/>
              <w:jc w:val="right"/>
              <w:rPr>
                <w:rFonts w:ascii="Arial" w:hAnsi="Arial" w:cs="Arial"/>
                <w:color w:val="0000FF"/>
                <w:lang w:val="fr-FR"/>
              </w:rPr>
            </w:pPr>
          </w:p>
        </w:tc>
      </w:tr>
      <w:tr w:rsidR="00CE4A76" w:rsidRPr="002F32C4" w14:paraId="0274AF90" w14:textId="77777777" w:rsidTr="00170A8C">
        <w:trPr>
          <w:gridBefore w:val="1"/>
          <w:wBefore w:w="25" w:type="dxa"/>
          <w:cantSplit/>
        </w:trPr>
        <w:tc>
          <w:tcPr>
            <w:tcW w:w="270" w:type="dxa"/>
            <w:gridSpan w:val="2"/>
          </w:tcPr>
          <w:p w14:paraId="0FC8ADE9" w14:textId="77777777" w:rsidR="00CE4A76" w:rsidRPr="00076AD3" w:rsidRDefault="00CE4A76" w:rsidP="00CE4A76">
            <w:pPr>
              <w:spacing w:line="240" w:lineRule="atLeast"/>
              <w:rPr>
                <w:rFonts w:ascii="Arial" w:hAnsi="Arial" w:cs="Arial"/>
                <w:color w:val="0000FF"/>
                <w:lang w:val="fr-FR"/>
              </w:rPr>
            </w:pPr>
          </w:p>
        </w:tc>
        <w:tc>
          <w:tcPr>
            <w:tcW w:w="529" w:type="dxa"/>
            <w:gridSpan w:val="2"/>
          </w:tcPr>
          <w:p w14:paraId="20C46E6E" w14:textId="77777777" w:rsidR="00CE4A76" w:rsidRPr="00076AD3" w:rsidRDefault="00CE4A76" w:rsidP="00CE4A76">
            <w:pPr>
              <w:spacing w:line="240" w:lineRule="atLeast"/>
              <w:rPr>
                <w:rFonts w:ascii="Arial" w:hAnsi="Arial" w:cs="Arial"/>
                <w:color w:val="0000FF"/>
                <w:lang w:val="fr-FR"/>
              </w:rPr>
            </w:pPr>
          </w:p>
        </w:tc>
        <w:tc>
          <w:tcPr>
            <w:tcW w:w="798" w:type="dxa"/>
            <w:gridSpan w:val="2"/>
          </w:tcPr>
          <w:p w14:paraId="2ACD40F0" w14:textId="77777777" w:rsidR="00CE4A76" w:rsidRPr="00FE2132" w:rsidRDefault="00CE4A76" w:rsidP="00CE4A76">
            <w:pPr>
              <w:spacing w:line="240" w:lineRule="atLeast"/>
              <w:jc w:val="both"/>
              <w:rPr>
                <w:rFonts w:ascii="Arial" w:eastAsia="Calibri" w:hAnsi="Arial" w:cs="Arial"/>
                <w:color w:val="0000FF"/>
                <w:lang w:val="fr-BE"/>
              </w:rPr>
            </w:pPr>
          </w:p>
        </w:tc>
        <w:tc>
          <w:tcPr>
            <w:tcW w:w="819" w:type="dxa"/>
            <w:gridSpan w:val="2"/>
          </w:tcPr>
          <w:p w14:paraId="1F40FBE6" w14:textId="77777777" w:rsidR="00CE4A76" w:rsidRPr="00076AD3" w:rsidRDefault="00CE4A76" w:rsidP="00CE4A76">
            <w:pPr>
              <w:spacing w:line="240" w:lineRule="atLeast"/>
              <w:jc w:val="both"/>
              <w:rPr>
                <w:rFonts w:ascii="Arial" w:hAnsi="Arial" w:cs="Arial"/>
                <w:color w:val="0000FF"/>
                <w:lang w:val="fr-FR"/>
              </w:rPr>
            </w:pPr>
          </w:p>
        </w:tc>
        <w:tc>
          <w:tcPr>
            <w:tcW w:w="6381" w:type="dxa"/>
            <w:gridSpan w:val="7"/>
          </w:tcPr>
          <w:p w14:paraId="1B0C6FB0" w14:textId="77777777" w:rsidR="00CE4A76" w:rsidRPr="00076AD3" w:rsidRDefault="00CE4A76" w:rsidP="00CE4A76">
            <w:pPr>
              <w:spacing w:line="240" w:lineRule="atLeast"/>
              <w:jc w:val="both"/>
              <w:rPr>
                <w:rFonts w:ascii="Arial" w:eastAsia="Calibri" w:hAnsi="Arial" w:cs="Arial"/>
                <w:i/>
                <w:color w:val="0000FF"/>
                <w:sz w:val="18"/>
                <w:szCs w:val="18"/>
                <w:lang w:val="fr-BE"/>
              </w:rPr>
            </w:pPr>
          </w:p>
        </w:tc>
        <w:tc>
          <w:tcPr>
            <w:tcW w:w="264" w:type="dxa"/>
            <w:vAlign w:val="bottom"/>
          </w:tcPr>
          <w:p w14:paraId="47257134" w14:textId="77777777" w:rsidR="00CE4A76" w:rsidRPr="00076AD3" w:rsidRDefault="00CE4A76" w:rsidP="00CE4A76">
            <w:pPr>
              <w:spacing w:line="240" w:lineRule="atLeast"/>
              <w:jc w:val="right"/>
              <w:rPr>
                <w:rFonts w:ascii="Arial" w:hAnsi="Arial" w:cs="Arial"/>
                <w:color w:val="0000FF"/>
                <w:lang w:val="fr-FR"/>
              </w:rPr>
            </w:pPr>
          </w:p>
        </w:tc>
      </w:tr>
      <w:tr w:rsidR="00CE4A76" w:rsidRPr="002F32C4" w14:paraId="3B884004" w14:textId="77777777" w:rsidTr="00170A8C">
        <w:trPr>
          <w:gridBefore w:val="1"/>
          <w:wBefore w:w="25" w:type="dxa"/>
          <w:cantSplit/>
        </w:trPr>
        <w:tc>
          <w:tcPr>
            <w:tcW w:w="270" w:type="dxa"/>
            <w:gridSpan w:val="2"/>
          </w:tcPr>
          <w:p w14:paraId="41407005" w14:textId="77777777" w:rsidR="00CE4A76" w:rsidRPr="00076AD3" w:rsidRDefault="00CE4A76" w:rsidP="00CE4A76">
            <w:pPr>
              <w:spacing w:line="240" w:lineRule="atLeast"/>
              <w:rPr>
                <w:rFonts w:ascii="Arial" w:hAnsi="Arial" w:cs="Arial"/>
                <w:color w:val="0000FF"/>
                <w:lang w:val="fr-FR"/>
              </w:rPr>
            </w:pPr>
          </w:p>
        </w:tc>
        <w:tc>
          <w:tcPr>
            <w:tcW w:w="529" w:type="dxa"/>
            <w:gridSpan w:val="2"/>
          </w:tcPr>
          <w:p w14:paraId="60164143" w14:textId="77777777" w:rsidR="00CE4A76" w:rsidRPr="00076AD3" w:rsidRDefault="00CE4A76" w:rsidP="00CE4A76">
            <w:pPr>
              <w:spacing w:line="240" w:lineRule="atLeast"/>
              <w:rPr>
                <w:rFonts w:ascii="Arial" w:hAnsi="Arial" w:cs="Arial"/>
                <w:color w:val="0000FF"/>
                <w:lang w:val="fr-FR"/>
              </w:rPr>
            </w:pPr>
          </w:p>
        </w:tc>
        <w:tc>
          <w:tcPr>
            <w:tcW w:w="798" w:type="dxa"/>
            <w:gridSpan w:val="2"/>
          </w:tcPr>
          <w:p w14:paraId="50D29230" w14:textId="7C1B691B" w:rsidR="00CE4A76" w:rsidRPr="00FE2132" w:rsidRDefault="00CE4A76" w:rsidP="00CE4A76">
            <w:pPr>
              <w:spacing w:line="240" w:lineRule="atLeast"/>
              <w:jc w:val="both"/>
              <w:rPr>
                <w:rFonts w:ascii="Arial" w:eastAsia="Calibri" w:hAnsi="Arial" w:cs="Arial"/>
                <w:color w:val="0000FF"/>
                <w:lang w:val="fr-BE"/>
              </w:rPr>
            </w:pPr>
            <w:r w:rsidRPr="00FE2132">
              <w:rPr>
                <w:rFonts w:ascii="Arial" w:eastAsia="Calibri" w:hAnsi="Arial" w:cs="Arial"/>
                <w:color w:val="0000FF"/>
                <w:lang w:val="fr-BE"/>
              </w:rPr>
              <w:t>564771</w:t>
            </w:r>
          </w:p>
        </w:tc>
        <w:tc>
          <w:tcPr>
            <w:tcW w:w="819" w:type="dxa"/>
            <w:gridSpan w:val="2"/>
          </w:tcPr>
          <w:p w14:paraId="393F1607" w14:textId="77777777" w:rsidR="00CE4A76" w:rsidRPr="00076AD3" w:rsidRDefault="00CE4A76" w:rsidP="00CE4A76">
            <w:pPr>
              <w:spacing w:line="240" w:lineRule="atLeast"/>
              <w:jc w:val="both"/>
              <w:rPr>
                <w:rFonts w:ascii="Arial" w:hAnsi="Arial" w:cs="Arial"/>
                <w:color w:val="0000FF"/>
                <w:lang w:val="fr-FR"/>
              </w:rPr>
            </w:pPr>
          </w:p>
        </w:tc>
        <w:tc>
          <w:tcPr>
            <w:tcW w:w="6381" w:type="dxa"/>
            <w:gridSpan w:val="7"/>
          </w:tcPr>
          <w:p w14:paraId="443CD52C" w14:textId="429C1DD4" w:rsidR="00CE4A76" w:rsidRPr="00076AD3" w:rsidRDefault="00CE4A76" w:rsidP="00CE4A76">
            <w:pPr>
              <w:spacing w:line="240" w:lineRule="atLeast"/>
              <w:jc w:val="both"/>
              <w:rPr>
                <w:rFonts w:ascii="Arial" w:eastAsia="Calibri" w:hAnsi="Arial" w:cs="Arial"/>
                <w:i/>
                <w:color w:val="0000FF"/>
                <w:sz w:val="18"/>
                <w:szCs w:val="18"/>
                <w:lang w:val="fr-BE"/>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6CCACF86" w14:textId="77777777" w:rsidR="00CE4A76" w:rsidRPr="00076AD3" w:rsidRDefault="00CE4A76" w:rsidP="00CE4A76">
            <w:pPr>
              <w:spacing w:line="240" w:lineRule="atLeast"/>
              <w:jc w:val="right"/>
              <w:rPr>
                <w:rFonts w:ascii="Arial" w:hAnsi="Arial" w:cs="Arial"/>
                <w:color w:val="0000FF"/>
                <w:lang w:val="fr-FR"/>
              </w:rPr>
            </w:pPr>
          </w:p>
        </w:tc>
      </w:tr>
      <w:tr w:rsidR="00CE4A76" w:rsidRPr="002F32C4" w14:paraId="752841B1" w14:textId="77777777" w:rsidTr="00170A8C">
        <w:trPr>
          <w:gridBefore w:val="1"/>
          <w:wBefore w:w="25" w:type="dxa"/>
          <w:cantSplit/>
        </w:trPr>
        <w:tc>
          <w:tcPr>
            <w:tcW w:w="270" w:type="dxa"/>
            <w:gridSpan w:val="2"/>
          </w:tcPr>
          <w:p w14:paraId="223BD79E" w14:textId="77777777" w:rsidR="00CE4A76" w:rsidRPr="00FE2132" w:rsidRDefault="00CE4A76" w:rsidP="00CE4A76">
            <w:pPr>
              <w:spacing w:line="240" w:lineRule="atLeast"/>
              <w:rPr>
                <w:rFonts w:ascii="Arial" w:hAnsi="Arial"/>
                <w:color w:val="0000FF"/>
                <w:lang w:val="fr-FR"/>
              </w:rPr>
            </w:pPr>
          </w:p>
        </w:tc>
        <w:tc>
          <w:tcPr>
            <w:tcW w:w="529" w:type="dxa"/>
            <w:gridSpan w:val="2"/>
          </w:tcPr>
          <w:p w14:paraId="6CCB9439" w14:textId="77777777" w:rsidR="00CE4A76" w:rsidRPr="00FE2132" w:rsidRDefault="00CE4A76" w:rsidP="00CE4A76">
            <w:pPr>
              <w:spacing w:line="240" w:lineRule="atLeast"/>
              <w:rPr>
                <w:rFonts w:ascii="Arial" w:hAnsi="Arial"/>
                <w:color w:val="0000FF"/>
                <w:lang w:val="fr-FR"/>
              </w:rPr>
            </w:pPr>
          </w:p>
        </w:tc>
        <w:tc>
          <w:tcPr>
            <w:tcW w:w="798" w:type="dxa"/>
            <w:gridSpan w:val="2"/>
          </w:tcPr>
          <w:p w14:paraId="59024804" w14:textId="77777777" w:rsidR="00CE4A76" w:rsidRPr="00FE2132" w:rsidRDefault="00CE4A76" w:rsidP="00CE4A76">
            <w:pPr>
              <w:spacing w:line="240" w:lineRule="atLeast"/>
              <w:jc w:val="both"/>
              <w:rPr>
                <w:rFonts w:ascii="Arial" w:eastAsia="Calibri" w:hAnsi="Arial" w:cs="Arial"/>
                <w:color w:val="0000FF"/>
                <w:lang w:val="fr-BE"/>
              </w:rPr>
            </w:pPr>
          </w:p>
        </w:tc>
        <w:tc>
          <w:tcPr>
            <w:tcW w:w="819" w:type="dxa"/>
            <w:gridSpan w:val="2"/>
          </w:tcPr>
          <w:p w14:paraId="47919E4A" w14:textId="77777777" w:rsidR="00CE4A76" w:rsidRPr="00FE2132" w:rsidRDefault="00CE4A76" w:rsidP="00CE4A76">
            <w:pPr>
              <w:spacing w:line="240" w:lineRule="atLeast"/>
              <w:jc w:val="both"/>
              <w:rPr>
                <w:rFonts w:ascii="Arial" w:hAnsi="Arial"/>
                <w:color w:val="0000FF"/>
                <w:lang w:val="fr-FR"/>
              </w:rPr>
            </w:pPr>
          </w:p>
        </w:tc>
        <w:tc>
          <w:tcPr>
            <w:tcW w:w="5373" w:type="dxa"/>
            <w:gridSpan w:val="5"/>
          </w:tcPr>
          <w:p w14:paraId="387258BF" w14:textId="77777777" w:rsidR="00CE4A76" w:rsidRPr="00FE2132" w:rsidRDefault="00CE4A76" w:rsidP="00CE4A76">
            <w:pPr>
              <w:spacing w:line="240" w:lineRule="atLeast"/>
              <w:jc w:val="both"/>
              <w:rPr>
                <w:rFonts w:ascii="Arial" w:eastAsia="Calibri" w:hAnsi="Arial" w:cs="Arial"/>
                <w:color w:val="0000FF"/>
                <w:lang w:val="fr-BE"/>
              </w:rPr>
            </w:pPr>
          </w:p>
        </w:tc>
        <w:tc>
          <w:tcPr>
            <w:tcW w:w="435" w:type="dxa"/>
            <w:vAlign w:val="bottom"/>
          </w:tcPr>
          <w:p w14:paraId="15C36564" w14:textId="77777777" w:rsidR="00CE4A76" w:rsidRPr="00FE2132" w:rsidRDefault="00CE4A76" w:rsidP="00CE4A76">
            <w:pPr>
              <w:spacing w:line="240" w:lineRule="atLeast"/>
              <w:jc w:val="right"/>
              <w:rPr>
                <w:rFonts w:ascii="Arial" w:hAnsi="Arial"/>
                <w:color w:val="0000FF"/>
                <w:lang w:val="fr-FR"/>
              </w:rPr>
            </w:pPr>
          </w:p>
        </w:tc>
        <w:tc>
          <w:tcPr>
            <w:tcW w:w="573" w:type="dxa"/>
            <w:vAlign w:val="bottom"/>
          </w:tcPr>
          <w:p w14:paraId="0415642E" w14:textId="77777777" w:rsidR="00CE4A76" w:rsidRPr="00FE2132" w:rsidRDefault="00CE4A76" w:rsidP="00CE4A76">
            <w:pPr>
              <w:spacing w:line="240" w:lineRule="atLeast"/>
              <w:jc w:val="right"/>
              <w:rPr>
                <w:rFonts w:ascii="Arial" w:hAnsi="Arial"/>
                <w:color w:val="0000FF"/>
                <w:lang w:val="fr-FR"/>
              </w:rPr>
            </w:pPr>
          </w:p>
        </w:tc>
        <w:tc>
          <w:tcPr>
            <w:tcW w:w="264" w:type="dxa"/>
            <w:vAlign w:val="bottom"/>
          </w:tcPr>
          <w:p w14:paraId="43B0EAB0" w14:textId="77777777" w:rsidR="00CE4A76" w:rsidRPr="00FE2132" w:rsidRDefault="00CE4A76" w:rsidP="00CE4A76">
            <w:pPr>
              <w:spacing w:line="240" w:lineRule="atLeast"/>
              <w:jc w:val="right"/>
              <w:rPr>
                <w:rFonts w:ascii="Arial" w:hAnsi="Arial"/>
                <w:color w:val="0000FF"/>
                <w:lang w:val="fr-FR"/>
              </w:rPr>
            </w:pPr>
          </w:p>
        </w:tc>
      </w:tr>
      <w:tr w:rsidR="00CE4A76" w:rsidRPr="002F32C4" w14:paraId="1571DD4E" w14:textId="77777777" w:rsidTr="00170A8C">
        <w:trPr>
          <w:gridBefore w:val="1"/>
          <w:wBefore w:w="25" w:type="dxa"/>
          <w:cantSplit/>
        </w:trPr>
        <w:tc>
          <w:tcPr>
            <w:tcW w:w="270" w:type="dxa"/>
            <w:gridSpan w:val="2"/>
          </w:tcPr>
          <w:p w14:paraId="246D28C0" w14:textId="77777777" w:rsidR="00CE4A76" w:rsidRPr="00076AD3" w:rsidRDefault="00CE4A76" w:rsidP="00CE4A76">
            <w:pPr>
              <w:spacing w:line="240" w:lineRule="atLeast"/>
              <w:rPr>
                <w:rFonts w:ascii="Arial" w:hAnsi="Arial" w:cs="Arial"/>
                <w:color w:val="0000FF"/>
                <w:lang w:val="fr-FR"/>
              </w:rPr>
            </w:pPr>
          </w:p>
        </w:tc>
        <w:tc>
          <w:tcPr>
            <w:tcW w:w="529" w:type="dxa"/>
            <w:gridSpan w:val="2"/>
          </w:tcPr>
          <w:p w14:paraId="0AC11490" w14:textId="77777777" w:rsidR="00CE4A76" w:rsidRPr="00076AD3" w:rsidRDefault="00CE4A76" w:rsidP="00CE4A76">
            <w:pPr>
              <w:spacing w:line="240" w:lineRule="atLeast"/>
              <w:rPr>
                <w:rFonts w:ascii="Arial" w:hAnsi="Arial" w:cs="Arial"/>
                <w:color w:val="0000FF"/>
                <w:lang w:val="fr-FR"/>
              </w:rPr>
            </w:pPr>
          </w:p>
        </w:tc>
        <w:tc>
          <w:tcPr>
            <w:tcW w:w="798" w:type="dxa"/>
            <w:gridSpan w:val="2"/>
          </w:tcPr>
          <w:p w14:paraId="2C3E7E61" w14:textId="77777777" w:rsidR="00CE4A76" w:rsidRPr="00076AD3" w:rsidRDefault="00CE4A76" w:rsidP="00CE4A76">
            <w:pPr>
              <w:spacing w:line="240" w:lineRule="atLeast"/>
              <w:jc w:val="both"/>
              <w:rPr>
                <w:rFonts w:ascii="Arial" w:eastAsia="Calibri" w:hAnsi="Arial" w:cs="Arial"/>
                <w:color w:val="0000FF"/>
                <w:lang w:val="fr-BE"/>
              </w:rPr>
            </w:pPr>
          </w:p>
        </w:tc>
        <w:tc>
          <w:tcPr>
            <w:tcW w:w="819" w:type="dxa"/>
            <w:gridSpan w:val="2"/>
          </w:tcPr>
          <w:p w14:paraId="74830D33" w14:textId="77777777" w:rsidR="00CE4A76" w:rsidRPr="00076AD3" w:rsidRDefault="00CE4A76" w:rsidP="00CE4A76">
            <w:pPr>
              <w:spacing w:line="240" w:lineRule="atLeast"/>
              <w:jc w:val="both"/>
              <w:rPr>
                <w:rFonts w:ascii="Arial" w:hAnsi="Arial" w:cs="Arial"/>
                <w:color w:val="0000FF"/>
                <w:lang w:val="fr-FR"/>
              </w:rPr>
            </w:pPr>
          </w:p>
        </w:tc>
        <w:tc>
          <w:tcPr>
            <w:tcW w:w="6381" w:type="dxa"/>
            <w:gridSpan w:val="7"/>
          </w:tcPr>
          <w:p w14:paraId="629E660B" w14:textId="77777777" w:rsidR="00CE4A76" w:rsidRPr="00076AD3" w:rsidRDefault="00CE4A76" w:rsidP="00CE4A76">
            <w:pPr>
              <w:spacing w:line="240" w:lineRule="atLeast"/>
              <w:jc w:val="both"/>
              <w:rPr>
                <w:rFonts w:ascii="Arial" w:hAnsi="Arial" w:cs="Arial"/>
                <w:color w:val="0000FF"/>
                <w:lang w:val="fr-FR"/>
              </w:rPr>
            </w:pPr>
            <w:r>
              <w:rPr>
                <w:rFonts w:ascii="Arial" w:hAnsi="Arial" w:cs="Arial"/>
                <w:b/>
                <w:color w:val="0000FF"/>
                <w:lang w:val="fr-FR" w:eastAsia="nl-BE"/>
              </w:rPr>
              <w:t>b</w:t>
            </w:r>
            <w:r w:rsidRPr="00076AD3">
              <w:rPr>
                <w:rFonts w:ascii="Arial" w:hAnsi="Arial" w:cs="Arial"/>
                <w:b/>
                <w:color w:val="0000FF"/>
                <w:lang w:val="fr-BE" w:eastAsia="nl-BE"/>
              </w:rPr>
              <w:t xml:space="preserve">) </w:t>
            </w: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71BDB266" w14:textId="77777777" w:rsidR="00CE4A76" w:rsidRPr="00076AD3" w:rsidRDefault="00CE4A76" w:rsidP="00CE4A76">
            <w:pPr>
              <w:spacing w:line="240" w:lineRule="atLeast"/>
              <w:jc w:val="right"/>
              <w:rPr>
                <w:rFonts w:ascii="Arial" w:hAnsi="Arial" w:cs="Arial"/>
                <w:color w:val="0000FF"/>
                <w:lang w:val="fr-FR"/>
              </w:rPr>
            </w:pPr>
          </w:p>
        </w:tc>
      </w:tr>
      <w:tr w:rsidR="00CE4A76" w:rsidRPr="002F32C4" w14:paraId="069315AA" w14:textId="77777777" w:rsidTr="00170A8C">
        <w:trPr>
          <w:gridBefore w:val="1"/>
          <w:wBefore w:w="25" w:type="dxa"/>
          <w:cantSplit/>
        </w:trPr>
        <w:tc>
          <w:tcPr>
            <w:tcW w:w="270" w:type="dxa"/>
            <w:gridSpan w:val="2"/>
          </w:tcPr>
          <w:p w14:paraId="4C43C2B1" w14:textId="77777777" w:rsidR="00CE4A76" w:rsidRPr="00076AD3" w:rsidRDefault="00CE4A76" w:rsidP="00CE4A76">
            <w:pPr>
              <w:spacing w:line="240" w:lineRule="atLeast"/>
              <w:rPr>
                <w:rFonts w:ascii="Arial" w:hAnsi="Arial" w:cs="Arial"/>
                <w:color w:val="0000FF"/>
                <w:lang w:val="fr-FR"/>
              </w:rPr>
            </w:pPr>
          </w:p>
        </w:tc>
        <w:tc>
          <w:tcPr>
            <w:tcW w:w="529" w:type="dxa"/>
            <w:gridSpan w:val="2"/>
          </w:tcPr>
          <w:p w14:paraId="5E90D378" w14:textId="77777777" w:rsidR="00CE4A76" w:rsidRPr="00076AD3" w:rsidRDefault="00CE4A76" w:rsidP="00CE4A76">
            <w:pPr>
              <w:spacing w:line="240" w:lineRule="atLeast"/>
              <w:rPr>
                <w:rFonts w:ascii="Arial" w:hAnsi="Arial" w:cs="Arial"/>
                <w:color w:val="0000FF"/>
                <w:lang w:val="fr-FR"/>
              </w:rPr>
            </w:pPr>
          </w:p>
        </w:tc>
        <w:tc>
          <w:tcPr>
            <w:tcW w:w="798" w:type="dxa"/>
            <w:gridSpan w:val="2"/>
          </w:tcPr>
          <w:p w14:paraId="750D9442" w14:textId="77777777" w:rsidR="00CE4A76" w:rsidRPr="00076AD3" w:rsidRDefault="00CE4A76" w:rsidP="00CE4A76">
            <w:pPr>
              <w:spacing w:line="240" w:lineRule="atLeast"/>
              <w:jc w:val="both"/>
              <w:rPr>
                <w:rFonts w:ascii="Arial" w:eastAsia="Calibri" w:hAnsi="Arial" w:cs="Arial"/>
                <w:color w:val="0000FF"/>
                <w:lang w:val="fr-BE"/>
              </w:rPr>
            </w:pPr>
          </w:p>
        </w:tc>
        <w:tc>
          <w:tcPr>
            <w:tcW w:w="819" w:type="dxa"/>
            <w:gridSpan w:val="2"/>
          </w:tcPr>
          <w:p w14:paraId="24FD96DF" w14:textId="77777777" w:rsidR="00CE4A76" w:rsidRPr="00076AD3" w:rsidRDefault="00CE4A76" w:rsidP="00CE4A76">
            <w:pPr>
              <w:spacing w:line="240" w:lineRule="atLeast"/>
              <w:jc w:val="both"/>
              <w:rPr>
                <w:rFonts w:ascii="Arial" w:hAnsi="Arial" w:cs="Arial"/>
                <w:color w:val="0000FF"/>
                <w:lang w:val="fr-FR"/>
              </w:rPr>
            </w:pPr>
          </w:p>
        </w:tc>
        <w:tc>
          <w:tcPr>
            <w:tcW w:w="6381" w:type="dxa"/>
            <w:gridSpan w:val="7"/>
          </w:tcPr>
          <w:p w14:paraId="2F91BC42" w14:textId="77777777" w:rsidR="00CE4A76" w:rsidRPr="00076AD3" w:rsidRDefault="00CE4A76" w:rsidP="00CE4A76">
            <w:pPr>
              <w:spacing w:line="240" w:lineRule="atLeast"/>
              <w:jc w:val="both"/>
              <w:rPr>
                <w:rFonts w:ascii="Arial" w:hAnsi="Arial" w:cs="Arial"/>
                <w:color w:val="0000FF"/>
                <w:lang w:val="fr-FR"/>
              </w:rPr>
            </w:pPr>
          </w:p>
        </w:tc>
        <w:tc>
          <w:tcPr>
            <w:tcW w:w="264" w:type="dxa"/>
            <w:vAlign w:val="bottom"/>
          </w:tcPr>
          <w:p w14:paraId="04F00240" w14:textId="77777777" w:rsidR="00CE4A76" w:rsidRPr="00076AD3" w:rsidRDefault="00CE4A76" w:rsidP="00CE4A76">
            <w:pPr>
              <w:spacing w:line="240" w:lineRule="atLeast"/>
              <w:jc w:val="right"/>
              <w:rPr>
                <w:rFonts w:ascii="Arial" w:hAnsi="Arial" w:cs="Arial"/>
                <w:color w:val="0000FF"/>
                <w:lang w:val="fr-FR"/>
              </w:rPr>
            </w:pPr>
          </w:p>
        </w:tc>
      </w:tr>
      <w:tr w:rsidR="00CE4A76" w:rsidRPr="002F32C4" w14:paraId="7917D587" w14:textId="77777777" w:rsidTr="00170A8C">
        <w:trPr>
          <w:gridBefore w:val="1"/>
          <w:wBefore w:w="25" w:type="dxa"/>
          <w:cantSplit/>
        </w:trPr>
        <w:tc>
          <w:tcPr>
            <w:tcW w:w="270" w:type="dxa"/>
            <w:gridSpan w:val="2"/>
          </w:tcPr>
          <w:p w14:paraId="7909A23A" w14:textId="77777777" w:rsidR="00CE4A76" w:rsidRPr="00076AD3" w:rsidRDefault="00CE4A76" w:rsidP="00CE4A76">
            <w:pPr>
              <w:spacing w:line="240" w:lineRule="atLeast"/>
              <w:rPr>
                <w:rFonts w:ascii="Arial" w:hAnsi="Arial" w:cs="Arial"/>
                <w:color w:val="0000FF"/>
                <w:lang w:val="fr-FR"/>
              </w:rPr>
            </w:pPr>
          </w:p>
        </w:tc>
        <w:tc>
          <w:tcPr>
            <w:tcW w:w="529" w:type="dxa"/>
            <w:gridSpan w:val="2"/>
          </w:tcPr>
          <w:p w14:paraId="01A185CF" w14:textId="77777777" w:rsidR="00CE4A76" w:rsidRPr="00076AD3" w:rsidRDefault="00CE4A76" w:rsidP="00CE4A76">
            <w:pPr>
              <w:spacing w:line="240" w:lineRule="atLeast"/>
              <w:rPr>
                <w:rFonts w:ascii="Arial" w:hAnsi="Arial" w:cs="Arial"/>
                <w:color w:val="0000FF"/>
                <w:lang w:val="fr-FR"/>
              </w:rPr>
            </w:pPr>
          </w:p>
        </w:tc>
        <w:tc>
          <w:tcPr>
            <w:tcW w:w="798" w:type="dxa"/>
            <w:gridSpan w:val="2"/>
          </w:tcPr>
          <w:p w14:paraId="2C96F7B2" w14:textId="043BDB44" w:rsidR="00CE4A76" w:rsidRPr="00076AD3" w:rsidRDefault="00CE4A76" w:rsidP="00CE4A76">
            <w:pPr>
              <w:spacing w:line="240" w:lineRule="atLeast"/>
              <w:jc w:val="both"/>
              <w:rPr>
                <w:rFonts w:ascii="Arial" w:eastAsia="Calibri" w:hAnsi="Arial" w:cs="Arial"/>
                <w:color w:val="0000FF"/>
                <w:lang w:val="fr-BE"/>
              </w:rPr>
            </w:pPr>
            <w:r w:rsidRPr="00FE2132">
              <w:rPr>
                <w:rFonts w:ascii="Arial" w:eastAsia="Calibri" w:hAnsi="Arial" w:cs="Arial"/>
                <w:color w:val="0000FF"/>
              </w:rPr>
              <w:t>564793</w:t>
            </w:r>
          </w:p>
        </w:tc>
        <w:tc>
          <w:tcPr>
            <w:tcW w:w="819" w:type="dxa"/>
            <w:gridSpan w:val="2"/>
          </w:tcPr>
          <w:p w14:paraId="36A9228F" w14:textId="77777777" w:rsidR="00CE4A76" w:rsidRPr="00076AD3" w:rsidRDefault="00CE4A76" w:rsidP="00CE4A76">
            <w:pPr>
              <w:spacing w:line="240" w:lineRule="atLeast"/>
              <w:jc w:val="both"/>
              <w:rPr>
                <w:rFonts w:ascii="Arial" w:hAnsi="Arial" w:cs="Arial"/>
                <w:color w:val="0000FF"/>
                <w:lang w:val="fr-FR"/>
              </w:rPr>
            </w:pPr>
          </w:p>
        </w:tc>
        <w:tc>
          <w:tcPr>
            <w:tcW w:w="6381" w:type="dxa"/>
            <w:gridSpan w:val="7"/>
          </w:tcPr>
          <w:p w14:paraId="119FA474" w14:textId="075761E0" w:rsidR="00CE4A76" w:rsidRPr="00076AD3" w:rsidRDefault="00CE4A76" w:rsidP="00CE4A76">
            <w:pPr>
              <w:spacing w:line="240" w:lineRule="atLeast"/>
              <w:jc w:val="both"/>
              <w:rPr>
                <w:rFonts w:ascii="Arial" w:hAnsi="Arial" w:cs="Arial"/>
                <w:color w:val="0000FF"/>
                <w:lang w:val="fr-FR"/>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34749F81" w14:textId="77777777" w:rsidR="00CE4A76" w:rsidRPr="00076AD3" w:rsidRDefault="00CE4A76" w:rsidP="00CE4A76">
            <w:pPr>
              <w:spacing w:line="240" w:lineRule="atLeast"/>
              <w:jc w:val="right"/>
              <w:rPr>
                <w:rFonts w:ascii="Arial" w:hAnsi="Arial" w:cs="Arial"/>
                <w:color w:val="0000FF"/>
                <w:lang w:val="fr-FR"/>
              </w:rPr>
            </w:pPr>
          </w:p>
        </w:tc>
      </w:tr>
      <w:tr w:rsidR="00CE4A76" w:rsidRPr="002F32C4" w14:paraId="6BF07493" w14:textId="77777777" w:rsidTr="00170A8C">
        <w:trPr>
          <w:gridBefore w:val="1"/>
          <w:wBefore w:w="25" w:type="dxa"/>
          <w:cantSplit/>
        </w:trPr>
        <w:tc>
          <w:tcPr>
            <w:tcW w:w="270" w:type="dxa"/>
            <w:gridSpan w:val="2"/>
          </w:tcPr>
          <w:p w14:paraId="2D4B9F49" w14:textId="77777777" w:rsidR="00CE4A76" w:rsidRPr="00FE2132" w:rsidRDefault="00CE4A76" w:rsidP="00CE4A76">
            <w:pPr>
              <w:spacing w:line="240" w:lineRule="atLeast"/>
              <w:rPr>
                <w:rFonts w:ascii="Arial" w:hAnsi="Arial"/>
                <w:color w:val="0000FF"/>
                <w:lang w:val="fr-FR"/>
              </w:rPr>
            </w:pPr>
          </w:p>
        </w:tc>
        <w:tc>
          <w:tcPr>
            <w:tcW w:w="529" w:type="dxa"/>
            <w:gridSpan w:val="2"/>
          </w:tcPr>
          <w:p w14:paraId="492A8BB6" w14:textId="77777777" w:rsidR="00CE4A76" w:rsidRPr="00FE2132" w:rsidRDefault="00CE4A76" w:rsidP="00CE4A76">
            <w:pPr>
              <w:spacing w:line="240" w:lineRule="atLeast"/>
              <w:rPr>
                <w:rFonts w:ascii="Arial" w:hAnsi="Arial"/>
                <w:color w:val="0000FF"/>
                <w:lang w:val="fr-FR"/>
              </w:rPr>
            </w:pPr>
          </w:p>
        </w:tc>
        <w:tc>
          <w:tcPr>
            <w:tcW w:w="798" w:type="dxa"/>
            <w:gridSpan w:val="2"/>
          </w:tcPr>
          <w:p w14:paraId="003E96F1" w14:textId="77777777" w:rsidR="00CE4A76" w:rsidRPr="00FE2132" w:rsidRDefault="00CE4A76" w:rsidP="00CE4A76">
            <w:pPr>
              <w:spacing w:line="240" w:lineRule="atLeast"/>
              <w:jc w:val="both"/>
              <w:rPr>
                <w:rFonts w:ascii="Arial" w:eastAsia="Calibri" w:hAnsi="Arial" w:cs="Arial"/>
                <w:color w:val="0000FF"/>
                <w:lang w:val="fr-BE"/>
              </w:rPr>
            </w:pPr>
          </w:p>
        </w:tc>
        <w:tc>
          <w:tcPr>
            <w:tcW w:w="819" w:type="dxa"/>
            <w:gridSpan w:val="2"/>
          </w:tcPr>
          <w:p w14:paraId="7C315C83" w14:textId="77777777" w:rsidR="00CE4A76" w:rsidRPr="00FE2132" w:rsidRDefault="00CE4A76" w:rsidP="00CE4A76">
            <w:pPr>
              <w:spacing w:line="240" w:lineRule="atLeast"/>
              <w:jc w:val="both"/>
              <w:rPr>
                <w:rFonts w:ascii="Arial" w:hAnsi="Arial"/>
                <w:color w:val="0000FF"/>
                <w:lang w:val="fr-FR"/>
              </w:rPr>
            </w:pPr>
          </w:p>
        </w:tc>
        <w:tc>
          <w:tcPr>
            <w:tcW w:w="5373" w:type="dxa"/>
            <w:gridSpan w:val="5"/>
          </w:tcPr>
          <w:p w14:paraId="0CB6F9F1" w14:textId="77777777" w:rsidR="00CE4A76" w:rsidRPr="00FE2132" w:rsidRDefault="00CE4A76" w:rsidP="00CE4A76">
            <w:pPr>
              <w:spacing w:line="240" w:lineRule="atLeast"/>
              <w:jc w:val="both"/>
              <w:rPr>
                <w:rFonts w:ascii="Arial" w:eastAsia="Calibri" w:hAnsi="Arial" w:cs="Arial"/>
                <w:color w:val="0000FF"/>
                <w:lang w:val="fr-BE"/>
              </w:rPr>
            </w:pPr>
          </w:p>
        </w:tc>
        <w:tc>
          <w:tcPr>
            <w:tcW w:w="435" w:type="dxa"/>
            <w:vAlign w:val="bottom"/>
          </w:tcPr>
          <w:p w14:paraId="629F4713" w14:textId="77777777" w:rsidR="00CE4A76" w:rsidRPr="00FE2132" w:rsidRDefault="00CE4A76" w:rsidP="00CE4A76">
            <w:pPr>
              <w:spacing w:line="240" w:lineRule="atLeast"/>
              <w:jc w:val="right"/>
              <w:rPr>
                <w:rFonts w:ascii="Arial" w:hAnsi="Arial"/>
                <w:color w:val="0000FF"/>
                <w:lang w:val="fr-FR"/>
              </w:rPr>
            </w:pPr>
          </w:p>
        </w:tc>
        <w:tc>
          <w:tcPr>
            <w:tcW w:w="573" w:type="dxa"/>
            <w:vAlign w:val="bottom"/>
          </w:tcPr>
          <w:p w14:paraId="13768A68" w14:textId="77777777" w:rsidR="00CE4A76" w:rsidRPr="00FE2132" w:rsidRDefault="00CE4A76" w:rsidP="00CE4A76">
            <w:pPr>
              <w:spacing w:line="240" w:lineRule="atLeast"/>
              <w:jc w:val="right"/>
              <w:rPr>
                <w:rFonts w:ascii="Arial" w:hAnsi="Arial"/>
                <w:color w:val="0000FF"/>
                <w:lang w:val="fr-FR"/>
              </w:rPr>
            </w:pPr>
          </w:p>
        </w:tc>
        <w:tc>
          <w:tcPr>
            <w:tcW w:w="264" w:type="dxa"/>
            <w:vAlign w:val="bottom"/>
          </w:tcPr>
          <w:p w14:paraId="45A87DD7" w14:textId="77777777" w:rsidR="00CE4A76" w:rsidRPr="00FE2132" w:rsidRDefault="00CE4A76" w:rsidP="00CE4A76">
            <w:pPr>
              <w:spacing w:line="240" w:lineRule="atLeast"/>
              <w:jc w:val="right"/>
              <w:rPr>
                <w:rFonts w:ascii="Arial" w:hAnsi="Arial"/>
                <w:color w:val="0000FF"/>
                <w:lang w:val="fr-FR"/>
              </w:rPr>
            </w:pPr>
          </w:p>
        </w:tc>
      </w:tr>
      <w:tr w:rsidR="00CE4A76" w:rsidRPr="002F32C4" w14:paraId="0333564D" w14:textId="77777777" w:rsidTr="00170A8C">
        <w:trPr>
          <w:gridBefore w:val="1"/>
          <w:wBefore w:w="25" w:type="dxa"/>
          <w:cantSplit/>
        </w:trPr>
        <w:tc>
          <w:tcPr>
            <w:tcW w:w="270" w:type="dxa"/>
            <w:gridSpan w:val="2"/>
          </w:tcPr>
          <w:p w14:paraId="286B319C" w14:textId="77777777" w:rsidR="00CE4A76" w:rsidRPr="00FE2132" w:rsidRDefault="00CE4A76" w:rsidP="00CE4A76">
            <w:pPr>
              <w:spacing w:line="240" w:lineRule="atLeast"/>
              <w:rPr>
                <w:rFonts w:ascii="Arial" w:hAnsi="Arial"/>
                <w:color w:val="0000FF"/>
                <w:lang w:val="fr-FR"/>
              </w:rPr>
            </w:pPr>
          </w:p>
        </w:tc>
        <w:tc>
          <w:tcPr>
            <w:tcW w:w="529" w:type="dxa"/>
            <w:gridSpan w:val="2"/>
          </w:tcPr>
          <w:p w14:paraId="335AEF03" w14:textId="77777777" w:rsidR="00CE4A76" w:rsidRPr="00FE2132" w:rsidRDefault="00CE4A76" w:rsidP="00CE4A76">
            <w:pPr>
              <w:spacing w:line="240" w:lineRule="atLeast"/>
              <w:rPr>
                <w:rFonts w:ascii="Arial" w:hAnsi="Arial"/>
                <w:color w:val="0000FF"/>
                <w:lang w:val="fr-FR"/>
              </w:rPr>
            </w:pPr>
          </w:p>
        </w:tc>
        <w:tc>
          <w:tcPr>
            <w:tcW w:w="798" w:type="dxa"/>
            <w:gridSpan w:val="2"/>
          </w:tcPr>
          <w:p w14:paraId="4290088D" w14:textId="77777777" w:rsidR="00CE4A76" w:rsidRPr="00FE2132" w:rsidRDefault="00CE4A76" w:rsidP="00CE4A76">
            <w:pPr>
              <w:spacing w:line="240" w:lineRule="atLeast"/>
              <w:jc w:val="both"/>
              <w:rPr>
                <w:rFonts w:ascii="Arial" w:eastAsia="Calibri" w:hAnsi="Arial" w:cs="Arial"/>
                <w:color w:val="0000FF"/>
                <w:lang w:val="fr-BE"/>
              </w:rPr>
            </w:pPr>
          </w:p>
        </w:tc>
        <w:tc>
          <w:tcPr>
            <w:tcW w:w="819" w:type="dxa"/>
            <w:gridSpan w:val="2"/>
          </w:tcPr>
          <w:p w14:paraId="2AA4E77C" w14:textId="77777777" w:rsidR="00CE4A76" w:rsidRPr="00FE2132" w:rsidRDefault="00CE4A76" w:rsidP="00CE4A76">
            <w:pPr>
              <w:spacing w:line="240" w:lineRule="atLeast"/>
              <w:jc w:val="both"/>
              <w:rPr>
                <w:rFonts w:ascii="Arial" w:hAnsi="Arial"/>
                <w:color w:val="0000FF"/>
                <w:lang w:val="fr-FR"/>
              </w:rPr>
            </w:pPr>
          </w:p>
        </w:tc>
        <w:tc>
          <w:tcPr>
            <w:tcW w:w="5373" w:type="dxa"/>
            <w:gridSpan w:val="5"/>
          </w:tcPr>
          <w:p w14:paraId="135146DB" w14:textId="77777777" w:rsidR="00CE4A76" w:rsidRPr="00FE2132" w:rsidRDefault="00CE4A76" w:rsidP="00CE4A76">
            <w:pPr>
              <w:spacing w:line="240" w:lineRule="atLeast"/>
              <w:jc w:val="both"/>
              <w:rPr>
                <w:rFonts w:ascii="Arial" w:eastAsia="Calibri" w:hAnsi="Arial" w:cs="Arial"/>
                <w:color w:val="0000FF"/>
                <w:lang w:val="fr-BE"/>
              </w:rPr>
            </w:pPr>
          </w:p>
        </w:tc>
        <w:tc>
          <w:tcPr>
            <w:tcW w:w="435" w:type="dxa"/>
            <w:vAlign w:val="bottom"/>
          </w:tcPr>
          <w:p w14:paraId="30180BFD" w14:textId="77777777" w:rsidR="00CE4A76" w:rsidRPr="00FE2132" w:rsidRDefault="00CE4A76" w:rsidP="00CE4A76">
            <w:pPr>
              <w:spacing w:line="240" w:lineRule="atLeast"/>
              <w:jc w:val="right"/>
              <w:rPr>
                <w:rFonts w:ascii="Arial" w:hAnsi="Arial"/>
                <w:color w:val="0000FF"/>
                <w:lang w:val="fr-FR"/>
              </w:rPr>
            </w:pPr>
          </w:p>
        </w:tc>
        <w:tc>
          <w:tcPr>
            <w:tcW w:w="573" w:type="dxa"/>
            <w:vAlign w:val="bottom"/>
          </w:tcPr>
          <w:p w14:paraId="2590A6E1" w14:textId="77777777" w:rsidR="00CE4A76" w:rsidRPr="00FE2132" w:rsidRDefault="00CE4A76" w:rsidP="00CE4A76">
            <w:pPr>
              <w:spacing w:line="240" w:lineRule="atLeast"/>
              <w:jc w:val="right"/>
              <w:rPr>
                <w:rFonts w:ascii="Arial" w:hAnsi="Arial"/>
                <w:color w:val="0000FF"/>
                <w:lang w:val="fr-FR"/>
              </w:rPr>
            </w:pPr>
          </w:p>
        </w:tc>
        <w:tc>
          <w:tcPr>
            <w:tcW w:w="264" w:type="dxa"/>
            <w:vAlign w:val="bottom"/>
          </w:tcPr>
          <w:p w14:paraId="395EC188" w14:textId="77777777" w:rsidR="00CE4A76" w:rsidRPr="00FE2132" w:rsidRDefault="00CE4A76" w:rsidP="00CE4A76">
            <w:pPr>
              <w:spacing w:line="240" w:lineRule="atLeast"/>
              <w:jc w:val="right"/>
              <w:rPr>
                <w:rFonts w:ascii="Arial" w:hAnsi="Arial"/>
                <w:color w:val="0000FF"/>
                <w:lang w:val="fr-FR"/>
              </w:rPr>
            </w:pPr>
          </w:p>
        </w:tc>
      </w:tr>
      <w:tr w:rsidR="005159EE" w:rsidRPr="002F32C4" w14:paraId="2176B5AF" w14:textId="77777777" w:rsidTr="00170A8C">
        <w:trPr>
          <w:gridBefore w:val="1"/>
          <w:wBefore w:w="25" w:type="dxa"/>
          <w:cantSplit/>
        </w:trPr>
        <w:tc>
          <w:tcPr>
            <w:tcW w:w="270" w:type="dxa"/>
            <w:gridSpan w:val="2"/>
          </w:tcPr>
          <w:p w14:paraId="02117C52"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73DB0B49"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354CE3E3" w14:textId="437D06FE" w:rsidR="005159EE" w:rsidRPr="00076AD3" w:rsidRDefault="005159EE" w:rsidP="005159EE">
            <w:pPr>
              <w:spacing w:line="240" w:lineRule="atLeast"/>
              <w:jc w:val="both"/>
              <w:rPr>
                <w:rFonts w:ascii="Arial" w:eastAsia="Calibri" w:hAnsi="Arial" w:cs="Arial"/>
                <w:color w:val="0000FF"/>
                <w:lang w:val="fr-BE"/>
              </w:rPr>
            </w:pPr>
            <w:r w:rsidRPr="00FE2132">
              <w:rPr>
                <w:rFonts w:ascii="Arial" w:hAnsi="Arial"/>
                <w:color w:val="0000FF"/>
              </w:rPr>
              <w:t>564815</w:t>
            </w:r>
          </w:p>
        </w:tc>
        <w:tc>
          <w:tcPr>
            <w:tcW w:w="819" w:type="dxa"/>
            <w:gridSpan w:val="2"/>
          </w:tcPr>
          <w:p w14:paraId="61CF4950"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683C77B3" w14:textId="2E820A2D" w:rsidR="005159EE" w:rsidRDefault="005159EE" w:rsidP="005159EE">
            <w:pPr>
              <w:spacing w:line="240" w:lineRule="atLeast"/>
              <w:jc w:val="both"/>
              <w:rPr>
                <w:rFonts w:ascii="Arial" w:hAnsi="Arial" w:cs="Arial"/>
                <w:b/>
                <w:color w:val="0000FF"/>
                <w:lang w:val="fr-FR" w:eastAsia="nl-BE"/>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72C8EE9B"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4D879429" w14:textId="77777777" w:rsidTr="00170A8C">
        <w:trPr>
          <w:gridBefore w:val="1"/>
          <w:wBefore w:w="25" w:type="dxa"/>
          <w:cantSplit/>
        </w:trPr>
        <w:tc>
          <w:tcPr>
            <w:tcW w:w="270" w:type="dxa"/>
            <w:gridSpan w:val="2"/>
          </w:tcPr>
          <w:p w14:paraId="7A297716"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23CA7045"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2841C27C" w14:textId="77777777" w:rsidR="005159EE" w:rsidRPr="002D6D84" w:rsidRDefault="005159EE" w:rsidP="005159EE">
            <w:pPr>
              <w:spacing w:line="240" w:lineRule="atLeast"/>
              <w:jc w:val="both"/>
              <w:rPr>
                <w:rFonts w:ascii="Arial" w:hAnsi="Arial"/>
                <w:color w:val="0000FF"/>
                <w:lang w:val="fr-FR"/>
              </w:rPr>
            </w:pPr>
          </w:p>
        </w:tc>
        <w:tc>
          <w:tcPr>
            <w:tcW w:w="819" w:type="dxa"/>
            <w:gridSpan w:val="2"/>
          </w:tcPr>
          <w:p w14:paraId="7DCEEA75"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06057B6D" w14:textId="77777777" w:rsidR="005159EE" w:rsidRPr="00076AD3" w:rsidRDefault="005159EE" w:rsidP="005159EE">
            <w:pPr>
              <w:spacing w:line="240" w:lineRule="atLeast"/>
              <w:jc w:val="both"/>
              <w:rPr>
                <w:rFonts w:ascii="Arial" w:eastAsia="Calibri" w:hAnsi="Arial" w:cs="Arial"/>
                <w:i/>
                <w:color w:val="0000FF"/>
                <w:sz w:val="18"/>
                <w:szCs w:val="18"/>
                <w:lang w:val="fr-BE"/>
              </w:rPr>
            </w:pPr>
          </w:p>
        </w:tc>
        <w:tc>
          <w:tcPr>
            <w:tcW w:w="264" w:type="dxa"/>
            <w:vAlign w:val="bottom"/>
          </w:tcPr>
          <w:p w14:paraId="1B5CADE3"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4DCF79F0" w14:textId="77777777" w:rsidTr="00170A8C">
        <w:trPr>
          <w:gridBefore w:val="1"/>
          <w:wBefore w:w="25" w:type="dxa"/>
          <w:cantSplit/>
        </w:trPr>
        <w:tc>
          <w:tcPr>
            <w:tcW w:w="270" w:type="dxa"/>
            <w:gridSpan w:val="2"/>
          </w:tcPr>
          <w:p w14:paraId="7D3F3067"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7C30D02F"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77AF8326" w14:textId="77777777" w:rsidR="005159EE" w:rsidRPr="00076AD3" w:rsidRDefault="005159EE" w:rsidP="005159EE">
            <w:pPr>
              <w:spacing w:line="240" w:lineRule="atLeast"/>
              <w:jc w:val="both"/>
              <w:rPr>
                <w:rFonts w:ascii="Arial" w:eastAsia="Calibri" w:hAnsi="Arial" w:cs="Arial"/>
                <w:color w:val="0000FF"/>
                <w:lang w:val="fr-BE"/>
              </w:rPr>
            </w:pPr>
          </w:p>
        </w:tc>
        <w:tc>
          <w:tcPr>
            <w:tcW w:w="819" w:type="dxa"/>
            <w:gridSpan w:val="2"/>
          </w:tcPr>
          <w:p w14:paraId="23472E2F"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7CC391C5" w14:textId="77777777" w:rsidR="005159EE" w:rsidRPr="00076AD3" w:rsidRDefault="005159EE" w:rsidP="005159EE">
            <w:pPr>
              <w:spacing w:line="240" w:lineRule="atLeast"/>
              <w:jc w:val="both"/>
              <w:rPr>
                <w:rFonts w:ascii="Arial" w:hAnsi="Arial" w:cs="Arial"/>
                <w:color w:val="0000FF"/>
                <w:lang w:val="fr-FR"/>
              </w:rPr>
            </w:pPr>
            <w:r>
              <w:rPr>
                <w:rFonts w:ascii="Arial" w:hAnsi="Arial" w:cs="Arial"/>
                <w:b/>
                <w:color w:val="0000FF"/>
                <w:lang w:val="fr-FR" w:eastAsia="nl-BE"/>
              </w:rPr>
              <w:t>c</w:t>
            </w:r>
            <w:r w:rsidRPr="00076AD3">
              <w:rPr>
                <w:rFonts w:ascii="Arial" w:hAnsi="Arial" w:cs="Arial"/>
                <w:b/>
                <w:color w:val="0000FF"/>
                <w:lang w:val="fr-BE" w:eastAsia="nl-BE"/>
              </w:rPr>
              <w:t xml:space="preserve">) </w:t>
            </w: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75BC2474"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137F3717" w14:textId="77777777" w:rsidTr="00170A8C">
        <w:trPr>
          <w:gridBefore w:val="1"/>
          <w:wBefore w:w="25" w:type="dxa"/>
          <w:cantSplit/>
        </w:trPr>
        <w:tc>
          <w:tcPr>
            <w:tcW w:w="270" w:type="dxa"/>
            <w:gridSpan w:val="2"/>
          </w:tcPr>
          <w:p w14:paraId="2B85D982"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48F62A97"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26CCBEF2" w14:textId="77777777" w:rsidR="005159EE" w:rsidRPr="00076AD3" w:rsidRDefault="005159EE" w:rsidP="005159EE">
            <w:pPr>
              <w:spacing w:line="240" w:lineRule="atLeast"/>
              <w:jc w:val="both"/>
              <w:rPr>
                <w:rFonts w:ascii="Arial" w:eastAsia="Calibri" w:hAnsi="Arial" w:cs="Arial"/>
                <w:color w:val="0000FF"/>
                <w:lang w:val="fr-BE"/>
              </w:rPr>
            </w:pPr>
          </w:p>
        </w:tc>
        <w:tc>
          <w:tcPr>
            <w:tcW w:w="819" w:type="dxa"/>
            <w:gridSpan w:val="2"/>
          </w:tcPr>
          <w:p w14:paraId="17C60675"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22F2875B" w14:textId="77777777" w:rsidR="005159EE" w:rsidRPr="00076AD3" w:rsidRDefault="005159EE" w:rsidP="005159EE">
            <w:pPr>
              <w:spacing w:line="240" w:lineRule="atLeast"/>
              <w:jc w:val="both"/>
              <w:rPr>
                <w:rFonts w:ascii="Arial" w:hAnsi="Arial" w:cs="Arial"/>
                <w:color w:val="0000FF"/>
                <w:lang w:val="fr-FR"/>
              </w:rPr>
            </w:pPr>
          </w:p>
        </w:tc>
        <w:tc>
          <w:tcPr>
            <w:tcW w:w="264" w:type="dxa"/>
            <w:vAlign w:val="bottom"/>
          </w:tcPr>
          <w:p w14:paraId="4D3F6129"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51A022FC" w14:textId="77777777" w:rsidTr="00170A8C">
        <w:trPr>
          <w:gridBefore w:val="1"/>
          <w:wBefore w:w="25" w:type="dxa"/>
          <w:cantSplit/>
        </w:trPr>
        <w:tc>
          <w:tcPr>
            <w:tcW w:w="270" w:type="dxa"/>
            <w:gridSpan w:val="2"/>
          </w:tcPr>
          <w:p w14:paraId="38EB7BDF"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3CFBDD4C"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25658ACC" w14:textId="44167E0C" w:rsidR="005159EE" w:rsidRPr="00076AD3" w:rsidRDefault="005159EE" w:rsidP="005159EE">
            <w:pPr>
              <w:spacing w:line="240" w:lineRule="atLeast"/>
              <w:jc w:val="both"/>
              <w:rPr>
                <w:rFonts w:ascii="Arial" w:eastAsia="Calibri" w:hAnsi="Arial" w:cs="Arial"/>
                <w:color w:val="0000FF"/>
                <w:lang w:val="fr-BE"/>
              </w:rPr>
            </w:pPr>
            <w:r w:rsidRPr="00FE2132">
              <w:rPr>
                <w:rFonts w:ascii="Arial" w:hAnsi="Arial"/>
                <w:color w:val="0000FF"/>
              </w:rPr>
              <w:t>564830</w:t>
            </w:r>
          </w:p>
        </w:tc>
        <w:tc>
          <w:tcPr>
            <w:tcW w:w="819" w:type="dxa"/>
            <w:gridSpan w:val="2"/>
          </w:tcPr>
          <w:p w14:paraId="438A73F3"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318F01D4" w14:textId="2DEE5845" w:rsidR="005159EE" w:rsidRPr="00076AD3" w:rsidRDefault="005159EE" w:rsidP="005159EE">
            <w:pPr>
              <w:spacing w:line="240" w:lineRule="atLeast"/>
              <w:jc w:val="both"/>
              <w:rPr>
                <w:rFonts w:ascii="Arial" w:hAnsi="Arial" w:cs="Arial"/>
                <w:color w:val="0000FF"/>
                <w:lang w:val="fr-FR"/>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5645DF9B"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04C5033B" w14:textId="77777777" w:rsidTr="00170A8C">
        <w:trPr>
          <w:gridBefore w:val="1"/>
          <w:wBefore w:w="25" w:type="dxa"/>
          <w:cantSplit/>
        </w:trPr>
        <w:tc>
          <w:tcPr>
            <w:tcW w:w="270" w:type="dxa"/>
            <w:gridSpan w:val="2"/>
          </w:tcPr>
          <w:p w14:paraId="0303369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D524E5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99459BE" w14:textId="77777777" w:rsidR="005159EE" w:rsidRPr="00FE2132" w:rsidRDefault="005159EE" w:rsidP="005159EE">
            <w:pPr>
              <w:spacing w:line="240" w:lineRule="atLeast"/>
              <w:rPr>
                <w:rFonts w:ascii="Arial" w:hAnsi="Arial"/>
                <w:color w:val="0000FF"/>
                <w:lang w:val="fr-BE"/>
              </w:rPr>
            </w:pPr>
          </w:p>
        </w:tc>
        <w:tc>
          <w:tcPr>
            <w:tcW w:w="819" w:type="dxa"/>
            <w:gridSpan w:val="2"/>
          </w:tcPr>
          <w:p w14:paraId="5B439B59" w14:textId="77777777" w:rsidR="005159EE" w:rsidRPr="00FE2132" w:rsidRDefault="005159EE" w:rsidP="005159EE">
            <w:pPr>
              <w:spacing w:line="240" w:lineRule="atLeast"/>
              <w:rPr>
                <w:rFonts w:ascii="Arial" w:hAnsi="Arial"/>
                <w:color w:val="0000FF"/>
                <w:lang w:val="fr-FR"/>
              </w:rPr>
            </w:pPr>
          </w:p>
        </w:tc>
        <w:tc>
          <w:tcPr>
            <w:tcW w:w="5373" w:type="dxa"/>
            <w:gridSpan w:val="5"/>
          </w:tcPr>
          <w:p w14:paraId="4BAB908E" w14:textId="77777777" w:rsidR="005159EE" w:rsidRPr="00FE2132" w:rsidRDefault="005159EE" w:rsidP="005159EE">
            <w:pPr>
              <w:spacing w:line="240" w:lineRule="atLeast"/>
              <w:jc w:val="both"/>
              <w:rPr>
                <w:rFonts w:ascii="Arial" w:hAnsi="Arial"/>
                <w:color w:val="0000FF"/>
                <w:lang w:val="fr-BE"/>
              </w:rPr>
            </w:pPr>
          </w:p>
        </w:tc>
        <w:tc>
          <w:tcPr>
            <w:tcW w:w="435" w:type="dxa"/>
            <w:vAlign w:val="bottom"/>
          </w:tcPr>
          <w:p w14:paraId="0FD56EA8" w14:textId="77777777" w:rsidR="005159EE" w:rsidRPr="00FE2132" w:rsidRDefault="005159EE" w:rsidP="005159EE">
            <w:pPr>
              <w:spacing w:line="240" w:lineRule="atLeast"/>
              <w:jc w:val="right"/>
              <w:rPr>
                <w:rFonts w:ascii="Arial" w:hAnsi="Arial"/>
                <w:color w:val="0000FF"/>
                <w:lang w:val="fr-FR"/>
              </w:rPr>
            </w:pPr>
          </w:p>
        </w:tc>
        <w:tc>
          <w:tcPr>
            <w:tcW w:w="573" w:type="dxa"/>
            <w:vAlign w:val="bottom"/>
          </w:tcPr>
          <w:p w14:paraId="0A02D90F" w14:textId="77777777" w:rsidR="005159EE" w:rsidRPr="00FE2132" w:rsidRDefault="005159EE" w:rsidP="005159EE">
            <w:pPr>
              <w:spacing w:line="240" w:lineRule="atLeast"/>
              <w:jc w:val="right"/>
              <w:rPr>
                <w:rFonts w:ascii="Arial" w:hAnsi="Arial"/>
                <w:color w:val="0000FF"/>
                <w:lang w:val="fr-FR"/>
              </w:rPr>
            </w:pPr>
          </w:p>
        </w:tc>
        <w:tc>
          <w:tcPr>
            <w:tcW w:w="264" w:type="dxa"/>
            <w:vAlign w:val="bottom"/>
          </w:tcPr>
          <w:p w14:paraId="2A4DC681" w14:textId="77777777" w:rsidR="005159EE" w:rsidRPr="00FE2132" w:rsidRDefault="005159EE" w:rsidP="005159EE">
            <w:pPr>
              <w:spacing w:line="240" w:lineRule="atLeast"/>
              <w:jc w:val="right"/>
              <w:rPr>
                <w:rFonts w:ascii="Arial" w:hAnsi="Arial"/>
                <w:color w:val="0000FF"/>
                <w:lang w:val="fr-FR"/>
              </w:rPr>
            </w:pPr>
          </w:p>
        </w:tc>
      </w:tr>
      <w:tr w:rsidR="005159EE" w:rsidRPr="002F32C4" w14:paraId="286360FB" w14:textId="77777777" w:rsidTr="00170A8C">
        <w:trPr>
          <w:gridBefore w:val="1"/>
          <w:wBefore w:w="25" w:type="dxa"/>
          <w:cantSplit/>
        </w:trPr>
        <w:tc>
          <w:tcPr>
            <w:tcW w:w="270" w:type="dxa"/>
            <w:gridSpan w:val="2"/>
          </w:tcPr>
          <w:p w14:paraId="78191D0A" w14:textId="77777777" w:rsidR="005159EE" w:rsidRPr="00FE2132" w:rsidRDefault="005159EE" w:rsidP="005159EE">
            <w:pPr>
              <w:spacing w:line="240" w:lineRule="atLeast"/>
              <w:rPr>
                <w:rFonts w:ascii="Arial" w:hAnsi="Arial" w:cs="Arial"/>
                <w:color w:val="0000FF"/>
                <w:lang w:val="fr-FR"/>
              </w:rPr>
            </w:pPr>
          </w:p>
        </w:tc>
        <w:tc>
          <w:tcPr>
            <w:tcW w:w="529" w:type="dxa"/>
            <w:gridSpan w:val="2"/>
          </w:tcPr>
          <w:p w14:paraId="767C1246" w14:textId="77777777" w:rsidR="005159EE" w:rsidRPr="00FE2132" w:rsidRDefault="005159EE" w:rsidP="005159EE">
            <w:pPr>
              <w:spacing w:line="240" w:lineRule="atLeast"/>
              <w:rPr>
                <w:rFonts w:ascii="Arial" w:hAnsi="Arial" w:cs="Arial"/>
                <w:color w:val="0000FF"/>
                <w:lang w:val="fr-FR"/>
              </w:rPr>
            </w:pPr>
          </w:p>
        </w:tc>
        <w:tc>
          <w:tcPr>
            <w:tcW w:w="798" w:type="dxa"/>
            <w:gridSpan w:val="2"/>
          </w:tcPr>
          <w:p w14:paraId="10D5FB32" w14:textId="0D21DB83" w:rsidR="005159EE" w:rsidRPr="00FE2132" w:rsidRDefault="005159EE" w:rsidP="005159EE">
            <w:pPr>
              <w:spacing w:line="240" w:lineRule="atLeast"/>
              <w:jc w:val="both"/>
              <w:rPr>
                <w:rFonts w:ascii="Arial" w:eastAsia="Calibri" w:hAnsi="Arial" w:cs="Arial"/>
                <w:color w:val="0000FF"/>
                <w:lang w:val="fr-BE"/>
              </w:rPr>
            </w:pPr>
            <w:r w:rsidRPr="00FE2132">
              <w:rPr>
                <w:rFonts w:ascii="Arial" w:hAnsi="Arial"/>
                <w:color w:val="0000FF"/>
              </w:rPr>
              <w:t>564852</w:t>
            </w:r>
          </w:p>
        </w:tc>
        <w:tc>
          <w:tcPr>
            <w:tcW w:w="819" w:type="dxa"/>
            <w:gridSpan w:val="2"/>
          </w:tcPr>
          <w:p w14:paraId="7C127910" w14:textId="77777777" w:rsidR="005159EE" w:rsidRPr="00FE2132" w:rsidRDefault="005159EE" w:rsidP="005159EE">
            <w:pPr>
              <w:spacing w:line="240" w:lineRule="atLeast"/>
              <w:jc w:val="both"/>
              <w:rPr>
                <w:rFonts w:ascii="Arial" w:hAnsi="Arial" w:cs="Arial"/>
                <w:color w:val="0000FF"/>
                <w:lang w:val="fr-FR"/>
              </w:rPr>
            </w:pPr>
          </w:p>
        </w:tc>
        <w:tc>
          <w:tcPr>
            <w:tcW w:w="6381" w:type="dxa"/>
            <w:gridSpan w:val="7"/>
          </w:tcPr>
          <w:p w14:paraId="6BBB5B16" w14:textId="66EEDCF2" w:rsidR="005159EE" w:rsidRPr="00FE2132" w:rsidRDefault="005159EE" w:rsidP="005159EE">
            <w:pPr>
              <w:spacing w:line="240" w:lineRule="atLeast"/>
              <w:jc w:val="both"/>
              <w:rPr>
                <w:rFonts w:ascii="Arial" w:hAnsi="Arial" w:cs="Arial"/>
                <w:b/>
                <w:color w:val="0000FF"/>
                <w:lang w:val="fr-BE"/>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0DA25A00" w14:textId="77777777" w:rsidR="005159EE" w:rsidRPr="00FE2132" w:rsidRDefault="005159EE" w:rsidP="005159EE">
            <w:pPr>
              <w:spacing w:line="240" w:lineRule="atLeast"/>
              <w:jc w:val="right"/>
              <w:rPr>
                <w:rFonts w:ascii="Arial" w:hAnsi="Arial" w:cs="Arial"/>
                <w:color w:val="0000FF"/>
                <w:lang w:val="fr-FR"/>
              </w:rPr>
            </w:pPr>
          </w:p>
        </w:tc>
      </w:tr>
      <w:tr w:rsidR="005159EE" w:rsidRPr="002F32C4" w14:paraId="3070D6CE" w14:textId="77777777" w:rsidTr="00170A8C">
        <w:trPr>
          <w:gridBefore w:val="1"/>
          <w:wBefore w:w="25" w:type="dxa"/>
          <w:cantSplit/>
        </w:trPr>
        <w:tc>
          <w:tcPr>
            <w:tcW w:w="270" w:type="dxa"/>
            <w:gridSpan w:val="2"/>
          </w:tcPr>
          <w:p w14:paraId="77DD84C9" w14:textId="77777777" w:rsidR="005159EE" w:rsidRPr="00FE2132" w:rsidRDefault="005159EE" w:rsidP="005159EE">
            <w:pPr>
              <w:spacing w:line="240" w:lineRule="atLeast"/>
              <w:rPr>
                <w:rFonts w:ascii="Arial" w:hAnsi="Arial" w:cs="Arial"/>
                <w:color w:val="0000FF"/>
                <w:lang w:val="fr-FR"/>
              </w:rPr>
            </w:pPr>
          </w:p>
        </w:tc>
        <w:tc>
          <w:tcPr>
            <w:tcW w:w="529" w:type="dxa"/>
            <w:gridSpan w:val="2"/>
          </w:tcPr>
          <w:p w14:paraId="083C13E6" w14:textId="77777777" w:rsidR="005159EE" w:rsidRPr="00FE2132" w:rsidRDefault="005159EE" w:rsidP="005159EE">
            <w:pPr>
              <w:spacing w:line="240" w:lineRule="atLeast"/>
              <w:rPr>
                <w:rFonts w:ascii="Arial" w:hAnsi="Arial" w:cs="Arial"/>
                <w:color w:val="0000FF"/>
                <w:lang w:val="fr-FR"/>
              </w:rPr>
            </w:pPr>
          </w:p>
        </w:tc>
        <w:tc>
          <w:tcPr>
            <w:tcW w:w="798" w:type="dxa"/>
            <w:gridSpan w:val="2"/>
          </w:tcPr>
          <w:p w14:paraId="03D42238" w14:textId="77777777" w:rsidR="005159EE" w:rsidRPr="002D6D84" w:rsidRDefault="005159EE" w:rsidP="005159EE">
            <w:pPr>
              <w:spacing w:line="240" w:lineRule="atLeast"/>
              <w:jc w:val="both"/>
              <w:rPr>
                <w:rFonts w:ascii="Arial" w:hAnsi="Arial"/>
                <w:color w:val="0000FF"/>
                <w:lang w:val="fr-FR"/>
              </w:rPr>
            </w:pPr>
          </w:p>
        </w:tc>
        <w:tc>
          <w:tcPr>
            <w:tcW w:w="819" w:type="dxa"/>
            <w:gridSpan w:val="2"/>
          </w:tcPr>
          <w:p w14:paraId="7C3172A4" w14:textId="77777777" w:rsidR="005159EE" w:rsidRPr="00FE2132" w:rsidRDefault="005159EE" w:rsidP="005159EE">
            <w:pPr>
              <w:spacing w:line="240" w:lineRule="atLeast"/>
              <w:jc w:val="both"/>
              <w:rPr>
                <w:rFonts w:ascii="Arial" w:hAnsi="Arial" w:cs="Arial"/>
                <w:color w:val="0000FF"/>
                <w:lang w:val="fr-FR"/>
              </w:rPr>
            </w:pPr>
          </w:p>
        </w:tc>
        <w:tc>
          <w:tcPr>
            <w:tcW w:w="6381" w:type="dxa"/>
            <w:gridSpan w:val="7"/>
          </w:tcPr>
          <w:p w14:paraId="1007F58B" w14:textId="77777777" w:rsidR="005159EE" w:rsidRPr="00076AD3" w:rsidRDefault="005159EE" w:rsidP="005159EE">
            <w:pPr>
              <w:spacing w:line="240" w:lineRule="atLeast"/>
              <w:jc w:val="both"/>
              <w:rPr>
                <w:rFonts w:ascii="Arial" w:eastAsia="Calibri" w:hAnsi="Arial" w:cs="Arial"/>
                <w:i/>
                <w:color w:val="0000FF"/>
                <w:sz w:val="18"/>
                <w:szCs w:val="18"/>
                <w:lang w:val="fr-BE"/>
              </w:rPr>
            </w:pPr>
          </w:p>
        </w:tc>
        <w:tc>
          <w:tcPr>
            <w:tcW w:w="264" w:type="dxa"/>
            <w:vAlign w:val="bottom"/>
          </w:tcPr>
          <w:p w14:paraId="1C6381A2" w14:textId="77777777" w:rsidR="005159EE" w:rsidRPr="00FE2132" w:rsidRDefault="005159EE" w:rsidP="005159EE">
            <w:pPr>
              <w:spacing w:line="240" w:lineRule="atLeast"/>
              <w:jc w:val="right"/>
              <w:rPr>
                <w:rFonts w:ascii="Arial" w:hAnsi="Arial" w:cs="Arial"/>
                <w:color w:val="0000FF"/>
                <w:lang w:val="fr-FR"/>
              </w:rPr>
            </w:pPr>
          </w:p>
        </w:tc>
      </w:tr>
      <w:tr w:rsidR="005159EE" w:rsidRPr="002F32C4" w14:paraId="71B9E869" w14:textId="77777777" w:rsidTr="00170A8C">
        <w:trPr>
          <w:gridBefore w:val="1"/>
          <w:wBefore w:w="25" w:type="dxa"/>
          <w:cantSplit/>
        </w:trPr>
        <w:tc>
          <w:tcPr>
            <w:tcW w:w="270" w:type="dxa"/>
            <w:gridSpan w:val="2"/>
          </w:tcPr>
          <w:p w14:paraId="5CF1689D" w14:textId="77777777" w:rsidR="005159EE" w:rsidRPr="00FE2132" w:rsidRDefault="005159EE" w:rsidP="005159EE">
            <w:pPr>
              <w:spacing w:line="240" w:lineRule="atLeast"/>
              <w:rPr>
                <w:rFonts w:ascii="Arial" w:hAnsi="Arial" w:cs="Arial"/>
                <w:color w:val="0000FF"/>
                <w:lang w:val="fr-FR"/>
              </w:rPr>
            </w:pPr>
          </w:p>
        </w:tc>
        <w:tc>
          <w:tcPr>
            <w:tcW w:w="529" w:type="dxa"/>
            <w:gridSpan w:val="2"/>
          </w:tcPr>
          <w:p w14:paraId="3447432D" w14:textId="77777777" w:rsidR="005159EE" w:rsidRPr="00FE2132" w:rsidRDefault="005159EE" w:rsidP="005159EE">
            <w:pPr>
              <w:spacing w:line="240" w:lineRule="atLeast"/>
              <w:rPr>
                <w:rFonts w:ascii="Arial" w:hAnsi="Arial" w:cs="Arial"/>
                <w:color w:val="0000FF"/>
                <w:lang w:val="fr-FR"/>
              </w:rPr>
            </w:pPr>
          </w:p>
        </w:tc>
        <w:tc>
          <w:tcPr>
            <w:tcW w:w="798" w:type="dxa"/>
            <w:gridSpan w:val="2"/>
          </w:tcPr>
          <w:p w14:paraId="2CE8DDA8" w14:textId="77777777" w:rsidR="005159EE" w:rsidRPr="00FE2132" w:rsidRDefault="005159EE" w:rsidP="005159EE">
            <w:pPr>
              <w:spacing w:line="240" w:lineRule="atLeast"/>
              <w:jc w:val="both"/>
              <w:rPr>
                <w:rFonts w:ascii="Arial" w:eastAsia="Calibri" w:hAnsi="Arial" w:cs="Arial"/>
                <w:color w:val="0000FF"/>
                <w:lang w:val="fr-BE"/>
              </w:rPr>
            </w:pPr>
          </w:p>
        </w:tc>
        <w:tc>
          <w:tcPr>
            <w:tcW w:w="819" w:type="dxa"/>
            <w:gridSpan w:val="2"/>
          </w:tcPr>
          <w:p w14:paraId="7C8C345E" w14:textId="77777777" w:rsidR="005159EE" w:rsidRPr="00FE2132" w:rsidRDefault="005159EE" w:rsidP="005159EE">
            <w:pPr>
              <w:spacing w:line="240" w:lineRule="atLeast"/>
              <w:jc w:val="both"/>
              <w:rPr>
                <w:rFonts w:ascii="Arial" w:hAnsi="Arial" w:cs="Arial"/>
                <w:color w:val="0000FF"/>
                <w:lang w:val="fr-FR"/>
              </w:rPr>
            </w:pPr>
          </w:p>
        </w:tc>
        <w:tc>
          <w:tcPr>
            <w:tcW w:w="6381" w:type="dxa"/>
            <w:gridSpan w:val="7"/>
          </w:tcPr>
          <w:p w14:paraId="29C1FF26"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b/>
                <w:color w:val="0000FF"/>
                <w:lang w:val="fr-BE"/>
              </w:rPr>
              <w:t>10°</w:t>
            </w:r>
            <w:r w:rsidRPr="00FE2132">
              <w:rPr>
                <w:rFonts w:ascii="Arial" w:hAnsi="Arial" w:cs="Arial"/>
                <w:color w:val="0000FF"/>
                <w:lang w:val="fr-BE"/>
              </w:rPr>
              <w:t xml:space="preserve"> </w:t>
            </w: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1266182B" w14:textId="77777777" w:rsidR="005159EE" w:rsidRPr="00FE2132" w:rsidRDefault="005159EE" w:rsidP="005159EE">
            <w:pPr>
              <w:spacing w:line="240" w:lineRule="atLeast"/>
              <w:jc w:val="right"/>
              <w:rPr>
                <w:rFonts w:ascii="Arial" w:hAnsi="Arial" w:cs="Arial"/>
                <w:color w:val="0000FF"/>
                <w:lang w:val="fr-FR"/>
              </w:rPr>
            </w:pPr>
          </w:p>
        </w:tc>
      </w:tr>
      <w:tr w:rsidR="005159EE" w:rsidRPr="002F32C4" w14:paraId="258F49D4" w14:textId="77777777" w:rsidTr="00170A8C">
        <w:trPr>
          <w:gridBefore w:val="1"/>
          <w:wBefore w:w="25" w:type="dxa"/>
          <w:cantSplit/>
        </w:trPr>
        <w:tc>
          <w:tcPr>
            <w:tcW w:w="270" w:type="dxa"/>
            <w:gridSpan w:val="2"/>
          </w:tcPr>
          <w:p w14:paraId="0415E63B" w14:textId="77777777" w:rsidR="005159EE" w:rsidRPr="00FE2132" w:rsidRDefault="005159EE" w:rsidP="005159EE">
            <w:pPr>
              <w:spacing w:line="240" w:lineRule="atLeast"/>
              <w:rPr>
                <w:rFonts w:ascii="Arial" w:hAnsi="Arial" w:cs="Arial"/>
                <w:color w:val="0000FF"/>
                <w:lang w:val="fr-FR"/>
              </w:rPr>
            </w:pPr>
          </w:p>
        </w:tc>
        <w:tc>
          <w:tcPr>
            <w:tcW w:w="529" w:type="dxa"/>
            <w:gridSpan w:val="2"/>
          </w:tcPr>
          <w:p w14:paraId="572E1011" w14:textId="77777777" w:rsidR="005159EE" w:rsidRPr="00FE2132" w:rsidRDefault="005159EE" w:rsidP="005159EE">
            <w:pPr>
              <w:spacing w:line="240" w:lineRule="atLeast"/>
              <w:rPr>
                <w:rFonts w:ascii="Arial" w:hAnsi="Arial" w:cs="Arial"/>
                <w:color w:val="0000FF"/>
                <w:lang w:val="fr-FR"/>
              </w:rPr>
            </w:pPr>
          </w:p>
        </w:tc>
        <w:tc>
          <w:tcPr>
            <w:tcW w:w="798" w:type="dxa"/>
            <w:gridSpan w:val="2"/>
          </w:tcPr>
          <w:p w14:paraId="1D2B4394" w14:textId="77777777" w:rsidR="005159EE" w:rsidRPr="00FE2132" w:rsidRDefault="005159EE" w:rsidP="005159EE">
            <w:pPr>
              <w:spacing w:line="240" w:lineRule="atLeast"/>
              <w:jc w:val="both"/>
              <w:rPr>
                <w:rFonts w:ascii="Arial" w:eastAsia="Calibri" w:hAnsi="Arial" w:cs="Arial"/>
                <w:color w:val="0000FF"/>
                <w:lang w:val="fr-BE"/>
              </w:rPr>
            </w:pPr>
          </w:p>
        </w:tc>
        <w:tc>
          <w:tcPr>
            <w:tcW w:w="819" w:type="dxa"/>
            <w:gridSpan w:val="2"/>
          </w:tcPr>
          <w:p w14:paraId="1FCC51B8" w14:textId="77777777" w:rsidR="005159EE" w:rsidRPr="00FE2132" w:rsidRDefault="005159EE" w:rsidP="005159EE">
            <w:pPr>
              <w:spacing w:line="240" w:lineRule="atLeast"/>
              <w:jc w:val="both"/>
              <w:rPr>
                <w:rFonts w:ascii="Arial" w:hAnsi="Arial" w:cs="Arial"/>
                <w:color w:val="0000FF"/>
                <w:lang w:val="fr-FR"/>
              </w:rPr>
            </w:pPr>
          </w:p>
        </w:tc>
        <w:tc>
          <w:tcPr>
            <w:tcW w:w="6381" w:type="dxa"/>
            <w:gridSpan w:val="7"/>
          </w:tcPr>
          <w:p w14:paraId="7C67C839" w14:textId="77777777" w:rsidR="005159EE" w:rsidRPr="00FE2132" w:rsidRDefault="005159EE" w:rsidP="005159EE">
            <w:pPr>
              <w:spacing w:line="240" w:lineRule="atLeast"/>
              <w:jc w:val="both"/>
              <w:rPr>
                <w:rFonts w:ascii="Arial" w:hAnsi="Arial" w:cs="Arial"/>
                <w:color w:val="0000FF"/>
                <w:lang w:val="fr-BE"/>
              </w:rPr>
            </w:pPr>
          </w:p>
        </w:tc>
        <w:tc>
          <w:tcPr>
            <w:tcW w:w="264" w:type="dxa"/>
            <w:vAlign w:val="bottom"/>
          </w:tcPr>
          <w:p w14:paraId="34791E61" w14:textId="77777777" w:rsidR="005159EE" w:rsidRPr="00FE2132" w:rsidRDefault="005159EE" w:rsidP="005159EE">
            <w:pPr>
              <w:spacing w:line="240" w:lineRule="atLeast"/>
              <w:jc w:val="right"/>
              <w:rPr>
                <w:rFonts w:ascii="Arial" w:hAnsi="Arial" w:cs="Arial"/>
                <w:color w:val="0000FF"/>
                <w:lang w:val="fr-FR"/>
              </w:rPr>
            </w:pPr>
          </w:p>
        </w:tc>
      </w:tr>
      <w:tr w:rsidR="005159EE" w:rsidRPr="002F32C4" w14:paraId="52DB195A" w14:textId="77777777" w:rsidTr="00170A8C">
        <w:trPr>
          <w:gridBefore w:val="1"/>
          <w:wBefore w:w="25" w:type="dxa"/>
          <w:cantSplit/>
        </w:trPr>
        <w:tc>
          <w:tcPr>
            <w:tcW w:w="270" w:type="dxa"/>
            <w:gridSpan w:val="2"/>
          </w:tcPr>
          <w:p w14:paraId="051014A6"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54F4D47C"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4F886B05" w14:textId="77777777" w:rsidR="005159EE" w:rsidRPr="00076AD3" w:rsidRDefault="005159EE" w:rsidP="005159EE">
            <w:pPr>
              <w:spacing w:line="240" w:lineRule="atLeast"/>
              <w:jc w:val="both"/>
              <w:rPr>
                <w:rFonts w:ascii="Arial" w:eastAsia="Calibri" w:hAnsi="Arial" w:cs="Arial"/>
                <w:color w:val="0000FF"/>
                <w:lang w:val="fr-BE"/>
              </w:rPr>
            </w:pPr>
          </w:p>
        </w:tc>
        <w:tc>
          <w:tcPr>
            <w:tcW w:w="819" w:type="dxa"/>
            <w:gridSpan w:val="2"/>
          </w:tcPr>
          <w:p w14:paraId="3F7E6DB7"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7043E995" w14:textId="77777777" w:rsidR="005159EE" w:rsidRPr="00076AD3" w:rsidRDefault="005159EE" w:rsidP="005159EE">
            <w:pPr>
              <w:spacing w:line="240" w:lineRule="atLeast"/>
              <w:jc w:val="both"/>
              <w:rPr>
                <w:rFonts w:ascii="Arial" w:hAnsi="Arial" w:cs="Arial"/>
                <w:color w:val="0000FF"/>
                <w:lang w:val="fr-FR"/>
              </w:rPr>
            </w:pPr>
            <w:r w:rsidRPr="00076AD3">
              <w:rPr>
                <w:rFonts w:ascii="Arial" w:hAnsi="Arial" w:cs="Arial"/>
                <w:b/>
                <w:color w:val="0000FF"/>
                <w:lang w:val="fr-BE" w:eastAsia="nl-BE"/>
              </w:rPr>
              <w:t xml:space="preserve">a) </w:t>
            </w: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7864ECBD"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1AA5E9ED" w14:textId="77777777" w:rsidTr="00170A8C">
        <w:trPr>
          <w:gridBefore w:val="1"/>
          <w:wBefore w:w="25" w:type="dxa"/>
          <w:cantSplit/>
        </w:trPr>
        <w:tc>
          <w:tcPr>
            <w:tcW w:w="270" w:type="dxa"/>
            <w:gridSpan w:val="2"/>
          </w:tcPr>
          <w:p w14:paraId="3A6873ED"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543429F5"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703A7431" w14:textId="77777777" w:rsidR="005159EE" w:rsidRPr="00076AD3" w:rsidRDefault="005159EE" w:rsidP="005159EE">
            <w:pPr>
              <w:spacing w:line="240" w:lineRule="atLeast"/>
              <w:jc w:val="both"/>
              <w:rPr>
                <w:rFonts w:ascii="Arial" w:eastAsia="Calibri" w:hAnsi="Arial" w:cs="Arial"/>
                <w:color w:val="0000FF"/>
                <w:lang w:val="fr-BE"/>
              </w:rPr>
            </w:pPr>
          </w:p>
        </w:tc>
        <w:tc>
          <w:tcPr>
            <w:tcW w:w="819" w:type="dxa"/>
            <w:gridSpan w:val="2"/>
          </w:tcPr>
          <w:p w14:paraId="0D8873FD"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46D671DF" w14:textId="77777777" w:rsidR="005159EE" w:rsidRPr="00076AD3" w:rsidRDefault="005159EE" w:rsidP="005159EE">
            <w:pPr>
              <w:spacing w:line="240" w:lineRule="atLeast"/>
              <w:jc w:val="both"/>
              <w:rPr>
                <w:rFonts w:ascii="Arial" w:hAnsi="Arial" w:cs="Arial"/>
                <w:color w:val="0000FF"/>
                <w:lang w:val="fr-FR"/>
              </w:rPr>
            </w:pPr>
          </w:p>
        </w:tc>
        <w:tc>
          <w:tcPr>
            <w:tcW w:w="264" w:type="dxa"/>
            <w:vAlign w:val="bottom"/>
          </w:tcPr>
          <w:p w14:paraId="2BDB645C"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1BD83263" w14:textId="77777777" w:rsidTr="00170A8C">
        <w:trPr>
          <w:gridBefore w:val="1"/>
          <w:wBefore w:w="25" w:type="dxa"/>
          <w:cantSplit/>
        </w:trPr>
        <w:tc>
          <w:tcPr>
            <w:tcW w:w="270" w:type="dxa"/>
            <w:gridSpan w:val="2"/>
          </w:tcPr>
          <w:p w14:paraId="46C507C7"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0FC824DA"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0C3A8495" w14:textId="183E8CD3" w:rsidR="005159EE" w:rsidRPr="00076AD3" w:rsidRDefault="005159EE" w:rsidP="005159EE">
            <w:pPr>
              <w:spacing w:line="240" w:lineRule="atLeast"/>
              <w:jc w:val="both"/>
              <w:rPr>
                <w:rFonts w:ascii="Arial" w:eastAsia="Calibri" w:hAnsi="Arial" w:cs="Arial"/>
                <w:color w:val="0000FF"/>
                <w:lang w:val="fr-BE"/>
              </w:rPr>
            </w:pPr>
            <w:r w:rsidRPr="00FE2132">
              <w:rPr>
                <w:rFonts w:ascii="Arial" w:hAnsi="Arial"/>
                <w:color w:val="0000FF"/>
              </w:rPr>
              <w:t>564874</w:t>
            </w:r>
          </w:p>
        </w:tc>
        <w:tc>
          <w:tcPr>
            <w:tcW w:w="819" w:type="dxa"/>
            <w:gridSpan w:val="2"/>
          </w:tcPr>
          <w:p w14:paraId="3BFD033F"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74726DC9" w14:textId="32AD3758" w:rsidR="005159EE" w:rsidRPr="00076AD3" w:rsidRDefault="005159EE" w:rsidP="005159EE">
            <w:pPr>
              <w:spacing w:line="240" w:lineRule="atLeast"/>
              <w:jc w:val="both"/>
              <w:rPr>
                <w:rFonts w:ascii="Arial" w:hAnsi="Arial" w:cs="Arial"/>
                <w:color w:val="0000FF"/>
                <w:lang w:val="fr-FR"/>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64EAB96B"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59D01343" w14:textId="77777777" w:rsidTr="00170A8C">
        <w:trPr>
          <w:gridBefore w:val="1"/>
          <w:wBefore w:w="25" w:type="dxa"/>
          <w:cantSplit/>
        </w:trPr>
        <w:tc>
          <w:tcPr>
            <w:tcW w:w="270" w:type="dxa"/>
            <w:gridSpan w:val="2"/>
          </w:tcPr>
          <w:p w14:paraId="6C74E69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BBF058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A44ABD8" w14:textId="77777777" w:rsidR="005159EE" w:rsidRPr="00FE2132" w:rsidRDefault="005159EE" w:rsidP="005159EE">
            <w:pPr>
              <w:spacing w:line="240" w:lineRule="atLeast"/>
              <w:rPr>
                <w:rFonts w:ascii="Arial" w:hAnsi="Arial"/>
                <w:color w:val="0000FF"/>
                <w:lang w:val="fr-BE"/>
              </w:rPr>
            </w:pPr>
          </w:p>
        </w:tc>
        <w:tc>
          <w:tcPr>
            <w:tcW w:w="819" w:type="dxa"/>
            <w:gridSpan w:val="2"/>
          </w:tcPr>
          <w:p w14:paraId="47814B18" w14:textId="77777777" w:rsidR="005159EE" w:rsidRPr="00FE2132" w:rsidRDefault="005159EE" w:rsidP="005159EE">
            <w:pPr>
              <w:spacing w:line="240" w:lineRule="atLeast"/>
              <w:rPr>
                <w:rFonts w:ascii="Arial" w:hAnsi="Arial"/>
                <w:color w:val="0000FF"/>
                <w:lang w:val="fr-FR"/>
              </w:rPr>
            </w:pPr>
          </w:p>
        </w:tc>
        <w:tc>
          <w:tcPr>
            <w:tcW w:w="5373" w:type="dxa"/>
            <w:gridSpan w:val="5"/>
          </w:tcPr>
          <w:p w14:paraId="462AB873" w14:textId="77777777" w:rsidR="005159EE" w:rsidRPr="00FE2132" w:rsidRDefault="005159EE" w:rsidP="005159EE">
            <w:pPr>
              <w:spacing w:line="240" w:lineRule="atLeast"/>
              <w:jc w:val="both"/>
              <w:rPr>
                <w:rFonts w:ascii="Arial" w:hAnsi="Arial"/>
                <w:color w:val="0000FF"/>
                <w:lang w:val="fr-BE"/>
              </w:rPr>
            </w:pPr>
          </w:p>
        </w:tc>
        <w:tc>
          <w:tcPr>
            <w:tcW w:w="435" w:type="dxa"/>
            <w:vAlign w:val="bottom"/>
          </w:tcPr>
          <w:p w14:paraId="6FF300B8" w14:textId="77777777" w:rsidR="005159EE" w:rsidRPr="00FE2132" w:rsidRDefault="005159EE" w:rsidP="005159EE">
            <w:pPr>
              <w:spacing w:line="240" w:lineRule="atLeast"/>
              <w:jc w:val="right"/>
              <w:rPr>
                <w:rFonts w:ascii="Arial" w:hAnsi="Arial"/>
                <w:color w:val="0000FF"/>
                <w:lang w:val="fr-FR"/>
              </w:rPr>
            </w:pPr>
          </w:p>
        </w:tc>
        <w:tc>
          <w:tcPr>
            <w:tcW w:w="573" w:type="dxa"/>
            <w:vAlign w:val="bottom"/>
          </w:tcPr>
          <w:p w14:paraId="586F9717" w14:textId="77777777" w:rsidR="005159EE" w:rsidRPr="00FE2132" w:rsidRDefault="005159EE" w:rsidP="005159EE">
            <w:pPr>
              <w:spacing w:line="240" w:lineRule="atLeast"/>
              <w:jc w:val="right"/>
              <w:rPr>
                <w:rFonts w:ascii="Arial" w:hAnsi="Arial"/>
                <w:color w:val="0000FF"/>
                <w:lang w:val="fr-FR"/>
              </w:rPr>
            </w:pPr>
          </w:p>
        </w:tc>
        <w:tc>
          <w:tcPr>
            <w:tcW w:w="264" w:type="dxa"/>
            <w:vAlign w:val="bottom"/>
          </w:tcPr>
          <w:p w14:paraId="4C043E1F" w14:textId="77777777" w:rsidR="005159EE" w:rsidRPr="00FE2132" w:rsidRDefault="005159EE" w:rsidP="005159EE">
            <w:pPr>
              <w:spacing w:line="240" w:lineRule="atLeast"/>
              <w:jc w:val="right"/>
              <w:rPr>
                <w:rFonts w:ascii="Arial" w:hAnsi="Arial"/>
                <w:color w:val="0000FF"/>
                <w:lang w:val="fr-FR"/>
              </w:rPr>
            </w:pPr>
          </w:p>
        </w:tc>
      </w:tr>
      <w:tr w:rsidR="005159EE" w:rsidRPr="002F32C4" w14:paraId="774CFD21" w14:textId="77777777" w:rsidTr="00170A8C">
        <w:trPr>
          <w:gridBefore w:val="1"/>
          <w:wBefore w:w="25" w:type="dxa"/>
          <w:cantSplit/>
        </w:trPr>
        <w:tc>
          <w:tcPr>
            <w:tcW w:w="270" w:type="dxa"/>
            <w:gridSpan w:val="2"/>
          </w:tcPr>
          <w:p w14:paraId="5D693AA7" w14:textId="77777777" w:rsidR="005159EE" w:rsidRPr="00FE2132" w:rsidRDefault="005159EE" w:rsidP="005159EE">
            <w:pPr>
              <w:spacing w:line="240" w:lineRule="atLeast"/>
              <w:rPr>
                <w:rFonts w:ascii="Arial" w:hAnsi="Arial" w:cs="Arial"/>
                <w:color w:val="0000FF"/>
                <w:lang w:val="fr-FR"/>
              </w:rPr>
            </w:pPr>
          </w:p>
        </w:tc>
        <w:tc>
          <w:tcPr>
            <w:tcW w:w="529" w:type="dxa"/>
            <w:gridSpan w:val="2"/>
          </w:tcPr>
          <w:p w14:paraId="28FC0850" w14:textId="77777777" w:rsidR="005159EE" w:rsidRPr="00FE2132" w:rsidRDefault="005159EE" w:rsidP="005159EE">
            <w:pPr>
              <w:spacing w:line="240" w:lineRule="atLeast"/>
              <w:rPr>
                <w:rFonts w:ascii="Arial" w:hAnsi="Arial" w:cs="Arial"/>
                <w:color w:val="0000FF"/>
                <w:lang w:val="fr-FR"/>
              </w:rPr>
            </w:pPr>
          </w:p>
        </w:tc>
        <w:tc>
          <w:tcPr>
            <w:tcW w:w="798" w:type="dxa"/>
            <w:gridSpan w:val="2"/>
          </w:tcPr>
          <w:p w14:paraId="67D7B143" w14:textId="2E3F0BC0" w:rsidR="005159EE" w:rsidRPr="00FE2132" w:rsidRDefault="005159EE" w:rsidP="005159EE">
            <w:pPr>
              <w:spacing w:line="240" w:lineRule="atLeast"/>
              <w:jc w:val="both"/>
              <w:rPr>
                <w:rFonts w:ascii="Arial" w:eastAsia="Calibri" w:hAnsi="Arial" w:cs="Arial"/>
                <w:color w:val="0000FF"/>
                <w:lang w:val="fr-BE"/>
              </w:rPr>
            </w:pPr>
            <w:r w:rsidRPr="00FE2132">
              <w:rPr>
                <w:rFonts w:ascii="Arial" w:hAnsi="Arial"/>
                <w:color w:val="0000FF"/>
              </w:rPr>
              <w:t>564896</w:t>
            </w:r>
          </w:p>
        </w:tc>
        <w:tc>
          <w:tcPr>
            <w:tcW w:w="819" w:type="dxa"/>
            <w:gridSpan w:val="2"/>
          </w:tcPr>
          <w:p w14:paraId="58B84D20" w14:textId="77777777" w:rsidR="005159EE" w:rsidRPr="00FE2132" w:rsidRDefault="005159EE" w:rsidP="005159EE">
            <w:pPr>
              <w:spacing w:line="240" w:lineRule="atLeast"/>
              <w:jc w:val="both"/>
              <w:rPr>
                <w:rFonts w:ascii="Arial" w:hAnsi="Arial" w:cs="Arial"/>
                <w:color w:val="0000FF"/>
                <w:lang w:val="fr-FR"/>
              </w:rPr>
            </w:pPr>
          </w:p>
        </w:tc>
        <w:tc>
          <w:tcPr>
            <w:tcW w:w="6381" w:type="dxa"/>
            <w:gridSpan w:val="7"/>
          </w:tcPr>
          <w:p w14:paraId="3173B325" w14:textId="43B29406" w:rsidR="005159EE" w:rsidRPr="00FE2132" w:rsidRDefault="005159EE" w:rsidP="005159EE">
            <w:pPr>
              <w:spacing w:line="240" w:lineRule="atLeast"/>
              <w:jc w:val="both"/>
              <w:rPr>
                <w:rFonts w:ascii="Arial" w:hAnsi="Arial" w:cs="Arial"/>
                <w:color w:val="0000FF"/>
                <w:lang w:val="fr-FR"/>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3EAC6935" w14:textId="77777777" w:rsidR="005159EE" w:rsidRPr="00FE2132" w:rsidRDefault="005159EE" w:rsidP="005159EE">
            <w:pPr>
              <w:spacing w:line="240" w:lineRule="atLeast"/>
              <w:jc w:val="right"/>
              <w:rPr>
                <w:rFonts w:ascii="Arial" w:hAnsi="Arial" w:cs="Arial"/>
                <w:color w:val="0000FF"/>
                <w:lang w:val="fr-FR"/>
              </w:rPr>
            </w:pPr>
          </w:p>
        </w:tc>
      </w:tr>
      <w:tr w:rsidR="005159EE" w:rsidRPr="002F32C4" w14:paraId="14D995B6" w14:textId="77777777" w:rsidTr="00170A8C">
        <w:trPr>
          <w:gridBefore w:val="1"/>
          <w:wBefore w:w="25" w:type="dxa"/>
          <w:cantSplit/>
        </w:trPr>
        <w:tc>
          <w:tcPr>
            <w:tcW w:w="270" w:type="dxa"/>
            <w:gridSpan w:val="2"/>
          </w:tcPr>
          <w:p w14:paraId="0B264902" w14:textId="77777777" w:rsidR="005159EE" w:rsidRPr="00FE2132" w:rsidRDefault="005159EE" w:rsidP="005159EE">
            <w:pPr>
              <w:spacing w:line="240" w:lineRule="atLeast"/>
              <w:rPr>
                <w:rFonts w:ascii="Arial" w:hAnsi="Arial" w:cs="Arial"/>
                <w:color w:val="0000FF"/>
                <w:lang w:val="fr-FR"/>
              </w:rPr>
            </w:pPr>
          </w:p>
        </w:tc>
        <w:tc>
          <w:tcPr>
            <w:tcW w:w="529" w:type="dxa"/>
            <w:gridSpan w:val="2"/>
          </w:tcPr>
          <w:p w14:paraId="56CB9190" w14:textId="77777777" w:rsidR="005159EE" w:rsidRPr="00FE2132" w:rsidRDefault="005159EE" w:rsidP="005159EE">
            <w:pPr>
              <w:spacing w:line="240" w:lineRule="atLeast"/>
              <w:rPr>
                <w:rFonts w:ascii="Arial" w:hAnsi="Arial" w:cs="Arial"/>
                <w:color w:val="0000FF"/>
                <w:lang w:val="fr-FR"/>
              </w:rPr>
            </w:pPr>
          </w:p>
        </w:tc>
        <w:tc>
          <w:tcPr>
            <w:tcW w:w="798" w:type="dxa"/>
            <w:gridSpan w:val="2"/>
          </w:tcPr>
          <w:p w14:paraId="5A9C3839" w14:textId="77777777" w:rsidR="005159EE" w:rsidRPr="00FE2132" w:rsidRDefault="005159EE" w:rsidP="005159EE">
            <w:pPr>
              <w:spacing w:line="240" w:lineRule="atLeast"/>
              <w:jc w:val="both"/>
              <w:rPr>
                <w:rFonts w:ascii="Arial" w:eastAsia="Calibri" w:hAnsi="Arial" w:cs="Arial"/>
                <w:color w:val="0000FF"/>
                <w:lang w:val="fr-BE"/>
              </w:rPr>
            </w:pPr>
          </w:p>
        </w:tc>
        <w:tc>
          <w:tcPr>
            <w:tcW w:w="819" w:type="dxa"/>
            <w:gridSpan w:val="2"/>
          </w:tcPr>
          <w:p w14:paraId="3625C6AA" w14:textId="77777777" w:rsidR="005159EE" w:rsidRPr="00FE2132" w:rsidRDefault="005159EE" w:rsidP="005159EE">
            <w:pPr>
              <w:spacing w:line="240" w:lineRule="atLeast"/>
              <w:jc w:val="both"/>
              <w:rPr>
                <w:rFonts w:ascii="Arial" w:hAnsi="Arial" w:cs="Arial"/>
                <w:color w:val="0000FF"/>
                <w:lang w:val="fr-FR"/>
              </w:rPr>
            </w:pPr>
          </w:p>
        </w:tc>
        <w:tc>
          <w:tcPr>
            <w:tcW w:w="6381" w:type="dxa"/>
            <w:gridSpan w:val="7"/>
          </w:tcPr>
          <w:p w14:paraId="62432712"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453ECA09" w14:textId="77777777" w:rsidR="005159EE" w:rsidRPr="00FE2132" w:rsidRDefault="005159EE" w:rsidP="005159EE">
            <w:pPr>
              <w:spacing w:line="240" w:lineRule="atLeast"/>
              <w:jc w:val="right"/>
              <w:rPr>
                <w:rFonts w:ascii="Arial" w:hAnsi="Arial" w:cs="Arial"/>
                <w:color w:val="0000FF"/>
                <w:lang w:val="fr-FR"/>
              </w:rPr>
            </w:pPr>
          </w:p>
        </w:tc>
      </w:tr>
      <w:tr w:rsidR="005159EE" w:rsidRPr="002F32C4" w14:paraId="1DEB4B75" w14:textId="77777777" w:rsidTr="00170A8C">
        <w:trPr>
          <w:gridBefore w:val="1"/>
          <w:wBefore w:w="25" w:type="dxa"/>
          <w:cantSplit/>
        </w:trPr>
        <w:tc>
          <w:tcPr>
            <w:tcW w:w="270" w:type="dxa"/>
            <w:gridSpan w:val="2"/>
          </w:tcPr>
          <w:p w14:paraId="7A5123CE"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15D79AFD"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0B6186D9" w14:textId="77777777" w:rsidR="005159EE" w:rsidRPr="00076AD3" w:rsidRDefault="005159EE" w:rsidP="005159EE">
            <w:pPr>
              <w:spacing w:line="240" w:lineRule="atLeast"/>
              <w:jc w:val="both"/>
              <w:rPr>
                <w:rFonts w:ascii="Arial" w:eastAsia="Calibri" w:hAnsi="Arial" w:cs="Arial"/>
                <w:color w:val="0000FF"/>
                <w:lang w:val="fr-BE"/>
              </w:rPr>
            </w:pPr>
          </w:p>
        </w:tc>
        <w:tc>
          <w:tcPr>
            <w:tcW w:w="819" w:type="dxa"/>
            <w:gridSpan w:val="2"/>
          </w:tcPr>
          <w:p w14:paraId="377EE961"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1ACC1112" w14:textId="77777777" w:rsidR="005159EE" w:rsidRPr="00076AD3" w:rsidRDefault="005159EE" w:rsidP="005159EE">
            <w:pPr>
              <w:spacing w:line="240" w:lineRule="atLeast"/>
              <w:jc w:val="both"/>
              <w:rPr>
                <w:rFonts w:ascii="Arial" w:hAnsi="Arial" w:cs="Arial"/>
                <w:color w:val="0000FF"/>
                <w:lang w:val="fr-FR"/>
              </w:rPr>
            </w:pPr>
            <w:r>
              <w:rPr>
                <w:rFonts w:ascii="Arial" w:hAnsi="Arial" w:cs="Arial"/>
                <w:b/>
                <w:color w:val="0000FF"/>
                <w:lang w:val="fr-FR" w:eastAsia="nl-BE"/>
              </w:rPr>
              <w:t>b</w:t>
            </w:r>
            <w:r w:rsidRPr="00076AD3">
              <w:rPr>
                <w:rFonts w:ascii="Arial" w:hAnsi="Arial" w:cs="Arial"/>
                <w:b/>
                <w:color w:val="0000FF"/>
                <w:lang w:val="fr-BE" w:eastAsia="nl-BE"/>
              </w:rPr>
              <w:t xml:space="preserve">) </w:t>
            </w: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21B7A96C"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136DFF92" w14:textId="77777777" w:rsidTr="00170A8C">
        <w:trPr>
          <w:gridBefore w:val="1"/>
          <w:wBefore w:w="25" w:type="dxa"/>
          <w:cantSplit/>
        </w:trPr>
        <w:tc>
          <w:tcPr>
            <w:tcW w:w="270" w:type="dxa"/>
            <w:gridSpan w:val="2"/>
          </w:tcPr>
          <w:p w14:paraId="66BA9C52"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200BE74F"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03B57C4C" w14:textId="77777777" w:rsidR="005159EE" w:rsidRPr="00076AD3" w:rsidRDefault="005159EE" w:rsidP="005159EE">
            <w:pPr>
              <w:spacing w:line="240" w:lineRule="atLeast"/>
              <w:jc w:val="both"/>
              <w:rPr>
                <w:rFonts w:ascii="Arial" w:eastAsia="Calibri" w:hAnsi="Arial" w:cs="Arial"/>
                <w:color w:val="0000FF"/>
                <w:lang w:val="fr-BE"/>
              </w:rPr>
            </w:pPr>
          </w:p>
        </w:tc>
        <w:tc>
          <w:tcPr>
            <w:tcW w:w="819" w:type="dxa"/>
            <w:gridSpan w:val="2"/>
          </w:tcPr>
          <w:p w14:paraId="646E24BB"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708411D1" w14:textId="77777777" w:rsidR="005159EE" w:rsidRPr="00076AD3" w:rsidRDefault="005159EE" w:rsidP="005159EE">
            <w:pPr>
              <w:spacing w:line="240" w:lineRule="atLeast"/>
              <w:jc w:val="both"/>
              <w:rPr>
                <w:rFonts w:ascii="Arial" w:hAnsi="Arial" w:cs="Arial"/>
                <w:color w:val="0000FF"/>
                <w:lang w:val="fr-FR"/>
              </w:rPr>
            </w:pPr>
          </w:p>
        </w:tc>
        <w:tc>
          <w:tcPr>
            <w:tcW w:w="264" w:type="dxa"/>
            <w:vAlign w:val="bottom"/>
          </w:tcPr>
          <w:p w14:paraId="15AC70BF"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3221A564" w14:textId="77777777" w:rsidTr="00170A8C">
        <w:trPr>
          <w:gridBefore w:val="1"/>
          <w:wBefore w:w="25" w:type="dxa"/>
          <w:cantSplit/>
        </w:trPr>
        <w:tc>
          <w:tcPr>
            <w:tcW w:w="270" w:type="dxa"/>
            <w:gridSpan w:val="2"/>
          </w:tcPr>
          <w:p w14:paraId="29658AA3" w14:textId="77777777" w:rsidR="005159EE" w:rsidRPr="00076AD3" w:rsidRDefault="005159EE" w:rsidP="005159EE">
            <w:pPr>
              <w:spacing w:line="240" w:lineRule="atLeast"/>
              <w:rPr>
                <w:rFonts w:ascii="Arial" w:hAnsi="Arial" w:cs="Arial"/>
                <w:color w:val="0000FF"/>
                <w:lang w:val="fr-FR"/>
              </w:rPr>
            </w:pPr>
            <w:bookmarkStart w:id="1" w:name="_Hlk144481742"/>
          </w:p>
        </w:tc>
        <w:tc>
          <w:tcPr>
            <w:tcW w:w="529" w:type="dxa"/>
            <w:gridSpan w:val="2"/>
          </w:tcPr>
          <w:p w14:paraId="378457E5"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6B2CCD5F" w14:textId="3CA62C0E" w:rsidR="005159EE" w:rsidRPr="00076AD3" w:rsidRDefault="005159EE" w:rsidP="005159EE">
            <w:pPr>
              <w:spacing w:line="240" w:lineRule="atLeast"/>
              <w:jc w:val="both"/>
              <w:rPr>
                <w:rFonts w:ascii="Arial" w:eastAsia="Calibri" w:hAnsi="Arial" w:cs="Arial"/>
                <w:color w:val="0000FF"/>
                <w:lang w:val="fr-BE"/>
              </w:rPr>
            </w:pPr>
            <w:r w:rsidRPr="00FE2132">
              <w:rPr>
                <w:rFonts w:ascii="Arial" w:hAnsi="Arial"/>
                <w:color w:val="0000FF"/>
                <w:lang w:val="fr-BE"/>
              </w:rPr>
              <w:t>564911</w:t>
            </w:r>
          </w:p>
        </w:tc>
        <w:tc>
          <w:tcPr>
            <w:tcW w:w="819" w:type="dxa"/>
            <w:gridSpan w:val="2"/>
          </w:tcPr>
          <w:p w14:paraId="30CFA5E8"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291C7A71" w14:textId="4DF4E5A2" w:rsidR="005159EE" w:rsidRPr="00076AD3" w:rsidRDefault="005159EE" w:rsidP="005159EE">
            <w:pPr>
              <w:spacing w:line="240" w:lineRule="atLeast"/>
              <w:jc w:val="both"/>
              <w:rPr>
                <w:rFonts w:ascii="Arial" w:hAnsi="Arial" w:cs="Arial"/>
                <w:color w:val="0000FF"/>
                <w:lang w:val="fr-FR"/>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44920DA1" w14:textId="77777777" w:rsidR="005159EE" w:rsidRPr="00076AD3" w:rsidRDefault="005159EE" w:rsidP="005159EE">
            <w:pPr>
              <w:spacing w:line="240" w:lineRule="atLeast"/>
              <w:jc w:val="right"/>
              <w:rPr>
                <w:rFonts w:ascii="Arial" w:hAnsi="Arial" w:cs="Arial"/>
                <w:color w:val="0000FF"/>
                <w:lang w:val="fr-FR"/>
              </w:rPr>
            </w:pPr>
          </w:p>
        </w:tc>
      </w:tr>
      <w:bookmarkEnd w:id="1"/>
      <w:tr w:rsidR="005159EE" w:rsidRPr="002F32C4" w14:paraId="18C116C8" w14:textId="77777777" w:rsidTr="00170A8C">
        <w:trPr>
          <w:gridBefore w:val="1"/>
          <w:wBefore w:w="25" w:type="dxa"/>
          <w:cantSplit/>
        </w:trPr>
        <w:tc>
          <w:tcPr>
            <w:tcW w:w="270" w:type="dxa"/>
            <w:gridSpan w:val="2"/>
          </w:tcPr>
          <w:p w14:paraId="5847BB4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2E8CD3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8158DD2" w14:textId="77777777" w:rsidR="005159EE" w:rsidRPr="00FE2132" w:rsidRDefault="005159EE" w:rsidP="005159EE">
            <w:pPr>
              <w:spacing w:line="240" w:lineRule="atLeast"/>
              <w:rPr>
                <w:rFonts w:ascii="Arial" w:hAnsi="Arial"/>
                <w:color w:val="0000FF"/>
                <w:lang w:val="fr-BE"/>
              </w:rPr>
            </w:pPr>
          </w:p>
        </w:tc>
        <w:tc>
          <w:tcPr>
            <w:tcW w:w="819" w:type="dxa"/>
            <w:gridSpan w:val="2"/>
          </w:tcPr>
          <w:p w14:paraId="7DEE9F21" w14:textId="77777777" w:rsidR="005159EE" w:rsidRPr="00FE2132" w:rsidRDefault="005159EE" w:rsidP="005159EE">
            <w:pPr>
              <w:spacing w:line="240" w:lineRule="atLeast"/>
              <w:rPr>
                <w:rFonts w:ascii="Arial" w:hAnsi="Arial"/>
                <w:color w:val="0000FF"/>
                <w:lang w:val="fr-FR"/>
              </w:rPr>
            </w:pPr>
          </w:p>
        </w:tc>
        <w:tc>
          <w:tcPr>
            <w:tcW w:w="5373" w:type="dxa"/>
            <w:gridSpan w:val="5"/>
          </w:tcPr>
          <w:p w14:paraId="465BC021" w14:textId="77777777" w:rsidR="005159EE" w:rsidRPr="00FE2132" w:rsidRDefault="005159EE" w:rsidP="005159EE">
            <w:pPr>
              <w:spacing w:line="240" w:lineRule="atLeast"/>
              <w:jc w:val="both"/>
              <w:rPr>
                <w:rFonts w:ascii="Arial" w:hAnsi="Arial"/>
                <w:color w:val="0000FF"/>
                <w:lang w:val="fr-BE"/>
              </w:rPr>
            </w:pPr>
          </w:p>
        </w:tc>
        <w:tc>
          <w:tcPr>
            <w:tcW w:w="435" w:type="dxa"/>
            <w:vAlign w:val="bottom"/>
          </w:tcPr>
          <w:p w14:paraId="48E697AA" w14:textId="77777777" w:rsidR="005159EE" w:rsidRPr="00FE2132" w:rsidRDefault="005159EE" w:rsidP="005159EE">
            <w:pPr>
              <w:spacing w:line="240" w:lineRule="atLeast"/>
              <w:jc w:val="right"/>
              <w:rPr>
                <w:rFonts w:ascii="Arial" w:hAnsi="Arial"/>
                <w:color w:val="0000FF"/>
                <w:lang w:val="fr-FR"/>
              </w:rPr>
            </w:pPr>
          </w:p>
        </w:tc>
        <w:tc>
          <w:tcPr>
            <w:tcW w:w="573" w:type="dxa"/>
            <w:vAlign w:val="bottom"/>
          </w:tcPr>
          <w:p w14:paraId="51554141" w14:textId="77777777" w:rsidR="005159EE" w:rsidRPr="00FE2132" w:rsidRDefault="005159EE" w:rsidP="005159EE">
            <w:pPr>
              <w:spacing w:line="240" w:lineRule="atLeast"/>
              <w:jc w:val="right"/>
              <w:rPr>
                <w:rFonts w:ascii="Arial" w:hAnsi="Arial"/>
                <w:color w:val="0000FF"/>
                <w:lang w:val="fr-FR"/>
              </w:rPr>
            </w:pPr>
          </w:p>
        </w:tc>
        <w:tc>
          <w:tcPr>
            <w:tcW w:w="264" w:type="dxa"/>
            <w:vAlign w:val="bottom"/>
          </w:tcPr>
          <w:p w14:paraId="4EB5350D" w14:textId="77777777" w:rsidR="005159EE" w:rsidRPr="00FE2132" w:rsidRDefault="005159EE" w:rsidP="005159EE">
            <w:pPr>
              <w:spacing w:line="240" w:lineRule="atLeast"/>
              <w:jc w:val="right"/>
              <w:rPr>
                <w:rFonts w:ascii="Arial" w:hAnsi="Arial"/>
                <w:color w:val="0000FF"/>
                <w:lang w:val="fr-FR"/>
              </w:rPr>
            </w:pPr>
          </w:p>
        </w:tc>
      </w:tr>
      <w:tr w:rsidR="005159EE" w:rsidRPr="002F32C4" w14:paraId="18510A41" w14:textId="77777777" w:rsidTr="00170A8C">
        <w:trPr>
          <w:gridBefore w:val="1"/>
          <w:wBefore w:w="25" w:type="dxa"/>
          <w:cantSplit/>
        </w:trPr>
        <w:tc>
          <w:tcPr>
            <w:tcW w:w="270" w:type="dxa"/>
            <w:gridSpan w:val="2"/>
          </w:tcPr>
          <w:p w14:paraId="77160D95"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24140D2F"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304A87E3" w14:textId="04846D6C" w:rsidR="005159EE" w:rsidRPr="00076AD3" w:rsidRDefault="005159EE" w:rsidP="005159EE">
            <w:pPr>
              <w:spacing w:line="240" w:lineRule="atLeast"/>
              <w:jc w:val="both"/>
              <w:rPr>
                <w:rFonts w:ascii="Arial" w:eastAsia="Calibri" w:hAnsi="Arial" w:cs="Arial"/>
                <w:color w:val="0000FF"/>
                <w:lang w:val="fr-BE"/>
              </w:rPr>
            </w:pPr>
            <w:r w:rsidRPr="00FE2132">
              <w:rPr>
                <w:rFonts w:ascii="Arial" w:hAnsi="Arial"/>
                <w:color w:val="0000FF"/>
                <w:lang w:val="fr-BE"/>
              </w:rPr>
              <w:t>564933</w:t>
            </w:r>
          </w:p>
        </w:tc>
        <w:tc>
          <w:tcPr>
            <w:tcW w:w="819" w:type="dxa"/>
            <w:gridSpan w:val="2"/>
          </w:tcPr>
          <w:p w14:paraId="364BD1B4"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15B8AFC0" w14:textId="67668CCB" w:rsidR="005159EE" w:rsidRDefault="005159EE" w:rsidP="005159EE">
            <w:pPr>
              <w:spacing w:line="240" w:lineRule="atLeast"/>
              <w:jc w:val="both"/>
              <w:rPr>
                <w:rFonts w:ascii="Arial" w:hAnsi="Arial" w:cs="Arial"/>
                <w:b/>
                <w:color w:val="0000FF"/>
                <w:lang w:val="fr-FR" w:eastAsia="nl-BE"/>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693B058E"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4C9AF800" w14:textId="77777777" w:rsidTr="00170A8C">
        <w:trPr>
          <w:gridBefore w:val="1"/>
          <w:wBefore w:w="25" w:type="dxa"/>
          <w:cantSplit/>
        </w:trPr>
        <w:tc>
          <w:tcPr>
            <w:tcW w:w="270" w:type="dxa"/>
            <w:gridSpan w:val="2"/>
          </w:tcPr>
          <w:p w14:paraId="507B7FCD"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2CE2CBCB"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13B0E8F1" w14:textId="77777777" w:rsidR="005159EE" w:rsidRPr="00FE2132" w:rsidRDefault="005159EE" w:rsidP="005159EE">
            <w:pPr>
              <w:spacing w:line="240" w:lineRule="atLeast"/>
              <w:jc w:val="both"/>
              <w:rPr>
                <w:rFonts w:ascii="Arial" w:hAnsi="Arial"/>
                <w:color w:val="0000FF"/>
                <w:lang w:val="fr-BE"/>
              </w:rPr>
            </w:pPr>
          </w:p>
        </w:tc>
        <w:tc>
          <w:tcPr>
            <w:tcW w:w="819" w:type="dxa"/>
            <w:gridSpan w:val="2"/>
          </w:tcPr>
          <w:p w14:paraId="04E50FE4"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629F42FE" w14:textId="77777777" w:rsidR="005159EE" w:rsidRPr="00076AD3" w:rsidRDefault="005159EE" w:rsidP="005159EE">
            <w:pPr>
              <w:spacing w:line="240" w:lineRule="atLeast"/>
              <w:jc w:val="both"/>
              <w:rPr>
                <w:rFonts w:ascii="Arial" w:eastAsia="Calibri" w:hAnsi="Arial" w:cs="Arial"/>
                <w:i/>
                <w:color w:val="0000FF"/>
                <w:sz w:val="18"/>
                <w:szCs w:val="18"/>
                <w:lang w:val="fr-BE"/>
              </w:rPr>
            </w:pPr>
          </w:p>
        </w:tc>
        <w:tc>
          <w:tcPr>
            <w:tcW w:w="264" w:type="dxa"/>
            <w:vAlign w:val="bottom"/>
          </w:tcPr>
          <w:p w14:paraId="12D9E7B6"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502F2F77" w14:textId="77777777" w:rsidTr="00170A8C">
        <w:trPr>
          <w:gridBefore w:val="1"/>
          <w:wBefore w:w="25" w:type="dxa"/>
          <w:cantSplit/>
        </w:trPr>
        <w:tc>
          <w:tcPr>
            <w:tcW w:w="270" w:type="dxa"/>
            <w:gridSpan w:val="2"/>
          </w:tcPr>
          <w:p w14:paraId="09E5058A"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32122592"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7D3832D8" w14:textId="77777777" w:rsidR="005159EE" w:rsidRPr="00076AD3" w:rsidRDefault="005159EE" w:rsidP="005159EE">
            <w:pPr>
              <w:spacing w:line="240" w:lineRule="atLeast"/>
              <w:jc w:val="both"/>
              <w:rPr>
                <w:rFonts w:ascii="Arial" w:eastAsia="Calibri" w:hAnsi="Arial" w:cs="Arial"/>
                <w:color w:val="0000FF"/>
                <w:lang w:val="fr-BE"/>
              </w:rPr>
            </w:pPr>
          </w:p>
        </w:tc>
        <w:tc>
          <w:tcPr>
            <w:tcW w:w="819" w:type="dxa"/>
            <w:gridSpan w:val="2"/>
          </w:tcPr>
          <w:p w14:paraId="70037C61"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50C79571" w14:textId="77777777" w:rsidR="005159EE" w:rsidRPr="00076AD3" w:rsidRDefault="005159EE" w:rsidP="005159EE">
            <w:pPr>
              <w:spacing w:line="240" w:lineRule="atLeast"/>
              <w:jc w:val="both"/>
              <w:rPr>
                <w:rFonts w:ascii="Arial" w:hAnsi="Arial" w:cs="Arial"/>
                <w:color w:val="0000FF"/>
                <w:lang w:val="fr-FR"/>
              </w:rPr>
            </w:pPr>
            <w:r>
              <w:rPr>
                <w:rFonts w:ascii="Arial" w:hAnsi="Arial" w:cs="Arial"/>
                <w:b/>
                <w:color w:val="0000FF"/>
                <w:lang w:val="fr-FR" w:eastAsia="nl-BE"/>
              </w:rPr>
              <w:t>c</w:t>
            </w:r>
            <w:r w:rsidRPr="00076AD3">
              <w:rPr>
                <w:rFonts w:ascii="Arial" w:hAnsi="Arial" w:cs="Arial"/>
                <w:b/>
                <w:color w:val="0000FF"/>
                <w:lang w:val="fr-BE" w:eastAsia="nl-BE"/>
              </w:rPr>
              <w:t xml:space="preserve">) </w:t>
            </w: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13BCE1CD"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102D7BEF" w14:textId="77777777" w:rsidTr="00170A8C">
        <w:trPr>
          <w:gridBefore w:val="1"/>
          <w:wBefore w:w="25" w:type="dxa"/>
          <w:cantSplit/>
        </w:trPr>
        <w:tc>
          <w:tcPr>
            <w:tcW w:w="270" w:type="dxa"/>
            <w:gridSpan w:val="2"/>
          </w:tcPr>
          <w:p w14:paraId="314188A0"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3A231FA4"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7081B549" w14:textId="77777777" w:rsidR="005159EE" w:rsidRPr="00076AD3" w:rsidRDefault="005159EE" w:rsidP="005159EE">
            <w:pPr>
              <w:spacing w:line="240" w:lineRule="atLeast"/>
              <w:jc w:val="both"/>
              <w:rPr>
                <w:rFonts w:ascii="Arial" w:eastAsia="Calibri" w:hAnsi="Arial" w:cs="Arial"/>
                <w:color w:val="0000FF"/>
                <w:lang w:val="fr-BE"/>
              </w:rPr>
            </w:pPr>
          </w:p>
        </w:tc>
        <w:tc>
          <w:tcPr>
            <w:tcW w:w="819" w:type="dxa"/>
            <w:gridSpan w:val="2"/>
          </w:tcPr>
          <w:p w14:paraId="3B14A223"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219CF2DB" w14:textId="77777777" w:rsidR="005159EE" w:rsidRPr="00076AD3" w:rsidRDefault="005159EE" w:rsidP="005159EE">
            <w:pPr>
              <w:spacing w:line="240" w:lineRule="atLeast"/>
              <w:jc w:val="both"/>
              <w:rPr>
                <w:rFonts w:ascii="Arial" w:hAnsi="Arial" w:cs="Arial"/>
                <w:color w:val="0000FF"/>
                <w:lang w:val="fr-FR"/>
              </w:rPr>
            </w:pPr>
          </w:p>
        </w:tc>
        <w:tc>
          <w:tcPr>
            <w:tcW w:w="264" w:type="dxa"/>
            <w:vAlign w:val="bottom"/>
          </w:tcPr>
          <w:p w14:paraId="1D1D82BE"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1B3EB274" w14:textId="77777777" w:rsidTr="00170A8C">
        <w:trPr>
          <w:gridBefore w:val="1"/>
          <w:wBefore w:w="25" w:type="dxa"/>
          <w:cantSplit/>
        </w:trPr>
        <w:tc>
          <w:tcPr>
            <w:tcW w:w="270" w:type="dxa"/>
            <w:gridSpan w:val="2"/>
          </w:tcPr>
          <w:p w14:paraId="0758192A" w14:textId="77777777" w:rsidR="005159EE" w:rsidRPr="00076AD3" w:rsidRDefault="005159EE" w:rsidP="005159EE">
            <w:pPr>
              <w:spacing w:line="240" w:lineRule="atLeast"/>
              <w:rPr>
                <w:rFonts w:ascii="Arial" w:hAnsi="Arial" w:cs="Arial"/>
                <w:color w:val="0000FF"/>
                <w:lang w:val="fr-FR"/>
              </w:rPr>
            </w:pPr>
          </w:p>
        </w:tc>
        <w:tc>
          <w:tcPr>
            <w:tcW w:w="529" w:type="dxa"/>
            <w:gridSpan w:val="2"/>
          </w:tcPr>
          <w:p w14:paraId="59CA1D06" w14:textId="77777777" w:rsidR="005159EE" w:rsidRPr="00076AD3" w:rsidRDefault="005159EE" w:rsidP="005159EE">
            <w:pPr>
              <w:spacing w:line="240" w:lineRule="atLeast"/>
              <w:rPr>
                <w:rFonts w:ascii="Arial" w:hAnsi="Arial" w:cs="Arial"/>
                <w:color w:val="0000FF"/>
                <w:lang w:val="fr-FR"/>
              </w:rPr>
            </w:pPr>
          </w:p>
        </w:tc>
        <w:tc>
          <w:tcPr>
            <w:tcW w:w="798" w:type="dxa"/>
            <w:gridSpan w:val="2"/>
          </w:tcPr>
          <w:p w14:paraId="39C854EF" w14:textId="7FA190B6" w:rsidR="005159EE" w:rsidRPr="00076AD3" w:rsidRDefault="005159EE" w:rsidP="005159EE">
            <w:pPr>
              <w:spacing w:line="240" w:lineRule="atLeast"/>
              <w:jc w:val="both"/>
              <w:rPr>
                <w:rFonts w:ascii="Arial" w:eastAsia="Calibri" w:hAnsi="Arial" w:cs="Arial"/>
                <w:color w:val="0000FF"/>
                <w:lang w:val="fr-BE"/>
              </w:rPr>
            </w:pPr>
            <w:r w:rsidRPr="00FE2132">
              <w:rPr>
                <w:rFonts w:ascii="Arial" w:hAnsi="Arial"/>
                <w:color w:val="0000FF"/>
                <w:lang w:val="fr-BE"/>
              </w:rPr>
              <w:t>564955</w:t>
            </w:r>
          </w:p>
        </w:tc>
        <w:tc>
          <w:tcPr>
            <w:tcW w:w="819" w:type="dxa"/>
            <w:gridSpan w:val="2"/>
          </w:tcPr>
          <w:p w14:paraId="556F21ED" w14:textId="77777777" w:rsidR="005159EE" w:rsidRPr="00076AD3" w:rsidRDefault="005159EE" w:rsidP="005159EE">
            <w:pPr>
              <w:spacing w:line="240" w:lineRule="atLeast"/>
              <w:jc w:val="both"/>
              <w:rPr>
                <w:rFonts w:ascii="Arial" w:hAnsi="Arial" w:cs="Arial"/>
                <w:color w:val="0000FF"/>
                <w:lang w:val="fr-FR"/>
              </w:rPr>
            </w:pPr>
          </w:p>
        </w:tc>
        <w:tc>
          <w:tcPr>
            <w:tcW w:w="6381" w:type="dxa"/>
            <w:gridSpan w:val="7"/>
          </w:tcPr>
          <w:p w14:paraId="2375576B" w14:textId="74399797" w:rsidR="005159EE" w:rsidRPr="00076AD3" w:rsidRDefault="005159EE" w:rsidP="005159EE">
            <w:pPr>
              <w:spacing w:line="240" w:lineRule="atLeast"/>
              <w:jc w:val="both"/>
              <w:rPr>
                <w:rFonts w:ascii="Arial" w:hAnsi="Arial" w:cs="Arial"/>
                <w:color w:val="0000FF"/>
                <w:lang w:val="fr-FR"/>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67A760F0" w14:textId="77777777" w:rsidR="005159EE" w:rsidRPr="00076AD3" w:rsidRDefault="005159EE" w:rsidP="005159EE">
            <w:pPr>
              <w:spacing w:line="240" w:lineRule="atLeast"/>
              <w:jc w:val="right"/>
              <w:rPr>
                <w:rFonts w:ascii="Arial" w:hAnsi="Arial" w:cs="Arial"/>
                <w:color w:val="0000FF"/>
                <w:lang w:val="fr-FR"/>
              </w:rPr>
            </w:pPr>
          </w:p>
        </w:tc>
      </w:tr>
      <w:tr w:rsidR="005159EE" w:rsidRPr="002F32C4" w14:paraId="5555683C" w14:textId="77777777" w:rsidTr="00170A8C">
        <w:trPr>
          <w:gridBefore w:val="1"/>
          <w:wBefore w:w="25" w:type="dxa"/>
          <w:cantSplit/>
        </w:trPr>
        <w:tc>
          <w:tcPr>
            <w:tcW w:w="270" w:type="dxa"/>
            <w:gridSpan w:val="2"/>
          </w:tcPr>
          <w:p w14:paraId="4C81C39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938A86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DA26F7B" w14:textId="77777777" w:rsidR="005159EE" w:rsidRPr="00FE2132" w:rsidRDefault="005159EE" w:rsidP="005159EE">
            <w:pPr>
              <w:spacing w:line="240" w:lineRule="atLeast"/>
              <w:rPr>
                <w:rFonts w:ascii="Arial" w:hAnsi="Arial"/>
                <w:color w:val="0000FF"/>
                <w:lang w:val="fr-BE"/>
              </w:rPr>
            </w:pPr>
          </w:p>
        </w:tc>
        <w:tc>
          <w:tcPr>
            <w:tcW w:w="819" w:type="dxa"/>
            <w:gridSpan w:val="2"/>
          </w:tcPr>
          <w:p w14:paraId="5B9BB49F" w14:textId="77777777" w:rsidR="005159EE" w:rsidRPr="00FE2132" w:rsidRDefault="005159EE" w:rsidP="005159EE">
            <w:pPr>
              <w:spacing w:line="240" w:lineRule="atLeast"/>
              <w:rPr>
                <w:rFonts w:ascii="Arial" w:hAnsi="Arial"/>
                <w:color w:val="0000FF"/>
                <w:lang w:val="fr-FR"/>
              </w:rPr>
            </w:pPr>
          </w:p>
        </w:tc>
        <w:tc>
          <w:tcPr>
            <w:tcW w:w="5373" w:type="dxa"/>
            <w:gridSpan w:val="5"/>
          </w:tcPr>
          <w:p w14:paraId="7F6D2A2C" w14:textId="77777777" w:rsidR="005159EE" w:rsidRPr="00FE2132" w:rsidRDefault="005159EE" w:rsidP="005159EE">
            <w:pPr>
              <w:spacing w:line="240" w:lineRule="atLeast"/>
              <w:jc w:val="both"/>
              <w:rPr>
                <w:rFonts w:ascii="Arial" w:hAnsi="Arial"/>
                <w:color w:val="0000FF"/>
                <w:lang w:val="fr-BE"/>
              </w:rPr>
            </w:pPr>
          </w:p>
        </w:tc>
        <w:tc>
          <w:tcPr>
            <w:tcW w:w="435" w:type="dxa"/>
            <w:vAlign w:val="bottom"/>
          </w:tcPr>
          <w:p w14:paraId="19F7E833" w14:textId="77777777" w:rsidR="005159EE" w:rsidRPr="00FE2132" w:rsidRDefault="005159EE" w:rsidP="005159EE">
            <w:pPr>
              <w:spacing w:line="240" w:lineRule="atLeast"/>
              <w:jc w:val="right"/>
              <w:rPr>
                <w:rFonts w:ascii="Arial" w:hAnsi="Arial"/>
                <w:color w:val="0000FF"/>
                <w:lang w:val="fr-FR"/>
              </w:rPr>
            </w:pPr>
          </w:p>
        </w:tc>
        <w:tc>
          <w:tcPr>
            <w:tcW w:w="573" w:type="dxa"/>
            <w:vAlign w:val="bottom"/>
          </w:tcPr>
          <w:p w14:paraId="5693BD13" w14:textId="77777777" w:rsidR="005159EE" w:rsidRPr="00FE2132" w:rsidRDefault="005159EE" w:rsidP="005159EE">
            <w:pPr>
              <w:spacing w:line="240" w:lineRule="atLeast"/>
              <w:jc w:val="right"/>
              <w:rPr>
                <w:rFonts w:ascii="Arial" w:hAnsi="Arial"/>
                <w:color w:val="0000FF"/>
                <w:lang w:val="fr-FR"/>
              </w:rPr>
            </w:pPr>
          </w:p>
        </w:tc>
        <w:tc>
          <w:tcPr>
            <w:tcW w:w="264" w:type="dxa"/>
            <w:vAlign w:val="bottom"/>
          </w:tcPr>
          <w:p w14:paraId="7CC965DA" w14:textId="77777777" w:rsidR="005159EE" w:rsidRPr="00FE2132" w:rsidRDefault="005159EE" w:rsidP="005159EE">
            <w:pPr>
              <w:spacing w:line="240" w:lineRule="atLeast"/>
              <w:jc w:val="right"/>
              <w:rPr>
                <w:rFonts w:ascii="Arial" w:hAnsi="Arial"/>
                <w:color w:val="0000FF"/>
                <w:lang w:val="fr-FR"/>
              </w:rPr>
            </w:pPr>
          </w:p>
        </w:tc>
      </w:tr>
      <w:tr w:rsidR="005159EE" w:rsidRPr="002F32C4" w14:paraId="74DE1389" w14:textId="77777777" w:rsidTr="00170A8C">
        <w:trPr>
          <w:gridBefore w:val="1"/>
          <w:wBefore w:w="25" w:type="dxa"/>
          <w:cantSplit/>
        </w:trPr>
        <w:tc>
          <w:tcPr>
            <w:tcW w:w="270" w:type="dxa"/>
            <w:gridSpan w:val="2"/>
          </w:tcPr>
          <w:p w14:paraId="377D8EB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6D980D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1316B76" w14:textId="0713387F" w:rsidR="005159EE" w:rsidRPr="00FE2132" w:rsidRDefault="005159EE" w:rsidP="005159EE">
            <w:pPr>
              <w:spacing w:line="240" w:lineRule="atLeast"/>
              <w:rPr>
                <w:rFonts w:ascii="Arial" w:hAnsi="Arial"/>
                <w:color w:val="0000FF"/>
                <w:lang w:val="fr-FR"/>
              </w:rPr>
            </w:pPr>
            <w:r w:rsidRPr="00FE2132">
              <w:rPr>
                <w:rFonts w:ascii="Arial" w:hAnsi="Arial"/>
                <w:color w:val="0000FF"/>
                <w:lang w:val="fr-BE"/>
              </w:rPr>
              <w:t>564970</w:t>
            </w:r>
          </w:p>
        </w:tc>
        <w:tc>
          <w:tcPr>
            <w:tcW w:w="819" w:type="dxa"/>
            <w:gridSpan w:val="2"/>
          </w:tcPr>
          <w:p w14:paraId="1FF46B2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EBF9679" w14:textId="076B18A3" w:rsidR="005159EE" w:rsidRPr="00FE2132" w:rsidRDefault="005159EE" w:rsidP="005159EE">
            <w:pPr>
              <w:spacing w:line="240" w:lineRule="atLeast"/>
              <w:rPr>
                <w:rFonts w:ascii="Arial" w:hAnsi="Arial"/>
                <w:i/>
                <w:color w:val="0000FF"/>
                <w:sz w:val="18"/>
                <w:lang w:val="fr-BE"/>
              </w:rPr>
            </w:pPr>
            <w:r w:rsidRPr="00076AD3">
              <w:rPr>
                <w:rFonts w:ascii="Arial" w:eastAsia="Calibri" w:hAnsi="Arial" w:cs="Arial"/>
                <w:i/>
                <w:color w:val="0000FF"/>
                <w:sz w:val="18"/>
                <w:szCs w:val="18"/>
                <w:lang w:val="fr-BE"/>
              </w:rPr>
              <w:t xml:space="preserve">A.R. </w:t>
            </w:r>
            <w:r w:rsidRPr="00076AD3">
              <w:rPr>
                <w:rFonts w:ascii="Arial" w:hAnsi="Arial"/>
                <w:i/>
                <w:color w:val="0000FF"/>
                <w:sz w:val="18"/>
                <w:lang w:val="fr-FR"/>
              </w:rPr>
              <w:t>17.10.2016</w:t>
            </w:r>
            <w:r w:rsidRPr="00076AD3">
              <w:rPr>
                <w:rFonts w:ascii="Arial" w:eastAsia="Calibri" w:hAnsi="Arial" w:cs="Arial"/>
                <w:i/>
                <w:color w:val="0000FF"/>
                <w:sz w:val="18"/>
                <w:szCs w:val="18"/>
                <w:lang w:val="fr-BE"/>
              </w:rPr>
              <w:t>" (en vigueur 1.1.2017)</w:t>
            </w:r>
            <w:r w:rsidRPr="006B3E0B">
              <w:rPr>
                <w:lang w:val="fr-BE"/>
              </w:rPr>
              <w:t xml:space="preserve"> </w:t>
            </w:r>
            <w:r w:rsidRPr="006B3E0B">
              <w:rPr>
                <w:rFonts w:ascii="Arial" w:eastAsia="Calibri" w:hAnsi="Arial" w:cs="Arial"/>
                <w:i/>
                <w:color w:val="0000FF"/>
                <w:sz w:val="18"/>
                <w:szCs w:val="18"/>
                <w:lang w:val="fr-BE"/>
              </w:rPr>
              <w:t>annulé par l’Arrêt n°245.099 du 4 juillet 2019 du Conseil d’Etat (M.B.16.7.2019)</w:t>
            </w:r>
          </w:p>
        </w:tc>
        <w:tc>
          <w:tcPr>
            <w:tcW w:w="264" w:type="dxa"/>
            <w:vAlign w:val="bottom"/>
          </w:tcPr>
          <w:p w14:paraId="16FCA1F6" w14:textId="77777777" w:rsidR="005159EE" w:rsidRPr="00FE2132" w:rsidRDefault="005159EE" w:rsidP="005159EE">
            <w:pPr>
              <w:spacing w:line="240" w:lineRule="atLeast"/>
              <w:jc w:val="right"/>
              <w:rPr>
                <w:rFonts w:ascii="Arial" w:hAnsi="Arial"/>
                <w:color w:val="0000FF"/>
                <w:lang w:val="fr-BE"/>
              </w:rPr>
            </w:pPr>
          </w:p>
        </w:tc>
      </w:tr>
      <w:tr w:rsidR="005159EE" w:rsidRPr="002F32C4" w14:paraId="2D40C268" w14:textId="77777777" w:rsidTr="00170A8C">
        <w:trPr>
          <w:gridBefore w:val="1"/>
          <w:wBefore w:w="25" w:type="dxa"/>
          <w:cantSplit/>
        </w:trPr>
        <w:tc>
          <w:tcPr>
            <w:tcW w:w="270" w:type="dxa"/>
            <w:gridSpan w:val="2"/>
          </w:tcPr>
          <w:p w14:paraId="19635E0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41A378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CD06CB0" w14:textId="77777777" w:rsidR="005159EE" w:rsidRPr="00FE2132" w:rsidRDefault="005159EE" w:rsidP="005159EE">
            <w:pPr>
              <w:spacing w:line="240" w:lineRule="atLeast"/>
              <w:rPr>
                <w:rFonts w:ascii="Arial" w:hAnsi="Arial"/>
                <w:color w:val="0000FF"/>
                <w:lang w:val="fr-BE"/>
              </w:rPr>
            </w:pPr>
          </w:p>
        </w:tc>
        <w:tc>
          <w:tcPr>
            <w:tcW w:w="819" w:type="dxa"/>
            <w:gridSpan w:val="2"/>
          </w:tcPr>
          <w:p w14:paraId="72E67C7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F40F975" w14:textId="77777777" w:rsidR="005159EE" w:rsidRPr="00076AD3" w:rsidRDefault="005159EE" w:rsidP="005159EE">
            <w:pPr>
              <w:spacing w:line="240" w:lineRule="atLeast"/>
              <w:rPr>
                <w:rFonts w:ascii="Arial" w:eastAsia="Calibri" w:hAnsi="Arial" w:cs="Arial"/>
                <w:i/>
                <w:color w:val="0000FF"/>
                <w:sz w:val="18"/>
                <w:szCs w:val="18"/>
                <w:lang w:val="fr-BE"/>
              </w:rPr>
            </w:pPr>
          </w:p>
        </w:tc>
        <w:tc>
          <w:tcPr>
            <w:tcW w:w="264" w:type="dxa"/>
            <w:vAlign w:val="bottom"/>
          </w:tcPr>
          <w:p w14:paraId="4AAEC177" w14:textId="77777777" w:rsidR="005159EE" w:rsidRPr="00FE2132" w:rsidRDefault="005159EE" w:rsidP="005159EE">
            <w:pPr>
              <w:spacing w:line="240" w:lineRule="atLeast"/>
              <w:jc w:val="right"/>
              <w:rPr>
                <w:rFonts w:ascii="Arial" w:hAnsi="Arial"/>
                <w:color w:val="0000FF"/>
                <w:lang w:val="fr-BE"/>
              </w:rPr>
            </w:pPr>
          </w:p>
        </w:tc>
      </w:tr>
      <w:tr w:rsidR="005159EE" w:rsidRPr="002F32C4" w14:paraId="0935B5C8" w14:textId="77777777" w:rsidTr="00170A8C">
        <w:trPr>
          <w:gridBefore w:val="1"/>
          <w:wBefore w:w="25" w:type="dxa"/>
          <w:cantSplit/>
        </w:trPr>
        <w:tc>
          <w:tcPr>
            <w:tcW w:w="270" w:type="dxa"/>
            <w:gridSpan w:val="2"/>
          </w:tcPr>
          <w:p w14:paraId="488CB25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8A3A18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79A38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D83047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64F8A05" w14:textId="77777777" w:rsidR="005159EE" w:rsidRPr="00FE2132" w:rsidRDefault="005159EE" w:rsidP="000603CF">
            <w:pPr>
              <w:spacing w:line="240" w:lineRule="atLeast"/>
              <w:jc w:val="both"/>
              <w:rPr>
                <w:rFonts w:ascii="Arial" w:hAnsi="Arial"/>
                <w:color w:val="0000FF"/>
                <w:lang w:val="fr-BE"/>
              </w:rPr>
            </w:pPr>
            <w:r w:rsidRPr="00FE2132">
              <w:rPr>
                <w:rFonts w:ascii="Arial" w:hAnsi="Arial"/>
                <w:i/>
                <w:color w:val="0000FF"/>
                <w:sz w:val="18"/>
                <w:lang w:val="fr-BE"/>
              </w:rPr>
              <w:t>"A.R. 18.12.2002" (en vigueur 1.1.2003) + "A.R. 3.9.2015" (en vigueur 1.11.2015)</w:t>
            </w:r>
          </w:p>
        </w:tc>
        <w:tc>
          <w:tcPr>
            <w:tcW w:w="264" w:type="dxa"/>
            <w:vAlign w:val="bottom"/>
          </w:tcPr>
          <w:p w14:paraId="646EC984" w14:textId="77777777" w:rsidR="005159EE" w:rsidRPr="00FE2132" w:rsidRDefault="005159EE" w:rsidP="005159EE">
            <w:pPr>
              <w:spacing w:line="240" w:lineRule="atLeast"/>
              <w:jc w:val="right"/>
              <w:rPr>
                <w:rFonts w:ascii="Arial" w:hAnsi="Arial"/>
                <w:color w:val="0000FF"/>
                <w:lang w:val="fr-BE"/>
              </w:rPr>
            </w:pPr>
          </w:p>
        </w:tc>
      </w:tr>
      <w:tr w:rsidR="005159EE" w:rsidRPr="002F32C4" w14:paraId="3D2F710C" w14:textId="77777777" w:rsidTr="00170A8C">
        <w:trPr>
          <w:gridBefore w:val="1"/>
          <w:wBefore w:w="25" w:type="dxa"/>
          <w:cantSplit/>
        </w:trPr>
        <w:tc>
          <w:tcPr>
            <w:tcW w:w="270" w:type="dxa"/>
            <w:gridSpan w:val="2"/>
          </w:tcPr>
          <w:p w14:paraId="6C8B718D" w14:textId="77777777" w:rsidR="005159EE" w:rsidRPr="00FE2132" w:rsidRDefault="005159EE" w:rsidP="005159EE">
            <w:pPr>
              <w:spacing w:line="240" w:lineRule="atLeast"/>
              <w:rPr>
                <w:rFonts w:ascii="Arial" w:hAnsi="Arial"/>
                <w:color w:val="0000FF"/>
                <w:lang w:val="fr-BE"/>
              </w:rPr>
            </w:pPr>
          </w:p>
        </w:tc>
        <w:tc>
          <w:tcPr>
            <w:tcW w:w="529" w:type="dxa"/>
            <w:gridSpan w:val="2"/>
          </w:tcPr>
          <w:p w14:paraId="3C901B65" w14:textId="77777777" w:rsidR="005159EE" w:rsidRPr="00FE2132" w:rsidRDefault="005159EE" w:rsidP="005159EE">
            <w:pPr>
              <w:spacing w:line="240" w:lineRule="atLeast"/>
              <w:rPr>
                <w:rFonts w:ascii="Arial" w:hAnsi="Arial"/>
                <w:color w:val="0000FF"/>
                <w:lang w:val="fr-BE"/>
              </w:rPr>
            </w:pPr>
          </w:p>
        </w:tc>
        <w:tc>
          <w:tcPr>
            <w:tcW w:w="798" w:type="dxa"/>
            <w:gridSpan w:val="2"/>
          </w:tcPr>
          <w:p w14:paraId="7F77BE31" w14:textId="77777777" w:rsidR="005159EE" w:rsidRPr="00FE2132" w:rsidRDefault="005159EE" w:rsidP="005159EE">
            <w:pPr>
              <w:spacing w:line="240" w:lineRule="atLeast"/>
              <w:rPr>
                <w:rFonts w:ascii="Arial" w:hAnsi="Arial"/>
                <w:color w:val="0000FF"/>
                <w:lang w:val="fr-BE"/>
              </w:rPr>
            </w:pPr>
          </w:p>
        </w:tc>
        <w:tc>
          <w:tcPr>
            <w:tcW w:w="819" w:type="dxa"/>
            <w:gridSpan w:val="2"/>
          </w:tcPr>
          <w:p w14:paraId="2FC84919"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31A9221E"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xml:space="preserve">"§ 2. </w:t>
            </w:r>
            <w:r w:rsidRPr="00FE2132">
              <w:rPr>
                <w:rFonts w:ascii="Arial" w:hAnsi="Arial" w:cs="Arial"/>
                <w:color w:val="0000FF"/>
                <w:lang w:val="fr-BE" w:eastAsia="nl-BE"/>
              </w:rPr>
              <w:t>Les prestations définies au paragraphe précédent ne font l'objet d'une intervention de l'assurance soins de santé que lorsqu'elles sont prescrites par un docteur en médecine ou par un praticien de l'art dentaire en cas de dysfonction temporomandibulaire. La prestation "rapport écrit" ne doit pas être mentionnée explicitement sur la prescription.</w:t>
            </w:r>
            <w:r w:rsidRPr="00FE2132">
              <w:rPr>
                <w:rFonts w:ascii="Arial" w:hAnsi="Arial"/>
                <w:color w:val="0000FF"/>
                <w:lang w:val="fr-FR"/>
              </w:rPr>
              <w:t>"</w:t>
            </w:r>
          </w:p>
        </w:tc>
        <w:tc>
          <w:tcPr>
            <w:tcW w:w="264" w:type="dxa"/>
            <w:vAlign w:val="bottom"/>
          </w:tcPr>
          <w:p w14:paraId="408EB12A" w14:textId="77777777" w:rsidR="005159EE" w:rsidRPr="00FE2132" w:rsidRDefault="005159EE" w:rsidP="005159EE">
            <w:pPr>
              <w:spacing w:line="240" w:lineRule="atLeast"/>
              <w:jc w:val="right"/>
              <w:rPr>
                <w:rFonts w:ascii="Arial" w:hAnsi="Arial"/>
                <w:color w:val="0000FF"/>
                <w:lang w:val="fr-FR"/>
              </w:rPr>
            </w:pPr>
          </w:p>
        </w:tc>
      </w:tr>
      <w:tr w:rsidR="005159EE" w:rsidRPr="002F32C4" w14:paraId="7C4D2BAD" w14:textId="77777777" w:rsidTr="00170A8C">
        <w:trPr>
          <w:gridBefore w:val="1"/>
          <w:wBefore w:w="25" w:type="dxa"/>
          <w:cantSplit/>
        </w:trPr>
        <w:tc>
          <w:tcPr>
            <w:tcW w:w="270" w:type="dxa"/>
            <w:gridSpan w:val="2"/>
          </w:tcPr>
          <w:p w14:paraId="6010BC90" w14:textId="77777777" w:rsidR="005159EE" w:rsidRPr="00FE2132" w:rsidRDefault="005159EE" w:rsidP="005159EE">
            <w:pPr>
              <w:spacing w:line="240" w:lineRule="atLeast"/>
              <w:rPr>
                <w:rFonts w:ascii="Arial" w:hAnsi="Arial"/>
                <w:color w:val="0000FF"/>
                <w:lang w:val="fr-BE"/>
              </w:rPr>
            </w:pPr>
          </w:p>
        </w:tc>
        <w:tc>
          <w:tcPr>
            <w:tcW w:w="529" w:type="dxa"/>
            <w:gridSpan w:val="2"/>
          </w:tcPr>
          <w:p w14:paraId="7D1ECD08" w14:textId="77777777" w:rsidR="005159EE" w:rsidRPr="00FE2132" w:rsidRDefault="005159EE" w:rsidP="005159EE">
            <w:pPr>
              <w:spacing w:line="240" w:lineRule="atLeast"/>
              <w:rPr>
                <w:rFonts w:ascii="Arial" w:hAnsi="Arial"/>
                <w:color w:val="0000FF"/>
                <w:lang w:val="fr-BE"/>
              </w:rPr>
            </w:pPr>
          </w:p>
        </w:tc>
        <w:tc>
          <w:tcPr>
            <w:tcW w:w="798" w:type="dxa"/>
            <w:gridSpan w:val="2"/>
          </w:tcPr>
          <w:p w14:paraId="21AC9B40" w14:textId="77777777" w:rsidR="005159EE" w:rsidRPr="00FE2132" w:rsidRDefault="005159EE" w:rsidP="005159EE">
            <w:pPr>
              <w:spacing w:line="240" w:lineRule="atLeast"/>
              <w:rPr>
                <w:rFonts w:ascii="Arial" w:hAnsi="Arial"/>
                <w:color w:val="0000FF"/>
                <w:lang w:val="fr-BE"/>
              </w:rPr>
            </w:pPr>
          </w:p>
        </w:tc>
        <w:tc>
          <w:tcPr>
            <w:tcW w:w="819" w:type="dxa"/>
            <w:gridSpan w:val="2"/>
          </w:tcPr>
          <w:p w14:paraId="75CCBD17"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4A7F0933"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0690CE76" w14:textId="77777777" w:rsidR="005159EE" w:rsidRPr="00FE2132" w:rsidRDefault="005159EE" w:rsidP="005159EE">
            <w:pPr>
              <w:spacing w:line="240" w:lineRule="atLeast"/>
              <w:jc w:val="right"/>
              <w:rPr>
                <w:rFonts w:ascii="Arial" w:hAnsi="Arial"/>
                <w:color w:val="0000FF"/>
                <w:lang w:val="fr-FR"/>
              </w:rPr>
            </w:pPr>
          </w:p>
        </w:tc>
      </w:tr>
      <w:tr w:rsidR="005159EE" w:rsidRPr="002F32C4" w14:paraId="1AC2D46C" w14:textId="77777777" w:rsidTr="00170A8C">
        <w:trPr>
          <w:gridBefore w:val="1"/>
          <w:wBefore w:w="25" w:type="dxa"/>
          <w:cantSplit/>
        </w:trPr>
        <w:tc>
          <w:tcPr>
            <w:tcW w:w="270" w:type="dxa"/>
            <w:gridSpan w:val="2"/>
          </w:tcPr>
          <w:p w14:paraId="4643C80B" w14:textId="77777777" w:rsidR="005159EE" w:rsidRDefault="005159EE" w:rsidP="005159EE">
            <w:pPr>
              <w:spacing w:line="240" w:lineRule="atLeast"/>
              <w:rPr>
                <w:rFonts w:ascii="Arial" w:hAnsi="Arial"/>
                <w:color w:val="0000FF"/>
                <w:lang w:val="fr-BE"/>
              </w:rPr>
            </w:pPr>
          </w:p>
          <w:p w14:paraId="05C8FBCC" w14:textId="77777777" w:rsidR="005159EE" w:rsidRDefault="005159EE" w:rsidP="005159EE">
            <w:pPr>
              <w:spacing w:line="240" w:lineRule="atLeast"/>
              <w:rPr>
                <w:rFonts w:ascii="Arial" w:hAnsi="Arial"/>
                <w:color w:val="0000FF"/>
                <w:lang w:val="fr-BE"/>
              </w:rPr>
            </w:pPr>
          </w:p>
          <w:p w14:paraId="5EC5CC5A" w14:textId="77777777" w:rsidR="005159EE" w:rsidRDefault="005159EE" w:rsidP="005159EE">
            <w:pPr>
              <w:spacing w:line="240" w:lineRule="atLeast"/>
              <w:rPr>
                <w:rFonts w:ascii="Arial" w:hAnsi="Arial"/>
                <w:color w:val="0000FF"/>
                <w:lang w:val="fr-BE"/>
              </w:rPr>
            </w:pPr>
          </w:p>
          <w:p w14:paraId="012C05C6" w14:textId="77777777" w:rsidR="005159EE" w:rsidRDefault="005159EE" w:rsidP="005159EE">
            <w:pPr>
              <w:spacing w:line="240" w:lineRule="atLeast"/>
              <w:rPr>
                <w:rFonts w:ascii="Arial" w:hAnsi="Arial"/>
                <w:color w:val="0000FF"/>
                <w:lang w:val="fr-BE"/>
              </w:rPr>
            </w:pPr>
          </w:p>
          <w:p w14:paraId="6968DCA0" w14:textId="77777777" w:rsidR="005159EE" w:rsidRDefault="005159EE" w:rsidP="005159EE">
            <w:pPr>
              <w:spacing w:line="240" w:lineRule="atLeast"/>
              <w:rPr>
                <w:rFonts w:ascii="Arial" w:hAnsi="Arial"/>
                <w:color w:val="0000FF"/>
                <w:lang w:val="fr-BE"/>
              </w:rPr>
            </w:pPr>
          </w:p>
          <w:p w14:paraId="0094D3C9" w14:textId="10E62D69" w:rsidR="005159EE" w:rsidRPr="00FE2132" w:rsidRDefault="005159EE" w:rsidP="005159EE">
            <w:pPr>
              <w:spacing w:line="240" w:lineRule="atLeast"/>
              <w:rPr>
                <w:rFonts w:ascii="Arial" w:hAnsi="Arial"/>
                <w:color w:val="0000FF"/>
                <w:lang w:val="fr-BE"/>
              </w:rPr>
            </w:pPr>
          </w:p>
        </w:tc>
        <w:tc>
          <w:tcPr>
            <w:tcW w:w="529" w:type="dxa"/>
            <w:gridSpan w:val="2"/>
          </w:tcPr>
          <w:p w14:paraId="688D6F3A" w14:textId="77777777" w:rsidR="005159EE" w:rsidRPr="00FE2132" w:rsidRDefault="005159EE" w:rsidP="005159EE">
            <w:pPr>
              <w:spacing w:line="240" w:lineRule="atLeast"/>
              <w:rPr>
                <w:rFonts w:ascii="Arial" w:hAnsi="Arial"/>
                <w:color w:val="0000FF"/>
                <w:lang w:val="fr-BE"/>
              </w:rPr>
            </w:pPr>
          </w:p>
        </w:tc>
        <w:tc>
          <w:tcPr>
            <w:tcW w:w="798" w:type="dxa"/>
            <w:gridSpan w:val="2"/>
          </w:tcPr>
          <w:p w14:paraId="14F10088" w14:textId="77777777" w:rsidR="005159EE" w:rsidRPr="00FE2132" w:rsidRDefault="005159EE" w:rsidP="005159EE">
            <w:pPr>
              <w:spacing w:line="240" w:lineRule="atLeast"/>
              <w:rPr>
                <w:rFonts w:ascii="Arial" w:hAnsi="Arial"/>
                <w:color w:val="0000FF"/>
                <w:lang w:val="fr-BE"/>
              </w:rPr>
            </w:pPr>
          </w:p>
        </w:tc>
        <w:tc>
          <w:tcPr>
            <w:tcW w:w="819" w:type="dxa"/>
            <w:gridSpan w:val="2"/>
          </w:tcPr>
          <w:p w14:paraId="7CAE1507"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3D69B384"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1B18A01A" w14:textId="77777777" w:rsidR="005159EE" w:rsidRPr="00FE2132" w:rsidRDefault="005159EE" w:rsidP="005159EE">
            <w:pPr>
              <w:spacing w:line="240" w:lineRule="atLeast"/>
              <w:jc w:val="right"/>
              <w:rPr>
                <w:rFonts w:ascii="Arial" w:hAnsi="Arial"/>
                <w:color w:val="0000FF"/>
                <w:lang w:val="fr-FR"/>
              </w:rPr>
            </w:pPr>
          </w:p>
        </w:tc>
      </w:tr>
      <w:tr w:rsidR="005159EE" w:rsidRPr="00FE2132" w14:paraId="10CE3EA8" w14:textId="77777777" w:rsidTr="00170A8C">
        <w:trPr>
          <w:gridBefore w:val="1"/>
          <w:wBefore w:w="25" w:type="dxa"/>
          <w:cantSplit/>
        </w:trPr>
        <w:tc>
          <w:tcPr>
            <w:tcW w:w="270" w:type="dxa"/>
            <w:gridSpan w:val="2"/>
          </w:tcPr>
          <w:p w14:paraId="6A50192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DE1896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06193B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A6C455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6AC280A" w14:textId="77777777" w:rsidR="005159EE" w:rsidRPr="00FE2132" w:rsidRDefault="005159EE" w:rsidP="005159EE">
            <w:pPr>
              <w:spacing w:line="240" w:lineRule="atLeast"/>
              <w:jc w:val="both"/>
              <w:rPr>
                <w:rFonts w:ascii="Arial" w:hAnsi="Arial"/>
                <w:i/>
                <w:color w:val="0000FF"/>
                <w:sz w:val="18"/>
                <w:lang w:val="fr-FR"/>
              </w:rPr>
            </w:pPr>
            <w:r w:rsidRPr="00FE2132">
              <w:rPr>
                <w:rFonts w:ascii="Arial" w:hAnsi="Arial"/>
                <w:i/>
                <w:color w:val="0000FF"/>
                <w:sz w:val="18"/>
                <w:lang w:val="fr-FR"/>
              </w:rPr>
              <w:t>"A.R. 20.10.2008" (en vigueur 1.1.2009)</w:t>
            </w:r>
          </w:p>
        </w:tc>
        <w:tc>
          <w:tcPr>
            <w:tcW w:w="264" w:type="dxa"/>
            <w:vAlign w:val="bottom"/>
          </w:tcPr>
          <w:p w14:paraId="2588EBE4" w14:textId="77777777" w:rsidR="005159EE" w:rsidRPr="00FE2132" w:rsidRDefault="005159EE" w:rsidP="005159EE">
            <w:pPr>
              <w:spacing w:line="240" w:lineRule="atLeast"/>
              <w:jc w:val="right"/>
              <w:rPr>
                <w:rFonts w:ascii="Arial" w:hAnsi="Arial"/>
                <w:color w:val="0000FF"/>
                <w:lang w:val="fr-FR"/>
              </w:rPr>
            </w:pPr>
          </w:p>
        </w:tc>
      </w:tr>
      <w:tr w:rsidR="005159EE" w:rsidRPr="00FE2132" w14:paraId="4BE06F7F" w14:textId="77777777" w:rsidTr="00170A8C">
        <w:trPr>
          <w:gridBefore w:val="1"/>
          <w:wBefore w:w="25" w:type="dxa"/>
          <w:cantSplit/>
        </w:trPr>
        <w:tc>
          <w:tcPr>
            <w:tcW w:w="270" w:type="dxa"/>
            <w:gridSpan w:val="2"/>
          </w:tcPr>
          <w:p w14:paraId="534668A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F2AB72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4C101C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B6DE20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184B287" w14:textId="77777777" w:rsidR="005159EE" w:rsidRPr="00FE2132" w:rsidRDefault="005159EE" w:rsidP="005159EE">
            <w:pPr>
              <w:spacing w:line="240" w:lineRule="atLeast"/>
              <w:jc w:val="both"/>
              <w:rPr>
                <w:rFonts w:ascii="Arial" w:hAnsi="Arial"/>
                <w:color w:val="0000FF"/>
              </w:rPr>
            </w:pPr>
            <w:r w:rsidRPr="00FE2132">
              <w:rPr>
                <w:rFonts w:ascii="Arial" w:hAnsi="Arial"/>
                <w:b/>
                <w:color w:val="0000FF"/>
              </w:rPr>
              <w:t xml:space="preserve">"§ 3. </w:t>
            </w:r>
            <w:r w:rsidRPr="00FE2132">
              <w:rPr>
                <w:rFonts w:ascii="Arial" w:hAnsi="Arial" w:cs="Arial"/>
                <w:color w:val="0000FF"/>
                <w:lang w:val="fr-FR"/>
              </w:rPr>
              <w:t>La prescription médicale.</w:t>
            </w:r>
          </w:p>
        </w:tc>
        <w:tc>
          <w:tcPr>
            <w:tcW w:w="264" w:type="dxa"/>
            <w:vAlign w:val="bottom"/>
          </w:tcPr>
          <w:p w14:paraId="0AC1E7A6" w14:textId="77777777" w:rsidR="005159EE" w:rsidRPr="00FE2132" w:rsidRDefault="005159EE" w:rsidP="005159EE">
            <w:pPr>
              <w:spacing w:line="240" w:lineRule="atLeast"/>
              <w:jc w:val="right"/>
              <w:rPr>
                <w:rFonts w:ascii="Arial" w:hAnsi="Arial"/>
                <w:color w:val="0000FF"/>
              </w:rPr>
            </w:pPr>
          </w:p>
        </w:tc>
      </w:tr>
      <w:tr w:rsidR="005159EE" w:rsidRPr="00FE2132" w14:paraId="7C9D56DD" w14:textId="77777777" w:rsidTr="00170A8C">
        <w:trPr>
          <w:gridBefore w:val="1"/>
          <w:wBefore w:w="25" w:type="dxa"/>
          <w:cantSplit/>
        </w:trPr>
        <w:tc>
          <w:tcPr>
            <w:tcW w:w="270" w:type="dxa"/>
            <w:gridSpan w:val="2"/>
          </w:tcPr>
          <w:p w14:paraId="7C222AB5" w14:textId="77777777" w:rsidR="005159EE" w:rsidRPr="00FE2132" w:rsidRDefault="005159EE" w:rsidP="005159EE">
            <w:pPr>
              <w:spacing w:line="240" w:lineRule="atLeast"/>
              <w:rPr>
                <w:rFonts w:ascii="Arial" w:hAnsi="Arial"/>
                <w:color w:val="0000FF"/>
              </w:rPr>
            </w:pPr>
          </w:p>
        </w:tc>
        <w:tc>
          <w:tcPr>
            <w:tcW w:w="529" w:type="dxa"/>
            <w:gridSpan w:val="2"/>
          </w:tcPr>
          <w:p w14:paraId="45CD5E36" w14:textId="77777777" w:rsidR="005159EE" w:rsidRPr="00FE2132" w:rsidRDefault="005159EE" w:rsidP="005159EE">
            <w:pPr>
              <w:spacing w:line="240" w:lineRule="atLeast"/>
              <w:rPr>
                <w:rFonts w:ascii="Arial" w:hAnsi="Arial"/>
                <w:color w:val="0000FF"/>
              </w:rPr>
            </w:pPr>
          </w:p>
        </w:tc>
        <w:tc>
          <w:tcPr>
            <w:tcW w:w="798" w:type="dxa"/>
            <w:gridSpan w:val="2"/>
          </w:tcPr>
          <w:p w14:paraId="72A40C37" w14:textId="77777777" w:rsidR="005159EE" w:rsidRPr="00FE2132" w:rsidRDefault="005159EE" w:rsidP="005159EE">
            <w:pPr>
              <w:spacing w:line="240" w:lineRule="atLeast"/>
              <w:rPr>
                <w:rFonts w:ascii="Arial" w:hAnsi="Arial"/>
                <w:color w:val="0000FF"/>
              </w:rPr>
            </w:pPr>
          </w:p>
        </w:tc>
        <w:tc>
          <w:tcPr>
            <w:tcW w:w="819" w:type="dxa"/>
            <w:gridSpan w:val="2"/>
          </w:tcPr>
          <w:p w14:paraId="1A758894" w14:textId="77777777" w:rsidR="005159EE" w:rsidRPr="00FE2132" w:rsidRDefault="005159EE" w:rsidP="005159EE">
            <w:pPr>
              <w:spacing w:line="240" w:lineRule="atLeast"/>
              <w:rPr>
                <w:rFonts w:ascii="Arial" w:hAnsi="Arial"/>
                <w:color w:val="0000FF"/>
              </w:rPr>
            </w:pPr>
          </w:p>
        </w:tc>
        <w:tc>
          <w:tcPr>
            <w:tcW w:w="6381" w:type="dxa"/>
            <w:gridSpan w:val="7"/>
          </w:tcPr>
          <w:p w14:paraId="2A054D24" w14:textId="77777777" w:rsidR="005159EE" w:rsidRPr="00FE2132" w:rsidRDefault="005159EE" w:rsidP="005159EE">
            <w:pPr>
              <w:spacing w:line="240" w:lineRule="atLeast"/>
              <w:jc w:val="both"/>
              <w:rPr>
                <w:rFonts w:ascii="Arial" w:hAnsi="Arial"/>
                <w:b/>
                <w:color w:val="0000FF"/>
              </w:rPr>
            </w:pPr>
          </w:p>
        </w:tc>
        <w:tc>
          <w:tcPr>
            <w:tcW w:w="264" w:type="dxa"/>
            <w:vAlign w:val="bottom"/>
          </w:tcPr>
          <w:p w14:paraId="286D1A79" w14:textId="77777777" w:rsidR="005159EE" w:rsidRPr="00FE2132" w:rsidRDefault="005159EE" w:rsidP="005159EE">
            <w:pPr>
              <w:spacing w:line="240" w:lineRule="atLeast"/>
              <w:jc w:val="right"/>
              <w:rPr>
                <w:rFonts w:ascii="Arial" w:hAnsi="Arial"/>
                <w:color w:val="0000FF"/>
              </w:rPr>
            </w:pPr>
          </w:p>
        </w:tc>
      </w:tr>
      <w:tr w:rsidR="005159EE" w:rsidRPr="002F32C4" w14:paraId="07981114" w14:textId="77777777" w:rsidTr="00170A8C">
        <w:trPr>
          <w:gridBefore w:val="1"/>
          <w:wBefore w:w="25" w:type="dxa"/>
          <w:cantSplit/>
        </w:trPr>
        <w:tc>
          <w:tcPr>
            <w:tcW w:w="270" w:type="dxa"/>
            <w:gridSpan w:val="2"/>
          </w:tcPr>
          <w:p w14:paraId="3B1A645B" w14:textId="77777777" w:rsidR="005159EE" w:rsidRPr="00FE2132" w:rsidRDefault="005159EE" w:rsidP="005159EE">
            <w:pPr>
              <w:spacing w:line="240" w:lineRule="atLeast"/>
              <w:rPr>
                <w:rFonts w:ascii="Arial" w:hAnsi="Arial"/>
                <w:color w:val="0000FF"/>
              </w:rPr>
            </w:pPr>
          </w:p>
        </w:tc>
        <w:tc>
          <w:tcPr>
            <w:tcW w:w="529" w:type="dxa"/>
            <w:gridSpan w:val="2"/>
          </w:tcPr>
          <w:p w14:paraId="7E88CB80" w14:textId="77777777" w:rsidR="005159EE" w:rsidRPr="00FE2132" w:rsidRDefault="005159EE" w:rsidP="005159EE">
            <w:pPr>
              <w:spacing w:line="240" w:lineRule="atLeast"/>
              <w:rPr>
                <w:rFonts w:ascii="Arial" w:hAnsi="Arial"/>
                <w:color w:val="0000FF"/>
              </w:rPr>
            </w:pPr>
          </w:p>
        </w:tc>
        <w:tc>
          <w:tcPr>
            <w:tcW w:w="798" w:type="dxa"/>
            <w:gridSpan w:val="2"/>
          </w:tcPr>
          <w:p w14:paraId="60F3E289" w14:textId="77777777" w:rsidR="005159EE" w:rsidRPr="00FE2132" w:rsidRDefault="005159EE" w:rsidP="005159EE">
            <w:pPr>
              <w:spacing w:line="240" w:lineRule="atLeast"/>
              <w:rPr>
                <w:rFonts w:ascii="Arial" w:hAnsi="Arial"/>
                <w:color w:val="0000FF"/>
              </w:rPr>
            </w:pPr>
          </w:p>
        </w:tc>
        <w:tc>
          <w:tcPr>
            <w:tcW w:w="819" w:type="dxa"/>
            <w:gridSpan w:val="2"/>
          </w:tcPr>
          <w:p w14:paraId="0746977C" w14:textId="77777777" w:rsidR="005159EE" w:rsidRPr="00FE2132" w:rsidRDefault="005159EE" w:rsidP="005159EE">
            <w:pPr>
              <w:spacing w:line="240" w:lineRule="atLeast"/>
              <w:rPr>
                <w:rFonts w:ascii="Arial" w:hAnsi="Arial"/>
                <w:color w:val="0000FF"/>
              </w:rPr>
            </w:pPr>
          </w:p>
        </w:tc>
        <w:tc>
          <w:tcPr>
            <w:tcW w:w="6381" w:type="dxa"/>
            <w:gridSpan w:val="7"/>
          </w:tcPr>
          <w:p w14:paraId="3A2E313C"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cs="Arial"/>
                <w:color w:val="0000FF"/>
                <w:lang w:val="fr-FR"/>
              </w:rPr>
              <w:t>La prescription médicale doit, au moins, comporter les données suivantes :</w:t>
            </w:r>
          </w:p>
        </w:tc>
        <w:tc>
          <w:tcPr>
            <w:tcW w:w="264" w:type="dxa"/>
            <w:vAlign w:val="bottom"/>
          </w:tcPr>
          <w:p w14:paraId="1923A5B0" w14:textId="77777777" w:rsidR="005159EE" w:rsidRPr="00FE2132" w:rsidRDefault="005159EE" w:rsidP="005159EE">
            <w:pPr>
              <w:spacing w:line="240" w:lineRule="atLeast"/>
              <w:jc w:val="right"/>
              <w:rPr>
                <w:rFonts w:ascii="Arial" w:hAnsi="Arial"/>
                <w:color w:val="0000FF"/>
                <w:lang w:val="fr-FR"/>
              </w:rPr>
            </w:pPr>
          </w:p>
        </w:tc>
      </w:tr>
      <w:tr w:rsidR="005159EE" w:rsidRPr="002F32C4" w14:paraId="2C6016D8" w14:textId="77777777" w:rsidTr="00170A8C">
        <w:trPr>
          <w:gridBefore w:val="1"/>
          <w:wBefore w:w="25" w:type="dxa"/>
          <w:cantSplit/>
        </w:trPr>
        <w:tc>
          <w:tcPr>
            <w:tcW w:w="270" w:type="dxa"/>
            <w:gridSpan w:val="2"/>
          </w:tcPr>
          <w:p w14:paraId="6FD3F25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1042DA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857141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FAA7C5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A70E21C"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79F111A" w14:textId="77777777" w:rsidR="005159EE" w:rsidRPr="00FE2132" w:rsidRDefault="005159EE" w:rsidP="005159EE">
            <w:pPr>
              <w:spacing w:line="240" w:lineRule="atLeast"/>
              <w:jc w:val="right"/>
              <w:rPr>
                <w:rFonts w:ascii="Arial" w:hAnsi="Arial"/>
                <w:color w:val="0000FF"/>
                <w:lang w:val="fr-FR"/>
              </w:rPr>
            </w:pPr>
          </w:p>
        </w:tc>
      </w:tr>
      <w:tr w:rsidR="005159EE" w:rsidRPr="002F32C4" w14:paraId="2C17063D" w14:textId="77777777" w:rsidTr="00170A8C">
        <w:trPr>
          <w:gridBefore w:val="1"/>
          <w:wBefore w:w="25" w:type="dxa"/>
          <w:cantSplit/>
        </w:trPr>
        <w:tc>
          <w:tcPr>
            <w:tcW w:w="270" w:type="dxa"/>
            <w:gridSpan w:val="2"/>
          </w:tcPr>
          <w:p w14:paraId="7D5934C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24BC8F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0693E3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0857ED5" w14:textId="77777777" w:rsidR="005159EE" w:rsidRPr="00FE2132" w:rsidRDefault="005159EE" w:rsidP="005159EE">
            <w:pPr>
              <w:spacing w:line="240" w:lineRule="atLeast"/>
              <w:rPr>
                <w:rFonts w:ascii="Arial" w:hAnsi="Arial"/>
                <w:color w:val="0000FF"/>
                <w:lang w:val="fr-FR"/>
              </w:rPr>
            </w:pPr>
          </w:p>
        </w:tc>
        <w:tc>
          <w:tcPr>
            <w:tcW w:w="549" w:type="dxa"/>
            <w:gridSpan w:val="4"/>
          </w:tcPr>
          <w:p w14:paraId="0C5F6E99" w14:textId="77777777" w:rsidR="005159EE" w:rsidRPr="00FE2132" w:rsidRDefault="005159EE" w:rsidP="005159EE">
            <w:pPr>
              <w:spacing w:line="240" w:lineRule="atLeast"/>
              <w:jc w:val="right"/>
              <w:rPr>
                <w:rFonts w:ascii="Arial" w:hAnsi="Arial"/>
                <w:color w:val="0000FF"/>
                <w:lang w:val="fr-FR"/>
              </w:rPr>
            </w:pPr>
            <w:r w:rsidRPr="00FE2132">
              <w:rPr>
                <w:rFonts w:ascii="Arial" w:hAnsi="Arial" w:cs="Arial"/>
                <w:color w:val="0000FF"/>
                <w:lang w:val="fr-FR"/>
              </w:rPr>
              <w:t>a)</w:t>
            </w:r>
          </w:p>
        </w:tc>
        <w:tc>
          <w:tcPr>
            <w:tcW w:w="5832" w:type="dxa"/>
            <w:gridSpan w:val="3"/>
          </w:tcPr>
          <w:p w14:paraId="4422A66B"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 xml:space="preserve">les nom et prénom du patient; </w:t>
            </w:r>
          </w:p>
        </w:tc>
        <w:tc>
          <w:tcPr>
            <w:tcW w:w="264" w:type="dxa"/>
            <w:vAlign w:val="bottom"/>
          </w:tcPr>
          <w:p w14:paraId="0057319D" w14:textId="77777777" w:rsidR="005159EE" w:rsidRPr="00FE2132" w:rsidRDefault="005159EE" w:rsidP="005159EE">
            <w:pPr>
              <w:spacing w:line="240" w:lineRule="atLeast"/>
              <w:jc w:val="right"/>
              <w:rPr>
                <w:rFonts w:ascii="Arial" w:hAnsi="Arial"/>
                <w:color w:val="0000FF"/>
                <w:lang w:val="fr-FR"/>
              </w:rPr>
            </w:pPr>
          </w:p>
        </w:tc>
      </w:tr>
      <w:tr w:rsidR="005159EE" w:rsidRPr="002F32C4" w14:paraId="3F86A560" w14:textId="77777777" w:rsidTr="00170A8C">
        <w:trPr>
          <w:gridBefore w:val="1"/>
          <w:wBefore w:w="25" w:type="dxa"/>
          <w:cantSplit/>
        </w:trPr>
        <w:tc>
          <w:tcPr>
            <w:tcW w:w="270" w:type="dxa"/>
            <w:gridSpan w:val="2"/>
          </w:tcPr>
          <w:p w14:paraId="7918BE1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541E5E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C1CBB1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542065F" w14:textId="77777777" w:rsidR="005159EE" w:rsidRPr="00FE2132" w:rsidRDefault="005159EE" w:rsidP="005159EE">
            <w:pPr>
              <w:spacing w:line="240" w:lineRule="atLeast"/>
              <w:rPr>
                <w:rFonts w:ascii="Arial" w:hAnsi="Arial"/>
                <w:color w:val="0000FF"/>
                <w:lang w:val="fr-FR"/>
              </w:rPr>
            </w:pPr>
          </w:p>
        </w:tc>
        <w:tc>
          <w:tcPr>
            <w:tcW w:w="549" w:type="dxa"/>
            <w:gridSpan w:val="4"/>
          </w:tcPr>
          <w:p w14:paraId="10FB3A04"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10ED5438"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7BC494A0" w14:textId="77777777" w:rsidR="005159EE" w:rsidRPr="00FE2132" w:rsidRDefault="005159EE" w:rsidP="005159EE">
            <w:pPr>
              <w:spacing w:line="240" w:lineRule="atLeast"/>
              <w:jc w:val="right"/>
              <w:rPr>
                <w:rFonts w:ascii="Arial" w:hAnsi="Arial"/>
                <w:color w:val="0000FF"/>
                <w:lang w:val="fr-FR"/>
              </w:rPr>
            </w:pPr>
          </w:p>
        </w:tc>
      </w:tr>
      <w:tr w:rsidR="005159EE" w:rsidRPr="002F32C4" w14:paraId="514A46F0" w14:textId="77777777" w:rsidTr="00170A8C">
        <w:trPr>
          <w:gridBefore w:val="1"/>
          <w:wBefore w:w="25" w:type="dxa"/>
          <w:cantSplit/>
        </w:trPr>
        <w:tc>
          <w:tcPr>
            <w:tcW w:w="270" w:type="dxa"/>
            <w:gridSpan w:val="2"/>
          </w:tcPr>
          <w:p w14:paraId="6BDCE4C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44228A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91E272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4D185AC" w14:textId="77777777" w:rsidR="005159EE" w:rsidRPr="00FE2132" w:rsidRDefault="005159EE" w:rsidP="005159EE">
            <w:pPr>
              <w:spacing w:line="240" w:lineRule="atLeast"/>
              <w:rPr>
                <w:rFonts w:ascii="Arial" w:hAnsi="Arial"/>
                <w:color w:val="0000FF"/>
                <w:lang w:val="fr-FR"/>
              </w:rPr>
            </w:pPr>
          </w:p>
        </w:tc>
        <w:tc>
          <w:tcPr>
            <w:tcW w:w="549" w:type="dxa"/>
            <w:gridSpan w:val="4"/>
          </w:tcPr>
          <w:p w14:paraId="1501E44A"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b)</w:t>
            </w:r>
          </w:p>
        </w:tc>
        <w:tc>
          <w:tcPr>
            <w:tcW w:w="5832" w:type="dxa"/>
            <w:gridSpan w:val="3"/>
          </w:tcPr>
          <w:p w14:paraId="049FA555"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les nom, prénom et numéro INAMI du prescripteur;</w:t>
            </w:r>
          </w:p>
        </w:tc>
        <w:tc>
          <w:tcPr>
            <w:tcW w:w="264" w:type="dxa"/>
            <w:vAlign w:val="bottom"/>
          </w:tcPr>
          <w:p w14:paraId="7B965510" w14:textId="77777777" w:rsidR="005159EE" w:rsidRPr="00FE2132" w:rsidRDefault="005159EE" w:rsidP="005159EE">
            <w:pPr>
              <w:spacing w:line="240" w:lineRule="atLeast"/>
              <w:jc w:val="right"/>
              <w:rPr>
                <w:rFonts w:ascii="Arial" w:hAnsi="Arial"/>
                <w:color w:val="0000FF"/>
                <w:lang w:val="fr-FR"/>
              </w:rPr>
            </w:pPr>
          </w:p>
        </w:tc>
      </w:tr>
      <w:tr w:rsidR="005159EE" w:rsidRPr="002F32C4" w14:paraId="3B9F6154" w14:textId="77777777" w:rsidTr="00170A8C">
        <w:trPr>
          <w:gridBefore w:val="1"/>
          <w:wBefore w:w="25" w:type="dxa"/>
          <w:cantSplit/>
        </w:trPr>
        <w:tc>
          <w:tcPr>
            <w:tcW w:w="270" w:type="dxa"/>
            <w:gridSpan w:val="2"/>
          </w:tcPr>
          <w:p w14:paraId="3D22305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3A4452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FFEC09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B2E3FC2" w14:textId="77777777" w:rsidR="005159EE" w:rsidRPr="00FE2132" w:rsidRDefault="005159EE" w:rsidP="005159EE">
            <w:pPr>
              <w:spacing w:line="240" w:lineRule="atLeast"/>
              <w:rPr>
                <w:rFonts w:ascii="Arial" w:hAnsi="Arial"/>
                <w:color w:val="0000FF"/>
                <w:lang w:val="fr-FR"/>
              </w:rPr>
            </w:pPr>
          </w:p>
        </w:tc>
        <w:tc>
          <w:tcPr>
            <w:tcW w:w="549" w:type="dxa"/>
            <w:gridSpan w:val="4"/>
          </w:tcPr>
          <w:p w14:paraId="1850E173"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71E5C8CC"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17553A04" w14:textId="77777777" w:rsidR="005159EE" w:rsidRPr="00FE2132" w:rsidRDefault="005159EE" w:rsidP="005159EE">
            <w:pPr>
              <w:spacing w:line="240" w:lineRule="atLeast"/>
              <w:jc w:val="right"/>
              <w:rPr>
                <w:rFonts w:ascii="Arial" w:hAnsi="Arial"/>
                <w:color w:val="0000FF"/>
                <w:lang w:val="fr-FR"/>
              </w:rPr>
            </w:pPr>
          </w:p>
        </w:tc>
      </w:tr>
      <w:tr w:rsidR="005159EE" w:rsidRPr="002F32C4" w14:paraId="6D7CC70B" w14:textId="77777777" w:rsidTr="00170A8C">
        <w:trPr>
          <w:gridBefore w:val="1"/>
          <w:wBefore w:w="25" w:type="dxa"/>
          <w:cantSplit/>
        </w:trPr>
        <w:tc>
          <w:tcPr>
            <w:tcW w:w="270" w:type="dxa"/>
            <w:gridSpan w:val="2"/>
          </w:tcPr>
          <w:p w14:paraId="3A9760C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C67776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85D43A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CF81F59" w14:textId="77777777" w:rsidR="005159EE" w:rsidRPr="00FE2132" w:rsidRDefault="005159EE" w:rsidP="005159EE">
            <w:pPr>
              <w:spacing w:line="240" w:lineRule="atLeast"/>
              <w:rPr>
                <w:rFonts w:ascii="Arial" w:hAnsi="Arial"/>
                <w:color w:val="0000FF"/>
                <w:lang w:val="fr-FR"/>
              </w:rPr>
            </w:pPr>
          </w:p>
        </w:tc>
        <w:tc>
          <w:tcPr>
            <w:tcW w:w="549" w:type="dxa"/>
            <w:gridSpan w:val="4"/>
          </w:tcPr>
          <w:p w14:paraId="55D78B72"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c)</w:t>
            </w:r>
          </w:p>
        </w:tc>
        <w:tc>
          <w:tcPr>
            <w:tcW w:w="5832" w:type="dxa"/>
            <w:gridSpan w:val="3"/>
          </w:tcPr>
          <w:p w14:paraId="490D86D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la date de la prescription;</w:t>
            </w:r>
          </w:p>
        </w:tc>
        <w:tc>
          <w:tcPr>
            <w:tcW w:w="264" w:type="dxa"/>
            <w:vAlign w:val="bottom"/>
          </w:tcPr>
          <w:p w14:paraId="26FA5ADE" w14:textId="77777777" w:rsidR="005159EE" w:rsidRPr="00FE2132" w:rsidRDefault="005159EE" w:rsidP="005159EE">
            <w:pPr>
              <w:spacing w:line="240" w:lineRule="atLeast"/>
              <w:jc w:val="right"/>
              <w:rPr>
                <w:rFonts w:ascii="Arial" w:hAnsi="Arial"/>
                <w:color w:val="0000FF"/>
                <w:lang w:val="fr-FR"/>
              </w:rPr>
            </w:pPr>
          </w:p>
        </w:tc>
      </w:tr>
      <w:tr w:rsidR="005159EE" w:rsidRPr="002F32C4" w14:paraId="15473920" w14:textId="77777777" w:rsidTr="00170A8C">
        <w:trPr>
          <w:gridBefore w:val="1"/>
          <w:wBefore w:w="25" w:type="dxa"/>
          <w:cantSplit/>
        </w:trPr>
        <w:tc>
          <w:tcPr>
            <w:tcW w:w="270" w:type="dxa"/>
            <w:gridSpan w:val="2"/>
          </w:tcPr>
          <w:p w14:paraId="0C1F448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6954E4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8E7F19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52B65B4" w14:textId="77777777" w:rsidR="005159EE" w:rsidRPr="00FE2132" w:rsidRDefault="005159EE" w:rsidP="005159EE">
            <w:pPr>
              <w:spacing w:line="240" w:lineRule="atLeast"/>
              <w:rPr>
                <w:rFonts w:ascii="Arial" w:hAnsi="Arial"/>
                <w:color w:val="0000FF"/>
                <w:lang w:val="fr-FR"/>
              </w:rPr>
            </w:pPr>
          </w:p>
        </w:tc>
        <w:tc>
          <w:tcPr>
            <w:tcW w:w="549" w:type="dxa"/>
            <w:gridSpan w:val="4"/>
          </w:tcPr>
          <w:p w14:paraId="6CE960F0"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5038BA04"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2B451BC6" w14:textId="77777777" w:rsidR="005159EE" w:rsidRPr="00FE2132" w:rsidRDefault="005159EE" w:rsidP="005159EE">
            <w:pPr>
              <w:spacing w:line="240" w:lineRule="atLeast"/>
              <w:jc w:val="right"/>
              <w:rPr>
                <w:rFonts w:ascii="Arial" w:hAnsi="Arial"/>
                <w:color w:val="0000FF"/>
                <w:lang w:val="fr-FR"/>
              </w:rPr>
            </w:pPr>
          </w:p>
        </w:tc>
      </w:tr>
      <w:tr w:rsidR="005159EE" w:rsidRPr="00FE2132" w14:paraId="26D3B612" w14:textId="77777777" w:rsidTr="00170A8C">
        <w:trPr>
          <w:gridBefore w:val="1"/>
          <w:wBefore w:w="25" w:type="dxa"/>
          <w:cantSplit/>
        </w:trPr>
        <w:tc>
          <w:tcPr>
            <w:tcW w:w="270" w:type="dxa"/>
            <w:gridSpan w:val="2"/>
          </w:tcPr>
          <w:p w14:paraId="41CAB5C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8ADA65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8D2E67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DDF558B" w14:textId="77777777" w:rsidR="005159EE" w:rsidRPr="00FE2132" w:rsidRDefault="005159EE" w:rsidP="005159EE">
            <w:pPr>
              <w:spacing w:line="240" w:lineRule="atLeast"/>
              <w:rPr>
                <w:rFonts w:ascii="Arial" w:hAnsi="Arial"/>
                <w:color w:val="0000FF"/>
                <w:lang w:val="fr-FR"/>
              </w:rPr>
            </w:pPr>
          </w:p>
        </w:tc>
        <w:tc>
          <w:tcPr>
            <w:tcW w:w="549" w:type="dxa"/>
            <w:gridSpan w:val="4"/>
          </w:tcPr>
          <w:p w14:paraId="6BE17CD3"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d)</w:t>
            </w:r>
          </w:p>
        </w:tc>
        <w:tc>
          <w:tcPr>
            <w:tcW w:w="5832" w:type="dxa"/>
            <w:gridSpan w:val="3"/>
          </w:tcPr>
          <w:p w14:paraId="447EA7D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la signature du prescripteur;</w:t>
            </w:r>
          </w:p>
        </w:tc>
        <w:tc>
          <w:tcPr>
            <w:tcW w:w="264" w:type="dxa"/>
            <w:vAlign w:val="bottom"/>
          </w:tcPr>
          <w:p w14:paraId="49FA6A7A" w14:textId="77777777" w:rsidR="005159EE" w:rsidRPr="00FE2132" w:rsidRDefault="005159EE" w:rsidP="005159EE">
            <w:pPr>
              <w:spacing w:line="240" w:lineRule="atLeast"/>
              <w:jc w:val="right"/>
              <w:rPr>
                <w:rFonts w:ascii="Arial" w:hAnsi="Arial"/>
                <w:color w:val="0000FF"/>
                <w:lang w:val="fr-FR"/>
              </w:rPr>
            </w:pPr>
          </w:p>
        </w:tc>
      </w:tr>
      <w:tr w:rsidR="005159EE" w:rsidRPr="00FE2132" w14:paraId="67344A50" w14:textId="77777777" w:rsidTr="00170A8C">
        <w:trPr>
          <w:gridBefore w:val="1"/>
          <w:wBefore w:w="25" w:type="dxa"/>
          <w:cantSplit/>
        </w:trPr>
        <w:tc>
          <w:tcPr>
            <w:tcW w:w="270" w:type="dxa"/>
            <w:gridSpan w:val="2"/>
          </w:tcPr>
          <w:p w14:paraId="350310E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1ACF57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350C35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C63ECBF" w14:textId="77777777" w:rsidR="005159EE" w:rsidRPr="00FE2132" w:rsidRDefault="005159EE" w:rsidP="005159EE">
            <w:pPr>
              <w:spacing w:line="240" w:lineRule="atLeast"/>
              <w:rPr>
                <w:rFonts w:ascii="Arial" w:hAnsi="Arial"/>
                <w:color w:val="0000FF"/>
                <w:lang w:val="fr-FR"/>
              </w:rPr>
            </w:pPr>
          </w:p>
        </w:tc>
        <w:tc>
          <w:tcPr>
            <w:tcW w:w="549" w:type="dxa"/>
            <w:gridSpan w:val="4"/>
          </w:tcPr>
          <w:p w14:paraId="207E687B"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2C7AEB5C"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02A3F680" w14:textId="77777777" w:rsidR="005159EE" w:rsidRPr="00FE2132" w:rsidRDefault="005159EE" w:rsidP="005159EE">
            <w:pPr>
              <w:spacing w:line="240" w:lineRule="atLeast"/>
              <w:jc w:val="right"/>
              <w:rPr>
                <w:rFonts w:ascii="Arial" w:hAnsi="Arial"/>
                <w:color w:val="0000FF"/>
                <w:lang w:val="fr-FR"/>
              </w:rPr>
            </w:pPr>
          </w:p>
        </w:tc>
      </w:tr>
      <w:tr w:rsidR="005159EE" w:rsidRPr="002F32C4" w14:paraId="52C32ED1" w14:textId="77777777" w:rsidTr="00170A8C">
        <w:trPr>
          <w:gridBefore w:val="1"/>
          <w:wBefore w:w="25" w:type="dxa"/>
          <w:cantSplit/>
        </w:trPr>
        <w:tc>
          <w:tcPr>
            <w:tcW w:w="270" w:type="dxa"/>
            <w:gridSpan w:val="2"/>
          </w:tcPr>
          <w:p w14:paraId="14A4BA5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E8CA32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45AB31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695DA4A" w14:textId="77777777" w:rsidR="005159EE" w:rsidRPr="00FE2132" w:rsidRDefault="005159EE" w:rsidP="005159EE">
            <w:pPr>
              <w:spacing w:line="240" w:lineRule="atLeast"/>
              <w:rPr>
                <w:rFonts w:ascii="Arial" w:hAnsi="Arial"/>
                <w:color w:val="0000FF"/>
                <w:lang w:val="fr-FR"/>
              </w:rPr>
            </w:pPr>
          </w:p>
        </w:tc>
        <w:tc>
          <w:tcPr>
            <w:tcW w:w="549" w:type="dxa"/>
            <w:gridSpan w:val="4"/>
          </w:tcPr>
          <w:p w14:paraId="1DE42DAA"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e)</w:t>
            </w:r>
          </w:p>
        </w:tc>
        <w:tc>
          <w:tcPr>
            <w:tcW w:w="5832" w:type="dxa"/>
            <w:gridSpan w:val="3"/>
          </w:tcPr>
          <w:p w14:paraId="55B891F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 xml:space="preserve">le nombre maximum de séances; </w:t>
            </w:r>
          </w:p>
        </w:tc>
        <w:tc>
          <w:tcPr>
            <w:tcW w:w="264" w:type="dxa"/>
            <w:vAlign w:val="bottom"/>
          </w:tcPr>
          <w:p w14:paraId="24C5C92B" w14:textId="77777777" w:rsidR="005159EE" w:rsidRPr="00FE2132" w:rsidRDefault="005159EE" w:rsidP="005159EE">
            <w:pPr>
              <w:spacing w:line="240" w:lineRule="atLeast"/>
              <w:jc w:val="right"/>
              <w:rPr>
                <w:rFonts w:ascii="Arial" w:hAnsi="Arial"/>
                <w:color w:val="0000FF"/>
                <w:lang w:val="fr-FR"/>
              </w:rPr>
            </w:pPr>
          </w:p>
        </w:tc>
      </w:tr>
      <w:tr w:rsidR="005159EE" w:rsidRPr="002F32C4" w14:paraId="5B5B3210" w14:textId="77777777" w:rsidTr="00170A8C">
        <w:trPr>
          <w:gridBefore w:val="1"/>
          <w:wBefore w:w="25" w:type="dxa"/>
          <w:cantSplit/>
        </w:trPr>
        <w:tc>
          <w:tcPr>
            <w:tcW w:w="270" w:type="dxa"/>
            <w:gridSpan w:val="2"/>
          </w:tcPr>
          <w:p w14:paraId="245E2F5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C4B11F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6FC359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4A20441" w14:textId="77777777" w:rsidR="005159EE" w:rsidRPr="00FE2132" w:rsidRDefault="005159EE" w:rsidP="005159EE">
            <w:pPr>
              <w:spacing w:line="240" w:lineRule="atLeast"/>
              <w:rPr>
                <w:rFonts w:ascii="Arial" w:hAnsi="Arial"/>
                <w:color w:val="0000FF"/>
                <w:lang w:val="fr-FR"/>
              </w:rPr>
            </w:pPr>
          </w:p>
        </w:tc>
        <w:tc>
          <w:tcPr>
            <w:tcW w:w="549" w:type="dxa"/>
            <w:gridSpan w:val="4"/>
          </w:tcPr>
          <w:p w14:paraId="168A163F"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4A842030"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49D3BF35" w14:textId="77777777" w:rsidR="005159EE" w:rsidRPr="00FE2132" w:rsidRDefault="005159EE" w:rsidP="005159EE">
            <w:pPr>
              <w:spacing w:line="240" w:lineRule="atLeast"/>
              <w:jc w:val="right"/>
              <w:rPr>
                <w:rFonts w:ascii="Arial" w:hAnsi="Arial"/>
                <w:color w:val="0000FF"/>
                <w:lang w:val="fr-FR"/>
              </w:rPr>
            </w:pPr>
          </w:p>
        </w:tc>
      </w:tr>
      <w:tr w:rsidR="005159EE" w:rsidRPr="002F32C4" w14:paraId="1E159318" w14:textId="77777777" w:rsidTr="00170A8C">
        <w:trPr>
          <w:gridBefore w:val="1"/>
          <w:wBefore w:w="25" w:type="dxa"/>
          <w:cantSplit/>
        </w:trPr>
        <w:tc>
          <w:tcPr>
            <w:tcW w:w="270" w:type="dxa"/>
            <w:gridSpan w:val="2"/>
          </w:tcPr>
          <w:p w14:paraId="25F05E0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153D3D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7F19EE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B6A545E" w14:textId="77777777" w:rsidR="005159EE" w:rsidRPr="00FE2132" w:rsidRDefault="005159EE" w:rsidP="005159EE">
            <w:pPr>
              <w:spacing w:line="240" w:lineRule="atLeast"/>
              <w:rPr>
                <w:rFonts w:ascii="Arial" w:hAnsi="Arial"/>
                <w:color w:val="0000FF"/>
                <w:lang w:val="fr-FR"/>
              </w:rPr>
            </w:pPr>
          </w:p>
        </w:tc>
        <w:tc>
          <w:tcPr>
            <w:tcW w:w="549" w:type="dxa"/>
            <w:gridSpan w:val="4"/>
          </w:tcPr>
          <w:p w14:paraId="6933806C"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f)</w:t>
            </w:r>
          </w:p>
        </w:tc>
        <w:tc>
          <w:tcPr>
            <w:tcW w:w="5832" w:type="dxa"/>
            <w:gridSpan w:val="3"/>
          </w:tcPr>
          <w:p w14:paraId="77D2AD30"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le diagnostic et/ou les éléments de diagnostic de l’affection à traiter;</w:t>
            </w:r>
          </w:p>
        </w:tc>
        <w:tc>
          <w:tcPr>
            <w:tcW w:w="264" w:type="dxa"/>
            <w:vAlign w:val="bottom"/>
          </w:tcPr>
          <w:p w14:paraId="684AF13D" w14:textId="77777777" w:rsidR="005159EE" w:rsidRPr="00FE2132" w:rsidRDefault="005159EE" w:rsidP="005159EE">
            <w:pPr>
              <w:spacing w:line="240" w:lineRule="atLeast"/>
              <w:jc w:val="right"/>
              <w:rPr>
                <w:rFonts w:ascii="Arial" w:hAnsi="Arial"/>
                <w:color w:val="0000FF"/>
                <w:lang w:val="fr-FR"/>
              </w:rPr>
            </w:pPr>
          </w:p>
        </w:tc>
      </w:tr>
      <w:tr w:rsidR="005159EE" w:rsidRPr="002F32C4" w14:paraId="202781CC" w14:textId="77777777" w:rsidTr="00170A8C">
        <w:trPr>
          <w:gridBefore w:val="1"/>
          <w:wBefore w:w="25" w:type="dxa"/>
          <w:cantSplit/>
        </w:trPr>
        <w:tc>
          <w:tcPr>
            <w:tcW w:w="270" w:type="dxa"/>
            <w:gridSpan w:val="2"/>
          </w:tcPr>
          <w:p w14:paraId="4ADA94C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E8B6B9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5AB680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BC1DAA3" w14:textId="77777777" w:rsidR="005159EE" w:rsidRPr="00FE2132" w:rsidRDefault="005159EE" w:rsidP="005159EE">
            <w:pPr>
              <w:spacing w:line="240" w:lineRule="atLeast"/>
              <w:rPr>
                <w:rFonts w:ascii="Arial" w:hAnsi="Arial"/>
                <w:color w:val="0000FF"/>
                <w:lang w:val="fr-FR"/>
              </w:rPr>
            </w:pPr>
          </w:p>
        </w:tc>
        <w:tc>
          <w:tcPr>
            <w:tcW w:w="549" w:type="dxa"/>
            <w:gridSpan w:val="4"/>
          </w:tcPr>
          <w:p w14:paraId="76ED64BF"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0C3EE2CF"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638FD692" w14:textId="77777777" w:rsidR="005159EE" w:rsidRPr="00FE2132" w:rsidRDefault="005159EE" w:rsidP="005159EE">
            <w:pPr>
              <w:spacing w:line="240" w:lineRule="atLeast"/>
              <w:jc w:val="right"/>
              <w:rPr>
                <w:rFonts w:ascii="Arial" w:hAnsi="Arial"/>
                <w:color w:val="0000FF"/>
                <w:lang w:val="fr-FR"/>
              </w:rPr>
            </w:pPr>
          </w:p>
        </w:tc>
      </w:tr>
      <w:tr w:rsidR="005159EE" w:rsidRPr="002F32C4" w14:paraId="17A0BF64" w14:textId="77777777" w:rsidTr="00170A8C">
        <w:trPr>
          <w:gridBefore w:val="1"/>
          <w:wBefore w:w="25" w:type="dxa"/>
          <w:cantSplit/>
        </w:trPr>
        <w:tc>
          <w:tcPr>
            <w:tcW w:w="270" w:type="dxa"/>
            <w:gridSpan w:val="2"/>
          </w:tcPr>
          <w:p w14:paraId="02E5770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813DA8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CB2389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C32E742" w14:textId="77777777" w:rsidR="005159EE" w:rsidRPr="00FE2132" w:rsidRDefault="005159EE" w:rsidP="005159EE">
            <w:pPr>
              <w:spacing w:line="240" w:lineRule="atLeast"/>
              <w:rPr>
                <w:rFonts w:ascii="Arial" w:hAnsi="Arial"/>
                <w:color w:val="0000FF"/>
                <w:lang w:val="fr-FR"/>
              </w:rPr>
            </w:pPr>
          </w:p>
        </w:tc>
        <w:tc>
          <w:tcPr>
            <w:tcW w:w="549" w:type="dxa"/>
            <w:gridSpan w:val="4"/>
          </w:tcPr>
          <w:p w14:paraId="17DE8B26"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g)</w:t>
            </w:r>
          </w:p>
        </w:tc>
        <w:tc>
          <w:tcPr>
            <w:tcW w:w="5832" w:type="dxa"/>
            <w:gridSpan w:val="3"/>
          </w:tcPr>
          <w:p w14:paraId="4F8CDEC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 xml:space="preserve">la localisation anatomique des lésions lorsque le diagnostic ne la précise pas; </w:t>
            </w:r>
          </w:p>
        </w:tc>
        <w:tc>
          <w:tcPr>
            <w:tcW w:w="264" w:type="dxa"/>
            <w:vAlign w:val="bottom"/>
          </w:tcPr>
          <w:p w14:paraId="6A4C9944" w14:textId="77777777" w:rsidR="005159EE" w:rsidRPr="00FE2132" w:rsidRDefault="005159EE" w:rsidP="005159EE">
            <w:pPr>
              <w:spacing w:line="240" w:lineRule="atLeast"/>
              <w:jc w:val="right"/>
              <w:rPr>
                <w:rFonts w:ascii="Arial" w:hAnsi="Arial"/>
                <w:color w:val="0000FF"/>
                <w:lang w:val="fr-FR"/>
              </w:rPr>
            </w:pPr>
          </w:p>
        </w:tc>
      </w:tr>
      <w:tr w:rsidR="005159EE" w:rsidRPr="002F32C4" w14:paraId="145EEC4E" w14:textId="77777777" w:rsidTr="00170A8C">
        <w:trPr>
          <w:gridBefore w:val="1"/>
          <w:wBefore w:w="25" w:type="dxa"/>
          <w:cantSplit/>
        </w:trPr>
        <w:tc>
          <w:tcPr>
            <w:tcW w:w="270" w:type="dxa"/>
            <w:gridSpan w:val="2"/>
          </w:tcPr>
          <w:p w14:paraId="4BB4704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4452D5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CEA182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BACB7E7" w14:textId="77777777" w:rsidR="005159EE" w:rsidRPr="00FE2132" w:rsidRDefault="005159EE" w:rsidP="005159EE">
            <w:pPr>
              <w:spacing w:line="240" w:lineRule="atLeast"/>
              <w:rPr>
                <w:rFonts w:ascii="Arial" w:hAnsi="Arial"/>
                <w:color w:val="0000FF"/>
                <w:lang w:val="fr-FR"/>
              </w:rPr>
            </w:pPr>
          </w:p>
        </w:tc>
        <w:tc>
          <w:tcPr>
            <w:tcW w:w="549" w:type="dxa"/>
            <w:gridSpan w:val="4"/>
          </w:tcPr>
          <w:p w14:paraId="3C17F3CE"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7DF10C56"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23732BAA" w14:textId="77777777" w:rsidR="005159EE" w:rsidRPr="00FE2132" w:rsidRDefault="005159EE" w:rsidP="005159EE">
            <w:pPr>
              <w:spacing w:line="240" w:lineRule="atLeast"/>
              <w:jc w:val="right"/>
              <w:rPr>
                <w:rFonts w:ascii="Arial" w:hAnsi="Arial"/>
                <w:color w:val="0000FF"/>
                <w:lang w:val="fr-FR"/>
              </w:rPr>
            </w:pPr>
          </w:p>
        </w:tc>
      </w:tr>
      <w:tr w:rsidR="005159EE" w:rsidRPr="002F32C4" w14:paraId="4160398D" w14:textId="77777777" w:rsidTr="00170A8C">
        <w:trPr>
          <w:gridBefore w:val="1"/>
          <w:wBefore w:w="25" w:type="dxa"/>
          <w:cantSplit/>
        </w:trPr>
        <w:tc>
          <w:tcPr>
            <w:tcW w:w="270" w:type="dxa"/>
            <w:gridSpan w:val="2"/>
          </w:tcPr>
          <w:p w14:paraId="1469197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F02E4D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D124FA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285C02C" w14:textId="77777777" w:rsidR="005159EE" w:rsidRPr="00FE2132" w:rsidRDefault="005159EE" w:rsidP="005159EE">
            <w:pPr>
              <w:spacing w:line="240" w:lineRule="atLeast"/>
              <w:rPr>
                <w:rFonts w:ascii="Arial" w:hAnsi="Arial"/>
                <w:color w:val="0000FF"/>
                <w:lang w:val="fr-FR"/>
              </w:rPr>
            </w:pPr>
          </w:p>
        </w:tc>
        <w:tc>
          <w:tcPr>
            <w:tcW w:w="549" w:type="dxa"/>
            <w:gridSpan w:val="4"/>
          </w:tcPr>
          <w:p w14:paraId="702A30B2"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h)</w:t>
            </w:r>
          </w:p>
        </w:tc>
        <w:tc>
          <w:tcPr>
            <w:tcW w:w="5832" w:type="dxa"/>
            <w:gridSpan w:val="3"/>
          </w:tcPr>
          <w:p w14:paraId="1D9B1F4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 xml:space="preserve">la date de début du traitement, si celle-ci diffère de la date de la prescription; </w:t>
            </w:r>
          </w:p>
        </w:tc>
        <w:tc>
          <w:tcPr>
            <w:tcW w:w="264" w:type="dxa"/>
            <w:vAlign w:val="bottom"/>
          </w:tcPr>
          <w:p w14:paraId="630B3E41" w14:textId="77777777" w:rsidR="005159EE" w:rsidRPr="00FE2132" w:rsidRDefault="005159EE" w:rsidP="005159EE">
            <w:pPr>
              <w:spacing w:line="240" w:lineRule="atLeast"/>
              <w:jc w:val="right"/>
              <w:rPr>
                <w:rFonts w:ascii="Arial" w:hAnsi="Arial"/>
                <w:color w:val="0000FF"/>
                <w:lang w:val="fr-FR"/>
              </w:rPr>
            </w:pPr>
          </w:p>
        </w:tc>
      </w:tr>
      <w:tr w:rsidR="005159EE" w:rsidRPr="002F32C4" w14:paraId="3A753ADB" w14:textId="77777777" w:rsidTr="00170A8C">
        <w:trPr>
          <w:gridBefore w:val="1"/>
          <w:wBefore w:w="25" w:type="dxa"/>
          <w:cantSplit/>
        </w:trPr>
        <w:tc>
          <w:tcPr>
            <w:tcW w:w="270" w:type="dxa"/>
            <w:gridSpan w:val="2"/>
          </w:tcPr>
          <w:p w14:paraId="3D7A179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FE734C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3DF752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E9D427D" w14:textId="77777777" w:rsidR="005159EE" w:rsidRPr="00FE2132" w:rsidRDefault="005159EE" w:rsidP="005159EE">
            <w:pPr>
              <w:spacing w:line="240" w:lineRule="atLeast"/>
              <w:rPr>
                <w:rFonts w:ascii="Arial" w:hAnsi="Arial"/>
                <w:color w:val="0000FF"/>
                <w:lang w:val="fr-FR"/>
              </w:rPr>
            </w:pPr>
          </w:p>
        </w:tc>
        <w:tc>
          <w:tcPr>
            <w:tcW w:w="549" w:type="dxa"/>
            <w:gridSpan w:val="4"/>
          </w:tcPr>
          <w:p w14:paraId="120C848A"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05454E6B"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4EDE1FC2" w14:textId="77777777" w:rsidR="005159EE" w:rsidRPr="00FE2132" w:rsidRDefault="005159EE" w:rsidP="005159EE">
            <w:pPr>
              <w:spacing w:line="240" w:lineRule="atLeast"/>
              <w:jc w:val="right"/>
              <w:rPr>
                <w:rFonts w:ascii="Arial" w:hAnsi="Arial"/>
                <w:color w:val="0000FF"/>
                <w:lang w:val="fr-FR"/>
              </w:rPr>
            </w:pPr>
          </w:p>
        </w:tc>
      </w:tr>
      <w:tr w:rsidR="005159EE" w:rsidRPr="002F32C4" w14:paraId="3A2888E2" w14:textId="77777777" w:rsidTr="00170A8C">
        <w:trPr>
          <w:gridBefore w:val="1"/>
          <w:wBefore w:w="25" w:type="dxa"/>
          <w:cantSplit/>
        </w:trPr>
        <w:tc>
          <w:tcPr>
            <w:tcW w:w="270" w:type="dxa"/>
            <w:gridSpan w:val="2"/>
          </w:tcPr>
          <w:p w14:paraId="617E1C9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E1BDCB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DEF4F1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0BA13CC" w14:textId="77777777" w:rsidR="005159EE" w:rsidRPr="00FE2132" w:rsidRDefault="005159EE" w:rsidP="005159EE">
            <w:pPr>
              <w:spacing w:line="240" w:lineRule="atLeast"/>
              <w:rPr>
                <w:rFonts w:ascii="Arial" w:hAnsi="Arial"/>
                <w:color w:val="0000FF"/>
                <w:lang w:val="fr-FR"/>
              </w:rPr>
            </w:pPr>
          </w:p>
        </w:tc>
        <w:tc>
          <w:tcPr>
            <w:tcW w:w="549" w:type="dxa"/>
            <w:gridSpan w:val="4"/>
          </w:tcPr>
          <w:p w14:paraId="2D966F46"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i)</w:t>
            </w:r>
          </w:p>
        </w:tc>
        <w:tc>
          <w:tcPr>
            <w:tcW w:w="5832" w:type="dxa"/>
            <w:gridSpan w:val="3"/>
          </w:tcPr>
          <w:p w14:paraId="7F37952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szCs w:val="18"/>
                <w:lang w:val="fr-FR"/>
              </w:rPr>
              <w:t>Supprimé par A.R. 3.9.2015 (en vigueur 1.11.2015)</w:t>
            </w:r>
          </w:p>
        </w:tc>
        <w:tc>
          <w:tcPr>
            <w:tcW w:w="264" w:type="dxa"/>
            <w:vAlign w:val="bottom"/>
          </w:tcPr>
          <w:p w14:paraId="12614F36" w14:textId="77777777" w:rsidR="005159EE" w:rsidRPr="00FE2132" w:rsidRDefault="005159EE" w:rsidP="005159EE">
            <w:pPr>
              <w:spacing w:line="240" w:lineRule="atLeast"/>
              <w:jc w:val="right"/>
              <w:rPr>
                <w:rFonts w:ascii="Arial" w:hAnsi="Arial"/>
                <w:color w:val="0000FF"/>
                <w:lang w:val="fr-FR"/>
              </w:rPr>
            </w:pPr>
          </w:p>
        </w:tc>
      </w:tr>
      <w:tr w:rsidR="005159EE" w:rsidRPr="002F32C4" w14:paraId="1E827447" w14:textId="77777777" w:rsidTr="00170A8C">
        <w:trPr>
          <w:gridBefore w:val="1"/>
          <w:wBefore w:w="25" w:type="dxa"/>
          <w:cantSplit/>
        </w:trPr>
        <w:tc>
          <w:tcPr>
            <w:tcW w:w="270" w:type="dxa"/>
            <w:gridSpan w:val="2"/>
          </w:tcPr>
          <w:p w14:paraId="40181DC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83AD5F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42F8F4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F980D6E" w14:textId="77777777" w:rsidR="005159EE" w:rsidRPr="00FE2132" w:rsidRDefault="005159EE" w:rsidP="005159EE">
            <w:pPr>
              <w:spacing w:line="240" w:lineRule="atLeast"/>
              <w:rPr>
                <w:rFonts w:ascii="Arial" w:hAnsi="Arial"/>
                <w:color w:val="0000FF"/>
                <w:lang w:val="fr-FR"/>
              </w:rPr>
            </w:pPr>
          </w:p>
        </w:tc>
        <w:tc>
          <w:tcPr>
            <w:tcW w:w="549" w:type="dxa"/>
            <w:gridSpan w:val="4"/>
          </w:tcPr>
          <w:p w14:paraId="7747F3BF"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1E5EEED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AFD3261" w14:textId="77777777" w:rsidR="005159EE" w:rsidRPr="00FE2132" w:rsidRDefault="005159EE" w:rsidP="005159EE">
            <w:pPr>
              <w:spacing w:line="240" w:lineRule="atLeast"/>
              <w:jc w:val="right"/>
              <w:rPr>
                <w:rFonts w:ascii="Arial" w:hAnsi="Arial"/>
                <w:color w:val="0000FF"/>
                <w:lang w:val="fr-FR"/>
              </w:rPr>
            </w:pPr>
          </w:p>
        </w:tc>
      </w:tr>
      <w:tr w:rsidR="005159EE" w:rsidRPr="002F32C4" w14:paraId="54EA5680" w14:textId="77777777" w:rsidTr="00170A8C">
        <w:trPr>
          <w:gridBefore w:val="1"/>
          <w:wBefore w:w="25" w:type="dxa"/>
          <w:cantSplit/>
        </w:trPr>
        <w:tc>
          <w:tcPr>
            <w:tcW w:w="270" w:type="dxa"/>
            <w:gridSpan w:val="2"/>
          </w:tcPr>
          <w:p w14:paraId="0DB394B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D5E2BC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0C1E9E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A3610E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732BE7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Si la date de début de traitement diffère de la date de la prescription, l’intervention de l’assurance maladie obligatoire n’est accordée que si le traitement a été entamé dans les deux mois à partir de la date de la prescription.</w:t>
            </w:r>
          </w:p>
        </w:tc>
        <w:tc>
          <w:tcPr>
            <w:tcW w:w="264" w:type="dxa"/>
            <w:vAlign w:val="bottom"/>
          </w:tcPr>
          <w:p w14:paraId="50C29C13" w14:textId="77777777" w:rsidR="005159EE" w:rsidRPr="00FE2132" w:rsidRDefault="005159EE" w:rsidP="005159EE">
            <w:pPr>
              <w:spacing w:line="240" w:lineRule="atLeast"/>
              <w:jc w:val="right"/>
              <w:rPr>
                <w:rFonts w:ascii="Arial" w:hAnsi="Arial"/>
                <w:color w:val="0000FF"/>
                <w:lang w:val="fr-FR"/>
              </w:rPr>
            </w:pPr>
          </w:p>
        </w:tc>
      </w:tr>
      <w:tr w:rsidR="005159EE" w:rsidRPr="002F32C4" w14:paraId="30AA4774" w14:textId="77777777" w:rsidTr="00170A8C">
        <w:trPr>
          <w:gridBefore w:val="1"/>
          <w:wBefore w:w="25" w:type="dxa"/>
          <w:cantSplit/>
        </w:trPr>
        <w:tc>
          <w:tcPr>
            <w:tcW w:w="270" w:type="dxa"/>
            <w:gridSpan w:val="2"/>
          </w:tcPr>
          <w:p w14:paraId="3D053EE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4BB61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C950F0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D6D8F3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F1C733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17C17D0" w14:textId="77777777" w:rsidR="005159EE" w:rsidRPr="00FE2132" w:rsidRDefault="005159EE" w:rsidP="005159EE">
            <w:pPr>
              <w:spacing w:line="240" w:lineRule="atLeast"/>
              <w:jc w:val="right"/>
              <w:rPr>
                <w:rFonts w:ascii="Arial" w:hAnsi="Arial"/>
                <w:color w:val="0000FF"/>
                <w:lang w:val="fr-FR"/>
              </w:rPr>
            </w:pPr>
          </w:p>
        </w:tc>
      </w:tr>
      <w:tr w:rsidR="005159EE" w:rsidRPr="002F32C4" w14:paraId="7AC5EF75" w14:textId="77777777" w:rsidTr="00170A8C">
        <w:trPr>
          <w:gridBefore w:val="1"/>
          <w:wBefore w:w="25" w:type="dxa"/>
          <w:cantSplit/>
        </w:trPr>
        <w:tc>
          <w:tcPr>
            <w:tcW w:w="270" w:type="dxa"/>
            <w:gridSpan w:val="2"/>
          </w:tcPr>
          <w:p w14:paraId="0F83EC2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3078B2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372421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15E4DE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9DFD085"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La prescription comporte, en outre, selon la situation pathologique, les éléments suivants :</w:t>
            </w:r>
          </w:p>
        </w:tc>
        <w:tc>
          <w:tcPr>
            <w:tcW w:w="264" w:type="dxa"/>
            <w:vAlign w:val="bottom"/>
          </w:tcPr>
          <w:p w14:paraId="6A4F2EDE" w14:textId="77777777" w:rsidR="005159EE" w:rsidRPr="00FE2132" w:rsidRDefault="005159EE" w:rsidP="005159EE">
            <w:pPr>
              <w:spacing w:line="240" w:lineRule="atLeast"/>
              <w:jc w:val="right"/>
              <w:rPr>
                <w:rFonts w:ascii="Arial" w:hAnsi="Arial"/>
                <w:color w:val="0000FF"/>
                <w:lang w:val="fr-FR"/>
              </w:rPr>
            </w:pPr>
          </w:p>
        </w:tc>
      </w:tr>
      <w:tr w:rsidR="005159EE" w:rsidRPr="002F32C4" w14:paraId="495B4AAE" w14:textId="77777777" w:rsidTr="00170A8C">
        <w:trPr>
          <w:gridBefore w:val="1"/>
          <w:wBefore w:w="25" w:type="dxa"/>
          <w:cantSplit/>
        </w:trPr>
        <w:tc>
          <w:tcPr>
            <w:tcW w:w="270" w:type="dxa"/>
            <w:gridSpan w:val="2"/>
          </w:tcPr>
          <w:p w14:paraId="1680628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65094C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C6992C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930C45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EEA2F87"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92E1EAB" w14:textId="77777777" w:rsidR="005159EE" w:rsidRPr="00FE2132" w:rsidRDefault="005159EE" w:rsidP="005159EE">
            <w:pPr>
              <w:spacing w:line="240" w:lineRule="atLeast"/>
              <w:jc w:val="right"/>
              <w:rPr>
                <w:rFonts w:ascii="Arial" w:hAnsi="Arial"/>
                <w:color w:val="0000FF"/>
                <w:lang w:val="fr-FR"/>
              </w:rPr>
            </w:pPr>
          </w:p>
        </w:tc>
      </w:tr>
      <w:tr w:rsidR="005159EE" w:rsidRPr="002F32C4" w14:paraId="257D937C" w14:textId="77777777" w:rsidTr="00170A8C">
        <w:trPr>
          <w:gridBefore w:val="1"/>
          <w:wBefore w:w="25" w:type="dxa"/>
          <w:cantSplit/>
        </w:trPr>
        <w:tc>
          <w:tcPr>
            <w:tcW w:w="270" w:type="dxa"/>
            <w:gridSpan w:val="2"/>
          </w:tcPr>
          <w:p w14:paraId="4E4CD6C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4D80A1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F0751D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6DAB3BC" w14:textId="77777777" w:rsidR="005159EE" w:rsidRPr="00FE2132" w:rsidRDefault="005159EE" w:rsidP="005159EE">
            <w:pPr>
              <w:spacing w:line="240" w:lineRule="atLeast"/>
              <w:rPr>
                <w:rFonts w:ascii="Arial" w:hAnsi="Arial"/>
                <w:color w:val="0000FF"/>
                <w:lang w:val="fr-FR"/>
              </w:rPr>
            </w:pPr>
          </w:p>
        </w:tc>
        <w:tc>
          <w:tcPr>
            <w:tcW w:w="549" w:type="dxa"/>
            <w:gridSpan w:val="4"/>
          </w:tcPr>
          <w:p w14:paraId="3F2E3A51"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a)</w:t>
            </w:r>
          </w:p>
        </w:tc>
        <w:tc>
          <w:tcPr>
            <w:tcW w:w="5832" w:type="dxa"/>
            <w:gridSpan w:val="3"/>
          </w:tcPr>
          <w:p w14:paraId="6B801B8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la motivation d’une deuxième séance par jour conformément aux dispositions du § 11, du § 12, 2° ou du § 14</w:t>
            </w:r>
            <w:r w:rsidRPr="00FE2132">
              <w:rPr>
                <w:rFonts w:ascii="Arial" w:hAnsi="Arial" w:cs="Arial"/>
                <w:i/>
                <w:color w:val="0000FF"/>
                <w:lang w:val="fr-FR"/>
              </w:rPr>
              <w:t>bis</w:t>
            </w:r>
            <w:r w:rsidRPr="00FE2132">
              <w:rPr>
                <w:rFonts w:ascii="Arial" w:hAnsi="Arial" w:cs="Arial"/>
                <w:color w:val="0000FF"/>
                <w:lang w:val="fr-FR"/>
              </w:rPr>
              <w:t>, du présent article;"</w:t>
            </w:r>
          </w:p>
        </w:tc>
        <w:tc>
          <w:tcPr>
            <w:tcW w:w="264" w:type="dxa"/>
            <w:vAlign w:val="bottom"/>
          </w:tcPr>
          <w:p w14:paraId="2CADE02B" w14:textId="77777777" w:rsidR="005159EE" w:rsidRPr="00FE2132" w:rsidRDefault="005159EE" w:rsidP="005159EE">
            <w:pPr>
              <w:spacing w:line="240" w:lineRule="atLeast"/>
              <w:jc w:val="right"/>
              <w:rPr>
                <w:rFonts w:ascii="Arial" w:hAnsi="Arial"/>
                <w:color w:val="0000FF"/>
                <w:lang w:val="fr-FR"/>
              </w:rPr>
            </w:pPr>
          </w:p>
        </w:tc>
      </w:tr>
      <w:tr w:rsidR="005159EE" w:rsidRPr="002F32C4" w14:paraId="03BA39ED" w14:textId="77777777" w:rsidTr="00170A8C">
        <w:trPr>
          <w:gridBefore w:val="1"/>
          <w:wBefore w:w="25" w:type="dxa"/>
          <w:cantSplit/>
        </w:trPr>
        <w:tc>
          <w:tcPr>
            <w:tcW w:w="270" w:type="dxa"/>
            <w:gridSpan w:val="2"/>
          </w:tcPr>
          <w:p w14:paraId="08F6C9F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EAF0E4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CC2A15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1B361D6" w14:textId="77777777" w:rsidR="005159EE" w:rsidRPr="00FE2132" w:rsidRDefault="005159EE" w:rsidP="005159EE">
            <w:pPr>
              <w:spacing w:line="240" w:lineRule="atLeast"/>
              <w:rPr>
                <w:rFonts w:ascii="Arial" w:hAnsi="Arial"/>
                <w:color w:val="0000FF"/>
                <w:lang w:val="fr-FR"/>
              </w:rPr>
            </w:pPr>
          </w:p>
        </w:tc>
        <w:tc>
          <w:tcPr>
            <w:tcW w:w="549" w:type="dxa"/>
            <w:gridSpan w:val="4"/>
          </w:tcPr>
          <w:p w14:paraId="09BD3E8A"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3C14E7E9"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09119CD5" w14:textId="77777777" w:rsidR="005159EE" w:rsidRPr="00FE2132" w:rsidRDefault="005159EE" w:rsidP="005159EE">
            <w:pPr>
              <w:spacing w:line="240" w:lineRule="atLeast"/>
              <w:jc w:val="right"/>
              <w:rPr>
                <w:rFonts w:ascii="Arial" w:hAnsi="Arial"/>
                <w:color w:val="0000FF"/>
                <w:lang w:val="fr-FR"/>
              </w:rPr>
            </w:pPr>
          </w:p>
        </w:tc>
      </w:tr>
      <w:tr w:rsidR="005159EE" w:rsidRPr="002F32C4" w14:paraId="703CC637" w14:textId="77777777" w:rsidTr="00170A8C">
        <w:trPr>
          <w:gridBefore w:val="1"/>
          <w:wBefore w:w="25" w:type="dxa"/>
          <w:cantSplit/>
        </w:trPr>
        <w:tc>
          <w:tcPr>
            <w:tcW w:w="270" w:type="dxa"/>
            <w:gridSpan w:val="2"/>
          </w:tcPr>
          <w:p w14:paraId="0ABC5C8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736A13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5D4F7E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637493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201675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20.10.2008" (en vigueur 1.1.2009) + "A.R. 29.8.2009" (en vigueur 1.11.2009)</w:t>
            </w:r>
          </w:p>
        </w:tc>
        <w:tc>
          <w:tcPr>
            <w:tcW w:w="264" w:type="dxa"/>
            <w:vAlign w:val="bottom"/>
          </w:tcPr>
          <w:p w14:paraId="2AE6B865" w14:textId="77777777" w:rsidR="005159EE" w:rsidRPr="00FE2132" w:rsidRDefault="005159EE" w:rsidP="005159EE">
            <w:pPr>
              <w:spacing w:line="240" w:lineRule="atLeast"/>
              <w:jc w:val="right"/>
              <w:rPr>
                <w:rFonts w:ascii="Arial" w:hAnsi="Arial"/>
                <w:color w:val="0000FF"/>
                <w:lang w:val="fr-FR"/>
              </w:rPr>
            </w:pPr>
          </w:p>
        </w:tc>
      </w:tr>
      <w:tr w:rsidR="005159EE" w:rsidRPr="002F32C4" w14:paraId="00AF5A99" w14:textId="77777777" w:rsidTr="00170A8C">
        <w:trPr>
          <w:gridBefore w:val="1"/>
          <w:wBefore w:w="25" w:type="dxa"/>
          <w:cantSplit/>
        </w:trPr>
        <w:tc>
          <w:tcPr>
            <w:tcW w:w="270" w:type="dxa"/>
            <w:gridSpan w:val="2"/>
          </w:tcPr>
          <w:p w14:paraId="668D2FC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16ED29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392AB6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CC64424" w14:textId="77777777" w:rsidR="005159EE" w:rsidRPr="00FE2132" w:rsidRDefault="005159EE" w:rsidP="005159EE">
            <w:pPr>
              <w:spacing w:line="240" w:lineRule="atLeast"/>
              <w:rPr>
                <w:rFonts w:ascii="Arial" w:hAnsi="Arial"/>
                <w:color w:val="0000FF"/>
                <w:lang w:val="fr-FR"/>
              </w:rPr>
            </w:pPr>
          </w:p>
        </w:tc>
        <w:tc>
          <w:tcPr>
            <w:tcW w:w="549" w:type="dxa"/>
            <w:gridSpan w:val="4"/>
          </w:tcPr>
          <w:p w14:paraId="6D30FBFB"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"b)</w:t>
            </w:r>
          </w:p>
        </w:tc>
        <w:tc>
          <w:tcPr>
            <w:tcW w:w="5832" w:type="dxa"/>
            <w:gridSpan w:val="3"/>
          </w:tcPr>
          <w:p w14:paraId="0B3FC36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Le numéro de nomenclature et la date de l’intervention chirurgicale pour les situations pathologiques visées au § 14, 5°, A., a) ;"</w:t>
            </w:r>
          </w:p>
        </w:tc>
        <w:tc>
          <w:tcPr>
            <w:tcW w:w="264" w:type="dxa"/>
            <w:vAlign w:val="bottom"/>
          </w:tcPr>
          <w:p w14:paraId="2837D33C" w14:textId="77777777" w:rsidR="005159EE" w:rsidRPr="00FE2132" w:rsidRDefault="005159EE" w:rsidP="005159EE">
            <w:pPr>
              <w:spacing w:line="240" w:lineRule="atLeast"/>
              <w:jc w:val="right"/>
              <w:rPr>
                <w:rFonts w:ascii="Arial" w:hAnsi="Arial"/>
                <w:color w:val="0000FF"/>
                <w:lang w:val="fr-FR"/>
              </w:rPr>
            </w:pPr>
          </w:p>
        </w:tc>
      </w:tr>
      <w:tr w:rsidR="005159EE" w:rsidRPr="002F32C4" w14:paraId="50E5EAC4" w14:textId="77777777" w:rsidTr="00170A8C">
        <w:trPr>
          <w:gridBefore w:val="1"/>
          <w:wBefore w:w="25" w:type="dxa"/>
          <w:cantSplit/>
        </w:trPr>
        <w:tc>
          <w:tcPr>
            <w:tcW w:w="270" w:type="dxa"/>
            <w:gridSpan w:val="2"/>
          </w:tcPr>
          <w:p w14:paraId="1DB5401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D677D5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63FDF5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B683F63" w14:textId="77777777" w:rsidR="005159EE" w:rsidRPr="00FE2132" w:rsidRDefault="005159EE" w:rsidP="005159EE">
            <w:pPr>
              <w:spacing w:line="240" w:lineRule="atLeast"/>
              <w:rPr>
                <w:rFonts w:ascii="Arial" w:hAnsi="Arial"/>
                <w:color w:val="0000FF"/>
                <w:lang w:val="fr-FR"/>
              </w:rPr>
            </w:pPr>
          </w:p>
        </w:tc>
        <w:tc>
          <w:tcPr>
            <w:tcW w:w="549" w:type="dxa"/>
            <w:gridSpan w:val="4"/>
          </w:tcPr>
          <w:p w14:paraId="59547B93"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1915A29A"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6E0BAC82" w14:textId="77777777" w:rsidR="005159EE" w:rsidRPr="00FE2132" w:rsidRDefault="005159EE" w:rsidP="005159EE">
            <w:pPr>
              <w:spacing w:line="240" w:lineRule="atLeast"/>
              <w:jc w:val="right"/>
              <w:rPr>
                <w:rFonts w:ascii="Arial" w:hAnsi="Arial"/>
                <w:color w:val="0000FF"/>
                <w:lang w:val="fr-FR"/>
              </w:rPr>
            </w:pPr>
          </w:p>
        </w:tc>
      </w:tr>
      <w:tr w:rsidR="005159EE" w:rsidRPr="002F32C4" w14:paraId="5923D945" w14:textId="77777777" w:rsidTr="00170A8C">
        <w:trPr>
          <w:gridBefore w:val="1"/>
          <w:wBefore w:w="25" w:type="dxa"/>
          <w:cantSplit/>
        </w:trPr>
        <w:tc>
          <w:tcPr>
            <w:tcW w:w="270" w:type="dxa"/>
            <w:gridSpan w:val="2"/>
          </w:tcPr>
          <w:p w14:paraId="1CAC993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47F11F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9E1575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4E1B028" w14:textId="77777777" w:rsidR="005159EE" w:rsidRPr="00FE2132" w:rsidRDefault="005159EE" w:rsidP="005159EE">
            <w:pPr>
              <w:spacing w:line="240" w:lineRule="atLeast"/>
              <w:rPr>
                <w:rFonts w:ascii="Arial" w:hAnsi="Arial"/>
                <w:color w:val="0000FF"/>
                <w:lang w:val="fr-FR"/>
              </w:rPr>
            </w:pPr>
          </w:p>
        </w:tc>
        <w:tc>
          <w:tcPr>
            <w:tcW w:w="549" w:type="dxa"/>
            <w:gridSpan w:val="4"/>
          </w:tcPr>
          <w:p w14:paraId="312F9D70"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c)</w:t>
            </w:r>
          </w:p>
        </w:tc>
        <w:tc>
          <w:tcPr>
            <w:tcW w:w="5832" w:type="dxa"/>
            <w:gridSpan w:val="3"/>
          </w:tcPr>
          <w:p w14:paraId="0AB7A04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szCs w:val="18"/>
                <w:lang w:val="fr-FR"/>
              </w:rPr>
              <w:t>Supprimé par A.R. 5.4.2011 (en vigueur 1.7.2011)</w:t>
            </w:r>
          </w:p>
        </w:tc>
        <w:tc>
          <w:tcPr>
            <w:tcW w:w="264" w:type="dxa"/>
            <w:vAlign w:val="bottom"/>
          </w:tcPr>
          <w:p w14:paraId="418CFF1D" w14:textId="77777777" w:rsidR="005159EE" w:rsidRPr="00FE2132" w:rsidRDefault="005159EE" w:rsidP="005159EE">
            <w:pPr>
              <w:spacing w:line="240" w:lineRule="atLeast"/>
              <w:jc w:val="right"/>
              <w:rPr>
                <w:rFonts w:ascii="Arial" w:hAnsi="Arial"/>
                <w:color w:val="0000FF"/>
                <w:lang w:val="fr-FR"/>
              </w:rPr>
            </w:pPr>
          </w:p>
        </w:tc>
      </w:tr>
      <w:tr w:rsidR="005159EE" w:rsidRPr="002F32C4" w14:paraId="55B5F37A" w14:textId="77777777" w:rsidTr="00170A8C">
        <w:trPr>
          <w:gridBefore w:val="1"/>
          <w:wBefore w:w="25" w:type="dxa"/>
          <w:cantSplit/>
        </w:trPr>
        <w:tc>
          <w:tcPr>
            <w:tcW w:w="270" w:type="dxa"/>
            <w:gridSpan w:val="2"/>
          </w:tcPr>
          <w:p w14:paraId="21C65FF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25CEAD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1A9041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C0F51C7" w14:textId="77777777" w:rsidR="005159EE" w:rsidRPr="00FE2132" w:rsidRDefault="005159EE" w:rsidP="005159EE">
            <w:pPr>
              <w:spacing w:line="240" w:lineRule="atLeast"/>
              <w:rPr>
                <w:rFonts w:ascii="Arial" w:hAnsi="Arial"/>
                <w:color w:val="0000FF"/>
                <w:lang w:val="fr-FR"/>
              </w:rPr>
            </w:pPr>
          </w:p>
        </w:tc>
        <w:tc>
          <w:tcPr>
            <w:tcW w:w="549" w:type="dxa"/>
            <w:gridSpan w:val="4"/>
          </w:tcPr>
          <w:p w14:paraId="52C1348E"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590A0FB0" w14:textId="77777777" w:rsidR="005159EE" w:rsidRPr="00FE2132" w:rsidRDefault="005159EE" w:rsidP="005159EE">
            <w:pPr>
              <w:spacing w:line="240" w:lineRule="atLeast"/>
              <w:jc w:val="both"/>
              <w:rPr>
                <w:rFonts w:ascii="Arial" w:hAnsi="Arial"/>
                <w:i/>
                <w:color w:val="0000FF"/>
                <w:sz w:val="18"/>
                <w:szCs w:val="18"/>
                <w:lang w:val="fr-FR"/>
              </w:rPr>
            </w:pPr>
          </w:p>
        </w:tc>
        <w:tc>
          <w:tcPr>
            <w:tcW w:w="264" w:type="dxa"/>
            <w:vAlign w:val="bottom"/>
          </w:tcPr>
          <w:p w14:paraId="7208C68D" w14:textId="77777777" w:rsidR="005159EE" w:rsidRPr="00FE2132" w:rsidRDefault="005159EE" w:rsidP="005159EE">
            <w:pPr>
              <w:spacing w:line="240" w:lineRule="atLeast"/>
              <w:jc w:val="right"/>
              <w:rPr>
                <w:rFonts w:ascii="Arial" w:hAnsi="Arial"/>
                <w:color w:val="0000FF"/>
                <w:lang w:val="fr-FR"/>
              </w:rPr>
            </w:pPr>
          </w:p>
        </w:tc>
      </w:tr>
      <w:tr w:rsidR="005159EE" w:rsidRPr="00FE2132" w14:paraId="755DDF9A" w14:textId="77777777" w:rsidTr="00170A8C">
        <w:trPr>
          <w:gridBefore w:val="1"/>
          <w:wBefore w:w="25" w:type="dxa"/>
          <w:cantSplit/>
        </w:trPr>
        <w:tc>
          <w:tcPr>
            <w:tcW w:w="270" w:type="dxa"/>
            <w:gridSpan w:val="2"/>
          </w:tcPr>
          <w:p w14:paraId="57140D4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74E03A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6F00E7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267C66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233D2E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20.10.2008" (en vigueur 1.1.2009)</w:t>
            </w:r>
          </w:p>
        </w:tc>
        <w:tc>
          <w:tcPr>
            <w:tcW w:w="264" w:type="dxa"/>
            <w:vAlign w:val="bottom"/>
          </w:tcPr>
          <w:p w14:paraId="792E040A" w14:textId="77777777" w:rsidR="005159EE" w:rsidRPr="00FE2132" w:rsidRDefault="005159EE" w:rsidP="005159EE">
            <w:pPr>
              <w:spacing w:line="240" w:lineRule="atLeast"/>
              <w:jc w:val="right"/>
              <w:rPr>
                <w:rFonts w:ascii="Arial" w:hAnsi="Arial"/>
                <w:color w:val="0000FF"/>
                <w:lang w:val="fr-FR"/>
              </w:rPr>
            </w:pPr>
          </w:p>
        </w:tc>
      </w:tr>
      <w:tr w:rsidR="005159EE" w:rsidRPr="002F32C4" w14:paraId="4ABA0DE0" w14:textId="77777777" w:rsidTr="00170A8C">
        <w:trPr>
          <w:gridBefore w:val="1"/>
          <w:wBefore w:w="25" w:type="dxa"/>
          <w:cantSplit/>
        </w:trPr>
        <w:tc>
          <w:tcPr>
            <w:tcW w:w="270" w:type="dxa"/>
            <w:gridSpan w:val="2"/>
          </w:tcPr>
          <w:p w14:paraId="2D580D6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6072F5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CB0E1C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8D30EE0" w14:textId="77777777" w:rsidR="005159EE" w:rsidRPr="00FE2132" w:rsidRDefault="005159EE" w:rsidP="005159EE">
            <w:pPr>
              <w:spacing w:line="240" w:lineRule="atLeast"/>
              <w:rPr>
                <w:rFonts w:ascii="Arial" w:hAnsi="Arial"/>
                <w:color w:val="0000FF"/>
                <w:lang w:val="fr-FR"/>
              </w:rPr>
            </w:pPr>
          </w:p>
        </w:tc>
        <w:tc>
          <w:tcPr>
            <w:tcW w:w="549" w:type="dxa"/>
            <w:gridSpan w:val="4"/>
          </w:tcPr>
          <w:p w14:paraId="43EE7108"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"d)</w:t>
            </w:r>
          </w:p>
        </w:tc>
        <w:tc>
          <w:tcPr>
            <w:tcW w:w="5832" w:type="dxa"/>
            <w:gridSpan w:val="3"/>
          </w:tcPr>
          <w:p w14:paraId="2D73089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la demande d’un rapport écrit."</w:t>
            </w:r>
          </w:p>
        </w:tc>
        <w:tc>
          <w:tcPr>
            <w:tcW w:w="264" w:type="dxa"/>
            <w:vAlign w:val="bottom"/>
          </w:tcPr>
          <w:p w14:paraId="311D43AD" w14:textId="77777777" w:rsidR="005159EE" w:rsidRPr="00FE2132" w:rsidRDefault="005159EE" w:rsidP="005159EE">
            <w:pPr>
              <w:spacing w:line="240" w:lineRule="atLeast"/>
              <w:jc w:val="right"/>
              <w:rPr>
                <w:rFonts w:ascii="Arial" w:hAnsi="Arial"/>
                <w:color w:val="0000FF"/>
                <w:lang w:val="fr-FR"/>
              </w:rPr>
            </w:pPr>
          </w:p>
        </w:tc>
      </w:tr>
      <w:tr w:rsidR="005159EE" w:rsidRPr="002F32C4" w14:paraId="6731462D" w14:textId="77777777" w:rsidTr="00170A8C">
        <w:trPr>
          <w:gridBefore w:val="1"/>
          <w:wBefore w:w="25" w:type="dxa"/>
          <w:cantSplit/>
        </w:trPr>
        <w:tc>
          <w:tcPr>
            <w:tcW w:w="270" w:type="dxa"/>
            <w:gridSpan w:val="2"/>
          </w:tcPr>
          <w:p w14:paraId="0DBC257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5F6B97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5353B7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637BB32" w14:textId="77777777" w:rsidR="005159EE" w:rsidRPr="00FE2132" w:rsidRDefault="005159EE" w:rsidP="005159EE">
            <w:pPr>
              <w:spacing w:line="240" w:lineRule="atLeast"/>
              <w:rPr>
                <w:rFonts w:ascii="Arial" w:hAnsi="Arial"/>
                <w:color w:val="0000FF"/>
                <w:lang w:val="fr-FR"/>
              </w:rPr>
            </w:pPr>
          </w:p>
        </w:tc>
        <w:tc>
          <w:tcPr>
            <w:tcW w:w="549" w:type="dxa"/>
            <w:gridSpan w:val="4"/>
          </w:tcPr>
          <w:p w14:paraId="63153B03"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4085D7BA"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69B1DB27" w14:textId="77777777" w:rsidR="005159EE" w:rsidRPr="00FE2132" w:rsidRDefault="005159EE" w:rsidP="005159EE">
            <w:pPr>
              <w:spacing w:line="240" w:lineRule="atLeast"/>
              <w:jc w:val="right"/>
              <w:rPr>
                <w:rFonts w:ascii="Arial" w:hAnsi="Arial"/>
                <w:color w:val="0000FF"/>
                <w:lang w:val="fr-FR"/>
              </w:rPr>
            </w:pPr>
          </w:p>
        </w:tc>
      </w:tr>
      <w:tr w:rsidR="005159EE" w:rsidRPr="00FE2132" w14:paraId="3960D508" w14:textId="77777777" w:rsidTr="00170A8C">
        <w:trPr>
          <w:gridBefore w:val="1"/>
          <w:wBefore w:w="25" w:type="dxa"/>
          <w:cantSplit/>
        </w:trPr>
        <w:tc>
          <w:tcPr>
            <w:tcW w:w="270" w:type="dxa"/>
            <w:gridSpan w:val="2"/>
          </w:tcPr>
          <w:p w14:paraId="35929F1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4EDCC2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1BD169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E1830F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11C321A"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i/>
                <w:color w:val="0000FF"/>
                <w:sz w:val="18"/>
                <w:lang w:val="fr-FR"/>
              </w:rPr>
              <w:t>"A.R. 29.4.2009" (en vigueur 1.7.2009)</w:t>
            </w:r>
          </w:p>
        </w:tc>
        <w:tc>
          <w:tcPr>
            <w:tcW w:w="264" w:type="dxa"/>
            <w:vAlign w:val="bottom"/>
          </w:tcPr>
          <w:p w14:paraId="41BAE144" w14:textId="77777777" w:rsidR="005159EE" w:rsidRPr="00FE2132" w:rsidRDefault="005159EE" w:rsidP="005159EE">
            <w:pPr>
              <w:spacing w:line="240" w:lineRule="atLeast"/>
              <w:jc w:val="right"/>
              <w:rPr>
                <w:rFonts w:ascii="Arial" w:hAnsi="Arial"/>
                <w:color w:val="0000FF"/>
                <w:lang w:val="fr-FR"/>
              </w:rPr>
            </w:pPr>
          </w:p>
        </w:tc>
      </w:tr>
      <w:tr w:rsidR="005159EE" w:rsidRPr="002F32C4" w14:paraId="01EA1E75" w14:textId="77777777" w:rsidTr="00170A8C">
        <w:trPr>
          <w:gridBefore w:val="1"/>
          <w:wBefore w:w="25" w:type="dxa"/>
          <w:cantSplit/>
        </w:trPr>
        <w:tc>
          <w:tcPr>
            <w:tcW w:w="270" w:type="dxa"/>
            <w:gridSpan w:val="2"/>
          </w:tcPr>
          <w:p w14:paraId="52D959E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75A4C5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E2F1DD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0979299" w14:textId="77777777" w:rsidR="005159EE" w:rsidRPr="00FE2132" w:rsidRDefault="005159EE" w:rsidP="005159EE">
            <w:pPr>
              <w:spacing w:line="240" w:lineRule="atLeast"/>
              <w:rPr>
                <w:rFonts w:ascii="Arial" w:hAnsi="Arial"/>
                <w:color w:val="0000FF"/>
                <w:lang w:val="fr-FR"/>
              </w:rPr>
            </w:pPr>
          </w:p>
        </w:tc>
        <w:tc>
          <w:tcPr>
            <w:tcW w:w="549" w:type="dxa"/>
            <w:gridSpan w:val="4"/>
          </w:tcPr>
          <w:p w14:paraId="61DFCFD9"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"e)</w:t>
            </w:r>
          </w:p>
        </w:tc>
        <w:tc>
          <w:tcPr>
            <w:tcW w:w="5832" w:type="dxa"/>
            <w:gridSpan w:val="3"/>
          </w:tcPr>
          <w:p w14:paraId="6235909F"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la nécessité d'effectuer une séance de kinésithérapie durant l'hospitalisation de jour dans les cas visés au § 1, 8°;"</w:t>
            </w:r>
          </w:p>
        </w:tc>
        <w:tc>
          <w:tcPr>
            <w:tcW w:w="264" w:type="dxa"/>
            <w:vAlign w:val="bottom"/>
          </w:tcPr>
          <w:p w14:paraId="3BFA06F8" w14:textId="77777777" w:rsidR="005159EE" w:rsidRPr="00FE2132" w:rsidRDefault="005159EE" w:rsidP="005159EE">
            <w:pPr>
              <w:spacing w:line="240" w:lineRule="atLeast"/>
              <w:jc w:val="right"/>
              <w:rPr>
                <w:rFonts w:ascii="Arial" w:hAnsi="Arial"/>
                <w:color w:val="0000FF"/>
                <w:lang w:val="fr-FR"/>
              </w:rPr>
            </w:pPr>
          </w:p>
        </w:tc>
      </w:tr>
      <w:tr w:rsidR="005159EE" w:rsidRPr="002F32C4" w14:paraId="1DD5ACA7" w14:textId="77777777" w:rsidTr="00170A8C">
        <w:trPr>
          <w:gridBefore w:val="1"/>
          <w:wBefore w:w="25" w:type="dxa"/>
          <w:cantSplit/>
        </w:trPr>
        <w:tc>
          <w:tcPr>
            <w:tcW w:w="270" w:type="dxa"/>
            <w:gridSpan w:val="2"/>
          </w:tcPr>
          <w:p w14:paraId="0D9F112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A60A8F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93E8F8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015F82D" w14:textId="77777777" w:rsidR="005159EE" w:rsidRPr="00FE2132" w:rsidRDefault="005159EE" w:rsidP="005159EE">
            <w:pPr>
              <w:spacing w:line="240" w:lineRule="atLeast"/>
              <w:rPr>
                <w:rFonts w:ascii="Arial" w:hAnsi="Arial"/>
                <w:color w:val="0000FF"/>
                <w:lang w:val="fr-FR"/>
              </w:rPr>
            </w:pPr>
          </w:p>
        </w:tc>
        <w:tc>
          <w:tcPr>
            <w:tcW w:w="549" w:type="dxa"/>
            <w:gridSpan w:val="4"/>
          </w:tcPr>
          <w:p w14:paraId="75DEBC06"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7CE01EAC"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3D05AD49" w14:textId="77777777" w:rsidR="005159EE" w:rsidRPr="00FE2132" w:rsidRDefault="005159EE" w:rsidP="005159EE">
            <w:pPr>
              <w:spacing w:line="240" w:lineRule="atLeast"/>
              <w:jc w:val="right"/>
              <w:rPr>
                <w:rFonts w:ascii="Arial" w:hAnsi="Arial"/>
                <w:color w:val="0000FF"/>
                <w:lang w:val="fr-FR"/>
              </w:rPr>
            </w:pPr>
          </w:p>
        </w:tc>
      </w:tr>
      <w:tr w:rsidR="005159EE" w:rsidRPr="002F32C4" w14:paraId="7F79A75F" w14:textId="77777777" w:rsidTr="00170A8C">
        <w:trPr>
          <w:gridBefore w:val="1"/>
          <w:wBefore w:w="25" w:type="dxa"/>
          <w:cantSplit/>
        </w:trPr>
        <w:tc>
          <w:tcPr>
            <w:tcW w:w="270" w:type="dxa"/>
            <w:gridSpan w:val="2"/>
          </w:tcPr>
          <w:p w14:paraId="00E370B7" w14:textId="77777777" w:rsidR="005159EE" w:rsidRDefault="005159EE" w:rsidP="005159EE">
            <w:pPr>
              <w:spacing w:line="240" w:lineRule="atLeast"/>
              <w:rPr>
                <w:rFonts w:ascii="Arial" w:hAnsi="Arial"/>
                <w:color w:val="0000FF"/>
                <w:lang w:val="fr-FR"/>
              </w:rPr>
            </w:pPr>
          </w:p>
          <w:p w14:paraId="17D5D05F" w14:textId="77777777" w:rsidR="005159EE" w:rsidRDefault="005159EE" w:rsidP="005159EE">
            <w:pPr>
              <w:spacing w:line="240" w:lineRule="atLeast"/>
              <w:rPr>
                <w:rFonts w:ascii="Arial" w:hAnsi="Arial"/>
                <w:color w:val="0000FF"/>
                <w:lang w:val="fr-FR"/>
              </w:rPr>
            </w:pPr>
          </w:p>
          <w:p w14:paraId="36242776" w14:textId="3067C3F8" w:rsidR="005159EE" w:rsidRPr="00FE2132" w:rsidRDefault="005159EE" w:rsidP="005159EE">
            <w:pPr>
              <w:spacing w:line="240" w:lineRule="atLeast"/>
              <w:rPr>
                <w:rFonts w:ascii="Arial" w:hAnsi="Arial"/>
                <w:color w:val="0000FF"/>
                <w:lang w:val="fr-FR"/>
              </w:rPr>
            </w:pPr>
          </w:p>
        </w:tc>
        <w:tc>
          <w:tcPr>
            <w:tcW w:w="529" w:type="dxa"/>
            <w:gridSpan w:val="2"/>
          </w:tcPr>
          <w:p w14:paraId="240A977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56154A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1F9226C" w14:textId="77777777" w:rsidR="005159EE" w:rsidRPr="00FE2132" w:rsidRDefault="005159EE" w:rsidP="005159EE">
            <w:pPr>
              <w:spacing w:line="240" w:lineRule="atLeast"/>
              <w:rPr>
                <w:rFonts w:ascii="Arial" w:hAnsi="Arial"/>
                <w:color w:val="0000FF"/>
                <w:lang w:val="fr-FR"/>
              </w:rPr>
            </w:pPr>
          </w:p>
        </w:tc>
        <w:tc>
          <w:tcPr>
            <w:tcW w:w="549" w:type="dxa"/>
            <w:gridSpan w:val="4"/>
          </w:tcPr>
          <w:p w14:paraId="0DAA52F8" w14:textId="77777777" w:rsidR="005159EE" w:rsidRPr="00FE2132" w:rsidRDefault="005159EE" w:rsidP="005159EE">
            <w:pPr>
              <w:spacing w:line="240" w:lineRule="atLeast"/>
              <w:jc w:val="right"/>
              <w:rPr>
                <w:rFonts w:ascii="Arial" w:hAnsi="Arial" w:cs="Arial"/>
                <w:color w:val="0000FF"/>
                <w:lang w:val="fr-FR"/>
              </w:rPr>
            </w:pPr>
          </w:p>
        </w:tc>
        <w:tc>
          <w:tcPr>
            <w:tcW w:w="5832" w:type="dxa"/>
            <w:gridSpan w:val="3"/>
          </w:tcPr>
          <w:p w14:paraId="5A3D9D61"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08CB6F4E" w14:textId="77777777" w:rsidR="005159EE" w:rsidRPr="00FE2132" w:rsidRDefault="005159EE" w:rsidP="005159EE">
            <w:pPr>
              <w:spacing w:line="240" w:lineRule="atLeast"/>
              <w:jc w:val="right"/>
              <w:rPr>
                <w:rFonts w:ascii="Arial" w:hAnsi="Arial"/>
                <w:color w:val="0000FF"/>
                <w:lang w:val="fr-FR"/>
              </w:rPr>
            </w:pPr>
          </w:p>
        </w:tc>
      </w:tr>
      <w:tr w:rsidR="005159EE" w:rsidRPr="002F32C4" w14:paraId="0DE77ED9" w14:textId="77777777" w:rsidTr="00170A8C">
        <w:trPr>
          <w:gridBefore w:val="1"/>
          <w:wBefore w:w="25" w:type="dxa"/>
          <w:cantSplit/>
        </w:trPr>
        <w:tc>
          <w:tcPr>
            <w:tcW w:w="270" w:type="dxa"/>
            <w:gridSpan w:val="2"/>
          </w:tcPr>
          <w:p w14:paraId="7826C36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223FC8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99C598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E22911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F2601EA" w14:textId="295D4341" w:rsidR="005159EE" w:rsidRPr="00F6185B" w:rsidRDefault="005159EE" w:rsidP="005159EE">
            <w:pPr>
              <w:spacing w:line="240" w:lineRule="atLeast"/>
              <w:jc w:val="both"/>
              <w:rPr>
                <w:rFonts w:ascii="Arial" w:hAnsi="Arial"/>
                <w:color w:val="0000FF"/>
                <w:lang w:val="fr-BE"/>
              </w:rPr>
            </w:pPr>
            <w:r>
              <w:rPr>
                <w:rFonts w:ascii="Arial" w:hAnsi="Arial"/>
                <w:i/>
                <w:color w:val="0000FF"/>
                <w:sz w:val="18"/>
                <w:lang w:val="fr-BE"/>
              </w:rPr>
              <w:t>"</w:t>
            </w:r>
            <w:r w:rsidRPr="00A25684">
              <w:rPr>
                <w:rFonts w:ascii="Arial" w:hAnsi="Arial"/>
                <w:i/>
                <w:color w:val="0000FF"/>
                <w:sz w:val="18"/>
                <w:lang w:val="fr-BE"/>
              </w:rPr>
              <w:t>A.R. 20.10.2008" (en vigueur 1.1.2009) + "A.R. 3.9.2015" (en vigueur 1.11.2015) + "A.R. 3.2.2019" (en vigueur 1.9.2019)</w:t>
            </w:r>
          </w:p>
        </w:tc>
        <w:tc>
          <w:tcPr>
            <w:tcW w:w="264" w:type="dxa"/>
            <w:vAlign w:val="bottom"/>
          </w:tcPr>
          <w:p w14:paraId="00245BEF" w14:textId="77777777" w:rsidR="005159EE" w:rsidRPr="00FE2132" w:rsidRDefault="005159EE" w:rsidP="005159EE">
            <w:pPr>
              <w:spacing w:line="240" w:lineRule="atLeast"/>
              <w:jc w:val="right"/>
              <w:rPr>
                <w:rFonts w:ascii="Arial" w:hAnsi="Arial"/>
                <w:color w:val="0000FF"/>
                <w:lang w:val="fr-FR"/>
              </w:rPr>
            </w:pPr>
          </w:p>
        </w:tc>
      </w:tr>
      <w:tr w:rsidR="005159EE" w:rsidRPr="002F32C4" w14:paraId="404F74D5" w14:textId="77777777" w:rsidTr="00170A8C">
        <w:trPr>
          <w:gridBefore w:val="1"/>
          <w:wBefore w:w="25" w:type="dxa"/>
          <w:cantSplit/>
        </w:trPr>
        <w:tc>
          <w:tcPr>
            <w:tcW w:w="270" w:type="dxa"/>
            <w:gridSpan w:val="2"/>
          </w:tcPr>
          <w:p w14:paraId="25DDB4C9" w14:textId="77777777" w:rsidR="005159EE" w:rsidRPr="00A25684" w:rsidRDefault="005159EE" w:rsidP="005159EE">
            <w:pPr>
              <w:spacing w:line="240" w:lineRule="atLeast"/>
              <w:rPr>
                <w:rFonts w:ascii="Arial" w:hAnsi="Arial"/>
                <w:color w:val="0000FF"/>
                <w:lang w:val="fr-FR"/>
              </w:rPr>
            </w:pPr>
          </w:p>
        </w:tc>
        <w:tc>
          <w:tcPr>
            <w:tcW w:w="529" w:type="dxa"/>
            <w:gridSpan w:val="2"/>
          </w:tcPr>
          <w:p w14:paraId="456D43E8" w14:textId="77777777" w:rsidR="005159EE" w:rsidRPr="00916AD0" w:rsidRDefault="005159EE" w:rsidP="005159EE">
            <w:pPr>
              <w:spacing w:line="240" w:lineRule="atLeast"/>
              <w:rPr>
                <w:rFonts w:ascii="Arial" w:hAnsi="Arial"/>
                <w:color w:val="0000FF"/>
                <w:lang w:val="fr-BE"/>
              </w:rPr>
            </w:pPr>
          </w:p>
        </w:tc>
        <w:tc>
          <w:tcPr>
            <w:tcW w:w="798" w:type="dxa"/>
            <w:gridSpan w:val="2"/>
          </w:tcPr>
          <w:p w14:paraId="0BD300AA" w14:textId="77777777" w:rsidR="005159EE" w:rsidRPr="00916AD0" w:rsidRDefault="005159EE" w:rsidP="005159EE">
            <w:pPr>
              <w:spacing w:line="240" w:lineRule="atLeast"/>
              <w:rPr>
                <w:rFonts w:ascii="Arial" w:hAnsi="Arial"/>
                <w:color w:val="0000FF"/>
                <w:lang w:val="fr-BE"/>
              </w:rPr>
            </w:pPr>
          </w:p>
        </w:tc>
        <w:tc>
          <w:tcPr>
            <w:tcW w:w="819" w:type="dxa"/>
            <w:gridSpan w:val="2"/>
          </w:tcPr>
          <w:p w14:paraId="38CD2405"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30EB986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w:t>
            </w:r>
            <w:r w:rsidRPr="00FE2132">
              <w:rPr>
                <w:rFonts w:ascii="Arial" w:hAnsi="Arial" w:cs="Arial"/>
                <w:color w:val="0000FF"/>
                <w:lang w:val="fr-BE" w:eastAsia="nl-BE"/>
              </w:rPr>
              <w:t>La conception et la fréquence du traitement ainsi que la nécessité éventuelle de l'effectuer totalement ou partiellement au domicile du bénéficiaire sont déterminées à l'initiative et sous la responsabilité du kinésithérapeute sauf si le prescripteur précise celles-ci ou l'une de celles-ci. En cas de désaccord sur la conception ou la fréquence du traitement ou la nécessité éventuelle de l'effectuer totalement ou partiellement au domicile du bénéficiaire, le kinésithérapeute prendra contact avec le prescripteur en vue d'éventuelles modifications. Ces modifications ainsi que la mention de l'accord du médecin prescripteur seront mentionnées au dossier du bénéficiaire.</w:t>
            </w:r>
            <w:r w:rsidRPr="00FE2132">
              <w:rPr>
                <w:rFonts w:ascii="Arial" w:hAnsi="Arial"/>
                <w:color w:val="0000FF"/>
                <w:lang w:val="fr-FR"/>
              </w:rPr>
              <w:t>"</w:t>
            </w:r>
          </w:p>
        </w:tc>
        <w:tc>
          <w:tcPr>
            <w:tcW w:w="264" w:type="dxa"/>
            <w:vAlign w:val="bottom"/>
          </w:tcPr>
          <w:p w14:paraId="59417C6E" w14:textId="77777777" w:rsidR="005159EE" w:rsidRPr="00FE2132" w:rsidRDefault="005159EE" w:rsidP="005159EE">
            <w:pPr>
              <w:spacing w:line="240" w:lineRule="atLeast"/>
              <w:jc w:val="right"/>
              <w:rPr>
                <w:rFonts w:ascii="Arial" w:hAnsi="Arial"/>
                <w:color w:val="0000FF"/>
                <w:lang w:val="fr-FR"/>
              </w:rPr>
            </w:pPr>
          </w:p>
        </w:tc>
      </w:tr>
      <w:tr w:rsidR="005159EE" w:rsidRPr="002F32C4" w14:paraId="54AF08B1" w14:textId="77777777" w:rsidTr="00170A8C">
        <w:trPr>
          <w:gridBefore w:val="1"/>
          <w:wBefore w:w="25" w:type="dxa"/>
          <w:cantSplit/>
        </w:trPr>
        <w:tc>
          <w:tcPr>
            <w:tcW w:w="270" w:type="dxa"/>
            <w:gridSpan w:val="2"/>
          </w:tcPr>
          <w:p w14:paraId="4341E64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22CC00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9D0E01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D3251C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E786E07" w14:textId="77777777" w:rsidR="005159EE" w:rsidRPr="00FE2132" w:rsidRDefault="005159EE" w:rsidP="005159EE">
            <w:pPr>
              <w:spacing w:line="240" w:lineRule="atLeast"/>
              <w:jc w:val="both"/>
              <w:rPr>
                <w:rFonts w:ascii="Arial" w:hAnsi="Arial"/>
                <w:strike/>
                <w:color w:val="0000FF"/>
                <w:lang w:val="fr-FR"/>
              </w:rPr>
            </w:pPr>
          </w:p>
        </w:tc>
        <w:tc>
          <w:tcPr>
            <w:tcW w:w="264" w:type="dxa"/>
            <w:vAlign w:val="bottom"/>
          </w:tcPr>
          <w:p w14:paraId="3D21CC7F" w14:textId="77777777" w:rsidR="005159EE" w:rsidRPr="00FE2132" w:rsidRDefault="005159EE" w:rsidP="005159EE">
            <w:pPr>
              <w:spacing w:line="240" w:lineRule="atLeast"/>
              <w:jc w:val="right"/>
              <w:rPr>
                <w:rFonts w:ascii="Arial" w:hAnsi="Arial"/>
                <w:color w:val="0000FF"/>
                <w:lang w:val="fr-FR"/>
              </w:rPr>
            </w:pPr>
          </w:p>
        </w:tc>
      </w:tr>
      <w:tr w:rsidR="005159EE" w:rsidRPr="00FE2132" w14:paraId="44B9111F" w14:textId="77777777" w:rsidTr="00170A8C">
        <w:trPr>
          <w:gridBefore w:val="1"/>
          <w:wBefore w:w="25" w:type="dxa"/>
          <w:cantSplit/>
        </w:trPr>
        <w:tc>
          <w:tcPr>
            <w:tcW w:w="270" w:type="dxa"/>
            <w:gridSpan w:val="2"/>
          </w:tcPr>
          <w:p w14:paraId="59ED3EF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D96AE8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B24E7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B798BA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0EEECF1"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i/>
                <w:color w:val="0000FF"/>
                <w:sz w:val="18"/>
                <w:lang w:val="fr-FR"/>
              </w:rPr>
              <w:t>"A.R. 20.10.2008" (en vigueur 1.1.2009)</w:t>
            </w:r>
          </w:p>
        </w:tc>
        <w:tc>
          <w:tcPr>
            <w:tcW w:w="264" w:type="dxa"/>
            <w:vAlign w:val="bottom"/>
          </w:tcPr>
          <w:p w14:paraId="7904B5A2" w14:textId="77777777" w:rsidR="005159EE" w:rsidRPr="00FE2132" w:rsidRDefault="005159EE" w:rsidP="005159EE">
            <w:pPr>
              <w:spacing w:line="240" w:lineRule="atLeast"/>
              <w:jc w:val="right"/>
              <w:rPr>
                <w:rFonts w:ascii="Arial" w:hAnsi="Arial"/>
                <w:color w:val="0000FF"/>
                <w:lang w:val="fr-FR"/>
              </w:rPr>
            </w:pPr>
          </w:p>
        </w:tc>
      </w:tr>
      <w:tr w:rsidR="005159EE" w:rsidRPr="002F32C4" w14:paraId="5602E440" w14:textId="77777777" w:rsidTr="00170A8C">
        <w:trPr>
          <w:gridBefore w:val="1"/>
          <w:wBefore w:w="25" w:type="dxa"/>
          <w:cantSplit/>
        </w:trPr>
        <w:tc>
          <w:tcPr>
            <w:tcW w:w="270" w:type="dxa"/>
            <w:gridSpan w:val="2"/>
          </w:tcPr>
          <w:p w14:paraId="0AD2A31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DC842A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6B13C6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8674FC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E6C51A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cs="Arial"/>
                <w:color w:val="0000FF"/>
                <w:lang w:val="fr-FR"/>
              </w:rPr>
              <w:t>Le nombre de séances effectuées par le kinésithérapeute peut être inférieur à celui mentionné sur la prescription.</w:t>
            </w:r>
            <w:r w:rsidRPr="00FE2132">
              <w:rPr>
                <w:rFonts w:ascii="Arial" w:hAnsi="Arial"/>
                <w:color w:val="0000FF"/>
                <w:lang w:val="fr-FR"/>
              </w:rPr>
              <w:t>"</w:t>
            </w:r>
          </w:p>
        </w:tc>
        <w:tc>
          <w:tcPr>
            <w:tcW w:w="264" w:type="dxa"/>
            <w:vAlign w:val="bottom"/>
          </w:tcPr>
          <w:p w14:paraId="3C85044D" w14:textId="77777777" w:rsidR="005159EE" w:rsidRPr="00FE2132" w:rsidRDefault="005159EE" w:rsidP="005159EE">
            <w:pPr>
              <w:spacing w:line="240" w:lineRule="atLeast"/>
              <w:jc w:val="right"/>
              <w:rPr>
                <w:rFonts w:ascii="Arial" w:hAnsi="Arial"/>
                <w:color w:val="0000FF"/>
                <w:lang w:val="fr-FR"/>
              </w:rPr>
            </w:pPr>
          </w:p>
        </w:tc>
      </w:tr>
      <w:tr w:rsidR="005159EE" w:rsidRPr="002F32C4" w14:paraId="2EA86EDA" w14:textId="77777777" w:rsidTr="00170A8C">
        <w:trPr>
          <w:gridBefore w:val="1"/>
          <w:wBefore w:w="25" w:type="dxa"/>
          <w:cantSplit/>
        </w:trPr>
        <w:tc>
          <w:tcPr>
            <w:tcW w:w="270" w:type="dxa"/>
            <w:gridSpan w:val="2"/>
          </w:tcPr>
          <w:p w14:paraId="47FB42C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3D390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0C1F45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BC6D6C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629E30B"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FF7C0B4" w14:textId="77777777" w:rsidR="005159EE" w:rsidRPr="00FE2132" w:rsidRDefault="005159EE" w:rsidP="005159EE">
            <w:pPr>
              <w:spacing w:line="240" w:lineRule="atLeast"/>
              <w:jc w:val="right"/>
              <w:rPr>
                <w:rFonts w:ascii="Arial" w:hAnsi="Arial"/>
                <w:color w:val="0000FF"/>
                <w:lang w:val="fr-FR"/>
              </w:rPr>
            </w:pPr>
          </w:p>
        </w:tc>
      </w:tr>
      <w:tr w:rsidR="005159EE" w:rsidRPr="002F32C4" w14:paraId="6B1F2C2E" w14:textId="77777777" w:rsidTr="00170A8C">
        <w:trPr>
          <w:gridBefore w:val="1"/>
          <w:wBefore w:w="25" w:type="dxa"/>
          <w:cantSplit/>
        </w:trPr>
        <w:tc>
          <w:tcPr>
            <w:tcW w:w="270" w:type="dxa"/>
            <w:gridSpan w:val="2"/>
          </w:tcPr>
          <w:p w14:paraId="0EB17EE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A5DE34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EE5195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608CD4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AB7237D" w14:textId="77777777" w:rsidR="005159EE" w:rsidRPr="00F6185B" w:rsidRDefault="005159EE" w:rsidP="005159EE">
            <w:pPr>
              <w:spacing w:line="240" w:lineRule="atLeast"/>
              <w:jc w:val="both"/>
              <w:rPr>
                <w:rFonts w:ascii="Arial" w:hAnsi="Arial"/>
                <w:color w:val="0000FF"/>
                <w:lang w:val="fr-BE"/>
              </w:rPr>
            </w:pPr>
            <w:r w:rsidRPr="00F6185B">
              <w:rPr>
                <w:rFonts w:ascii="Arial" w:hAnsi="Arial"/>
                <w:i/>
                <w:color w:val="0000FF"/>
                <w:sz w:val="18"/>
                <w:lang w:val="fr-BE"/>
              </w:rPr>
              <w:t>"A.R. 18.12.2002" (en vigueur 1.1.2003)</w:t>
            </w:r>
            <w:r>
              <w:rPr>
                <w:rFonts w:ascii="Arial" w:hAnsi="Arial"/>
                <w:i/>
                <w:color w:val="0000FF"/>
                <w:sz w:val="18"/>
                <w:lang w:val="fr-BE"/>
              </w:rPr>
              <w:t xml:space="preserve"> </w:t>
            </w:r>
            <w:r w:rsidRPr="00F6185B">
              <w:rPr>
                <w:rFonts w:ascii="Arial" w:hAnsi="Arial"/>
                <w:i/>
                <w:color w:val="0000FF"/>
                <w:sz w:val="18"/>
                <w:lang w:val="fr-BE"/>
              </w:rPr>
              <w:t xml:space="preserve">+ "A.R. </w:t>
            </w:r>
            <w:r>
              <w:rPr>
                <w:rFonts w:ascii="Arial" w:hAnsi="Arial"/>
                <w:i/>
                <w:color w:val="0000FF"/>
                <w:sz w:val="18"/>
                <w:lang w:val="fr-BE"/>
              </w:rPr>
              <w:t>9.5.2021</w:t>
            </w:r>
            <w:r w:rsidRPr="00F6185B">
              <w:rPr>
                <w:rFonts w:ascii="Arial" w:hAnsi="Arial"/>
                <w:i/>
                <w:color w:val="0000FF"/>
                <w:sz w:val="18"/>
                <w:lang w:val="fr-BE"/>
              </w:rPr>
              <w:t>" (en vigueur 1.</w:t>
            </w:r>
            <w:r>
              <w:rPr>
                <w:rFonts w:ascii="Arial" w:hAnsi="Arial"/>
                <w:i/>
                <w:color w:val="0000FF"/>
                <w:sz w:val="18"/>
                <w:lang w:val="fr-BE"/>
              </w:rPr>
              <w:t>6.2021</w:t>
            </w:r>
            <w:r w:rsidRPr="00F6185B">
              <w:rPr>
                <w:rFonts w:ascii="Arial" w:hAnsi="Arial"/>
                <w:i/>
                <w:color w:val="0000FF"/>
                <w:sz w:val="18"/>
                <w:lang w:val="fr-BE"/>
              </w:rPr>
              <w:t>)</w:t>
            </w:r>
          </w:p>
        </w:tc>
        <w:tc>
          <w:tcPr>
            <w:tcW w:w="264" w:type="dxa"/>
            <w:vAlign w:val="bottom"/>
          </w:tcPr>
          <w:p w14:paraId="7ED922F6" w14:textId="77777777" w:rsidR="005159EE" w:rsidRPr="00FE2132" w:rsidRDefault="005159EE" w:rsidP="005159EE">
            <w:pPr>
              <w:spacing w:line="240" w:lineRule="atLeast"/>
              <w:jc w:val="right"/>
              <w:rPr>
                <w:rFonts w:ascii="Arial" w:hAnsi="Arial"/>
                <w:color w:val="0000FF"/>
                <w:lang w:val="fr-FR"/>
              </w:rPr>
            </w:pPr>
          </w:p>
        </w:tc>
      </w:tr>
      <w:tr w:rsidR="005159EE" w:rsidRPr="002F32C4" w14:paraId="11188B07" w14:textId="77777777" w:rsidTr="00170A8C">
        <w:trPr>
          <w:gridBefore w:val="1"/>
          <w:wBefore w:w="25" w:type="dxa"/>
          <w:cantSplit/>
        </w:trPr>
        <w:tc>
          <w:tcPr>
            <w:tcW w:w="270" w:type="dxa"/>
            <w:gridSpan w:val="2"/>
          </w:tcPr>
          <w:p w14:paraId="25EEC17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37FF91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F830C6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17F44E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A830D09" w14:textId="77777777" w:rsidR="005159EE" w:rsidRPr="00F6185B" w:rsidRDefault="005159EE" w:rsidP="005159EE">
            <w:pPr>
              <w:spacing w:line="240" w:lineRule="atLeast"/>
              <w:jc w:val="both"/>
              <w:rPr>
                <w:rFonts w:ascii="Arial" w:hAnsi="Arial"/>
                <w:color w:val="0000FF"/>
                <w:lang w:val="fr-BE"/>
              </w:rPr>
            </w:pPr>
            <w:r w:rsidRPr="00F6185B">
              <w:rPr>
                <w:rFonts w:ascii="Arial" w:hAnsi="Arial"/>
                <w:b/>
                <w:color w:val="0000FF"/>
                <w:lang w:val="fr-BE"/>
              </w:rPr>
              <w:t xml:space="preserve">"§ 3bis </w:t>
            </w:r>
            <w:r w:rsidRPr="00632C71">
              <w:rPr>
                <w:rFonts w:ascii="Arial" w:hAnsi="Arial"/>
                <w:color w:val="0000FF"/>
                <w:lang w:val="fr-BE"/>
              </w:rPr>
              <w:t>Règles d’application pour certaines prestations spécifiques.</w:t>
            </w:r>
            <w:r w:rsidRPr="00F6185B">
              <w:rPr>
                <w:rFonts w:ascii="Arial" w:hAnsi="Arial"/>
                <w:b/>
                <w:color w:val="0000FF"/>
                <w:lang w:val="fr-BE"/>
              </w:rPr>
              <w:t>"</w:t>
            </w:r>
          </w:p>
        </w:tc>
        <w:tc>
          <w:tcPr>
            <w:tcW w:w="264" w:type="dxa"/>
            <w:vAlign w:val="bottom"/>
          </w:tcPr>
          <w:p w14:paraId="7097F82B" w14:textId="77777777" w:rsidR="005159EE" w:rsidRPr="00F6185B" w:rsidRDefault="005159EE" w:rsidP="005159EE">
            <w:pPr>
              <w:spacing w:line="240" w:lineRule="atLeast"/>
              <w:jc w:val="right"/>
              <w:rPr>
                <w:rFonts w:ascii="Arial" w:hAnsi="Arial"/>
                <w:color w:val="0000FF"/>
                <w:lang w:val="fr-BE"/>
              </w:rPr>
            </w:pPr>
          </w:p>
        </w:tc>
      </w:tr>
      <w:tr w:rsidR="005159EE" w:rsidRPr="002F32C4" w14:paraId="1DD9AA29" w14:textId="77777777" w:rsidTr="00170A8C">
        <w:trPr>
          <w:gridBefore w:val="1"/>
          <w:wBefore w:w="25" w:type="dxa"/>
          <w:cantSplit/>
        </w:trPr>
        <w:tc>
          <w:tcPr>
            <w:tcW w:w="270" w:type="dxa"/>
            <w:gridSpan w:val="2"/>
          </w:tcPr>
          <w:p w14:paraId="759A3354" w14:textId="77777777" w:rsidR="005159EE" w:rsidRPr="00F6185B" w:rsidRDefault="005159EE" w:rsidP="005159EE">
            <w:pPr>
              <w:spacing w:line="240" w:lineRule="atLeast"/>
              <w:rPr>
                <w:rFonts w:ascii="Arial" w:hAnsi="Arial"/>
                <w:color w:val="0000FF"/>
                <w:lang w:val="fr-BE"/>
              </w:rPr>
            </w:pPr>
          </w:p>
        </w:tc>
        <w:tc>
          <w:tcPr>
            <w:tcW w:w="529" w:type="dxa"/>
            <w:gridSpan w:val="2"/>
          </w:tcPr>
          <w:p w14:paraId="37B008AA" w14:textId="77777777" w:rsidR="005159EE" w:rsidRPr="00F6185B" w:rsidRDefault="005159EE" w:rsidP="005159EE">
            <w:pPr>
              <w:spacing w:line="240" w:lineRule="atLeast"/>
              <w:rPr>
                <w:rFonts w:ascii="Arial" w:hAnsi="Arial"/>
                <w:color w:val="0000FF"/>
                <w:lang w:val="fr-BE"/>
              </w:rPr>
            </w:pPr>
          </w:p>
        </w:tc>
        <w:tc>
          <w:tcPr>
            <w:tcW w:w="798" w:type="dxa"/>
            <w:gridSpan w:val="2"/>
          </w:tcPr>
          <w:p w14:paraId="77493201" w14:textId="77777777" w:rsidR="005159EE" w:rsidRPr="00F6185B" w:rsidRDefault="005159EE" w:rsidP="005159EE">
            <w:pPr>
              <w:spacing w:line="240" w:lineRule="atLeast"/>
              <w:rPr>
                <w:rFonts w:ascii="Arial" w:hAnsi="Arial"/>
                <w:color w:val="0000FF"/>
                <w:lang w:val="fr-BE"/>
              </w:rPr>
            </w:pPr>
          </w:p>
        </w:tc>
        <w:tc>
          <w:tcPr>
            <w:tcW w:w="819" w:type="dxa"/>
            <w:gridSpan w:val="2"/>
          </w:tcPr>
          <w:p w14:paraId="4E103ECF" w14:textId="77777777" w:rsidR="005159EE" w:rsidRPr="00F6185B" w:rsidRDefault="005159EE" w:rsidP="005159EE">
            <w:pPr>
              <w:spacing w:line="240" w:lineRule="atLeast"/>
              <w:rPr>
                <w:rFonts w:ascii="Arial" w:hAnsi="Arial"/>
                <w:color w:val="0000FF"/>
                <w:lang w:val="fr-BE"/>
              </w:rPr>
            </w:pPr>
          </w:p>
        </w:tc>
        <w:tc>
          <w:tcPr>
            <w:tcW w:w="6381" w:type="dxa"/>
            <w:gridSpan w:val="7"/>
          </w:tcPr>
          <w:p w14:paraId="60465B25" w14:textId="77777777" w:rsidR="005159EE" w:rsidRPr="00F6185B" w:rsidRDefault="005159EE" w:rsidP="005159EE">
            <w:pPr>
              <w:spacing w:line="240" w:lineRule="atLeast"/>
              <w:jc w:val="both"/>
              <w:rPr>
                <w:rFonts w:ascii="Arial" w:hAnsi="Arial"/>
                <w:b/>
                <w:color w:val="0000FF"/>
                <w:lang w:val="fr-BE"/>
              </w:rPr>
            </w:pPr>
          </w:p>
        </w:tc>
        <w:tc>
          <w:tcPr>
            <w:tcW w:w="264" w:type="dxa"/>
            <w:vAlign w:val="bottom"/>
          </w:tcPr>
          <w:p w14:paraId="06239361" w14:textId="77777777" w:rsidR="005159EE" w:rsidRPr="00F6185B" w:rsidRDefault="005159EE" w:rsidP="005159EE">
            <w:pPr>
              <w:spacing w:line="240" w:lineRule="atLeast"/>
              <w:jc w:val="right"/>
              <w:rPr>
                <w:rFonts w:ascii="Arial" w:hAnsi="Arial"/>
                <w:color w:val="0000FF"/>
                <w:lang w:val="fr-BE"/>
              </w:rPr>
            </w:pPr>
          </w:p>
        </w:tc>
      </w:tr>
      <w:tr w:rsidR="005159EE" w:rsidRPr="002F32C4" w14:paraId="58142BCE" w14:textId="77777777" w:rsidTr="00170A8C">
        <w:trPr>
          <w:gridBefore w:val="1"/>
          <w:wBefore w:w="25" w:type="dxa"/>
          <w:cantSplit/>
        </w:trPr>
        <w:tc>
          <w:tcPr>
            <w:tcW w:w="270" w:type="dxa"/>
            <w:gridSpan w:val="2"/>
          </w:tcPr>
          <w:p w14:paraId="4261AA0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7C4C52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2CC579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449F1D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3CF6360"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i/>
                <w:color w:val="0000FF"/>
                <w:sz w:val="18"/>
                <w:lang w:val="fr-BE"/>
              </w:rPr>
              <w:t xml:space="preserve">"A.R. 18.12.2002" (en vigueur 1.1.2003) + </w:t>
            </w:r>
            <w:r w:rsidRPr="00FE2132">
              <w:rPr>
                <w:rFonts w:ascii="Arial" w:hAnsi="Arial"/>
                <w:i/>
                <w:color w:val="0000FF"/>
                <w:sz w:val="18"/>
                <w:lang w:val="fr-FR"/>
              </w:rPr>
              <w:t>"A.R. 21.2.2014" (en vigueur 1.5.2014) + "A.R. 17.10.2016" (en vigueur 1.1.2017)</w:t>
            </w:r>
            <w:r w:rsidRPr="00BE7F04">
              <w:rPr>
                <w:rFonts w:ascii="Arial" w:hAnsi="Arial"/>
                <w:i/>
                <w:color w:val="0000FF"/>
                <w:sz w:val="18"/>
                <w:lang w:val="fr-BE"/>
              </w:rPr>
              <w:t xml:space="preserve"> annulé par l’Arrêt n°245.099 du 4 juillet 2019 du Conseil d’Etat (M.B.16.7.2019)</w:t>
            </w:r>
            <w:r w:rsidRPr="00FE2132">
              <w:rPr>
                <w:rFonts w:ascii="Arial" w:hAnsi="Arial"/>
                <w:i/>
                <w:color w:val="0000FF"/>
                <w:sz w:val="18"/>
                <w:lang w:val="fr-FR"/>
              </w:rPr>
              <w:t xml:space="preserve"> + Erratum M.B. 15.12.2016</w:t>
            </w:r>
            <w:r>
              <w:rPr>
                <w:rFonts w:ascii="Arial" w:hAnsi="Arial"/>
                <w:i/>
                <w:color w:val="0000FF"/>
                <w:sz w:val="18"/>
                <w:lang w:val="fr-FR"/>
              </w:rPr>
              <w:t xml:space="preserve"> </w:t>
            </w:r>
            <w:r>
              <w:rPr>
                <w:rFonts w:ascii="Arial" w:hAnsi="Arial"/>
                <w:i/>
                <w:color w:val="0000FF"/>
                <w:sz w:val="18"/>
                <w:lang w:val="fr-BE"/>
              </w:rPr>
              <w:t>+ "A</w:t>
            </w:r>
            <w:r w:rsidRPr="00BE7F04">
              <w:rPr>
                <w:rFonts w:ascii="Arial" w:hAnsi="Arial"/>
                <w:i/>
                <w:color w:val="0000FF"/>
                <w:sz w:val="18"/>
                <w:lang w:val="fr-BE"/>
              </w:rPr>
              <w:t>.</w:t>
            </w:r>
            <w:r>
              <w:rPr>
                <w:rFonts w:ascii="Arial" w:hAnsi="Arial"/>
                <w:i/>
                <w:color w:val="0000FF"/>
                <w:sz w:val="18"/>
                <w:lang w:val="fr-BE"/>
              </w:rPr>
              <w:t>R</w:t>
            </w:r>
            <w:r w:rsidRPr="00BE7F04">
              <w:rPr>
                <w:rFonts w:ascii="Arial" w:hAnsi="Arial"/>
                <w:i/>
                <w:color w:val="0000FF"/>
                <w:sz w:val="18"/>
                <w:lang w:val="fr-BE"/>
              </w:rPr>
              <w:t>. 3.2.2019" (</w:t>
            </w:r>
            <w:r>
              <w:rPr>
                <w:rFonts w:ascii="Arial" w:hAnsi="Arial"/>
                <w:i/>
                <w:color w:val="0000FF"/>
                <w:sz w:val="18"/>
                <w:lang w:val="fr-BE"/>
              </w:rPr>
              <w:t>en vigueur</w:t>
            </w:r>
            <w:r w:rsidRPr="00BE7F04">
              <w:rPr>
                <w:rFonts w:ascii="Arial" w:hAnsi="Arial"/>
                <w:i/>
                <w:color w:val="0000FF"/>
                <w:sz w:val="18"/>
                <w:lang w:val="fr-BE"/>
              </w:rPr>
              <w:t xml:space="preserve"> 1.9.2019)</w:t>
            </w:r>
            <w:r w:rsidRPr="00BE7F04">
              <w:rPr>
                <w:lang w:val="fr-BE"/>
              </w:rPr>
              <w:t xml:space="preserve"> </w:t>
            </w:r>
            <w:r w:rsidRPr="00EB1B36">
              <w:rPr>
                <w:rFonts w:ascii="Arial" w:hAnsi="Arial"/>
                <w:i/>
                <w:color w:val="0000FF"/>
                <w:sz w:val="18"/>
                <w:lang w:val="fr-BE"/>
              </w:rPr>
              <w:t>+ "A.R. 9.5.2021" (en vigueur 1.6.2021)</w:t>
            </w:r>
          </w:p>
        </w:tc>
        <w:tc>
          <w:tcPr>
            <w:tcW w:w="264" w:type="dxa"/>
            <w:vAlign w:val="bottom"/>
          </w:tcPr>
          <w:p w14:paraId="26244267" w14:textId="77777777" w:rsidR="005159EE" w:rsidRPr="00FE2132" w:rsidRDefault="005159EE" w:rsidP="005159EE">
            <w:pPr>
              <w:spacing w:line="240" w:lineRule="atLeast"/>
              <w:jc w:val="right"/>
              <w:rPr>
                <w:rFonts w:ascii="Arial" w:hAnsi="Arial"/>
                <w:color w:val="0000FF"/>
                <w:lang w:val="fr-FR"/>
              </w:rPr>
            </w:pPr>
          </w:p>
        </w:tc>
      </w:tr>
      <w:tr w:rsidR="005159EE" w:rsidRPr="00D6084F" w14:paraId="4130A2E4" w14:textId="77777777" w:rsidTr="00170A8C">
        <w:trPr>
          <w:gridBefore w:val="1"/>
          <w:wBefore w:w="25" w:type="dxa"/>
          <w:cantSplit/>
        </w:trPr>
        <w:tc>
          <w:tcPr>
            <w:tcW w:w="270" w:type="dxa"/>
            <w:gridSpan w:val="2"/>
          </w:tcPr>
          <w:p w14:paraId="18E15521" w14:textId="77777777" w:rsidR="005159EE" w:rsidRPr="00FE2132" w:rsidRDefault="005159EE" w:rsidP="005159EE">
            <w:pPr>
              <w:spacing w:line="240" w:lineRule="atLeast"/>
              <w:rPr>
                <w:rFonts w:ascii="Arial" w:hAnsi="Arial"/>
                <w:b/>
                <w:color w:val="0000FF"/>
                <w:lang w:val="fr-BE"/>
              </w:rPr>
            </w:pPr>
          </w:p>
        </w:tc>
        <w:tc>
          <w:tcPr>
            <w:tcW w:w="529" w:type="dxa"/>
            <w:gridSpan w:val="2"/>
          </w:tcPr>
          <w:p w14:paraId="178B9DEB" w14:textId="77777777" w:rsidR="005159EE" w:rsidRPr="00FE2132" w:rsidRDefault="005159EE" w:rsidP="005159EE">
            <w:pPr>
              <w:spacing w:line="240" w:lineRule="atLeast"/>
              <w:rPr>
                <w:rFonts w:ascii="Arial" w:hAnsi="Arial"/>
                <w:b/>
                <w:color w:val="0000FF"/>
                <w:lang w:val="fr-BE"/>
              </w:rPr>
            </w:pPr>
          </w:p>
        </w:tc>
        <w:tc>
          <w:tcPr>
            <w:tcW w:w="798" w:type="dxa"/>
            <w:gridSpan w:val="2"/>
          </w:tcPr>
          <w:p w14:paraId="62360C6C" w14:textId="77777777" w:rsidR="005159EE" w:rsidRPr="00FE2132" w:rsidRDefault="005159EE" w:rsidP="005159EE">
            <w:pPr>
              <w:spacing w:line="240" w:lineRule="atLeast"/>
              <w:rPr>
                <w:rFonts w:ascii="Arial" w:hAnsi="Arial"/>
                <w:b/>
                <w:color w:val="0000FF"/>
                <w:lang w:val="fr-BE"/>
              </w:rPr>
            </w:pPr>
          </w:p>
        </w:tc>
        <w:tc>
          <w:tcPr>
            <w:tcW w:w="819" w:type="dxa"/>
            <w:gridSpan w:val="2"/>
          </w:tcPr>
          <w:p w14:paraId="4E877316" w14:textId="77777777" w:rsidR="005159EE" w:rsidRPr="00FE2132" w:rsidRDefault="005159EE" w:rsidP="005159EE">
            <w:pPr>
              <w:spacing w:line="240" w:lineRule="atLeast"/>
              <w:rPr>
                <w:rFonts w:ascii="Arial" w:hAnsi="Arial"/>
                <w:b/>
                <w:color w:val="0000FF"/>
                <w:lang w:val="fr-BE"/>
              </w:rPr>
            </w:pPr>
          </w:p>
        </w:tc>
        <w:tc>
          <w:tcPr>
            <w:tcW w:w="6381" w:type="dxa"/>
            <w:gridSpan w:val="7"/>
          </w:tcPr>
          <w:p w14:paraId="3D56E364" w14:textId="480F585B" w:rsidR="005159EE" w:rsidRPr="00FE2132" w:rsidRDefault="005159EE" w:rsidP="005159EE">
            <w:pPr>
              <w:spacing w:line="240" w:lineRule="atLeast"/>
              <w:jc w:val="both"/>
              <w:rPr>
                <w:rFonts w:ascii="Arial" w:hAnsi="Arial"/>
                <w:b/>
                <w:color w:val="0000FF"/>
                <w:lang w:val="fr-FR"/>
              </w:rPr>
            </w:pPr>
            <w:r w:rsidRPr="00FE2132">
              <w:rPr>
                <w:rFonts w:ascii="Arial" w:hAnsi="Arial"/>
                <w:b/>
                <w:color w:val="0000FF"/>
                <w:lang w:val="fr-FR"/>
              </w:rPr>
              <w:t>"</w:t>
            </w:r>
            <w:r w:rsidRPr="00FE2132">
              <w:rPr>
                <w:rFonts w:ascii="Arial" w:hAnsi="Arial" w:cs="Arial"/>
                <w:b/>
                <w:color w:val="0000FF"/>
                <w:lang w:val="fr-BE" w:eastAsia="nl-BE"/>
              </w:rPr>
              <w:t xml:space="preserve">1° </w:t>
            </w:r>
            <w:r w:rsidRPr="00ED10F9">
              <w:rPr>
                <w:rFonts w:ascii="Arial" w:hAnsi="Arial" w:cs="Arial"/>
                <w:b/>
                <w:color w:val="0000FF"/>
                <w:lang w:val="fr-BE" w:eastAsia="nl-BE"/>
              </w:rPr>
              <w:t xml:space="preserve">Prestation </w:t>
            </w:r>
            <w:r w:rsidRPr="00397773">
              <w:rPr>
                <w:rFonts w:ascii="Arial" w:hAnsi="Arial" w:cs="Arial"/>
                <w:b/>
                <w:color w:val="0000FF"/>
                <w:lang w:eastAsia="nl-BE"/>
              </w:rPr>
              <w:t>'</w:t>
            </w:r>
            <w:r w:rsidRPr="00ED10F9">
              <w:rPr>
                <w:rFonts w:ascii="Arial" w:hAnsi="Arial" w:cs="Arial"/>
                <w:b/>
                <w:color w:val="0000FF"/>
                <w:lang w:val="fr-BE" w:eastAsia="nl-BE"/>
              </w:rPr>
              <w:t>rapport écrit</w:t>
            </w:r>
            <w:r w:rsidRPr="00397773">
              <w:rPr>
                <w:rFonts w:ascii="Arial" w:hAnsi="Arial" w:cs="Arial"/>
                <w:b/>
                <w:color w:val="0000FF"/>
                <w:lang w:eastAsia="nl-BE"/>
              </w:rPr>
              <w:t>'</w:t>
            </w:r>
            <w:r w:rsidRPr="00ED10F9">
              <w:rPr>
                <w:rFonts w:ascii="Arial" w:hAnsi="Arial" w:cs="Arial"/>
                <w:b/>
                <w:color w:val="0000FF"/>
                <w:lang w:val="fr-BE" w:eastAsia="nl-BE"/>
              </w:rPr>
              <w:t>.</w:t>
            </w:r>
          </w:p>
        </w:tc>
        <w:tc>
          <w:tcPr>
            <w:tcW w:w="264" w:type="dxa"/>
            <w:vAlign w:val="bottom"/>
          </w:tcPr>
          <w:p w14:paraId="495E4958" w14:textId="77777777" w:rsidR="005159EE" w:rsidRPr="00FE2132" w:rsidRDefault="005159EE" w:rsidP="005159EE">
            <w:pPr>
              <w:spacing w:line="240" w:lineRule="atLeast"/>
              <w:jc w:val="right"/>
              <w:rPr>
                <w:rFonts w:ascii="Arial" w:hAnsi="Arial"/>
                <w:b/>
                <w:color w:val="0000FF"/>
                <w:lang w:val="fr-FR"/>
              </w:rPr>
            </w:pPr>
          </w:p>
        </w:tc>
      </w:tr>
      <w:tr w:rsidR="005159EE" w:rsidRPr="00D6084F" w14:paraId="466DDAE6" w14:textId="77777777" w:rsidTr="00170A8C">
        <w:trPr>
          <w:gridBefore w:val="1"/>
          <w:wBefore w:w="25" w:type="dxa"/>
          <w:cantSplit/>
        </w:trPr>
        <w:tc>
          <w:tcPr>
            <w:tcW w:w="270" w:type="dxa"/>
            <w:gridSpan w:val="2"/>
          </w:tcPr>
          <w:p w14:paraId="01E5CA37" w14:textId="77777777" w:rsidR="005159EE" w:rsidRPr="00FE2132" w:rsidRDefault="005159EE" w:rsidP="005159EE">
            <w:pPr>
              <w:spacing w:line="240" w:lineRule="atLeast"/>
              <w:rPr>
                <w:rFonts w:ascii="Arial" w:hAnsi="Arial"/>
                <w:b/>
                <w:color w:val="0000FF"/>
                <w:lang w:val="fr-BE"/>
              </w:rPr>
            </w:pPr>
          </w:p>
        </w:tc>
        <w:tc>
          <w:tcPr>
            <w:tcW w:w="529" w:type="dxa"/>
            <w:gridSpan w:val="2"/>
          </w:tcPr>
          <w:p w14:paraId="678B5B19" w14:textId="77777777" w:rsidR="005159EE" w:rsidRPr="00FE2132" w:rsidRDefault="005159EE" w:rsidP="005159EE">
            <w:pPr>
              <w:spacing w:line="240" w:lineRule="atLeast"/>
              <w:rPr>
                <w:rFonts w:ascii="Arial" w:hAnsi="Arial"/>
                <w:b/>
                <w:color w:val="0000FF"/>
                <w:lang w:val="fr-BE"/>
              </w:rPr>
            </w:pPr>
          </w:p>
        </w:tc>
        <w:tc>
          <w:tcPr>
            <w:tcW w:w="798" w:type="dxa"/>
            <w:gridSpan w:val="2"/>
          </w:tcPr>
          <w:p w14:paraId="6832B3FC" w14:textId="77777777" w:rsidR="005159EE" w:rsidRPr="00FE2132" w:rsidRDefault="005159EE" w:rsidP="005159EE">
            <w:pPr>
              <w:spacing w:line="240" w:lineRule="atLeast"/>
              <w:rPr>
                <w:rFonts w:ascii="Arial" w:hAnsi="Arial"/>
                <w:b/>
                <w:color w:val="0000FF"/>
                <w:lang w:val="fr-BE"/>
              </w:rPr>
            </w:pPr>
          </w:p>
        </w:tc>
        <w:tc>
          <w:tcPr>
            <w:tcW w:w="819" w:type="dxa"/>
            <w:gridSpan w:val="2"/>
          </w:tcPr>
          <w:p w14:paraId="7C2FBC96" w14:textId="77777777" w:rsidR="005159EE" w:rsidRPr="00FE2132" w:rsidRDefault="005159EE" w:rsidP="005159EE">
            <w:pPr>
              <w:spacing w:line="240" w:lineRule="atLeast"/>
              <w:rPr>
                <w:rFonts w:ascii="Arial" w:hAnsi="Arial"/>
                <w:b/>
                <w:color w:val="0000FF"/>
                <w:lang w:val="fr-BE"/>
              </w:rPr>
            </w:pPr>
          </w:p>
        </w:tc>
        <w:tc>
          <w:tcPr>
            <w:tcW w:w="6381" w:type="dxa"/>
            <w:gridSpan w:val="7"/>
          </w:tcPr>
          <w:p w14:paraId="4E62B1DD"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3B4E505D" w14:textId="77777777" w:rsidR="005159EE" w:rsidRPr="00FE2132" w:rsidRDefault="005159EE" w:rsidP="005159EE">
            <w:pPr>
              <w:spacing w:line="240" w:lineRule="atLeast"/>
              <w:jc w:val="right"/>
              <w:rPr>
                <w:rFonts w:ascii="Arial" w:hAnsi="Arial"/>
                <w:b/>
                <w:color w:val="0000FF"/>
                <w:lang w:val="fr-FR"/>
              </w:rPr>
            </w:pPr>
          </w:p>
        </w:tc>
      </w:tr>
      <w:tr w:rsidR="005159EE" w:rsidRPr="002F32C4" w14:paraId="006791F7" w14:textId="77777777" w:rsidTr="00170A8C">
        <w:trPr>
          <w:gridBefore w:val="1"/>
          <w:wBefore w:w="25" w:type="dxa"/>
          <w:cantSplit/>
        </w:trPr>
        <w:tc>
          <w:tcPr>
            <w:tcW w:w="270" w:type="dxa"/>
            <w:gridSpan w:val="2"/>
          </w:tcPr>
          <w:p w14:paraId="7F737E9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CCC93A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F48CF5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746675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2F73351" w14:textId="77777777" w:rsidR="005159EE" w:rsidRPr="00FE2132" w:rsidRDefault="005159EE" w:rsidP="005159EE">
            <w:pPr>
              <w:spacing w:line="240" w:lineRule="atLeast"/>
              <w:jc w:val="both"/>
              <w:rPr>
                <w:rFonts w:ascii="Arial" w:hAnsi="Arial"/>
                <w:color w:val="0000FF"/>
                <w:lang w:val="fr-FR"/>
              </w:rPr>
            </w:pPr>
            <w:r w:rsidRPr="00ED10F9">
              <w:rPr>
                <w:rFonts w:ascii="Arial" w:hAnsi="Arial" w:cs="Arial"/>
                <w:color w:val="0000FF"/>
                <w:lang w:val="fr-BE" w:eastAsia="nl-BE"/>
              </w:rPr>
              <w:t>Les prestations 560711, 560836, 560954, 561072, 561190, 564454,</w:t>
            </w:r>
            <w:r>
              <w:rPr>
                <w:rFonts w:ascii="Arial" w:hAnsi="Arial" w:cs="Arial"/>
                <w:color w:val="0000FF"/>
                <w:lang w:val="fr-BE" w:eastAsia="nl-BE"/>
              </w:rPr>
              <w:t xml:space="preserve"> </w:t>
            </w:r>
            <w:r w:rsidRPr="00ED10F9">
              <w:rPr>
                <w:rFonts w:ascii="Arial" w:hAnsi="Arial" w:cs="Arial"/>
                <w:color w:val="0000FF"/>
                <w:lang w:val="fr-BE" w:eastAsia="nl-BE"/>
              </w:rPr>
              <w:t>561411, 563673, 563776, 563872, 563975, 564071, 564491 et 564152, ne</w:t>
            </w:r>
            <w:r>
              <w:rPr>
                <w:rFonts w:ascii="Arial" w:hAnsi="Arial" w:cs="Arial"/>
                <w:color w:val="0000FF"/>
                <w:lang w:val="fr-BE" w:eastAsia="nl-BE"/>
              </w:rPr>
              <w:t xml:space="preserve"> </w:t>
            </w:r>
            <w:r w:rsidRPr="00ED10F9">
              <w:rPr>
                <w:rFonts w:ascii="Arial" w:hAnsi="Arial" w:cs="Arial"/>
                <w:color w:val="0000FF"/>
                <w:lang w:val="fr-BE" w:eastAsia="nl-BE"/>
              </w:rPr>
              <w:t>peuvent être attestées qu’une fois par année civile.</w:t>
            </w:r>
          </w:p>
        </w:tc>
        <w:tc>
          <w:tcPr>
            <w:tcW w:w="264" w:type="dxa"/>
            <w:vAlign w:val="bottom"/>
          </w:tcPr>
          <w:p w14:paraId="1078ABE8" w14:textId="77777777" w:rsidR="005159EE" w:rsidRPr="00FE2132" w:rsidRDefault="005159EE" w:rsidP="005159EE">
            <w:pPr>
              <w:spacing w:line="240" w:lineRule="atLeast"/>
              <w:jc w:val="right"/>
              <w:rPr>
                <w:rFonts w:ascii="Arial" w:hAnsi="Arial"/>
                <w:color w:val="0000FF"/>
                <w:lang w:val="fr-FR"/>
              </w:rPr>
            </w:pPr>
          </w:p>
        </w:tc>
      </w:tr>
      <w:tr w:rsidR="005159EE" w:rsidRPr="002F32C4" w14:paraId="01ABB518" w14:textId="77777777" w:rsidTr="00170A8C">
        <w:trPr>
          <w:gridBefore w:val="1"/>
          <w:wBefore w:w="25" w:type="dxa"/>
          <w:cantSplit/>
        </w:trPr>
        <w:tc>
          <w:tcPr>
            <w:tcW w:w="270" w:type="dxa"/>
            <w:gridSpan w:val="2"/>
          </w:tcPr>
          <w:p w14:paraId="20576A6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49AAC3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CCCBEC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5C080A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513AF9A" w14:textId="77777777" w:rsidR="005159EE" w:rsidRPr="00ED10F9" w:rsidRDefault="005159EE" w:rsidP="005159EE">
            <w:pPr>
              <w:spacing w:line="240" w:lineRule="atLeast"/>
              <w:jc w:val="both"/>
              <w:rPr>
                <w:rFonts w:ascii="Arial" w:hAnsi="Arial" w:cs="Arial"/>
                <w:color w:val="0000FF"/>
                <w:lang w:val="fr-BE" w:eastAsia="nl-BE"/>
              </w:rPr>
            </w:pPr>
          </w:p>
        </w:tc>
        <w:tc>
          <w:tcPr>
            <w:tcW w:w="264" w:type="dxa"/>
            <w:vAlign w:val="bottom"/>
          </w:tcPr>
          <w:p w14:paraId="7F447E3C" w14:textId="77777777" w:rsidR="005159EE" w:rsidRPr="00FE2132" w:rsidRDefault="005159EE" w:rsidP="005159EE">
            <w:pPr>
              <w:spacing w:line="240" w:lineRule="atLeast"/>
              <w:jc w:val="right"/>
              <w:rPr>
                <w:rFonts w:ascii="Arial" w:hAnsi="Arial"/>
                <w:color w:val="0000FF"/>
                <w:lang w:val="fr-FR"/>
              </w:rPr>
            </w:pPr>
          </w:p>
        </w:tc>
      </w:tr>
      <w:tr w:rsidR="005159EE" w:rsidRPr="002F32C4" w14:paraId="183BDBBC" w14:textId="77777777" w:rsidTr="00170A8C">
        <w:trPr>
          <w:gridBefore w:val="1"/>
          <w:wBefore w:w="25" w:type="dxa"/>
          <w:cantSplit/>
        </w:trPr>
        <w:tc>
          <w:tcPr>
            <w:tcW w:w="270" w:type="dxa"/>
            <w:gridSpan w:val="2"/>
          </w:tcPr>
          <w:p w14:paraId="334EFF6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8A920A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B55CE4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5D6609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C43630F" w14:textId="77777777" w:rsidR="005159EE" w:rsidRPr="00FE2132" w:rsidRDefault="005159EE" w:rsidP="005159EE">
            <w:pPr>
              <w:spacing w:line="240" w:lineRule="atLeast"/>
              <w:jc w:val="both"/>
              <w:rPr>
                <w:rFonts w:ascii="Arial" w:hAnsi="Arial"/>
                <w:color w:val="0000FF"/>
                <w:lang w:val="fr-FR"/>
              </w:rPr>
            </w:pPr>
            <w:r w:rsidRPr="00ED10F9">
              <w:rPr>
                <w:rFonts w:ascii="Arial" w:hAnsi="Arial" w:cs="Arial"/>
                <w:color w:val="0000FF"/>
                <w:lang w:val="fr-BE" w:eastAsia="nl-BE"/>
              </w:rPr>
              <w:t>Les prestations 563076, 563172, 563275, 563371, 563474, 564616,</w:t>
            </w:r>
            <w:r>
              <w:rPr>
                <w:rFonts w:ascii="Arial" w:hAnsi="Arial" w:cs="Arial"/>
                <w:color w:val="0000FF"/>
                <w:lang w:val="fr-BE" w:eastAsia="nl-BE"/>
              </w:rPr>
              <w:t xml:space="preserve"> </w:t>
            </w:r>
            <w:r w:rsidRPr="00ED10F9">
              <w:rPr>
                <w:rFonts w:ascii="Arial" w:hAnsi="Arial" w:cs="Arial"/>
                <w:color w:val="0000FF"/>
                <w:lang w:val="fr-BE" w:eastAsia="nl-BE"/>
              </w:rPr>
              <w:t>563555 ne peuvent être attestées qu’une fois par situation pathologique.</w:t>
            </w:r>
          </w:p>
        </w:tc>
        <w:tc>
          <w:tcPr>
            <w:tcW w:w="264" w:type="dxa"/>
            <w:vAlign w:val="bottom"/>
          </w:tcPr>
          <w:p w14:paraId="003BFBE9" w14:textId="77777777" w:rsidR="005159EE" w:rsidRPr="00FE2132" w:rsidRDefault="005159EE" w:rsidP="005159EE">
            <w:pPr>
              <w:spacing w:line="240" w:lineRule="atLeast"/>
              <w:jc w:val="right"/>
              <w:rPr>
                <w:rFonts w:ascii="Arial" w:hAnsi="Arial"/>
                <w:color w:val="0000FF"/>
                <w:lang w:val="fr-FR"/>
              </w:rPr>
            </w:pPr>
          </w:p>
        </w:tc>
      </w:tr>
      <w:tr w:rsidR="005159EE" w:rsidRPr="002F32C4" w14:paraId="3AD61D1B" w14:textId="77777777" w:rsidTr="00170A8C">
        <w:trPr>
          <w:gridBefore w:val="1"/>
          <w:wBefore w:w="25" w:type="dxa"/>
          <w:cantSplit/>
        </w:trPr>
        <w:tc>
          <w:tcPr>
            <w:tcW w:w="270" w:type="dxa"/>
            <w:gridSpan w:val="2"/>
          </w:tcPr>
          <w:p w14:paraId="4B6976B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7FC344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16DBBF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9D0D37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B4D42D1" w14:textId="77777777" w:rsidR="005159EE" w:rsidRPr="00ED10F9" w:rsidRDefault="005159EE" w:rsidP="005159EE">
            <w:pPr>
              <w:spacing w:line="240" w:lineRule="atLeast"/>
              <w:jc w:val="both"/>
              <w:rPr>
                <w:rFonts w:ascii="Arial" w:hAnsi="Arial" w:cs="Arial"/>
                <w:color w:val="0000FF"/>
                <w:lang w:val="fr-BE" w:eastAsia="nl-BE"/>
              </w:rPr>
            </w:pPr>
          </w:p>
        </w:tc>
        <w:tc>
          <w:tcPr>
            <w:tcW w:w="264" w:type="dxa"/>
            <w:vAlign w:val="bottom"/>
          </w:tcPr>
          <w:p w14:paraId="7E090372" w14:textId="77777777" w:rsidR="005159EE" w:rsidRPr="00FE2132" w:rsidRDefault="005159EE" w:rsidP="005159EE">
            <w:pPr>
              <w:spacing w:line="240" w:lineRule="atLeast"/>
              <w:jc w:val="right"/>
              <w:rPr>
                <w:rFonts w:ascii="Arial" w:hAnsi="Arial"/>
                <w:color w:val="0000FF"/>
                <w:lang w:val="fr-FR"/>
              </w:rPr>
            </w:pPr>
          </w:p>
        </w:tc>
      </w:tr>
      <w:tr w:rsidR="005159EE" w:rsidRPr="002F32C4" w14:paraId="3099C549" w14:textId="77777777" w:rsidTr="00170A8C">
        <w:trPr>
          <w:gridBefore w:val="1"/>
          <w:wBefore w:w="25" w:type="dxa"/>
          <w:cantSplit/>
        </w:trPr>
        <w:tc>
          <w:tcPr>
            <w:tcW w:w="270" w:type="dxa"/>
            <w:gridSpan w:val="2"/>
          </w:tcPr>
          <w:p w14:paraId="432775D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BE09B8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2BCB0B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BD4284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51B31A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Elle ne doit pas être prescrite.</w:t>
            </w:r>
          </w:p>
        </w:tc>
        <w:tc>
          <w:tcPr>
            <w:tcW w:w="264" w:type="dxa"/>
            <w:vAlign w:val="bottom"/>
          </w:tcPr>
          <w:p w14:paraId="7F4C63B3" w14:textId="77777777" w:rsidR="005159EE" w:rsidRPr="00FE2132" w:rsidRDefault="005159EE" w:rsidP="005159EE">
            <w:pPr>
              <w:spacing w:line="240" w:lineRule="atLeast"/>
              <w:jc w:val="right"/>
              <w:rPr>
                <w:rFonts w:ascii="Arial" w:hAnsi="Arial"/>
                <w:color w:val="0000FF"/>
                <w:lang w:val="fr-FR"/>
              </w:rPr>
            </w:pPr>
          </w:p>
        </w:tc>
      </w:tr>
      <w:tr w:rsidR="005159EE" w:rsidRPr="002F32C4" w14:paraId="5A0CF841" w14:textId="77777777" w:rsidTr="00170A8C">
        <w:trPr>
          <w:gridBefore w:val="1"/>
          <w:wBefore w:w="25" w:type="dxa"/>
          <w:cantSplit/>
        </w:trPr>
        <w:tc>
          <w:tcPr>
            <w:tcW w:w="270" w:type="dxa"/>
            <w:gridSpan w:val="2"/>
          </w:tcPr>
          <w:p w14:paraId="163253B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3C2774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667034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8F4EFB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79D1953"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00E13077" w14:textId="77777777" w:rsidR="005159EE" w:rsidRPr="00FE2132" w:rsidRDefault="005159EE" w:rsidP="005159EE">
            <w:pPr>
              <w:spacing w:line="240" w:lineRule="atLeast"/>
              <w:jc w:val="right"/>
              <w:rPr>
                <w:rFonts w:ascii="Arial" w:hAnsi="Arial"/>
                <w:color w:val="0000FF"/>
                <w:lang w:val="fr-FR"/>
              </w:rPr>
            </w:pPr>
          </w:p>
        </w:tc>
      </w:tr>
      <w:tr w:rsidR="005159EE" w:rsidRPr="002F32C4" w14:paraId="18005E67" w14:textId="77777777" w:rsidTr="00170A8C">
        <w:trPr>
          <w:gridBefore w:val="1"/>
          <w:wBefore w:w="25" w:type="dxa"/>
          <w:cantSplit/>
        </w:trPr>
        <w:tc>
          <w:tcPr>
            <w:tcW w:w="270" w:type="dxa"/>
            <w:gridSpan w:val="2"/>
          </w:tcPr>
          <w:p w14:paraId="3E9CCA3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006041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1D86A2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66C6A8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83F7E29" w14:textId="77777777" w:rsidR="005159EE" w:rsidRPr="00FE2132" w:rsidRDefault="005159EE" w:rsidP="005159EE">
            <w:pPr>
              <w:spacing w:line="240" w:lineRule="atLeast"/>
              <w:jc w:val="both"/>
              <w:rPr>
                <w:rFonts w:ascii="Arial" w:hAnsi="Arial"/>
                <w:color w:val="0000FF"/>
                <w:lang w:val="fr-FR"/>
              </w:rPr>
            </w:pPr>
            <w:r w:rsidRPr="00ED10F9">
              <w:rPr>
                <w:rFonts w:ascii="Arial" w:hAnsi="Arial" w:cs="Arial"/>
                <w:color w:val="0000FF"/>
                <w:lang w:val="fr-BE" w:eastAsia="nl-BE"/>
              </w:rPr>
              <w:t>Elle peut être attestée dès la première séance et est cumulable avec</w:t>
            </w:r>
            <w:r>
              <w:rPr>
                <w:rFonts w:ascii="Arial" w:hAnsi="Arial" w:cs="Arial"/>
                <w:color w:val="0000FF"/>
                <w:lang w:val="fr-BE" w:eastAsia="nl-BE"/>
              </w:rPr>
              <w:t xml:space="preserve"> </w:t>
            </w:r>
            <w:r w:rsidRPr="00ED10F9">
              <w:rPr>
                <w:rFonts w:ascii="Arial" w:hAnsi="Arial" w:cs="Arial"/>
                <w:color w:val="0000FF"/>
                <w:lang w:val="fr-BE" w:eastAsia="nl-BE"/>
              </w:rPr>
              <w:t>une séance individuelle de kinésithérapie.</w:t>
            </w:r>
          </w:p>
        </w:tc>
        <w:tc>
          <w:tcPr>
            <w:tcW w:w="264" w:type="dxa"/>
            <w:vAlign w:val="bottom"/>
          </w:tcPr>
          <w:p w14:paraId="06D79874" w14:textId="77777777" w:rsidR="005159EE" w:rsidRPr="00FE2132" w:rsidRDefault="005159EE" w:rsidP="005159EE">
            <w:pPr>
              <w:spacing w:line="240" w:lineRule="atLeast"/>
              <w:jc w:val="right"/>
              <w:rPr>
                <w:rFonts w:ascii="Arial" w:hAnsi="Arial"/>
                <w:color w:val="0000FF"/>
                <w:lang w:val="fr-FR"/>
              </w:rPr>
            </w:pPr>
          </w:p>
        </w:tc>
      </w:tr>
      <w:tr w:rsidR="005159EE" w:rsidRPr="002F32C4" w14:paraId="34A75BE2" w14:textId="77777777" w:rsidTr="00170A8C">
        <w:trPr>
          <w:gridBefore w:val="1"/>
          <w:wBefore w:w="25" w:type="dxa"/>
          <w:cantSplit/>
        </w:trPr>
        <w:tc>
          <w:tcPr>
            <w:tcW w:w="270" w:type="dxa"/>
            <w:gridSpan w:val="2"/>
          </w:tcPr>
          <w:p w14:paraId="61325B1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3DDCB6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ED25D1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74AB15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782635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0291F6D" w14:textId="77777777" w:rsidR="005159EE" w:rsidRPr="00FE2132" w:rsidRDefault="005159EE" w:rsidP="005159EE">
            <w:pPr>
              <w:spacing w:line="240" w:lineRule="atLeast"/>
              <w:jc w:val="right"/>
              <w:rPr>
                <w:rFonts w:ascii="Arial" w:hAnsi="Arial"/>
                <w:color w:val="0000FF"/>
                <w:lang w:val="fr-FR"/>
              </w:rPr>
            </w:pPr>
          </w:p>
        </w:tc>
      </w:tr>
      <w:tr w:rsidR="005159EE" w:rsidRPr="002F32C4" w14:paraId="3E8ECEBD" w14:textId="77777777" w:rsidTr="00170A8C">
        <w:trPr>
          <w:gridBefore w:val="1"/>
          <w:wBefore w:w="25" w:type="dxa"/>
          <w:cantSplit/>
        </w:trPr>
        <w:tc>
          <w:tcPr>
            <w:tcW w:w="270" w:type="dxa"/>
            <w:gridSpan w:val="2"/>
          </w:tcPr>
          <w:p w14:paraId="137CCB4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58F95B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06FAAC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6F6921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C4E7BDB" w14:textId="77777777" w:rsidR="005159EE" w:rsidRPr="00FE2132" w:rsidRDefault="005159EE" w:rsidP="005159EE">
            <w:pPr>
              <w:spacing w:line="240" w:lineRule="atLeast"/>
              <w:jc w:val="both"/>
              <w:rPr>
                <w:rFonts w:ascii="Arial" w:hAnsi="Arial"/>
                <w:color w:val="0000FF"/>
                <w:lang w:val="fr-FR"/>
              </w:rPr>
            </w:pPr>
            <w:r w:rsidRPr="00ED10F9">
              <w:rPr>
                <w:rFonts w:ascii="Arial" w:hAnsi="Arial" w:cs="Arial"/>
                <w:color w:val="0000FF"/>
                <w:lang w:val="fr-BE" w:eastAsia="nl-BE"/>
              </w:rPr>
              <w:t>Le rapport écrit doit être transmis au médecin prescripteur:</w:t>
            </w:r>
          </w:p>
        </w:tc>
        <w:tc>
          <w:tcPr>
            <w:tcW w:w="264" w:type="dxa"/>
            <w:vAlign w:val="bottom"/>
          </w:tcPr>
          <w:p w14:paraId="59F246B1" w14:textId="77777777" w:rsidR="005159EE" w:rsidRPr="00FE2132" w:rsidRDefault="005159EE" w:rsidP="005159EE">
            <w:pPr>
              <w:spacing w:line="240" w:lineRule="atLeast"/>
              <w:jc w:val="right"/>
              <w:rPr>
                <w:rFonts w:ascii="Arial" w:hAnsi="Arial"/>
                <w:color w:val="0000FF"/>
                <w:lang w:val="fr-FR"/>
              </w:rPr>
            </w:pPr>
          </w:p>
        </w:tc>
      </w:tr>
      <w:tr w:rsidR="005159EE" w:rsidRPr="002F32C4" w14:paraId="56F14CF8" w14:textId="77777777" w:rsidTr="00170A8C">
        <w:trPr>
          <w:gridBefore w:val="1"/>
          <w:wBefore w:w="25" w:type="dxa"/>
          <w:cantSplit/>
        </w:trPr>
        <w:tc>
          <w:tcPr>
            <w:tcW w:w="270" w:type="dxa"/>
            <w:gridSpan w:val="2"/>
          </w:tcPr>
          <w:p w14:paraId="49DBCC3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03597D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30E1E3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FAA166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B2A089E" w14:textId="77777777" w:rsidR="005159EE" w:rsidRPr="00ED10F9" w:rsidRDefault="005159EE" w:rsidP="005159EE">
            <w:pPr>
              <w:spacing w:line="240" w:lineRule="atLeast"/>
              <w:jc w:val="both"/>
              <w:rPr>
                <w:rFonts w:ascii="Arial" w:hAnsi="Arial" w:cs="Arial"/>
                <w:color w:val="0000FF"/>
                <w:lang w:val="fr-BE" w:eastAsia="nl-BE"/>
              </w:rPr>
            </w:pPr>
          </w:p>
        </w:tc>
        <w:tc>
          <w:tcPr>
            <w:tcW w:w="264" w:type="dxa"/>
            <w:vAlign w:val="bottom"/>
          </w:tcPr>
          <w:p w14:paraId="56996CD7" w14:textId="77777777" w:rsidR="005159EE" w:rsidRPr="00FE2132" w:rsidRDefault="005159EE" w:rsidP="005159EE">
            <w:pPr>
              <w:spacing w:line="240" w:lineRule="atLeast"/>
              <w:jc w:val="right"/>
              <w:rPr>
                <w:rFonts w:ascii="Arial" w:hAnsi="Arial"/>
                <w:color w:val="0000FF"/>
                <w:lang w:val="fr-FR"/>
              </w:rPr>
            </w:pPr>
          </w:p>
        </w:tc>
      </w:tr>
      <w:tr w:rsidR="005159EE" w:rsidRPr="002F32C4" w14:paraId="3BC199BF" w14:textId="77777777" w:rsidTr="00170A8C">
        <w:trPr>
          <w:gridBefore w:val="1"/>
          <w:wBefore w:w="25" w:type="dxa"/>
          <w:cantSplit/>
        </w:trPr>
        <w:tc>
          <w:tcPr>
            <w:tcW w:w="270" w:type="dxa"/>
            <w:gridSpan w:val="2"/>
          </w:tcPr>
          <w:p w14:paraId="079E0BB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5344A4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211E3E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361D10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A9D5396" w14:textId="77777777" w:rsidR="005159EE" w:rsidRPr="00FE2132" w:rsidRDefault="005159EE" w:rsidP="005159EE">
            <w:pPr>
              <w:spacing w:line="240" w:lineRule="atLeast"/>
              <w:jc w:val="both"/>
              <w:rPr>
                <w:rFonts w:ascii="Arial" w:hAnsi="Arial"/>
                <w:color w:val="0000FF"/>
                <w:lang w:val="fr-FR"/>
              </w:rPr>
            </w:pPr>
            <w:r>
              <w:rPr>
                <w:rFonts w:ascii="Arial" w:hAnsi="Arial" w:cs="Arial"/>
                <w:color w:val="0000FF"/>
                <w:lang w:val="fr-BE" w:eastAsia="nl-BE"/>
              </w:rPr>
              <w:t xml:space="preserve">- </w:t>
            </w:r>
            <w:r w:rsidRPr="00ED10F9">
              <w:rPr>
                <w:rFonts w:ascii="Arial" w:hAnsi="Arial" w:cs="Arial"/>
                <w:color w:val="0000FF"/>
                <w:lang w:val="fr-BE" w:eastAsia="nl-BE"/>
              </w:rPr>
              <w:t>à la fin du traitement de l’une des situations pathologiques visées</w:t>
            </w:r>
            <w:r>
              <w:rPr>
                <w:rFonts w:ascii="Arial" w:hAnsi="Arial" w:cs="Arial"/>
                <w:color w:val="0000FF"/>
                <w:lang w:val="fr-BE" w:eastAsia="nl-BE"/>
              </w:rPr>
              <w:t xml:space="preserve"> </w:t>
            </w:r>
            <w:r w:rsidRPr="00ED10F9">
              <w:rPr>
                <w:rFonts w:ascii="Arial" w:hAnsi="Arial" w:cs="Arial"/>
                <w:color w:val="0000FF"/>
                <w:lang w:val="fr-BE" w:eastAsia="nl-BE"/>
              </w:rPr>
              <w:t>aux § 14, 5°, A ;</w:t>
            </w:r>
          </w:p>
        </w:tc>
        <w:tc>
          <w:tcPr>
            <w:tcW w:w="264" w:type="dxa"/>
            <w:vAlign w:val="bottom"/>
          </w:tcPr>
          <w:p w14:paraId="709C6AFF" w14:textId="77777777" w:rsidR="005159EE" w:rsidRPr="00FE2132" w:rsidRDefault="005159EE" w:rsidP="005159EE">
            <w:pPr>
              <w:spacing w:line="240" w:lineRule="atLeast"/>
              <w:jc w:val="right"/>
              <w:rPr>
                <w:rFonts w:ascii="Arial" w:hAnsi="Arial"/>
                <w:color w:val="0000FF"/>
                <w:lang w:val="fr-FR"/>
              </w:rPr>
            </w:pPr>
          </w:p>
        </w:tc>
      </w:tr>
      <w:tr w:rsidR="005159EE" w:rsidRPr="002F32C4" w14:paraId="127646FD" w14:textId="77777777" w:rsidTr="00170A8C">
        <w:trPr>
          <w:gridBefore w:val="1"/>
          <w:wBefore w:w="25" w:type="dxa"/>
          <w:cantSplit/>
        </w:trPr>
        <w:tc>
          <w:tcPr>
            <w:tcW w:w="270" w:type="dxa"/>
            <w:gridSpan w:val="2"/>
          </w:tcPr>
          <w:p w14:paraId="47041EA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4192BB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4AFB9D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4785DB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8AF362D" w14:textId="77777777" w:rsidR="005159EE" w:rsidRDefault="005159EE" w:rsidP="005159EE">
            <w:pPr>
              <w:spacing w:line="240" w:lineRule="atLeast"/>
              <w:jc w:val="both"/>
              <w:rPr>
                <w:rFonts w:ascii="Arial" w:hAnsi="Arial" w:cs="Arial"/>
                <w:color w:val="0000FF"/>
                <w:lang w:val="fr-BE" w:eastAsia="nl-BE"/>
              </w:rPr>
            </w:pPr>
          </w:p>
        </w:tc>
        <w:tc>
          <w:tcPr>
            <w:tcW w:w="264" w:type="dxa"/>
            <w:vAlign w:val="bottom"/>
          </w:tcPr>
          <w:p w14:paraId="04BE4553" w14:textId="77777777" w:rsidR="005159EE" w:rsidRPr="00FE2132" w:rsidRDefault="005159EE" w:rsidP="005159EE">
            <w:pPr>
              <w:spacing w:line="240" w:lineRule="atLeast"/>
              <w:jc w:val="right"/>
              <w:rPr>
                <w:rFonts w:ascii="Arial" w:hAnsi="Arial"/>
                <w:color w:val="0000FF"/>
                <w:lang w:val="fr-FR"/>
              </w:rPr>
            </w:pPr>
          </w:p>
        </w:tc>
      </w:tr>
      <w:tr w:rsidR="005159EE" w:rsidRPr="002F32C4" w14:paraId="34F55CF5" w14:textId="77777777" w:rsidTr="00170A8C">
        <w:trPr>
          <w:gridBefore w:val="1"/>
          <w:wBefore w:w="25" w:type="dxa"/>
          <w:cantSplit/>
        </w:trPr>
        <w:tc>
          <w:tcPr>
            <w:tcW w:w="270" w:type="dxa"/>
            <w:gridSpan w:val="2"/>
          </w:tcPr>
          <w:p w14:paraId="0D33F77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DA8C00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DDCCBA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A7D951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ECD81E0"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 xml:space="preserve">- </w:t>
            </w:r>
            <w:r w:rsidRPr="00ED10F9">
              <w:rPr>
                <w:rFonts w:ascii="Arial" w:hAnsi="Arial" w:cs="Arial"/>
                <w:color w:val="0000FF"/>
                <w:lang w:val="fr-BE" w:eastAsia="nl-BE"/>
              </w:rPr>
              <w:t>au moins une fois par année civile dans le cas du traitement d’une</w:t>
            </w:r>
            <w:r>
              <w:rPr>
                <w:rFonts w:ascii="Arial" w:hAnsi="Arial" w:cs="Arial"/>
                <w:color w:val="0000FF"/>
                <w:lang w:val="fr-BE" w:eastAsia="nl-BE"/>
              </w:rPr>
              <w:t xml:space="preserve"> </w:t>
            </w:r>
            <w:r w:rsidRPr="00ED10F9">
              <w:rPr>
                <w:rFonts w:ascii="Arial" w:hAnsi="Arial" w:cs="Arial"/>
                <w:color w:val="0000FF"/>
                <w:lang w:val="fr-BE" w:eastAsia="nl-BE"/>
              </w:rPr>
              <w:t>situation pathologique visée au § 14, 5°, B et au § 11.</w:t>
            </w:r>
            <w:r w:rsidRPr="00FE2132">
              <w:rPr>
                <w:rFonts w:ascii="Arial" w:hAnsi="Arial" w:cs="Arial"/>
                <w:color w:val="0000FF"/>
                <w:lang w:val="fr-BE" w:eastAsia="nl-BE"/>
              </w:rPr>
              <w:t>.</w:t>
            </w:r>
          </w:p>
        </w:tc>
        <w:tc>
          <w:tcPr>
            <w:tcW w:w="264" w:type="dxa"/>
            <w:vAlign w:val="bottom"/>
          </w:tcPr>
          <w:p w14:paraId="3CFC4524" w14:textId="77777777" w:rsidR="005159EE" w:rsidRPr="00FE2132" w:rsidRDefault="005159EE" w:rsidP="005159EE">
            <w:pPr>
              <w:spacing w:line="240" w:lineRule="atLeast"/>
              <w:jc w:val="right"/>
              <w:rPr>
                <w:rFonts w:ascii="Arial" w:hAnsi="Arial"/>
                <w:color w:val="0000FF"/>
                <w:lang w:val="fr-FR"/>
              </w:rPr>
            </w:pPr>
          </w:p>
        </w:tc>
      </w:tr>
      <w:tr w:rsidR="005159EE" w:rsidRPr="002F32C4" w14:paraId="02E0C94F" w14:textId="77777777" w:rsidTr="00170A8C">
        <w:trPr>
          <w:gridBefore w:val="1"/>
          <w:wBefore w:w="25" w:type="dxa"/>
          <w:cantSplit/>
        </w:trPr>
        <w:tc>
          <w:tcPr>
            <w:tcW w:w="270" w:type="dxa"/>
            <w:gridSpan w:val="2"/>
          </w:tcPr>
          <w:p w14:paraId="43FBE58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1A1C45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5F6E67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BF47CC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D62FF49"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9E86113" w14:textId="77777777" w:rsidR="005159EE" w:rsidRPr="00FE2132" w:rsidRDefault="005159EE" w:rsidP="005159EE">
            <w:pPr>
              <w:spacing w:line="240" w:lineRule="atLeast"/>
              <w:jc w:val="right"/>
              <w:rPr>
                <w:rFonts w:ascii="Arial" w:hAnsi="Arial"/>
                <w:color w:val="0000FF"/>
                <w:lang w:val="fr-FR"/>
              </w:rPr>
            </w:pPr>
          </w:p>
        </w:tc>
      </w:tr>
      <w:tr w:rsidR="005159EE" w:rsidRPr="002F32C4" w14:paraId="03C781BA" w14:textId="77777777" w:rsidTr="00170A8C">
        <w:trPr>
          <w:gridBefore w:val="1"/>
          <w:wBefore w:w="25" w:type="dxa"/>
          <w:cantSplit/>
        </w:trPr>
        <w:tc>
          <w:tcPr>
            <w:tcW w:w="270" w:type="dxa"/>
            <w:gridSpan w:val="2"/>
          </w:tcPr>
          <w:p w14:paraId="0497800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317DD2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58BB94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C5002C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488782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Le rapport écrit doit comprendre:</w:t>
            </w:r>
          </w:p>
        </w:tc>
        <w:tc>
          <w:tcPr>
            <w:tcW w:w="264" w:type="dxa"/>
            <w:vAlign w:val="bottom"/>
          </w:tcPr>
          <w:p w14:paraId="0275FF15" w14:textId="77777777" w:rsidR="005159EE" w:rsidRPr="00FE2132" w:rsidRDefault="005159EE" w:rsidP="005159EE">
            <w:pPr>
              <w:spacing w:line="240" w:lineRule="atLeast"/>
              <w:jc w:val="right"/>
              <w:rPr>
                <w:rFonts w:ascii="Arial" w:hAnsi="Arial"/>
                <w:color w:val="0000FF"/>
                <w:lang w:val="fr-FR"/>
              </w:rPr>
            </w:pPr>
          </w:p>
        </w:tc>
      </w:tr>
      <w:tr w:rsidR="005159EE" w:rsidRPr="002F32C4" w14:paraId="6BAE084E" w14:textId="77777777" w:rsidTr="00170A8C">
        <w:trPr>
          <w:gridBefore w:val="1"/>
          <w:wBefore w:w="25" w:type="dxa"/>
          <w:cantSplit/>
        </w:trPr>
        <w:tc>
          <w:tcPr>
            <w:tcW w:w="270" w:type="dxa"/>
            <w:gridSpan w:val="2"/>
          </w:tcPr>
          <w:p w14:paraId="4760ABC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2AAA23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71E2FA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C164C4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E78B48E"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67B37C22" w14:textId="77777777" w:rsidR="005159EE" w:rsidRPr="00FE2132" w:rsidRDefault="005159EE" w:rsidP="005159EE">
            <w:pPr>
              <w:spacing w:line="240" w:lineRule="atLeast"/>
              <w:jc w:val="right"/>
              <w:rPr>
                <w:rFonts w:ascii="Arial" w:hAnsi="Arial"/>
                <w:color w:val="0000FF"/>
                <w:lang w:val="fr-FR"/>
              </w:rPr>
            </w:pPr>
          </w:p>
        </w:tc>
      </w:tr>
      <w:tr w:rsidR="005159EE" w:rsidRPr="002F32C4" w14:paraId="2868B054" w14:textId="77777777" w:rsidTr="00170A8C">
        <w:trPr>
          <w:gridBefore w:val="1"/>
          <w:wBefore w:w="25" w:type="dxa"/>
          <w:cantSplit/>
        </w:trPr>
        <w:tc>
          <w:tcPr>
            <w:tcW w:w="270" w:type="dxa"/>
            <w:gridSpan w:val="2"/>
          </w:tcPr>
          <w:p w14:paraId="17C87FC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1DB09D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B165BA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3C7219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960D06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 xml:space="preserve">- </w:t>
            </w:r>
            <w:r w:rsidRPr="00ED10F9">
              <w:rPr>
                <w:rFonts w:ascii="Arial" w:hAnsi="Arial" w:cs="Arial"/>
                <w:color w:val="0000FF"/>
                <w:lang w:val="fr-BE" w:eastAsia="nl-BE"/>
              </w:rPr>
              <w:t>La mention de l’affection traitée en référence à la prescription</w:t>
            </w:r>
            <w:r>
              <w:rPr>
                <w:rFonts w:ascii="Arial" w:hAnsi="Arial" w:cs="Arial"/>
                <w:color w:val="0000FF"/>
                <w:lang w:val="fr-BE" w:eastAsia="nl-BE"/>
              </w:rPr>
              <w:t xml:space="preserve"> </w:t>
            </w:r>
            <w:r w:rsidRPr="00ED10F9">
              <w:rPr>
                <w:rFonts w:ascii="Arial" w:hAnsi="Arial" w:cs="Arial"/>
                <w:color w:val="0000FF"/>
                <w:lang w:val="fr-BE" w:eastAsia="nl-BE"/>
              </w:rPr>
              <w:t>médicale.</w:t>
            </w:r>
          </w:p>
        </w:tc>
        <w:tc>
          <w:tcPr>
            <w:tcW w:w="264" w:type="dxa"/>
            <w:vAlign w:val="bottom"/>
          </w:tcPr>
          <w:p w14:paraId="12282038" w14:textId="77777777" w:rsidR="005159EE" w:rsidRPr="00FE2132" w:rsidRDefault="005159EE" w:rsidP="005159EE">
            <w:pPr>
              <w:spacing w:line="240" w:lineRule="atLeast"/>
              <w:jc w:val="right"/>
              <w:rPr>
                <w:rFonts w:ascii="Arial" w:hAnsi="Arial"/>
                <w:color w:val="0000FF"/>
                <w:lang w:val="fr-FR"/>
              </w:rPr>
            </w:pPr>
          </w:p>
        </w:tc>
      </w:tr>
      <w:tr w:rsidR="005159EE" w:rsidRPr="002F32C4" w14:paraId="0A7AD5CA" w14:textId="77777777" w:rsidTr="00170A8C">
        <w:trPr>
          <w:gridBefore w:val="1"/>
          <w:wBefore w:w="25" w:type="dxa"/>
          <w:cantSplit/>
        </w:trPr>
        <w:tc>
          <w:tcPr>
            <w:tcW w:w="270" w:type="dxa"/>
            <w:gridSpan w:val="2"/>
          </w:tcPr>
          <w:p w14:paraId="1E1AE3B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89EA23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8C1334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6D8FFD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DDB94CD"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2BE85111" w14:textId="77777777" w:rsidR="005159EE" w:rsidRPr="00FE2132" w:rsidRDefault="005159EE" w:rsidP="005159EE">
            <w:pPr>
              <w:spacing w:line="240" w:lineRule="atLeast"/>
              <w:jc w:val="right"/>
              <w:rPr>
                <w:rFonts w:ascii="Arial" w:hAnsi="Arial"/>
                <w:color w:val="0000FF"/>
                <w:lang w:val="fr-FR"/>
              </w:rPr>
            </w:pPr>
          </w:p>
        </w:tc>
      </w:tr>
      <w:tr w:rsidR="005159EE" w:rsidRPr="002F32C4" w14:paraId="36496A7E" w14:textId="77777777" w:rsidTr="00170A8C">
        <w:trPr>
          <w:gridBefore w:val="1"/>
          <w:wBefore w:w="25" w:type="dxa"/>
          <w:cantSplit/>
        </w:trPr>
        <w:tc>
          <w:tcPr>
            <w:tcW w:w="270" w:type="dxa"/>
            <w:gridSpan w:val="2"/>
          </w:tcPr>
          <w:p w14:paraId="534151E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BEF8DB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01B8E6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C33BE3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81637C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 xml:space="preserve">- </w:t>
            </w:r>
            <w:r w:rsidRPr="00ED10F9">
              <w:rPr>
                <w:rFonts w:ascii="Arial" w:hAnsi="Arial" w:cs="Arial"/>
                <w:color w:val="0000FF"/>
                <w:lang w:val="fr-BE" w:eastAsia="nl-BE"/>
              </w:rPr>
              <w:t>La synthèse de l’examen kinésithérapeutique établi en début de</w:t>
            </w:r>
            <w:r>
              <w:rPr>
                <w:rFonts w:ascii="Arial" w:hAnsi="Arial" w:cs="Arial"/>
                <w:color w:val="0000FF"/>
                <w:lang w:val="fr-BE" w:eastAsia="nl-BE"/>
              </w:rPr>
              <w:t xml:space="preserve"> </w:t>
            </w:r>
            <w:r w:rsidRPr="00ED10F9">
              <w:rPr>
                <w:rFonts w:ascii="Arial" w:hAnsi="Arial" w:cs="Arial"/>
                <w:color w:val="0000FF"/>
                <w:lang w:val="fr-BE" w:eastAsia="nl-BE"/>
              </w:rPr>
              <w:t>traitement.</w:t>
            </w:r>
          </w:p>
        </w:tc>
        <w:tc>
          <w:tcPr>
            <w:tcW w:w="264" w:type="dxa"/>
            <w:vAlign w:val="bottom"/>
          </w:tcPr>
          <w:p w14:paraId="77669AB1" w14:textId="77777777" w:rsidR="005159EE" w:rsidRPr="00FE2132" w:rsidRDefault="005159EE" w:rsidP="005159EE">
            <w:pPr>
              <w:spacing w:line="240" w:lineRule="atLeast"/>
              <w:jc w:val="right"/>
              <w:rPr>
                <w:rFonts w:ascii="Arial" w:hAnsi="Arial"/>
                <w:color w:val="0000FF"/>
                <w:lang w:val="fr-FR"/>
              </w:rPr>
            </w:pPr>
          </w:p>
        </w:tc>
      </w:tr>
      <w:tr w:rsidR="005159EE" w:rsidRPr="002F32C4" w14:paraId="65481F0C" w14:textId="77777777" w:rsidTr="00170A8C">
        <w:trPr>
          <w:gridBefore w:val="1"/>
          <w:wBefore w:w="25" w:type="dxa"/>
          <w:cantSplit/>
        </w:trPr>
        <w:tc>
          <w:tcPr>
            <w:tcW w:w="270" w:type="dxa"/>
            <w:gridSpan w:val="2"/>
          </w:tcPr>
          <w:p w14:paraId="1C65B6E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526107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0524B3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01C80B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0825FAB"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149CFAA4" w14:textId="77777777" w:rsidR="005159EE" w:rsidRPr="00FE2132" w:rsidRDefault="005159EE" w:rsidP="005159EE">
            <w:pPr>
              <w:spacing w:line="240" w:lineRule="atLeast"/>
              <w:jc w:val="right"/>
              <w:rPr>
                <w:rFonts w:ascii="Arial" w:hAnsi="Arial"/>
                <w:color w:val="0000FF"/>
                <w:lang w:val="fr-FR"/>
              </w:rPr>
            </w:pPr>
          </w:p>
        </w:tc>
      </w:tr>
      <w:tr w:rsidR="00BE664E" w:rsidRPr="002F32C4" w14:paraId="65D2F653" w14:textId="77777777" w:rsidTr="00170A8C">
        <w:trPr>
          <w:gridBefore w:val="1"/>
          <w:wBefore w:w="25" w:type="dxa"/>
          <w:cantSplit/>
        </w:trPr>
        <w:tc>
          <w:tcPr>
            <w:tcW w:w="270" w:type="dxa"/>
            <w:gridSpan w:val="2"/>
          </w:tcPr>
          <w:p w14:paraId="74C95B48" w14:textId="77777777" w:rsidR="00BE664E" w:rsidRDefault="00BE664E" w:rsidP="005159EE">
            <w:pPr>
              <w:spacing w:line="240" w:lineRule="atLeast"/>
              <w:rPr>
                <w:rFonts w:ascii="Arial" w:hAnsi="Arial"/>
                <w:color w:val="0000FF"/>
                <w:lang w:val="fr-FR"/>
              </w:rPr>
            </w:pPr>
          </w:p>
          <w:p w14:paraId="38814180" w14:textId="77777777" w:rsidR="00BE664E" w:rsidRDefault="00BE664E" w:rsidP="005159EE">
            <w:pPr>
              <w:spacing w:line="240" w:lineRule="atLeast"/>
              <w:rPr>
                <w:rFonts w:ascii="Arial" w:hAnsi="Arial"/>
                <w:color w:val="0000FF"/>
                <w:lang w:val="fr-FR"/>
              </w:rPr>
            </w:pPr>
          </w:p>
          <w:p w14:paraId="7DE7A8FC" w14:textId="77777777" w:rsidR="00BE664E" w:rsidRDefault="00BE664E" w:rsidP="005159EE">
            <w:pPr>
              <w:spacing w:line="240" w:lineRule="atLeast"/>
              <w:rPr>
                <w:rFonts w:ascii="Arial" w:hAnsi="Arial"/>
                <w:color w:val="0000FF"/>
                <w:lang w:val="fr-FR"/>
              </w:rPr>
            </w:pPr>
          </w:p>
          <w:p w14:paraId="0D05EBC3" w14:textId="51BA94B4" w:rsidR="00BE664E" w:rsidRPr="00FE2132" w:rsidRDefault="00BE664E" w:rsidP="005159EE">
            <w:pPr>
              <w:spacing w:line="240" w:lineRule="atLeast"/>
              <w:rPr>
                <w:rFonts w:ascii="Arial" w:hAnsi="Arial"/>
                <w:color w:val="0000FF"/>
                <w:lang w:val="fr-FR"/>
              </w:rPr>
            </w:pPr>
          </w:p>
        </w:tc>
        <w:tc>
          <w:tcPr>
            <w:tcW w:w="529" w:type="dxa"/>
            <w:gridSpan w:val="2"/>
          </w:tcPr>
          <w:p w14:paraId="373253DC" w14:textId="77777777" w:rsidR="00BE664E" w:rsidRPr="00FE2132" w:rsidRDefault="00BE664E" w:rsidP="005159EE">
            <w:pPr>
              <w:spacing w:line="240" w:lineRule="atLeast"/>
              <w:rPr>
                <w:rFonts w:ascii="Arial" w:hAnsi="Arial"/>
                <w:color w:val="0000FF"/>
                <w:lang w:val="fr-FR"/>
              </w:rPr>
            </w:pPr>
          </w:p>
        </w:tc>
        <w:tc>
          <w:tcPr>
            <w:tcW w:w="798" w:type="dxa"/>
            <w:gridSpan w:val="2"/>
          </w:tcPr>
          <w:p w14:paraId="20C7E55B" w14:textId="77777777" w:rsidR="00BE664E" w:rsidRPr="00FE2132" w:rsidRDefault="00BE664E" w:rsidP="005159EE">
            <w:pPr>
              <w:spacing w:line="240" w:lineRule="atLeast"/>
              <w:rPr>
                <w:rFonts w:ascii="Arial" w:hAnsi="Arial"/>
                <w:color w:val="0000FF"/>
                <w:lang w:val="fr-FR"/>
              </w:rPr>
            </w:pPr>
          </w:p>
        </w:tc>
        <w:tc>
          <w:tcPr>
            <w:tcW w:w="819" w:type="dxa"/>
            <w:gridSpan w:val="2"/>
          </w:tcPr>
          <w:p w14:paraId="2FB6A402" w14:textId="77777777" w:rsidR="00BE664E" w:rsidRPr="00FE2132" w:rsidRDefault="00BE664E" w:rsidP="005159EE">
            <w:pPr>
              <w:spacing w:line="240" w:lineRule="atLeast"/>
              <w:rPr>
                <w:rFonts w:ascii="Arial" w:hAnsi="Arial"/>
                <w:color w:val="0000FF"/>
                <w:lang w:val="fr-FR"/>
              </w:rPr>
            </w:pPr>
          </w:p>
        </w:tc>
        <w:tc>
          <w:tcPr>
            <w:tcW w:w="6381" w:type="dxa"/>
            <w:gridSpan w:val="7"/>
          </w:tcPr>
          <w:p w14:paraId="0CBEB34D" w14:textId="77777777" w:rsidR="00BE664E" w:rsidRPr="00FE2132" w:rsidRDefault="00BE664E" w:rsidP="005159EE">
            <w:pPr>
              <w:spacing w:line="240" w:lineRule="atLeast"/>
              <w:jc w:val="both"/>
              <w:rPr>
                <w:rFonts w:ascii="Arial" w:hAnsi="Arial" w:cs="Arial"/>
                <w:color w:val="0000FF"/>
                <w:lang w:val="fr-BE" w:eastAsia="nl-BE"/>
              </w:rPr>
            </w:pPr>
          </w:p>
        </w:tc>
        <w:tc>
          <w:tcPr>
            <w:tcW w:w="264" w:type="dxa"/>
            <w:vAlign w:val="bottom"/>
          </w:tcPr>
          <w:p w14:paraId="0AF14AE5" w14:textId="77777777" w:rsidR="00BE664E" w:rsidRPr="00FE2132" w:rsidRDefault="00BE664E" w:rsidP="005159EE">
            <w:pPr>
              <w:spacing w:line="240" w:lineRule="atLeast"/>
              <w:jc w:val="right"/>
              <w:rPr>
                <w:rFonts w:ascii="Arial" w:hAnsi="Arial"/>
                <w:color w:val="0000FF"/>
                <w:lang w:val="fr-FR"/>
              </w:rPr>
            </w:pPr>
          </w:p>
        </w:tc>
      </w:tr>
      <w:tr w:rsidR="005159EE" w:rsidRPr="002F32C4" w14:paraId="0F338E5F" w14:textId="77777777" w:rsidTr="00170A8C">
        <w:trPr>
          <w:gridBefore w:val="1"/>
          <w:wBefore w:w="25" w:type="dxa"/>
          <w:cantSplit/>
        </w:trPr>
        <w:tc>
          <w:tcPr>
            <w:tcW w:w="270" w:type="dxa"/>
            <w:gridSpan w:val="2"/>
          </w:tcPr>
          <w:p w14:paraId="398736B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34B0D9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155C83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2EE450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9DA60E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 xml:space="preserve">- </w:t>
            </w:r>
            <w:r w:rsidRPr="00ED10F9">
              <w:rPr>
                <w:rFonts w:ascii="Arial" w:hAnsi="Arial" w:cs="Arial"/>
                <w:color w:val="0000FF"/>
                <w:lang w:val="fr-BE" w:eastAsia="nl-BE"/>
              </w:rPr>
              <w:t>Le résumé succinct du traitement réalisé et de l’évolution du</w:t>
            </w:r>
            <w:r>
              <w:rPr>
                <w:rFonts w:ascii="Arial" w:hAnsi="Arial" w:cs="Arial"/>
                <w:color w:val="0000FF"/>
                <w:lang w:val="fr-BE" w:eastAsia="nl-BE"/>
              </w:rPr>
              <w:t xml:space="preserve"> </w:t>
            </w:r>
            <w:r w:rsidRPr="00ED10F9">
              <w:rPr>
                <w:rFonts w:ascii="Arial" w:hAnsi="Arial" w:cs="Arial"/>
                <w:color w:val="0000FF"/>
                <w:lang w:val="fr-BE" w:eastAsia="nl-BE"/>
              </w:rPr>
              <w:t>patient.</w:t>
            </w:r>
          </w:p>
        </w:tc>
        <w:tc>
          <w:tcPr>
            <w:tcW w:w="264" w:type="dxa"/>
            <w:vAlign w:val="bottom"/>
          </w:tcPr>
          <w:p w14:paraId="29C53FF6" w14:textId="77777777" w:rsidR="005159EE" w:rsidRPr="00FE2132" w:rsidRDefault="005159EE" w:rsidP="005159EE">
            <w:pPr>
              <w:spacing w:line="240" w:lineRule="atLeast"/>
              <w:jc w:val="right"/>
              <w:rPr>
                <w:rFonts w:ascii="Arial" w:hAnsi="Arial"/>
                <w:color w:val="0000FF"/>
                <w:lang w:val="fr-FR"/>
              </w:rPr>
            </w:pPr>
          </w:p>
        </w:tc>
      </w:tr>
      <w:tr w:rsidR="005159EE" w:rsidRPr="002F32C4" w14:paraId="53C6C782" w14:textId="77777777" w:rsidTr="00170A8C">
        <w:trPr>
          <w:gridBefore w:val="1"/>
          <w:wBefore w:w="25" w:type="dxa"/>
          <w:cantSplit/>
        </w:trPr>
        <w:tc>
          <w:tcPr>
            <w:tcW w:w="270" w:type="dxa"/>
            <w:gridSpan w:val="2"/>
          </w:tcPr>
          <w:p w14:paraId="4B83AC9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57FF37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8AB1BC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7567AF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BB71F82"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5B407B4B" w14:textId="77777777" w:rsidR="005159EE" w:rsidRPr="00FE2132" w:rsidRDefault="005159EE" w:rsidP="005159EE">
            <w:pPr>
              <w:spacing w:line="240" w:lineRule="atLeast"/>
              <w:jc w:val="right"/>
              <w:rPr>
                <w:rFonts w:ascii="Arial" w:hAnsi="Arial"/>
                <w:color w:val="0000FF"/>
                <w:lang w:val="fr-FR"/>
              </w:rPr>
            </w:pPr>
          </w:p>
        </w:tc>
      </w:tr>
      <w:tr w:rsidR="005159EE" w:rsidRPr="002F32C4" w14:paraId="37DBDECB" w14:textId="77777777" w:rsidTr="00170A8C">
        <w:trPr>
          <w:gridBefore w:val="1"/>
          <w:wBefore w:w="25" w:type="dxa"/>
          <w:cantSplit/>
        </w:trPr>
        <w:tc>
          <w:tcPr>
            <w:tcW w:w="270" w:type="dxa"/>
            <w:gridSpan w:val="2"/>
          </w:tcPr>
          <w:p w14:paraId="47E9895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54766C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F3E269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E5B9AA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B4958ED" w14:textId="733F8B1C"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 xml:space="preserve">- </w:t>
            </w:r>
            <w:r w:rsidRPr="00ED10F9">
              <w:rPr>
                <w:rFonts w:ascii="Arial" w:hAnsi="Arial" w:cs="Arial"/>
                <w:color w:val="0000FF"/>
                <w:lang w:val="fr-BE" w:eastAsia="nl-BE"/>
              </w:rPr>
              <w:t>Le cas échéant, une référence succincte aux conseils donnés au</w:t>
            </w:r>
            <w:r>
              <w:rPr>
                <w:rFonts w:ascii="Arial" w:hAnsi="Arial" w:cs="Arial"/>
                <w:color w:val="0000FF"/>
                <w:lang w:val="fr-BE" w:eastAsia="nl-BE"/>
              </w:rPr>
              <w:t xml:space="preserve"> </w:t>
            </w:r>
            <w:r w:rsidRPr="00ED10F9">
              <w:rPr>
                <w:rFonts w:ascii="Arial" w:hAnsi="Arial" w:cs="Arial"/>
                <w:color w:val="0000FF"/>
                <w:lang w:val="fr-BE" w:eastAsia="nl-BE"/>
              </w:rPr>
              <w:t>patient en ce qui concerne la prévention secondaire et le programme à</w:t>
            </w:r>
            <w:r>
              <w:rPr>
                <w:rFonts w:ascii="Arial" w:hAnsi="Arial" w:cs="Arial"/>
                <w:color w:val="0000FF"/>
                <w:lang w:val="fr-BE" w:eastAsia="nl-BE"/>
              </w:rPr>
              <w:t xml:space="preserve"> </w:t>
            </w:r>
            <w:r w:rsidRPr="00ED10F9">
              <w:rPr>
                <w:rFonts w:ascii="Arial" w:hAnsi="Arial" w:cs="Arial"/>
                <w:color w:val="0000FF"/>
                <w:lang w:val="fr-BE" w:eastAsia="nl-BE"/>
              </w:rPr>
              <w:t>domicile qui a été recommandé</w:t>
            </w:r>
            <w:r w:rsidRPr="00FE2132">
              <w:rPr>
                <w:rFonts w:ascii="Arial" w:hAnsi="Arial" w:cs="Arial"/>
                <w:color w:val="0000FF"/>
                <w:lang w:val="fr-BE" w:eastAsia="nl-BE"/>
              </w:rPr>
              <w:t>.</w:t>
            </w:r>
          </w:p>
        </w:tc>
        <w:tc>
          <w:tcPr>
            <w:tcW w:w="264" w:type="dxa"/>
            <w:vAlign w:val="bottom"/>
          </w:tcPr>
          <w:p w14:paraId="77E56EE2" w14:textId="77777777" w:rsidR="005159EE" w:rsidRPr="00FE2132" w:rsidRDefault="005159EE" w:rsidP="005159EE">
            <w:pPr>
              <w:spacing w:line="240" w:lineRule="atLeast"/>
              <w:jc w:val="right"/>
              <w:rPr>
                <w:rFonts w:ascii="Arial" w:hAnsi="Arial"/>
                <w:color w:val="0000FF"/>
                <w:lang w:val="fr-FR"/>
              </w:rPr>
            </w:pPr>
          </w:p>
        </w:tc>
      </w:tr>
      <w:tr w:rsidR="005159EE" w:rsidRPr="002F32C4" w14:paraId="7223FB31" w14:textId="77777777" w:rsidTr="00170A8C">
        <w:trPr>
          <w:gridBefore w:val="1"/>
          <w:wBefore w:w="25" w:type="dxa"/>
          <w:cantSplit/>
        </w:trPr>
        <w:tc>
          <w:tcPr>
            <w:tcW w:w="270" w:type="dxa"/>
            <w:gridSpan w:val="2"/>
          </w:tcPr>
          <w:p w14:paraId="08FEF3F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7E29CA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BA1976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13A1C3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D5A377D"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490F7C65" w14:textId="77777777" w:rsidR="005159EE" w:rsidRPr="00FE2132" w:rsidRDefault="005159EE" w:rsidP="005159EE">
            <w:pPr>
              <w:spacing w:line="240" w:lineRule="atLeast"/>
              <w:jc w:val="right"/>
              <w:rPr>
                <w:rFonts w:ascii="Arial" w:hAnsi="Arial"/>
                <w:color w:val="0000FF"/>
                <w:lang w:val="fr-FR"/>
              </w:rPr>
            </w:pPr>
          </w:p>
        </w:tc>
      </w:tr>
      <w:tr w:rsidR="005159EE" w:rsidRPr="002F32C4" w14:paraId="21951839" w14:textId="77777777" w:rsidTr="00170A8C">
        <w:trPr>
          <w:gridBefore w:val="1"/>
          <w:wBefore w:w="25" w:type="dxa"/>
          <w:cantSplit/>
        </w:trPr>
        <w:tc>
          <w:tcPr>
            <w:tcW w:w="270" w:type="dxa"/>
            <w:gridSpan w:val="2"/>
          </w:tcPr>
          <w:p w14:paraId="7DEB73E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CCA3CF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5916D5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71BFFB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82CEA6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Une copie du rapport écrit doit être conservée au dossier.</w:t>
            </w:r>
            <w:r w:rsidRPr="00FE2132">
              <w:rPr>
                <w:rFonts w:ascii="Arial" w:hAnsi="Arial"/>
                <w:color w:val="0000FF"/>
                <w:lang w:val="fr-FR"/>
              </w:rPr>
              <w:t>"</w:t>
            </w:r>
          </w:p>
        </w:tc>
        <w:tc>
          <w:tcPr>
            <w:tcW w:w="264" w:type="dxa"/>
            <w:vAlign w:val="bottom"/>
          </w:tcPr>
          <w:p w14:paraId="7E29B86D" w14:textId="77777777" w:rsidR="005159EE" w:rsidRPr="00FE2132" w:rsidRDefault="005159EE" w:rsidP="005159EE">
            <w:pPr>
              <w:spacing w:line="240" w:lineRule="atLeast"/>
              <w:jc w:val="right"/>
              <w:rPr>
                <w:rFonts w:ascii="Arial" w:hAnsi="Arial"/>
                <w:color w:val="0000FF"/>
                <w:lang w:val="fr-FR"/>
              </w:rPr>
            </w:pPr>
          </w:p>
        </w:tc>
      </w:tr>
      <w:tr w:rsidR="005159EE" w:rsidRPr="002F32C4" w14:paraId="79D52734" w14:textId="77777777" w:rsidTr="00170A8C">
        <w:trPr>
          <w:gridBefore w:val="1"/>
          <w:wBefore w:w="25" w:type="dxa"/>
          <w:cantSplit/>
        </w:trPr>
        <w:tc>
          <w:tcPr>
            <w:tcW w:w="270" w:type="dxa"/>
            <w:gridSpan w:val="2"/>
          </w:tcPr>
          <w:p w14:paraId="6FCF087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4849B3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E42784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70BF3C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0952DC2"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16093223" w14:textId="77777777" w:rsidR="005159EE" w:rsidRPr="00FE2132" w:rsidRDefault="005159EE" w:rsidP="005159EE">
            <w:pPr>
              <w:spacing w:line="240" w:lineRule="atLeast"/>
              <w:jc w:val="right"/>
              <w:rPr>
                <w:rFonts w:ascii="Arial" w:hAnsi="Arial"/>
                <w:color w:val="0000FF"/>
                <w:lang w:val="fr-FR"/>
              </w:rPr>
            </w:pPr>
          </w:p>
        </w:tc>
      </w:tr>
      <w:tr w:rsidR="005159EE" w:rsidRPr="002F32C4" w14:paraId="2A45D238" w14:textId="77777777" w:rsidTr="00170A8C">
        <w:trPr>
          <w:gridBefore w:val="1"/>
          <w:wBefore w:w="25" w:type="dxa"/>
          <w:cantSplit/>
        </w:trPr>
        <w:tc>
          <w:tcPr>
            <w:tcW w:w="270" w:type="dxa"/>
            <w:gridSpan w:val="2"/>
          </w:tcPr>
          <w:p w14:paraId="014DE27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3F5AA5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294FE3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8EA2A5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A6701F7"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 xml:space="preserve">"A.R. 18.12.2002" (en vigueur 1.1.2003) </w:t>
            </w:r>
            <w:r>
              <w:rPr>
                <w:rFonts w:ascii="Arial" w:hAnsi="Arial"/>
                <w:i/>
                <w:color w:val="0000FF"/>
                <w:sz w:val="18"/>
                <w:lang w:val="fr-BE"/>
              </w:rPr>
              <w:t xml:space="preserve">+ </w:t>
            </w:r>
            <w:r w:rsidRPr="00916AD0">
              <w:rPr>
                <w:rFonts w:ascii="Arial" w:hAnsi="Arial"/>
                <w:i/>
                <w:color w:val="0000FF"/>
                <w:sz w:val="18"/>
                <w:lang w:val="fr-BE"/>
              </w:rPr>
              <w:t xml:space="preserve">"A.R. </w:t>
            </w:r>
            <w:r>
              <w:rPr>
                <w:rFonts w:ascii="Arial" w:hAnsi="Arial"/>
                <w:i/>
                <w:color w:val="0000FF"/>
                <w:sz w:val="18"/>
                <w:lang w:val="fr-BE"/>
              </w:rPr>
              <w:t>3.2.2019</w:t>
            </w:r>
            <w:r w:rsidRPr="00916AD0">
              <w:rPr>
                <w:rFonts w:ascii="Arial" w:hAnsi="Arial"/>
                <w:i/>
                <w:color w:val="0000FF"/>
                <w:sz w:val="18"/>
                <w:lang w:val="fr-BE"/>
              </w:rPr>
              <w:t>" (en vigueur 1.</w:t>
            </w:r>
            <w:r>
              <w:rPr>
                <w:rFonts w:ascii="Arial" w:hAnsi="Arial"/>
                <w:i/>
                <w:color w:val="0000FF"/>
                <w:sz w:val="18"/>
                <w:lang w:val="fr-BE"/>
              </w:rPr>
              <w:t>9.2010</w:t>
            </w:r>
            <w:r w:rsidRPr="00916AD0">
              <w:rPr>
                <w:rFonts w:ascii="Arial" w:hAnsi="Arial"/>
                <w:i/>
                <w:color w:val="0000FF"/>
                <w:sz w:val="18"/>
                <w:lang w:val="fr-BE"/>
              </w:rPr>
              <w:t>)</w:t>
            </w:r>
            <w:r w:rsidRPr="00ED10F9">
              <w:rPr>
                <w:lang w:val="fr-BE"/>
              </w:rPr>
              <w:t xml:space="preserve"> </w:t>
            </w:r>
            <w:r w:rsidRPr="00ED10F9">
              <w:rPr>
                <w:rFonts w:ascii="Arial" w:hAnsi="Arial"/>
                <w:i/>
                <w:color w:val="0000FF"/>
                <w:sz w:val="18"/>
                <w:lang w:val="fr-BE"/>
              </w:rPr>
              <w:t xml:space="preserve">+ "A.R. </w:t>
            </w:r>
            <w:r>
              <w:rPr>
                <w:rFonts w:ascii="Arial" w:hAnsi="Arial"/>
                <w:i/>
                <w:color w:val="0000FF"/>
                <w:sz w:val="18"/>
                <w:lang w:val="fr-BE"/>
              </w:rPr>
              <w:t>9.5.2021</w:t>
            </w:r>
            <w:r w:rsidRPr="00ED10F9">
              <w:rPr>
                <w:rFonts w:ascii="Arial" w:hAnsi="Arial"/>
                <w:i/>
                <w:color w:val="0000FF"/>
                <w:sz w:val="18"/>
                <w:lang w:val="fr-BE"/>
              </w:rPr>
              <w:t>" (en vigueur 1.</w:t>
            </w:r>
            <w:r>
              <w:rPr>
                <w:rFonts w:ascii="Arial" w:hAnsi="Arial"/>
                <w:i/>
                <w:color w:val="0000FF"/>
                <w:sz w:val="18"/>
                <w:lang w:val="fr-BE"/>
              </w:rPr>
              <w:t>6.2021</w:t>
            </w:r>
            <w:r w:rsidRPr="00ED10F9">
              <w:rPr>
                <w:rFonts w:ascii="Arial" w:hAnsi="Arial"/>
                <w:i/>
                <w:color w:val="0000FF"/>
                <w:sz w:val="18"/>
                <w:lang w:val="fr-BE"/>
              </w:rPr>
              <w:t>)</w:t>
            </w:r>
          </w:p>
        </w:tc>
        <w:tc>
          <w:tcPr>
            <w:tcW w:w="264" w:type="dxa"/>
            <w:vAlign w:val="bottom"/>
          </w:tcPr>
          <w:p w14:paraId="3CC34549" w14:textId="77777777" w:rsidR="005159EE" w:rsidRPr="00FE2132" w:rsidRDefault="005159EE" w:rsidP="005159EE">
            <w:pPr>
              <w:spacing w:line="240" w:lineRule="atLeast"/>
              <w:jc w:val="right"/>
              <w:rPr>
                <w:rFonts w:ascii="Arial" w:hAnsi="Arial"/>
                <w:color w:val="0000FF"/>
                <w:lang w:val="fr-FR"/>
              </w:rPr>
            </w:pPr>
          </w:p>
        </w:tc>
      </w:tr>
      <w:tr w:rsidR="005159EE" w:rsidRPr="00B27C47" w14:paraId="435523C5" w14:textId="77777777" w:rsidTr="00170A8C">
        <w:trPr>
          <w:gridBefore w:val="1"/>
          <w:wBefore w:w="25" w:type="dxa"/>
          <w:cantSplit/>
        </w:trPr>
        <w:tc>
          <w:tcPr>
            <w:tcW w:w="270" w:type="dxa"/>
            <w:gridSpan w:val="2"/>
          </w:tcPr>
          <w:p w14:paraId="539E79D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1B63D7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7602BA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F77C5C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0EBCD98" w14:textId="196940D1"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xml:space="preserve">"2° </w:t>
            </w:r>
            <w:r w:rsidRPr="00ED10F9">
              <w:rPr>
                <w:rFonts w:ascii="Arial" w:hAnsi="Arial"/>
                <w:b/>
                <w:color w:val="0000FF"/>
                <w:lang w:val="fr-FR"/>
              </w:rPr>
              <w:t xml:space="preserve">Prestation </w:t>
            </w:r>
            <w:r w:rsidRPr="00B27C47">
              <w:rPr>
                <w:rFonts w:ascii="Arial" w:hAnsi="Arial" w:cs="Arial"/>
                <w:b/>
                <w:color w:val="0000FF"/>
                <w:lang w:val="fr-BE" w:eastAsia="nl-BE"/>
              </w:rPr>
              <w:t>'</w:t>
            </w:r>
            <w:r w:rsidRPr="00ED10F9">
              <w:rPr>
                <w:rFonts w:ascii="Arial" w:hAnsi="Arial"/>
                <w:b/>
                <w:color w:val="0000FF"/>
                <w:lang w:val="fr-FR"/>
              </w:rPr>
              <w:t>examen du patient par le kinésithérapeute à titre</w:t>
            </w:r>
            <w:r>
              <w:rPr>
                <w:rFonts w:ascii="Arial" w:hAnsi="Arial"/>
                <w:b/>
                <w:color w:val="0000FF"/>
                <w:lang w:val="fr-FR"/>
              </w:rPr>
              <w:t xml:space="preserve"> </w:t>
            </w:r>
            <w:r w:rsidRPr="00ED10F9">
              <w:rPr>
                <w:rFonts w:ascii="Arial" w:hAnsi="Arial"/>
                <w:b/>
                <w:color w:val="0000FF"/>
                <w:lang w:val="fr-FR"/>
              </w:rPr>
              <w:t>consultatif</w:t>
            </w:r>
            <w:r w:rsidRPr="00FE2132">
              <w:rPr>
                <w:rFonts w:ascii="Arial" w:hAnsi="Arial"/>
                <w:b/>
                <w:color w:val="0000FF"/>
                <w:lang w:val="fr-FR"/>
              </w:rPr>
              <w:t>.</w:t>
            </w:r>
            <w:r w:rsidRPr="00B27C47">
              <w:rPr>
                <w:lang w:val="fr-BE"/>
              </w:rPr>
              <w:t xml:space="preserve"> </w:t>
            </w:r>
            <w:r w:rsidRPr="00B27C47">
              <w:rPr>
                <w:rFonts w:ascii="Arial" w:hAnsi="Arial"/>
                <w:b/>
                <w:color w:val="0000FF"/>
                <w:lang w:val="fr-FR"/>
              </w:rPr>
              <w:t>'</w:t>
            </w:r>
          </w:p>
        </w:tc>
        <w:tc>
          <w:tcPr>
            <w:tcW w:w="264" w:type="dxa"/>
            <w:vAlign w:val="bottom"/>
          </w:tcPr>
          <w:p w14:paraId="313B19AF" w14:textId="77777777" w:rsidR="005159EE" w:rsidRPr="00FE2132" w:rsidRDefault="005159EE" w:rsidP="005159EE">
            <w:pPr>
              <w:spacing w:line="240" w:lineRule="atLeast"/>
              <w:jc w:val="right"/>
              <w:rPr>
                <w:rFonts w:ascii="Arial" w:hAnsi="Arial"/>
                <w:color w:val="0000FF"/>
                <w:lang w:val="fr-FR"/>
              </w:rPr>
            </w:pPr>
          </w:p>
        </w:tc>
      </w:tr>
      <w:tr w:rsidR="005159EE" w:rsidRPr="00B27C47" w14:paraId="289952DF" w14:textId="77777777" w:rsidTr="00170A8C">
        <w:trPr>
          <w:gridBefore w:val="1"/>
          <w:wBefore w:w="25" w:type="dxa"/>
          <w:cantSplit/>
        </w:trPr>
        <w:tc>
          <w:tcPr>
            <w:tcW w:w="270" w:type="dxa"/>
            <w:gridSpan w:val="2"/>
          </w:tcPr>
          <w:p w14:paraId="344A043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68FE4E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94C691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368CA5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62802F1"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18059106" w14:textId="77777777" w:rsidR="005159EE" w:rsidRPr="00FE2132" w:rsidRDefault="005159EE" w:rsidP="005159EE">
            <w:pPr>
              <w:spacing w:line="240" w:lineRule="atLeast"/>
              <w:jc w:val="right"/>
              <w:rPr>
                <w:rFonts w:ascii="Arial" w:hAnsi="Arial"/>
                <w:color w:val="0000FF"/>
                <w:lang w:val="fr-FR"/>
              </w:rPr>
            </w:pPr>
          </w:p>
        </w:tc>
      </w:tr>
      <w:tr w:rsidR="005159EE" w:rsidRPr="004F29E4" w14:paraId="024BEBA8" w14:textId="77777777" w:rsidTr="00170A8C">
        <w:trPr>
          <w:gridBefore w:val="1"/>
          <w:wBefore w:w="25" w:type="dxa"/>
          <w:cantSplit/>
        </w:trPr>
        <w:tc>
          <w:tcPr>
            <w:tcW w:w="270" w:type="dxa"/>
            <w:gridSpan w:val="2"/>
          </w:tcPr>
          <w:p w14:paraId="1D0CF7A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5847AF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66DEDE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24DB70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A725849" w14:textId="6915F410" w:rsidR="005159EE" w:rsidRPr="00FE2132" w:rsidRDefault="005159EE" w:rsidP="005159EE">
            <w:pPr>
              <w:spacing w:line="240" w:lineRule="atLeast"/>
              <w:jc w:val="both"/>
              <w:rPr>
                <w:rFonts w:ascii="Arial" w:hAnsi="Arial"/>
                <w:color w:val="0000FF"/>
                <w:lang w:val="fr-FR"/>
              </w:rPr>
            </w:pPr>
            <w:r w:rsidRPr="00ED10F9">
              <w:rPr>
                <w:rFonts w:ascii="Arial" w:hAnsi="Arial"/>
                <w:color w:val="0000FF"/>
                <w:lang w:val="fr-FR"/>
              </w:rPr>
              <w:t>L’examen du patient par le kinésithérapeute à titre consultatif est</w:t>
            </w:r>
            <w:r>
              <w:rPr>
                <w:rFonts w:ascii="Arial" w:hAnsi="Arial"/>
                <w:color w:val="0000FF"/>
                <w:lang w:val="fr-FR"/>
              </w:rPr>
              <w:t xml:space="preserve"> </w:t>
            </w:r>
            <w:r w:rsidRPr="00ED10F9">
              <w:rPr>
                <w:rFonts w:ascii="Arial" w:hAnsi="Arial"/>
                <w:color w:val="0000FF"/>
                <w:lang w:val="fr-FR"/>
              </w:rPr>
              <w:t>effectué sur prescription du médecin traitant avant qu’un éventuel</w:t>
            </w:r>
            <w:r>
              <w:rPr>
                <w:rFonts w:ascii="Arial" w:hAnsi="Arial"/>
                <w:color w:val="0000FF"/>
                <w:lang w:val="fr-FR"/>
              </w:rPr>
              <w:t xml:space="preserve"> </w:t>
            </w:r>
            <w:r w:rsidRPr="00ED10F9">
              <w:rPr>
                <w:rFonts w:ascii="Arial" w:hAnsi="Arial"/>
                <w:color w:val="0000FF"/>
                <w:lang w:val="fr-FR"/>
              </w:rPr>
              <w:t>traitement ne soit prescrit. Cette prestation comprend la communication</w:t>
            </w:r>
            <w:r>
              <w:rPr>
                <w:rFonts w:ascii="Arial" w:hAnsi="Arial"/>
                <w:color w:val="0000FF"/>
                <w:lang w:val="fr-FR"/>
              </w:rPr>
              <w:t xml:space="preserve"> </w:t>
            </w:r>
            <w:r w:rsidRPr="00ED10F9">
              <w:rPr>
                <w:rFonts w:ascii="Arial" w:hAnsi="Arial"/>
                <w:color w:val="0000FF"/>
                <w:lang w:val="fr-FR"/>
              </w:rPr>
              <w:t>au médecin traitant, sous la forme d’un rapport écrit, des</w:t>
            </w:r>
            <w:r>
              <w:rPr>
                <w:rFonts w:ascii="Arial" w:hAnsi="Arial"/>
                <w:color w:val="0000FF"/>
                <w:lang w:val="fr-FR"/>
              </w:rPr>
              <w:t xml:space="preserve"> </w:t>
            </w:r>
            <w:r w:rsidRPr="00ED10F9">
              <w:rPr>
                <w:rFonts w:ascii="Arial" w:hAnsi="Arial"/>
                <w:color w:val="0000FF"/>
                <w:lang w:val="fr-FR"/>
              </w:rPr>
              <w:t>constatations faites par le kinésithérapeute et d’une proposition de</w:t>
            </w:r>
            <w:r>
              <w:rPr>
                <w:rFonts w:ascii="Arial" w:hAnsi="Arial"/>
                <w:color w:val="0000FF"/>
                <w:lang w:val="fr-FR"/>
              </w:rPr>
              <w:t xml:space="preserve"> </w:t>
            </w:r>
            <w:r w:rsidRPr="00ED10F9">
              <w:rPr>
                <w:rFonts w:ascii="Arial" w:hAnsi="Arial"/>
                <w:color w:val="0000FF"/>
                <w:lang w:val="fr-FR"/>
              </w:rPr>
              <w:t>traitement éventuel.</w:t>
            </w:r>
            <w:r w:rsidRPr="005240E8">
              <w:rPr>
                <w:lang w:val="fr-BE"/>
              </w:rPr>
              <w:t xml:space="preserve"> </w:t>
            </w:r>
            <w:r w:rsidRPr="005240E8">
              <w:rPr>
                <w:rFonts w:ascii="Arial" w:hAnsi="Arial"/>
                <w:color w:val="0000FF"/>
                <w:lang w:val="fr-FR"/>
              </w:rPr>
              <w:t>"</w:t>
            </w:r>
          </w:p>
        </w:tc>
        <w:tc>
          <w:tcPr>
            <w:tcW w:w="264" w:type="dxa"/>
            <w:vAlign w:val="bottom"/>
          </w:tcPr>
          <w:p w14:paraId="1FB1C7D5" w14:textId="77777777" w:rsidR="005159EE" w:rsidRPr="00FE2132" w:rsidRDefault="005159EE" w:rsidP="005159EE">
            <w:pPr>
              <w:spacing w:line="240" w:lineRule="atLeast"/>
              <w:jc w:val="right"/>
              <w:rPr>
                <w:rFonts w:ascii="Arial" w:hAnsi="Arial"/>
                <w:color w:val="0000FF"/>
                <w:lang w:val="fr-FR"/>
              </w:rPr>
            </w:pPr>
          </w:p>
        </w:tc>
      </w:tr>
      <w:tr w:rsidR="005159EE" w:rsidRPr="004F29E4" w14:paraId="77A1E61A" w14:textId="77777777" w:rsidTr="00170A8C">
        <w:trPr>
          <w:gridBefore w:val="1"/>
          <w:wBefore w:w="25" w:type="dxa"/>
          <w:cantSplit/>
        </w:trPr>
        <w:tc>
          <w:tcPr>
            <w:tcW w:w="270" w:type="dxa"/>
            <w:gridSpan w:val="2"/>
          </w:tcPr>
          <w:p w14:paraId="359C452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714C63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30480C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ECC00A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3418AF1"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47C1798" w14:textId="77777777" w:rsidR="005159EE" w:rsidRPr="00FE2132" w:rsidRDefault="005159EE" w:rsidP="005159EE">
            <w:pPr>
              <w:spacing w:line="240" w:lineRule="atLeast"/>
              <w:jc w:val="right"/>
              <w:rPr>
                <w:rFonts w:ascii="Arial" w:hAnsi="Arial"/>
                <w:color w:val="0000FF"/>
                <w:lang w:val="fr-FR"/>
              </w:rPr>
            </w:pPr>
          </w:p>
        </w:tc>
      </w:tr>
      <w:tr w:rsidR="005159EE" w:rsidRPr="002F32C4" w14:paraId="74F7D412" w14:textId="77777777" w:rsidTr="00170A8C">
        <w:trPr>
          <w:gridBefore w:val="1"/>
          <w:wBefore w:w="25" w:type="dxa"/>
          <w:cantSplit/>
        </w:trPr>
        <w:tc>
          <w:tcPr>
            <w:tcW w:w="270" w:type="dxa"/>
            <w:gridSpan w:val="2"/>
          </w:tcPr>
          <w:p w14:paraId="1905630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EB455C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74AF45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18D0AB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AE10F8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18.12.2002" (en vigueur 1.1.2003) + "A.R. 26.11.2006" (en vigueur 1.1.2007)</w:t>
            </w:r>
            <w:r w:rsidRPr="00ED10F9">
              <w:rPr>
                <w:lang w:val="fr-BE"/>
              </w:rPr>
              <w:t xml:space="preserve"> </w:t>
            </w:r>
            <w:r w:rsidRPr="00ED10F9">
              <w:rPr>
                <w:rFonts w:ascii="Arial" w:hAnsi="Arial"/>
                <w:i/>
                <w:color w:val="0000FF"/>
                <w:sz w:val="18"/>
                <w:lang w:val="fr-FR"/>
              </w:rPr>
              <w:t>+ "A.R. 9.5.2021" (en vigueur 1.6.2021)</w:t>
            </w:r>
          </w:p>
        </w:tc>
        <w:tc>
          <w:tcPr>
            <w:tcW w:w="264" w:type="dxa"/>
            <w:vAlign w:val="bottom"/>
          </w:tcPr>
          <w:p w14:paraId="071CBFD4" w14:textId="77777777" w:rsidR="005159EE" w:rsidRPr="00FE2132" w:rsidRDefault="005159EE" w:rsidP="005159EE">
            <w:pPr>
              <w:spacing w:line="240" w:lineRule="atLeast"/>
              <w:jc w:val="right"/>
              <w:rPr>
                <w:rFonts w:ascii="Arial" w:hAnsi="Arial"/>
                <w:color w:val="0000FF"/>
                <w:lang w:val="fr-FR"/>
              </w:rPr>
            </w:pPr>
          </w:p>
        </w:tc>
      </w:tr>
      <w:tr w:rsidR="005159EE" w:rsidRPr="002F32C4" w14:paraId="1D577443" w14:textId="77777777" w:rsidTr="00170A8C">
        <w:trPr>
          <w:gridBefore w:val="1"/>
          <w:wBefore w:w="25" w:type="dxa"/>
          <w:cantSplit/>
        </w:trPr>
        <w:tc>
          <w:tcPr>
            <w:tcW w:w="270" w:type="dxa"/>
            <w:gridSpan w:val="2"/>
          </w:tcPr>
          <w:p w14:paraId="628FAF3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D42F5B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CD8D0D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4D152E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D67211E"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ED10F9">
              <w:rPr>
                <w:rFonts w:ascii="Arial" w:hAnsi="Arial" w:cs="Arial"/>
                <w:color w:val="0000FF"/>
                <w:lang w:val="fr-FR"/>
              </w:rPr>
              <w:t>L’examen du patient par le kinésithérapeute à titre consultatif ne</w:t>
            </w:r>
            <w:r>
              <w:rPr>
                <w:rFonts w:ascii="Arial" w:hAnsi="Arial" w:cs="Arial"/>
                <w:color w:val="0000FF"/>
                <w:lang w:val="fr-FR"/>
              </w:rPr>
              <w:t xml:space="preserve"> </w:t>
            </w:r>
            <w:r w:rsidRPr="00ED10F9">
              <w:rPr>
                <w:rFonts w:ascii="Arial" w:hAnsi="Arial" w:cs="Arial"/>
                <w:color w:val="0000FF"/>
                <w:lang w:val="fr-FR"/>
              </w:rPr>
              <w:t>peut être attesté qu’une seule fois par situation pathologique.</w:t>
            </w:r>
            <w:r w:rsidRPr="00FE2132">
              <w:rPr>
                <w:rFonts w:ascii="Arial" w:hAnsi="Arial"/>
                <w:color w:val="0000FF"/>
                <w:lang w:val="fr-FR"/>
              </w:rPr>
              <w:t>"</w:t>
            </w:r>
          </w:p>
        </w:tc>
        <w:tc>
          <w:tcPr>
            <w:tcW w:w="264" w:type="dxa"/>
            <w:vAlign w:val="bottom"/>
          </w:tcPr>
          <w:p w14:paraId="586E5FA0" w14:textId="77777777" w:rsidR="005159EE" w:rsidRPr="00FE2132" w:rsidRDefault="005159EE" w:rsidP="005159EE">
            <w:pPr>
              <w:spacing w:line="240" w:lineRule="atLeast"/>
              <w:jc w:val="right"/>
              <w:rPr>
                <w:rFonts w:ascii="Arial" w:hAnsi="Arial"/>
                <w:color w:val="0000FF"/>
                <w:lang w:val="fr-FR"/>
              </w:rPr>
            </w:pPr>
          </w:p>
        </w:tc>
      </w:tr>
      <w:tr w:rsidR="005159EE" w:rsidRPr="002F32C4" w14:paraId="56F45FB1" w14:textId="77777777" w:rsidTr="00170A8C">
        <w:trPr>
          <w:gridBefore w:val="1"/>
          <w:wBefore w:w="25" w:type="dxa"/>
          <w:cantSplit/>
        </w:trPr>
        <w:tc>
          <w:tcPr>
            <w:tcW w:w="270" w:type="dxa"/>
            <w:gridSpan w:val="2"/>
          </w:tcPr>
          <w:p w14:paraId="3F1400D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D70EB0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FF665B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AA8A0B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229EC0A"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D50FC85" w14:textId="77777777" w:rsidR="005159EE" w:rsidRPr="00FE2132" w:rsidRDefault="005159EE" w:rsidP="005159EE">
            <w:pPr>
              <w:spacing w:line="240" w:lineRule="atLeast"/>
              <w:jc w:val="right"/>
              <w:rPr>
                <w:rFonts w:ascii="Arial" w:hAnsi="Arial"/>
                <w:color w:val="0000FF"/>
                <w:lang w:val="fr-FR"/>
              </w:rPr>
            </w:pPr>
          </w:p>
        </w:tc>
      </w:tr>
      <w:tr w:rsidR="005159EE" w:rsidRPr="00D6084F" w14:paraId="00763301" w14:textId="77777777" w:rsidTr="00170A8C">
        <w:trPr>
          <w:gridBefore w:val="1"/>
          <w:wBefore w:w="25" w:type="dxa"/>
          <w:cantSplit/>
        </w:trPr>
        <w:tc>
          <w:tcPr>
            <w:tcW w:w="270" w:type="dxa"/>
            <w:gridSpan w:val="2"/>
          </w:tcPr>
          <w:p w14:paraId="7808005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602BB5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1D8C98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4B6FA6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AB054FF" w14:textId="77777777" w:rsidR="005159EE" w:rsidRPr="00916AD0" w:rsidRDefault="005159EE" w:rsidP="005159EE">
            <w:pPr>
              <w:spacing w:line="240" w:lineRule="atLeast"/>
              <w:jc w:val="both"/>
              <w:rPr>
                <w:rFonts w:ascii="Arial" w:hAnsi="Arial"/>
                <w:color w:val="0000FF"/>
                <w:lang w:val="fr-BE"/>
              </w:rPr>
            </w:pPr>
            <w:r w:rsidRPr="00ED10F9">
              <w:rPr>
                <w:rFonts w:ascii="Arial" w:hAnsi="Arial"/>
                <w:i/>
                <w:color w:val="0000FF"/>
                <w:sz w:val="18"/>
                <w:lang w:val="fr-BE"/>
              </w:rPr>
              <w:t xml:space="preserve">"A.R. </w:t>
            </w:r>
            <w:r>
              <w:rPr>
                <w:rFonts w:ascii="Arial" w:hAnsi="Arial"/>
                <w:i/>
                <w:color w:val="0000FF"/>
                <w:sz w:val="18"/>
                <w:lang w:val="fr-BE"/>
              </w:rPr>
              <w:t>9.5.2021</w:t>
            </w:r>
            <w:r w:rsidRPr="00ED10F9">
              <w:rPr>
                <w:rFonts w:ascii="Arial" w:hAnsi="Arial"/>
                <w:i/>
                <w:color w:val="0000FF"/>
                <w:sz w:val="18"/>
                <w:lang w:val="fr-BE"/>
              </w:rPr>
              <w:t>" (en vigueur 1.</w:t>
            </w:r>
            <w:r>
              <w:rPr>
                <w:rFonts w:ascii="Arial" w:hAnsi="Arial"/>
                <w:i/>
                <w:color w:val="0000FF"/>
                <w:sz w:val="18"/>
                <w:lang w:val="fr-BE"/>
              </w:rPr>
              <w:t>6.2021</w:t>
            </w:r>
            <w:r w:rsidRPr="00ED10F9">
              <w:rPr>
                <w:rFonts w:ascii="Arial" w:hAnsi="Arial"/>
                <w:i/>
                <w:color w:val="0000FF"/>
                <w:sz w:val="18"/>
                <w:lang w:val="fr-BE"/>
              </w:rPr>
              <w:t>)</w:t>
            </w:r>
          </w:p>
        </w:tc>
        <w:tc>
          <w:tcPr>
            <w:tcW w:w="264" w:type="dxa"/>
            <w:vAlign w:val="bottom"/>
          </w:tcPr>
          <w:p w14:paraId="19B99AD9" w14:textId="77777777" w:rsidR="005159EE" w:rsidRPr="00FE2132" w:rsidRDefault="005159EE" w:rsidP="005159EE">
            <w:pPr>
              <w:spacing w:line="240" w:lineRule="atLeast"/>
              <w:jc w:val="right"/>
              <w:rPr>
                <w:rFonts w:ascii="Arial" w:hAnsi="Arial"/>
                <w:color w:val="0000FF"/>
                <w:lang w:val="fr-FR"/>
              </w:rPr>
            </w:pPr>
          </w:p>
        </w:tc>
      </w:tr>
      <w:tr w:rsidR="005159EE" w:rsidRPr="002F32C4" w14:paraId="226B196D" w14:textId="77777777" w:rsidTr="00170A8C">
        <w:trPr>
          <w:gridBefore w:val="1"/>
          <w:wBefore w:w="25" w:type="dxa"/>
          <w:cantSplit/>
        </w:trPr>
        <w:tc>
          <w:tcPr>
            <w:tcW w:w="270" w:type="dxa"/>
            <w:gridSpan w:val="2"/>
          </w:tcPr>
          <w:p w14:paraId="518F5B5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3B1133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B3B2A2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7CC053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8F0BE90" w14:textId="24C59916"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w:t>
            </w:r>
            <w:r w:rsidRPr="00ED10F9">
              <w:rPr>
                <w:rFonts w:ascii="Arial" w:hAnsi="Arial"/>
                <w:b/>
                <w:color w:val="0000FF"/>
                <w:lang w:val="fr-FR"/>
              </w:rPr>
              <w:t xml:space="preserve">3° Prestation </w:t>
            </w:r>
            <w:r w:rsidRPr="00B27C47">
              <w:rPr>
                <w:rFonts w:ascii="Arial" w:hAnsi="Arial" w:cs="Arial"/>
                <w:b/>
                <w:color w:val="0000FF"/>
                <w:lang w:val="fr-BE" w:eastAsia="nl-BE"/>
              </w:rPr>
              <w:t>'</w:t>
            </w:r>
            <w:r w:rsidRPr="00ED10F9">
              <w:rPr>
                <w:rFonts w:ascii="Arial" w:hAnsi="Arial"/>
                <w:b/>
                <w:color w:val="0000FF"/>
                <w:lang w:val="fr-FR"/>
              </w:rPr>
              <w:t>intake du patient</w:t>
            </w:r>
            <w:r w:rsidRPr="00FE2132">
              <w:rPr>
                <w:rFonts w:ascii="Arial" w:hAnsi="Arial"/>
                <w:b/>
                <w:color w:val="0000FF"/>
                <w:lang w:val="fr-FR"/>
              </w:rPr>
              <w:t>.</w:t>
            </w:r>
            <w:r w:rsidRPr="00B27C47">
              <w:rPr>
                <w:lang w:val="fr-BE"/>
              </w:rPr>
              <w:t xml:space="preserve"> </w:t>
            </w:r>
            <w:r w:rsidRPr="00B27C47">
              <w:rPr>
                <w:rFonts w:ascii="Arial" w:hAnsi="Arial"/>
                <w:b/>
                <w:color w:val="0000FF"/>
                <w:lang w:val="fr-FR"/>
              </w:rPr>
              <w:t>'</w:t>
            </w:r>
          </w:p>
        </w:tc>
        <w:tc>
          <w:tcPr>
            <w:tcW w:w="264" w:type="dxa"/>
            <w:vAlign w:val="bottom"/>
          </w:tcPr>
          <w:p w14:paraId="66CB5AE6" w14:textId="77777777" w:rsidR="005159EE" w:rsidRPr="00FE2132" w:rsidRDefault="005159EE" w:rsidP="005159EE">
            <w:pPr>
              <w:spacing w:line="240" w:lineRule="atLeast"/>
              <w:jc w:val="right"/>
              <w:rPr>
                <w:rFonts w:ascii="Arial" w:hAnsi="Arial"/>
                <w:color w:val="0000FF"/>
                <w:lang w:val="fr-FR"/>
              </w:rPr>
            </w:pPr>
          </w:p>
        </w:tc>
      </w:tr>
      <w:tr w:rsidR="005159EE" w:rsidRPr="002F32C4" w14:paraId="1D942754" w14:textId="77777777" w:rsidTr="00170A8C">
        <w:trPr>
          <w:gridBefore w:val="1"/>
          <w:wBefore w:w="25" w:type="dxa"/>
          <w:cantSplit/>
        </w:trPr>
        <w:tc>
          <w:tcPr>
            <w:tcW w:w="270" w:type="dxa"/>
            <w:gridSpan w:val="2"/>
          </w:tcPr>
          <w:p w14:paraId="01BB255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394640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ECE503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BE724A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D75386F"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4502F595" w14:textId="77777777" w:rsidR="005159EE" w:rsidRPr="00FE2132" w:rsidRDefault="005159EE" w:rsidP="005159EE">
            <w:pPr>
              <w:spacing w:line="240" w:lineRule="atLeast"/>
              <w:jc w:val="right"/>
              <w:rPr>
                <w:rFonts w:ascii="Arial" w:hAnsi="Arial"/>
                <w:color w:val="0000FF"/>
                <w:lang w:val="fr-FR"/>
              </w:rPr>
            </w:pPr>
          </w:p>
        </w:tc>
      </w:tr>
      <w:tr w:rsidR="005159EE" w:rsidRPr="00720CEC" w14:paraId="4D57A998" w14:textId="77777777" w:rsidTr="00170A8C">
        <w:trPr>
          <w:gridBefore w:val="1"/>
          <w:wBefore w:w="25" w:type="dxa"/>
          <w:cantSplit/>
        </w:trPr>
        <w:tc>
          <w:tcPr>
            <w:tcW w:w="270" w:type="dxa"/>
            <w:gridSpan w:val="2"/>
          </w:tcPr>
          <w:p w14:paraId="57B57EF5" w14:textId="77777777" w:rsidR="005159EE" w:rsidRPr="00ED10F9" w:rsidRDefault="005159EE" w:rsidP="005159EE">
            <w:pPr>
              <w:spacing w:line="240" w:lineRule="atLeast"/>
              <w:rPr>
                <w:rFonts w:ascii="Arial" w:hAnsi="Arial"/>
                <w:color w:val="0000FF"/>
                <w:lang w:val="fr-FR"/>
              </w:rPr>
            </w:pPr>
          </w:p>
        </w:tc>
        <w:tc>
          <w:tcPr>
            <w:tcW w:w="529" w:type="dxa"/>
            <w:gridSpan w:val="2"/>
          </w:tcPr>
          <w:p w14:paraId="68D454BE" w14:textId="77777777" w:rsidR="005159EE" w:rsidRPr="00ED10F9" w:rsidRDefault="005159EE" w:rsidP="005159EE">
            <w:pPr>
              <w:spacing w:line="240" w:lineRule="atLeast"/>
              <w:rPr>
                <w:rFonts w:ascii="Arial" w:hAnsi="Arial"/>
                <w:color w:val="0000FF"/>
                <w:lang w:val="fr-FR"/>
              </w:rPr>
            </w:pPr>
          </w:p>
        </w:tc>
        <w:tc>
          <w:tcPr>
            <w:tcW w:w="798" w:type="dxa"/>
            <w:gridSpan w:val="2"/>
          </w:tcPr>
          <w:p w14:paraId="34C3F1C3" w14:textId="77777777" w:rsidR="005159EE" w:rsidRPr="00ED10F9" w:rsidRDefault="005159EE" w:rsidP="005159EE">
            <w:pPr>
              <w:spacing w:line="240" w:lineRule="atLeast"/>
              <w:rPr>
                <w:rFonts w:ascii="Arial" w:hAnsi="Arial"/>
                <w:color w:val="0000FF"/>
                <w:lang w:val="fr-FR"/>
              </w:rPr>
            </w:pPr>
          </w:p>
        </w:tc>
        <w:tc>
          <w:tcPr>
            <w:tcW w:w="819" w:type="dxa"/>
            <w:gridSpan w:val="2"/>
          </w:tcPr>
          <w:p w14:paraId="5C1E9F87" w14:textId="77777777" w:rsidR="005159EE" w:rsidRPr="00ED10F9" w:rsidRDefault="005159EE" w:rsidP="005159EE">
            <w:pPr>
              <w:spacing w:line="240" w:lineRule="atLeast"/>
              <w:rPr>
                <w:rFonts w:ascii="Arial" w:hAnsi="Arial"/>
                <w:color w:val="0000FF"/>
                <w:lang w:val="fr-FR"/>
              </w:rPr>
            </w:pPr>
          </w:p>
        </w:tc>
        <w:tc>
          <w:tcPr>
            <w:tcW w:w="6381" w:type="dxa"/>
            <w:gridSpan w:val="7"/>
          </w:tcPr>
          <w:p w14:paraId="1DDAE825" w14:textId="77777777" w:rsidR="005159EE" w:rsidRPr="00ED10F9" w:rsidRDefault="005159EE" w:rsidP="005159EE">
            <w:pPr>
              <w:spacing w:line="240" w:lineRule="atLeast"/>
              <w:jc w:val="both"/>
              <w:rPr>
                <w:rFonts w:ascii="Arial" w:hAnsi="Arial"/>
                <w:color w:val="0000FF"/>
                <w:lang w:val="fr-FR"/>
              </w:rPr>
            </w:pPr>
            <w:r w:rsidRPr="00ED10F9">
              <w:rPr>
                <w:rFonts w:ascii="Arial" w:hAnsi="Arial"/>
                <w:color w:val="0000FF"/>
                <w:lang w:val="fr-FR"/>
              </w:rPr>
              <w:t>Pour les prestations du § 1</w:t>
            </w:r>
            <w:r w:rsidRPr="003841BF">
              <w:rPr>
                <w:rFonts w:ascii="Arial" w:hAnsi="Arial"/>
                <w:color w:val="0000FF"/>
                <w:vertAlign w:val="superscript"/>
                <w:lang w:val="fr-FR"/>
              </w:rPr>
              <w:t>er</w:t>
            </w:r>
            <w:r w:rsidRPr="00ED10F9">
              <w:rPr>
                <w:rFonts w:ascii="Arial" w:hAnsi="Arial"/>
                <w:color w:val="0000FF"/>
                <w:lang w:val="fr-FR"/>
              </w:rPr>
              <w:t>, 1°, l’intake dont il est fait mention dans</w:t>
            </w:r>
            <w:r>
              <w:rPr>
                <w:rFonts w:ascii="Arial" w:hAnsi="Arial"/>
                <w:color w:val="0000FF"/>
                <w:lang w:val="fr-FR"/>
              </w:rPr>
              <w:t xml:space="preserve"> </w:t>
            </w:r>
            <w:r w:rsidRPr="00ED10F9">
              <w:rPr>
                <w:rFonts w:ascii="Arial" w:hAnsi="Arial"/>
                <w:color w:val="0000FF"/>
                <w:lang w:val="fr-FR"/>
              </w:rPr>
              <w:t>les prestations 567033, 567070, 567114, 567151, 567173, 567221, 566974,</w:t>
            </w:r>
            <w:r>
              <w:rPr>
                <w:rFonts w:ascii="Arial" w:hAnsi="Arial"/>
                <w:color w:val="0000FF"/>
                <w:lang w:val="fr-FR"/>
              </w:rPr>
              <w:t xml:space="preserve"> </w:t>
            </w:r>
            <w:r w:rsidRPr="00ED10F9">
              <w:rPr>
                <w:rFonts w:ascii="Arial" w:hAnsi="Arial"/>
                <w:color w:val="0000FF"/>
                <w:lang w:val="fr-FR"/>
              </w:rPr>
              <w:t>566996, 567265 et 567254 doit comporter tous les éléments nécessaires à</w:t>
            </w:r>
            <w:r>
              <w:rPr>
                <w:rFonts w:ascii="Arial" w:hAnsi="Arial"/>
                <w:color w:val="0000FF"/>
                <w:lang w:val="fr-FR"/>
              </w:rPr>
              <w:t xml:space="preserve"> </w:t>
            </w:r>
            <w:r w:rsidRPr="00ED10F9">
              <w:rPr>
                <w:rFonts w:ascii="Arial" w:hAnsi="Arial"/>
                <w:color w:val="0000FF"/>
                <w:lang w:val="fr-FR"/>
              </w:rPr>
              <w:t>la prise en charge du patient. Cela comprend, au minimum, l’anamnèse</w:t>
            </w:r>
            <w:r>
              <w:rPr>
                <w:rFonts w:ascii="Arial" w:hAnsi="Arial"/>
                <w:color w:val="0000FF"/>
                <w:lang w:val="fr-FR"/>
              </w:rPr>
              <w:t xml:space="preserve"> </w:t>
            </w:r>
            <w:r w:rsidRPr="00ED10F9">
              <w:rPr>
                <w:rFonts w:ascii="Arial" w:hAnsi="Arial"/>
                <w:color w:val="0000FF"/>
                <w:lang w:val="fr-FR"/>
              </w:rPr>
              <w:t>du patient et l’examen kinésithérapeutique de début de traitement.</w:t>
            </w:r>
            <w:r>
              <w:rPr>
                <w:rFonts w:ascii="Arial" w:hAnsi="Arial"/>
                <w:color w:val="0000FF"/>
                <w:lang w:val="fr-FR"/>
              </w:rPr>
              <w:t xml:space="preserve"> </w:t>
            </w:r>
            <w:r w:rsidRPr="00ED10F9">
              <w:rPr>
                <w:rFonts w:ascii="Arial" w:hAnsi="Arial"/>
                <w:color w:val="0000FF"/>
                <w:lang w:val="fr-FR"/>
              </w:rPr>
              <w:t>Dans ce cadre, un bilan de départ et un plan de traitement avec objectifs</w:t>
            </w:r>
            <w:r>
              <w:rPr>
                <w:rFonts w:ascii="Arial" w:hAnsi="Arial"/>
                <w:color w:val="0000FF"/>
                <w:lang w:val="fr-FR"/>
              </w:rPr>
              <w:t xml:space="preserve"> </w:t>
            </w:r>
            <w:r w:rsidRPr="00ED10F9">
              <w:rPr>
                <w:rFonts w:ascii="Arial" w:hAnsi="Arial"/>
                <w:color w:val="0000FF"/>
                <w:lang w:val="fr-FR"/>
              </w:rPr>
              <w:t>du traitement doivent être rédigés, en tenant compte des standards et</w:t>
            </w:r>
            <w:r>
              <w:rPr>
                <w:rFonts w:ascii="Arial" w:hAnsi="Arial"/>
                <w:color w:val="0000FF"/>
                <w:lang w:val="fr-FR"/>
              </w:rPr>
              <w:t xml:space="preserve"> </w:t>
            </w:r>
            <w:r w:rsidRPr="00ED10F9">
              <w:rPr>
                <w:rFonts w:ascii="Arial" w:hAnsi="Arial"/>
                <w:color w:val="0000FF"/>
                <w:lang w:val="fr-FR"/>
              </w:rPr>
              <w:t>recommandations (inter)nationaux et evidence based practice. Ces</w:t>
            </w:r>
            <w:r>
              <w:rPr>
                <w:rFonts w:ascii="Arial" w:hAnsi="Arial"/>
                <w:color w:val="0000FF"/>
                <w:lang w:val="fr-FR"/>
              </w:rPr>
              <w:t xml:space="preserve"> </w:t>
            </w:r>
            <w:r w:rsidRPr="00ED10F9">
              <w:rPr>
                <w:rFonts w:ascii="Arial" w:hAnsi="Arial"/>
                <w:color w:val="0000FF"/>
                <w:lang w:val="fr-FR"/>
              </w:rPr>
              <w:t>éléments (anamnèse, bilan de départ, plan de traitement et objectifs du</w:t>
            </w:r>
            <w:r>
              <w:rPr>
                <w:rFonts w:ascii="Arial" w:hAnsi="Arial"/>
                <w:color w:val="0000FF"/>
                <w:lang w:val="fr-FR"/>
              </w:rPr>
              <w:t xml:space="preserve"> </w:t>
            </w:r>
            <w:r w:rsidRPr="00ED10F9">
              <w:rPr>
                <w:rFonts w:ascii="Arial" w:hAnsi="Arial"/>
                <w:color w:val="0000FF"/>
                <w:lang w:val="fr-FR"/>
              </w:rPr>
              <w:t>traitement) doivent être inclus dans le dossier kinésithérapeutique.</w:t>
            </w:r>
            <w:r w:rsidRPr="00ED10F9">
              <w:rPr>
                <w:lang w:val="fr-BE"/>
              </w:rPr>
              <w:t xml:space="preserve"> </w:t>
            </w:r>
            <w:r w:rsidRPr="00ED10F9">
              <w:rPr>
                <w:rFonts w:ascii="Arial" w:hAnsi="Arial"/>
                <w:color w:val="0000FF"/>
                <w:lang w:val="fr-FR"/>
              </w:rPr>
              <w:t>"</w:t>
            </w:r>
          </w:p>
        </w:tc>
        <w:tc>
          <w:tcPr>
            <w:tcW w:w="264" w:type="dxa"/>
            <w:vAlign w:val="bottom"/>
          </w:tcPr>
          <w:p w14:paraId="72088EB5" w14:textId="77777777" w:rsidR="005159EE" w:rsidRPr="00ED10F9" w:rsidRDefault="005159EE" w:rsidP="005159EE">
            <w:pPr>
              <w:spacing w:line="240" w:lineRule="atLeast"/>
              <w:jc w:val="right"/>
              <w:rPr>
                <w:rFonts w:ascii="Arial" w:hAnsi="Arial"/>
                <w:color w:val="0000FF"/>
                <w:lang w:val="fr-FR"/>
              </w:rPr>
            </w:pPr>
          </w:p>
        </w:tc>
      </w:tr>
      <w:tr w:rsidR="005159EE" w:rsidRPr="00720CEC" w14:paraId="0FD7CD01" w14:textId="77777777" w:rsidTr="00170A8C">
        <w:trPr>
          <w:gridBefore w:val="1"/>
          <w:wBefore w:w="25" w:type="dxa"/>
          <w:cantSplit/>
        </w:trPr>
        <w:tc>
          <w:tcPr>
            <w:tcW w:w="270" w:type="dxa"/>
            <w:gridSpan w:val="2"/>
          </w:tcPr>
          <w:p w14:paraId="3711FF2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876CB0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05753B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1333F3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60DE400"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7DF0897F" w14:textId="77777777" w:rsidR="005159EE" w:rsidRPr="00FE2132" w:rsidRDefault="005159EE" w:rsidP="005159EE">
            <w:pPr>
              <w:spacing w:line="240" w:lineRule="atLeast"/>
              <w:jc w:val="right"/>
              <w:rPr>
                <w:rFonts w:ascii="Arial" w:hAnsi="Arial"/>
                <w:color w:val="0000FF"/>
                <w:lang w:val="fr-FR"/>
              </w:rPr>
            </w:pPr>
          </w:p>
        </w:tc>
      </w:tr>
      <w:tr w:rsidR="005159EE" w:rsidRPr="00FE2132" w14:paraId="42E20CE1" w14:textId="77777777" w:rsidTr="00170A8C">
        <w:trPr>
          <w:gridBefore w:val="1"/>
          <w:wBefore w:w="25" w:type="dxa"/>
          <w:cantSplit/>
        </w:trPr>
        <w:tc>
          <w:tcPr>
            <w:tcW w:w="270" w:type="dxa"/>
            <w:gridSpan w:val="2"/>
          </w:tcPr>
          <w:p w14:paraId="15A069D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6080C5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DCED6F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319049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1D1E64E"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 xml:space="preserve">"A.R. </w:t>
            </w:r>
            <w:r>
              <w:rPr>
                <w:rFonts w:ascii="Arial" w:hAnsi="Arial"/>
                <w:i/>
                <w:color w:val="0000FF"/>
                <w:sz w:val="18"/>
              </w:rPr>
              <w:t>17.6.2022</w:t>
            </w:r>
            <w:r w:rsidRPr="00FE2132">
              <w:rPr>
                <w:rFonts w:ascii="Arial" w:hAnsi="Arial"/>
                <w:i/>
                <w:color w:val="0000FF"/>
                <w:sz w:val="18"/>
              </w:rPr>
              <w:t>" (en vigueur 1.</w:t>
            </w:r>
            <w:r>
              <w:rPr>
                <w:rFonts w:ascii="Arial" w:hAnsi="Arial"/>
                <w:i/>
                <w:color w:val="0000FF"/>
                <w:sz w:val="18"/>
              </w:rPr>
              <w:t>9.2022</w:t>
            </w:r>
            <w:r w:rsidRPr="00FE2132">
              <w:rPr>
                <w:rFonts w:ascii="Arial" w:hAnsi="Arial"/>
                <w:i/>
                <w:color w:val="0000FF"/>
                <w:sz w:val="18"/>
              </w:rPr>
              <w:t>)</w:t>
            </w:r>
          </w:p>
        </w:tc>
        <w:tc>
          <w:tcPr>
            <w:tcW w:w="264" w:type="dxa"/>
            <w:vAlign w:val="bottom"/>
          </w:tcPr>
          <w:p w14:paraId="5C7D02D2" w14:textId="77777777" w:rsidR="005159EE" w:rsidRPr="00FE2132" w:rsidRDefault="005159EE" w:rsidP="005159EE">
            <w:pPr>
              <w:spacing w:line="240" w:lineRule="atLeast"/>
              <w:jc w:val="right"/>
              <w:rPr>
                <w:rFonts w:ascii="Arial" w:hAnsi="Arial"/>
                <w:color w:val="0000FF"/>
              </w:rPr>
            </w:pPr>
          </w:p>
        </w:tc>
      </w:tr>
      <w:tr w:rsidR="005159EE" w:rsidRPr="00AE4C52" w14:paraId="66F6F3B6" w14:textId="77777777" w:rsidTr="00170A8C">
        <w:trPr>
          <w:gridBefore w:val="1"/>
          <w:wBefore w:w="25" w:type="dxa"/>
          <w:cantSplit/>
        </w:trPr>
        <w:tc>
          <w:tcPr>
            <w:tcW w:w="270" w:type="dxa"/>
            <w:gridSpan w:val="2"/>
          </w:tcPr>
          <w:p w14:paraId="7514DE5D" w14:textId="77777777" w:rsidR="005159EE" w:rsidRPr="00FE2132" w:rsidRDefault="005159EE" w:rsidP="005159EE">
            <w:pPr>
              <w:spacing w:line="240" w:lineRule="atLeast"/>
              <w:rPr>
                <w:rFonts w:ascii="Arial" w:hAnsi="Arial"/>
                <w:color w:val="0000FF"/>
              </w:rPr>
            </w:pPr>
          </w:p>
        </w:tc>
        <w:tc>
          <w:tcPr>
            <w:tcW w:w="529" w:type="dxa"/>
            <w:gridSpan w:val="2"/>
          </w:tcPr>
          <w:p w14:paraId="3CA392B1" w14:textId="77777777" w:rsidR="005159EE" w:rsidRPr="00FE2132" w:rsidRDefault="005159EE" w:rsidP="005159EE">
            <w:pPr>
              <w:spacing w:line="240" w:lineRule="atLeast"/>
              <w:rPr>
                <w:rFonts w:ascii="Arial" w:hAnsi="Arial"/>
                <w:color w:val="0000FF"/>
              </w:rPr>
            </w:pPr>
          </w:p>
        </w:tc>
        <w:tc>
          <w:tcPr>
            <w:tcW w:w="798" w:type="dxa"/>
            <w:gridSpan w:val="2"/>
          </w:tcPr>
          <w:p w14:paraId="6A3F6258" w14:textId="77777777" w:rsidR="005159EE" w:rsidRPr="00FE2132" w:rsidRDefault="005159EE" w:rsidP="005159EE">
            <w:pPr>
              <w:spacing w:line="240" w:lineRule="atLeast"/>
              <w:rPr>
                <w:rFonts w:ascii="Arial" w:hAnsi="Arial"/>
                <w:color w:val="0000FF"/>
              </w:rPr>
            </w:pPr>
          </w:p>
        </w:tc>
        <w:tc>
          <w:tcPr>
            <w:tcW w:w="819" w:type="dxa"/>
            <w:gridSpan w:val="2"/>
          </w:tcPr>
          <w:p w14:paraId="1CACC634" w14:textId="77777777" w:rsidR="005159EE" w:rsidRPr="00FE2132" w:rsidRDefault="005159EE" w:rsidP="005159EE">
            <w:pPr>
              <w:spacing w:line="240" w:lineRule="atLeast"/>
              <w:rPr>
                <w:rFonts w:ascii="Arial" w:hAnsi="Arial"/>
                <w:color w:val="0000FF"/>
              </w:rPr>
            </w:pPr>
          </w:p>
        </w:tc>
        <w:tc>
          <w:tcPr>
            <w:tcW w:w="6381" w:type="dxa"/>
            <w:gridSpan w:val="7"/>
          </w:tcPr>
          <w:p w14:paraId="2B3C728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xml:space="preserve">"§ </w:t>
            </w:r>
            <w:r>
              <w:rPr>
                <w:rFonts w:ascii="Arial" w:hAnsi="Arial"/>
                <w:b/>
                <w:color w:val="0000FF"/>
                <w:lang w:val="fr-FR"/>
              </w:rPr>
              <w:t>3ter</w:t>
            </w:r>
          </w:p>
        </w:tc>
        <w:tc>
          <w:tcPr>
            <w:tcW w:w="264" w:type="dxa"/>
            <w:vAlign w:val="bottom"/>
          </w:tcPr>
          <w:p w14:paraId="4901D937" w14:textId="77777777" w:rsidR="005159EE" w:rsidRPr="00FE2132" w:rsidRDefault="005159EE" w:rsidP="005159EE">
            <w:pPr>
              <w:spacing w:line="240" w:lineRule="atLeast"/>
              <w:jc w:val="right"/>
              <w:rPr>
                <w:rFonts w:ascii="Arial" w:hAnsi="Arial"/>
                <w:color w:val="0000FF"/>
                <w:lang w:val="fr-FR"/>
              </w:rPr>
            </w:pPr>
          </w:p>
        </w:tc>
      </w:tr>
      <w:tr w:rsidR="005159EE" w:rsidRPr="00AE4C52" w14:paraId="722EF772" w14:textId="77777777" w:rsidTr="00170A8C">
        <w:trPr>
          <w:gridBefore w:val="1"/>
          <w:wBefore w:w="25" w:type="dxa"/>
          <w:cantSplit/>
        </w:trPr>
        <w:tc>
          <w:tcPr>
            <w:tcW w:w="270" w:type="dxa"/>
            <w:gridSpan w:val="2"/>
          </w:tcPr>
          <w:p w14:paraId="2AF07A11" w14:textId="77777777" w:rsidR="005159EE" w:rsidRPr="00FE2132" w:rsidRDefault="005159EE" w:rsidP="005159EE">
            <w:pPr>
              <w:spacing w:line="240" w:lineRule="atLeast"/>
              <w:rPr>
                <w:rFonts w:ascii="Arial" w:hAnsi="Arial"/>
                <w:color w:val="0000FF"/>
              </w:rPr>
            </w:pPr>
          </w:p>
        </w:tc>
        <w:tc>
          <w:tcPr>
            <w:tcW w:w="529" w:type="dxa"/>
            <w:gridSpan w:val="2"/>
          </w:tcPr>
          <w:p w14:paraId="668795B2" w14:textId="77777777" w:rsidR="005159EE" w:rsidRPr="00FE2132" w:rsidRDefault="005159EE" w:rsidP="005159EE">
            <w:pPr>
              <w:spacing w:line="240" w:lineRule="atLeast"/>
              <w:rPr>
                <w:rFonts w:ascii="Arial" w:hAnsi="Arial"/>
                <w:color w:val="0000FF"/>
              </w:rPr>
            </w:pPr>
          </w:p>
        </w:tc>
        <w:tc>
          <w:tcPr>
            <w:tcW w:w="798" w:type="dxa"/>
            <w:gridSpan w:val="2"/>
          </w:tcPr>
          <w:p w14:paraId="7A86BE5A" w14:textId="77777777" w:rsidR="005159EE" w:rsidRPr="00FE2132" w:rsidRDefault="005159EE" w:rsidP="005159EE">
            <w:pPr>
              <w:spacing w:line="240" w:lineRule="atLeast"/>
              <w:rPr>
                <w:rFonts w:ascii="Arial" w:hAnsi="Arial"/>
                <w:color w:val="0000FF"/>
              </w:rPr>
            </w:pPr>
          </w:p>
        </w:tc>
        <w:tc>
          <w:tcPr>
            <w:tcW w:w="819" w:type="dxa"/>
            <w:gridSpan w:val="2"/>
          </w:tcPr>
          <w:p w14:paraId="1E418A18" w14:textId="77777777" w:rsidR="005159EE" w:rsidRPr="00FE2132" w:rsidRDefault="005159EE" w:rsidP="005159EE">
            <w:pPr>
              <w:spacing w:line="240" w:lineRule="atLeast"/>
              <w:rPr>
                <w:rFonts w:ascii="Arial" w:hAnsi="Arial"/>
                <w:color w:val="0000FF"/>
              </w:rPr>
            </w:pPr>
          </w:p>
        </w:tc>
        <w:tc>
          <w:tcPr>
            <w:tcW w:w="6381" w:type="dxa"/>
            <w:gridSpan w:val="7"/>
          </w:tcPr>
          <w:p w14:paraId="535B76E3"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76ECB6D5" w14:textId="77777777" w:rsidR="005159EE" w:rsidRPr="00FE2132" w:rsidRDefault="005159EE" w:rsidP="005159EE">
            <w:pPr>
              <w:spacing w:line="240" w:lineRule="atLeast"/>
              <w:jc w:val="right"/>
              <w:rPr>
                <w:rFonts w:ascii="Arial" w:hAnsi="Arial"/>
                <w:color w:val="0000FF"/>
                <w:lang w:val="fr-FR"/>
              </w:rPr>
            </w:pPr>
          </w:p>
        </w:tc>
      </w:tr>
      <w:tr w:rsidR="005159EE" w:rsidRPr="002F32C4" w14:paraId="355CF599" w14:textId="77777777" w:rsidTr="00170A8C">
        <w:trPr>
          <w:gridBefore w:val="1"/>
          <w:wBefore w:w="25" w:type="dxa"/>
          <w:cantSplit/>
        </w:trPr>
        <w:tc>
          <w:tcPr>
            <w:tcW w:w="270" w:type="dxa"/>
            <w:gridSpan w:val="2"/>
          </w:tcPr>
          <w:p w14:paraId="0ED7CA2D" w14:textId="77777777" w:rsidR="005159EE" w:rsidRPr="00AE4C52" w:rsidRDefault="005159EE" w:rsidP="005159EE">
            <w:pPr>
              <w:spacing w:line="240" w:lineRule="atLeast"/>
              <w:rPr>
                <w:rFonts w:ascii="Arial" w:hAnsi="Arial"/>
                <w:bCs/>
                <w:color w:val="0000FF"/>
              </w:rPr>
            </w:pPr>
          </w:p>
        </w:tc>
        <w:tc>
          <w:tcPr>
            <w:tcW w:w="529" w:type="dxa"/>
            <w:gridSpan w:val="2"/>
          </w:tcPr>
          <w:p w14:paraId="0773DA45" w14:textId="77777777" w:rsidR="005159EE" w:rsidRPr="00AE4C52" w:rsidRDefault="005159EE" w:rsidP="005159EE">
            <w:pPr>
              <w:spacing w:line="240" w:lineRule="atLeast"/>
              <w:rPr>
                <w:rFonts w:ascii="Arial" w:hAnsi="Arial"/>
                <w:bCs/>
                <w:color w:val="0000FF"/>
              </w:rPr>
            </w:pPr>
          </w:p>
        </w:tc>
        <w:tc>
          <w:tcPr>
            <w:tcW w:w="798" w:type="dxa"/>
            <w:gridSpan w:val="2"/>
          </w:tcPr>
          <w:p w14:paraId="02894C35" w14:textId="77777777" w:rsidR="005159EE" w:rsidRPr="00AE4C52" w:rsidRDefault="005159EE" w:rsidP="005159EE">
            <w:pPr>
              <w:spacing w:line="240" w:lineRule="atLeast"/>
              <w:rPr>
                <w:rFonts w:ascii="Arial" w:hAnsi="Arial"/>
                <w:bCs/>
                <w:color w:val="0000FF"/>
              </w:rPr>
            </w:pPr>
          </w:p>
        </w:tc>
        <w:tc>
          <w:tcPr>
            <w:tcW w:w="819" w:type="dxa"/>
            <w:gridSpan w:val="2"/>
          </w:tcPr>
          <w:p w14:paraId="683D3723" w14:textId="77777777" w:rsidR="005159EE" w:rsidRPr="00AE4C52" w:rsidRDefault="005159EE" w:rsidP="005159EE">
            <w:pPr>
              <w:spacing w:line="240" w:lineRule="atLeast"/>
              <w:rPr>
                <w:rFonts w:ascii="Arial" w:hAnsi="Arial"/>
                <w:bCs/>
                <w:color w:val="0000FF"/>
              </w:rPr>
            </w:pPr>
          </w:p>
        </w:tc>
        <w:tc>
          <w:tcPr>
            <w:tcW w:w="6381" w:type="dxa"/>
            <w:gridSpan w:val="7"/>
          </w:tcPr>
          <w:p w14:paraId="0F79282A" w14:textId="77777777" w:rsidR="005159EE" w:rsidRPr="00AE4C52" w:rsidRDefault="005159EE" w:rsidP="005159EE">
            <w:pPr>
              <w:spacing w:line="240" w:lineRule="atLeast"/>
              <w:jc w:val="both"/>
              <w:rPr>
                <w:rFonts w:ascii="Arial" w:hAnsi="Arial"/>
                <w:bCs/>
                <w:color w:val="0000FF"/>
                <w:lang w:val="fr-FR"/>
              </w:rPr>
            </w:pPr>
            <w:r w:rsidRPr="00AE4C52">
              <w:rPr>
                <w:rFonts w:ascii="Arial" w:hAnsi="Arial"/>
                <w:bCs/>
                <w:color w:val="0000FF"/>
                <w:lang w:val="fr-FR"/>
              </w:rPr>
              <w:t>Par « Prestations effectuées au domicile du bénéficiaire », il faut</w:t>
            </w:r>
            <w:r>
              <w:rPr>
                <w:rFonts w:ascii="Arial" w:hAnsi="Arial"/>
                <w:bCs/>
                <w:color w:val="0000FF"/>
                <w:lang w:val="fr-FR"/>
              </w:rPr>
              <w:t xml:space="preserve"> </w:t>
            </w:r>
            <w:r w:rsidRPr="00AE4C52">
              <w:rPr>
                <w:rFonts w:ascii="Arial" w:hAnsi="Arial"/>
                <w:bCs/>
                <w:color w:val="0000FF"/>
                <w:lang w:val="fr-FR"/>
              </w:rPr>
              <w:t>entendre toutes les prestations effectuées au bénéficiaire à son domicile</w:t>
            </w:r>
            <w:r>
              <w:rPr>
                <w:rFonts w:ascii="Arial" w:hAnsi="Arial"/>
                <w:bCs/>
                <w:color w:val="0000FF"/>
                <w:lang w:val="fr-FR"/>
              </w:rPr>
              <w:t xml:space="preserve"> </w:t>
            </w:r>
            <w:r w:rsidRPr="00AE4C52">
              <w:rPr>
                <w:rFonts w:ascii="Arial" w:hAnsi="Arial"/>
                <w:bCs/>
                <w:color w:val="0000FF"/>
                <w:lang w:val="fr-FR"/>
              </w:rPr>
              <w:t>légal ou à tout autre lieu où il réside de manière provisoire ou séjourne</w:t>
            </w:r>
            <w:r>
              <w:rPr>
                <w:rFonts w:ascii="Arial" w:hAnsi="Arial"/>
                <w:bCs/>
                <w:color w:val="0000FF"/>
                <w:lang w:val="fr-FR"/>
              </w:rPr>
              <w:t xml:space="preserve"> </w:t>
            </w:r>
            <w:r w:rsidRPr="00AE4C52">
              <w:rPr>
                <w:rFonts w:ascii="Arial" w:hAnsi="Arial"/>
                <w:bCs/>
                <w:color w:val="0000FF"/>
                <w:lang w:val="fr-FR"/>
              </w:rPr>
              <w:t>momentanément.</w:t>
            </w:r>
          </w:p>
        </w:tc>
        <w:tc>
          <w:tcPr>
            <w:tcW w:w="264" w:type="dxa"/>
            <w:vAlign w:val="bottom"/>
          </w:tcPr>
          <w:p w14:paraId="360693B2" w14:textId="77777777" w:rsidR="005159EE" w:rsidRPr="00AE4C52" w:rsidRDefault="005159EE" w:rsidP="005159EE">
            <w:pPr>
              <w:spacing w:line="240" w:lineRule="atLeast"/>
              <w:jc w:val="right"/>
              <w:rPr>
                <w:rFonts w:ascii="Arial" w:hAnsi="Arial"/>
                <w:bCs/>
                <w:color w:val="0000FF"/>
                <w:lang w:val="fr-FR"/>
              </w:rPr>
            </w:pPr>
          </w:p>
        </w:tc>
      </w:tr>
      <w:tr w:rsidR="005159EE" w:rsidRPr="002F32C4" w14:paraId="7BF76BAE" w14:textId="77777777" w:rsidTr="00170A8C">
        <w:trPr>
          <w:gridBefore w:val="1"/>
          <w:wBefore w:w="25" w:type="dxa"/>
          <w:cantSplit/>
        </w:trPr>
        <w:tc>
          <w:tcPr>
            <w:tcW w:w="270" w:type="dxa"/>
            <w:gridSpan w:val="2"/>
          </w:tcPr>
          <w:p w14:paraId="4A46B191" w14:textId="77777777" w:rsidR="005159EE" w:rsidRPr="00AE4C52" w:rsidRDefault="005159EE" w:rsidP="005159EE">
            <w:pPr>
              <w:spacing w:line="240" w:lineRule="atLeast"/>
              <w:rPr>
                <w:rFonts w:ascii="Arial" w:hAnsi="Arial"/>
                <w:bCs/>
                <w:color w:val="0000FF"/>
                <w:lang w:val="fr-BE"/>
              </w:rPr>
            </w:pPr>
          </w:p>
        </w:tc>
        <w:tc>
          <w:tcPr>
            <w:tcW w:w="529" w:type="dxa"/>
            <w:gridSpan w:val="2"/>
          </w:tcPr>
          <w:p w14:paraId="1516F05B" w14:textId="77777777" w:rsidR="005159EE" w:rsidRPr="00AE4C52" w:rsidRDefault="005159EE" w:rsidP="005159EE">
            <w:pPr>
              <w:spacing w:line="240" w:lineRule="atLeast"/>
              <w:rPr>
                <w:rFonts w:ascii="Arial" w:hAnsi="Arial"/>
                <w:bCs/>
                <w:color w:val="0000FF"/>
                <w:lang w:val="fr-BE"/>
              </w:rPr>
            </w:pPr>
          </w:p>
        </w:tc>
        <w:tc>
          <w:tcPr>
            <w:tcW w:w="798" w:type="dxa"/>
            <w:gridSpan w:val="2"/>
          </w:tcPr>
          <w:p w14:paraId="2C0F7D05" w14:textId="77777777" w:rsidR="005159EE" w:rsidRPr="00AE4C52" w:rsidRDefault="005159EE" w:rsidP="005159EE">
            <w:pPr>
              <w:spacing w:line="240" w:lineRule="atLeast"/>
              <w:rPr>
                <w:rFonts w:ascii="Arial" w:hAnsi="Arial"/>
                <w:bCs/>
                <w:color w:val="0000FF"/>
                <w:lang w:val="fr-BE"/>
              </w:rPr>
            </w:pPr>
          </w:p>
        </w:tc>
        <w:tc>
          <w:tcPr>
            <w:tcW w:w="819" w:type="dxa"/>
            <w:gridSpan w:val="2"/>
          </w:tcPr>
          <w:p w14:paraId="693BF7DD" w14:textId="77777777" w:rsidR="005159EE" w:rsidRPr="00AE4C52" w:rsidRDefault="005159EE" w:rsidP="005159EE">
            <w:pPr>
              <w:spacing w:line="240" w:lineRule="atLeast"/>
              <w:rPr>
                <w:rFonts w:ascii="Arial" w:hAnsi="Arial"/>
                <w:bCs/>
                <w:color w:val="0000FF"/>
                <w:lang w:val="fr-BE"/>
              </w:rPr>
            </w:pPr>
          </w:p>
        </w:tc>
        <w:tc>
          <w:tcPr>
            <w:tcW w:w="6381" w:type="dxa"/>
            <w:gridSpan w:val="7"/>
          </w:tcPr>
          <w:p w14:paraId="3CA0CB54" w14:textId="77777777" w:rsidR="005159EE" w:rsidRPr="00AE4C52" w:rsidRDefault="005159EE" w:rsidP="005159EE">
            <w:pPr>
              <w:spacing w:line="240" w:lineRule="atLeast"/>
              <w:jc w:val="both"/>
              <w:rPr>
                <w:rFonts w:ascii="Arial" w:hAnsi="Arial"/>
                <w:bCs/>
                <w:color w:val="0000FF"/>
                <w:lang w:val="fr-FR"/>
              </w:rPr>
            </w:pPr>
          </w:p>
        </w:tc>
        <w:tc>
          <w:tcPr>
            <w:tcW w:w="264" w:type="dxa"/>
            <w:vAlign w:val="bottom"/>
          </w:tcPr>
          <w:p w14:paraId="7FA51A85" w14:textId="77777777" w:rsidR="005159EE" w:rsidRPr="00AE4C52" w:rsidRDefault="005159EE" w:rsidP="005159EE">
            <w:pPr>
              <w:spacing w:line="240" w:lineRule="atLeast"/>
              <w:jc w:val="right"/>
              <w:rPr>
                <w:rFonts w:ascii="Arial" w:hAnsi="Arial"/>
                <w:bCs/>
                <w:color w:val="0000FF"/>
                <w:lang w:val="fr-FR"/>
              </w:rPr>
            </w:pPr>
          </w:p>
        </w:tc>
      </w:tr>
      <w:tr w:rsidR="005159EE" w:rsidRPr="002F32C4" w14:paraId="640A0BC3" w14:textId="77777777" w:rsidTr="00170A8C">
        <w:trPr>
          <w:gridBefore w:val="1"/>
          <w:wBefore w:w="25" w:type="dxa"/>
          <w:cantSplit/>
        </w:trPr>
        <w:tc>
          <w:tcPr>
            <w:tcW w:w="270" w:type="dxa"/>
            <w:gridSpan w:val="2"/>
          </w:tcPr>
          <w:p w14:paraId="5DEAECB8" w14:textId="77777777" w:rsidR="005159EE" w:rsidRPr="00AE4C52" w:rsidRDefault="005159EE" w:rsidP="005159EE">
            <w:pPr>
              <w:spacing w:line="240" w:lineRule="atLeast"/>
              <w:rPr>
                <w:rFonts w:ascii="Arial" w:hAnsi="Arial"/>
                <w:bCs/>
                <w:color w:val="0000FF"/>
                <w:lang w:val="fr-BE"/>
              </w:rPr>
            </w:pPr>
          </w:p>
        </w:tc>
        <w:tc>
          <w:tcPr>
            <w:tcW w:w="529" w:type="dxa"/>
            <w:gridSpan w:val="2"/>
          </w:tcPr>
          <w:p w14:paraId="18882816" w14:textId="77777777" w:rsidR="005159EE" w:rsidRPr="00AE4C52" w:rsidRDefault="005159EE" w:rsidP="005159EE">
            <w:pPr>
              <w:spacing w:line="240" w:lineRule="atLeast"/>
              <w:rPr>
                <w:rFonts w:ascii="Arial" w:hAnsi="Arial"/>
                <w:bCs/>
                <w:color w:val="0000FF"/>
                <w:lang w:val="fr-BE"/>
              </w:rPr>
            </w:pPr>
          </w:p>
        </w:tc>
        <w:tc>
          <w:tcPr>
            <w:tcW w:w="798" w:type="dxa"/>
            <w:gridSpan w:val="2"/>
          </w:tcPr>
          <w:p w14:paraId="3A769448" w14:textId="77777777" w:rsidR="005159EE" w:rsidRPr="00AE4C52" w:rsidRDefault="005159EE" w:rsidP="005159EE">
            <w:pPr>
              <w:spacing w:line="240" w:lineRule="atLeast"/>
              <w:rPr>
                <w:rFonts w:ascii="Arial" w:hAnsi="Arial"/>
                <w:bCs/>
                <w:color w:val="0000FF"/>
                <w:lang w:val="fr-BE"/>
              </w:rPr>
            </w:pPr>
          </w:p>
        </w:tc>
        <w:tc>
          <w:tcPr>
            <w:tcW w:w="819" w:type="dxa"/>
            <w:gridSpan w:val="2"/>
          </w:tcPr>
          <w:p w14:paraId="72236226" w14:textId="77777777" w:rsidR="005159EE" w:rsidRPr="00AE4C52" w:rsidRDefault="005159EE" w:rsidP="005159EE">
            <w:pPr>
              <w:spacing w:line="240" w:lineRule="atLeast"/>
              <w:rPr>
                <w:rFonts w:ascii="Arial" w:hAnsi="Arial"/>
                <w:bCs/>
                <w:color w:val="0000FF"/>
                <w:lang w:val="fr-BE"/>
              </w:rPr>
            </w:pPr>
          </w:p>
        </w:tc>
        <w:tc>
          <w:tcPr>
            <w:tcW w:w="6381" w:type="dxa"/>
            <w:gridSpan w:val="7"/>
          </w:tcPr>
          <w:p w14:paraId="52793D65" w14:textId="77777777" w:rsidR="005159EE" w:rsidRPr="00AE4C52" w:rsidRDefault="005159EE" w:rsidP="005159EE">
            <w:pPr>
              <w:spacing w:line="240" w:lineRule="atLeast"/>
              <w:jc w:val="both"/>
              <w:rPr>
                <w:rFonts w:ascii="Arial" w:hAnsi="Arial"/>
                <w:bCs/>
                <w:color w:val="0000FF"/>
                <w:lang w:val="fr-FR"/>
              </w:rPr>
            </w:pPr>
            <w:r w:rsidRPr="00AE4C52">
              <w:rPr>
                <w:rFonts w:ascii="Arial" w:hAnsi="Arial"/>
                <w:bCs/>
                <w:color w:val="0000FF"/>
                <w:lang w:val="fr-FR"/>
              </w:rPr>
              <w:t>Ne sont pas considérés comme domiciles au sens de ce paragraphe</w:t>
            </w:r>
            <w:r>
              <w:rPr>
                <w:rFonts w:ascii="Arial" w:hAnsi="Arial"/>
                <w:bCs/>
                <w:color w:val="0000FF"/>
                <w:lang w:val="fr-FR"/>
              </w:rPr>
              <w:t xml:space="preserve"> </w:t>
            </w:r>
            <w:r w:rsidRPr="00AE4C52">
              <w:rPr>
                <w:rFonts w:ascii="Arial" w:hAnsi="Arial"/>
                <w:bCs/>
                <w:color w:val="0000FF"/>
                <w:lang w:val="fr-FR"/>
              </w:rPr>
              <w:t>l’ensemble des autres lieux de prestation repris au § 1er du présent</w:t>
            </w:r>
            <w:r>
              <w:rPr>
                <w:rFonts w:ascii="Arial" w:hAnsi="Arial"/>
                <w:bCs/>
                <w:color w:val="0000FF"/>
                <w:lang w:val="fr-FR"/>
              </w:rPr>
              <w:t xml:space="preserve"> </w:t>
            </w:r>
            <w:r w:rsidRPr="00AE4C52">
              <w:rPr>
                <w:rFonts w:ascii="Arial" w:hAnsi="Arial"/>
                <w:bCs/>
                <w:color w:val="0000FF"/>
                <w:lang w:val="fr-FR"/>
              </w:rPr>
              <w:t>article.</w:t>
            </w:r>
          </w:p>
        </w:tc>
        <w:tc>
          <w:tcPr>
            <w:tcW w:w="264" w:type="dxa"/>
            <w:vAlign w:val="bottom"/>
          </w:tcPr>
          <w:p w14:paraId="1035339F" w14:textId="77777777" w:rsidR="005159EE" w:rsidRPr="00AE4C52" w:rsidRDefault="005159EE" w:rsidP="005159EE">
            <w:pPr>
              <w:spacing w:line="240" w:lineRule="atLeast"/>
              <w:jc w:val="right"/>
              <w:rPr>
                <w:rFonts w:ascii="Arial" w:hAnsi="Arial"/>
                <w:bCs/>
                <w:color w:val="0000FF"/>
                <w:lang w:val="fr-FR"/>
              </w:rPr>
            </w:pPr>
          </w:p>
        </w:tc>
      </w:tr>
      <w:tr w:rsidR="005159EE" w:rsidRPr="002F32C4" w14:paraId="7695552E" w14:textId="77777777" w:rsidTr="00170A8C">
        <w:trPr>
          <w:gridBefore w:val="1"/>
          <w:wBefore w:w="25" w:type="dxa"/>
          <w:cantSplit/>
        </w:trPr>
        <w:tc>
          <w:tcPr>
            <w:tcW w:w="270" w:type="dxa"/>
            <w:gridSpan w:val="2"/>
          </w:tcPr>
          <w:p w14:paraId="3C53F975" w14:textId="6BC02DF4" w:rsidR="005159EE" w:rsidRPr="00FE2132" w:rsidRDefault="005159EE" w:rsidP="005159EE">
            <w:pPr>
              <w:spacing w:line="240" w:lineRule="atLeast"/>
              <w:rPr>
                <w:rFonts w:ascii="Arial" w:hAnsi="Arial"/>
                <w:color w:val="0000FF"/>
                <w:lang w:val="fr-FR"/>
              </w:rPr>
            </w:pPr>
          </w:p>
        </w:tc>
        <w:tc>
          <w:tcPr>
            <w:tcW w:w="529" w:type="dxa"/>
            <w:gridSpan w:val="2"/>
          </w:tcPr>
          <w:p w14:paraId="7C95C2C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5F801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2C142E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B3158C2"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5F27026F" w14:textId="77777777" w:rsidR="005159EE" w:rsidRPr="00FE2132" w:rsidRDefault="005159EE" w:rsidP="005159EE">
            <w:pPr>
              <w:spacing w:line="240" w:lineRule="atLeast"/>
              <w:jc w:val="right"/>
              <w:rPr>
                <w:rFonts w:ascii="Arial" w:hAnsi="Arial"/>
                <w:color w:val="0000FF"/>
                <w:lang w:val="fr-FR"/>
              </w:rPr>
            </w:pPr>
          </w:p>
        </w:tc>
      </w:tr>
      <w:tr w:rsidR="005159EE" w:rsidRPr="002F32C4" w14:paraId="4C0C29D6" w14:textId="77777777" w:rsidTr="00170A8C">
        <w:trPr>
          <w:gridBefore w:val="1"/>
          <w:wBefore w:w="25" w:type="dxa"/>
          <w:cantSplit/>
        </w:trPr>
        <w:tc>
          <w:tcPr>
            <w:tcW w:w="270" w:type="dxa"/>
            <w:gridSpan w:val="2"/>
          </w:tcPr>
          <w:p w14:paraId="6A1C8D56" w14:textId="77777777" w:rsidR="005159EE" w:rsidRDefault="005159EE" w:rsidP="005159EE">
            <w:pPr>
              <w:spacing w:line="240" w:lineRule="atLeast"/>
              <w:rPr>
                <w:rFonts w:ascii="Arial" w:hAnsi="Arial"/>
                <w:color w:val="0000FF"/>
                <w:lang w:val="fr-FR"/>
              </w:rPr>
            </w:pPr>
          </w:p>
          <w:p w14:paraId="3AAE03C9" w14:textId="40D40C43" w:rsidR="005159EE" w:rsidRDefault="005159EE" w:rsidP="005159EE">
            <w:pPr>
              <w:spacing w:line="240" w:lineRule="atLeast"/>
              <w:rPr>
                <w:rFonts w:ascii="Arial" w:hAnsi="Arial"/>
                <w:color w:val="0000FF"/>
                <w:lang w:val="fr-FR"/>
              </w:rPr>
            </w:pPr>
          </w:p>
          <w:p w14:paraId="21E742CE" w14:textId="3FFA91DB" w:rsidR="005159EE" w:rsidRDefault="005159EE" w:rsidP="005159EE">
            <w:pPr>
              <w:spacing w:line="240" w:lineRule="atLeast"/>
              <w:rPr>
                <w:rFonts w:ascii="Arial" w:hAnsi="Arial"/>
                <w:color w:val="0000FF"/>
                <w:lang w:val="fr-FR"/>
              </w:rPr>
            </w:pPr>
          </w:p>
          <w:p w14:paraId="0ABA612B" w14:textId="77777777" w:rsidR="005159EE" w:rsidRDefault="005159EE" w:rsidP="005159EE">
            <w:pPr>
              <w:spacing w:line="240" w:lineRule="atLeast"/>
              <w:rPr>
                <w:rFonts w:ascii="Arial" w:hAnsi="Arial"/>
                <w:color w:val="0000FF"/>
                <w:lang w:val="fr-FR"/>
              </w:rPr>
            </w:pPr>
          </w:p>
          <w:p w14:paraId="4892A8CC" w14:textId="6FEDDAAF" w:rsidR="005159EE" w:rsidRPr="00FE2132" w:rsidRDefault="005159EE" w:rsidP="005159EE">
            <w:pPr>
              <w:spacing w:line="240" w:lineRule="atLeast"/>
              <w:rPr>
                <w:rFonts w:ascii="Arial" w:hAnsi="Arial"/>
                <w:color w:val="0000FF"/>
                <w:lang w:val="fr-FR"/>
              </w:rPr>
            </w:pPr>
          </w:p>
        </w:tc>
        <w:tc>
          <w:tcPr>
            <w:tcW w:w="529" w:type="dxa"/>
            <w:gridSpan w:val="2"/>
          </w:tcPr>
          <w:p w14:paraId="3D62700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47189A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2BB7B5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D780CCE"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418FFDE6" w14:textId="77777777" w:rsidR="005159EE" w:rsidRPr="00FE2132" w:rsidRDefault="005159EE" w:rsidP="005159EE">
            <w:pPr>
              <w:spacing w:line="240" w:lineRule="atLeast"/>
              <w:jc w:val="right"/>
              <w:rPr>
                <w:rFonts w:ascii="Arial" w:hAnsi="Arial"/>
                <w:color w:val="0000FF"/>
                <w:lang w:val="fr-FR"/>
              </w:rPr>
            </w:pPr>
          </w:p>
        </w:tc>
      </w:tr>
      <w:tr w:rsidR="005159EE" w:rsidRPr="00FE2132" w14:paraId="005A74A0" w14:textId="77777777" w:rsidTr="00170A8C">
        <w:trPr>
          <w:gridBefore w:val="1"/>
          <w:wBefore w:w="25" w:type="dxa"/>
          <w:cantSplit/>
        </w:trPr>
        <w:tc>
          <w:tcPr>
            <w:tcW w:w="270" w:type="dxa"/>
            <w:gridSpan w:val="2"/>
          </w:tcPr>
          <w:p w14:paraId="64E064F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F8E747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7176C3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89FA2D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F380885"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53ABC968" w14:textId="77777777" w:rsidR="005159EE" w:rsidRPr="00FE2132" w:rsidRDefault="005159EE" w:rsidP="005159EE">
            <w:pPr>
              <w:spacing w:line="240" w:lineRule="atLeast"/>
              <w:jc w:val="right"/>
              <w:rPr>
                <w:rFonts w:ascii="Arial" w:hAnsi="Arial"/>
                <w:color w:val="0000FF"/>
              </w:rPr>
            </w:pPr>
          </w:p>
        </w:tc>
      </w:tr>
      <w:tr w:rsidR="005159EE" w:rsidRPr="002F32C4" w14:paraId="48EB52BB" w14:textId="77777777" w:rsidTr="00170A8C">
        <w:trPr>
          <w:gridBefore w:val="1"/>
          <w:wBefore w:w="25" w:type="dxa"/>
          <w:cantSplit/>
        </w:trPr>
        <w:tc>
          <w:tcPr>
            <w:tcW w:w="270" w:type="dxa"/>
            <w:gridSpan w:val="2"/>
          </w:tcPr>
          <w:p w14:paraId="2938C96F" w14:textId="77777777" w:rsidR="005159EE" w:rsidRPr="00FE2132" w:rsidRDefault="005159EE" w:rsidP="005159EE">
            <w:pPr>
              <w:spacing w:line="240" w:lineRule="atLeast"/>
              <w:rPr>
                <w:rFonts w:ascii="Arial" w:hAnsi="Arial"/>
                <w:color w:val="0000FF"/>
              </w:rPr>
            </w:pPr>
          </w:p>
        </w:tc>
        <w:tc>
          <w:tcPr>
            <w:tcW w:w="529" w:type="dxa"/>
            <w:gridSpan w:val="2"/>
          </w:tcPr>
          <w:p w14:paraId="029480B8" w14:textId="77777777" w:rsidR="005159EE" w:rsidRPr="00FE2132" w:rsidRDefault="005159EE" w:rsidP="005159EE">
            <w:pPr>
              <w:spacing w:line="240" w:lineRule="atLeast"/>
              <w:rPr>
                <w:rFonts w:ascii="Arial" w:hAnsi="Arial"/>
                <w:color w:val="0000FF"/>
              </w:rPr>
            </w:pPr>
          </w:p>
        </w:tc>
        <w:tc>
          <w:tcPr>
            <w:tcW w:w="798" w:type="dxa"/>
            <w:gridSpan w:val="2"/>
          </w:tcPr>
          <w:p w14:paraId="161AC918" w14:textId="77777777" w:rsidR="005159EE" w:rsidRPr="00FE2132" w:rsidRDefault="005159EE" w:rsidP="005159EE">
            <w:pPr>
              <w:spacing w:line="240" w:lineRule="atLeast"/>
              <w:rPr>
                <w:rFonts w:ascii="Arial" w:hAnsi="Arial"/>
                <w:color w:val="0000FF"/>
              </w:rPr>
            </w:pPr>
          </w:p>
        </w:tc>
        <w:tc>
          <w:tcPr>
            <w:tcW w:w="819" w:type="dxa"/>
            <w:gridSpan w:val="2"/>
          </w:tcPr>
          <w:p w14:paraId="1CA164AE" w14:textId="77777777" w:rsidR="005159EE" w:rsidRPr="00FE2132" w:rsidRDefault="005159EE" w:rsidP="005159EE">
            <w:pPr>
              <w:spacing w:line="240" w:lineRule="atLeast"/>
              <w:rPr>
                <w:rFonts w:ascii="Arial" w:hAnsi="Arial"/>
                <w:color w:val="0000FF"/>
              </w:rPr>
            </w:pPr>
          </w:p>
        </w:tc>
        <w:tc>
          <w:tcPr>
            <w:tcW w:w="6381" w:type="dxa"/>
            <w:gridSpan w:val="7"/>
          </w:tcPr>
          <w:p w14:paraId="76A0323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4.</w:t>
            </w:r>
            <w:r w:rsidRPr="00FE2132">
              <w:rPr>
                <w:rFonts w:ascii="Arial" w:hAnsi="Arial"/>
                <w:color w:val="0000FF"/>
                <w:lang w:val="fr-FR"/>
              </w:rPr>
              <w:t xml:space="preserve"> Entrent en ligne de compte au titre de prestations de la compétence d’un kinésithérapeute, les actes intellectuels et techniques définis à l’article 21bis, § 4, de l’arrêté royal n° 78 relatif à l’exercice des professions des soins de santé."</w:t>
            </w:r>
          </w:p>
        </w:tc>
        <w:tc>
          <w:tcPr>
            <w:tcW w:w="264" w:type="dxa"/>
            <w:vAlign w:val="bottom"/>
          </w:tcPr>
          <w:p w14:paraId="7AB33AFF" w14:textId="77777777" w:rsidR="005159EE" w:rsidRPr="00FE2132" w:rsidRDefault="005159EE" w:rsidP="005159EE">
            <w:pPr>
              <w:spacing w:line="240" w:lineRule="atLeast"/>
              <w:jc w:val="right"/>
              <w:rPr>
                <w:rFonts w:ascii="Arial" w:hAnsi="Arial"/>
                <w:color w:val="0000FF"/>
                <w:lang w:val="fr-FR"/>
              </w:rPr>
            </w:pPr>
          </w:p>
        </w:tc>
      </w:tr>
      <w:tr w:rsidR="005159EE" w:rsidRPr="002F32C4" w14:paraId="7A6449EA" w14:textId="77777777" w:rsidTr="00170A8C">
        <w:trPr>
          <w:gridBefore w:val="1"/>
          <w:wBefore w:w="25" w:type="dxa"/>
          <w:cantSplit/>
        </w:trPr>
        <w:tc>
          <w:tcPr>
            <w:tcW w:w="270" w:type="dxa"/>
            <w:gridSpan w:val="2"/>
          </w:tcPr>
          <w:p w14:paraId="06D1A0C9" w14:textId="77777777" w:rsidR="005159EE" w:rsidRPr="00FE2132" w:rsidRDefault="005159EE" w:rsidP="005159EE">
            <w:pPr>
              <w:spacing w:line="240" w:lineRule="atLeast"/>
              <w:rPr>
                <w:rFonts w:ascii="Arial" w:hAnsi="Arial"/>
                <w:color w:val="0000FF"/>
                <w:lang w:val="fr-BE"/>
              </w:rPr>
            </w:pPr>
          </w:p>
        </w:tc>
        <w:tc>
          <w:tcPr>
            <w:tcW w:w="529" w:type="dxa"/>
            <w:gridSpan w:val="2"/>
          </w:tcPr>
          <w:p w14:paraId="3311F21F" w14:textId="77777777" w:rsidR="005159EE" w:rsidRPr="00FE2132" w:rsidRDefault="005159EE" w:rsidP="005159EE">
            <w:pPr>
              <w:spacing w:line="240" w:lineRule="atLeast"/>
              <w:rPr>
                <w:rFonts w:ascii="Arial" w:hAnsi="Arial"/>
                <w:color w:val="0000FF"/>
                <w:lang w:val="fr-BE"/>
              </w:rPr>
            </w:pPr>
          </w:p>
        </w:tc>
        <w:tc>
          <w:tcPr>
            <w:tcW w:w="798" w:type="dxa"/>
            <w:gridSpan w:val="2"/>
          </w:tcPr>
          <w:p w14:paraId="52826474" w14:textId="77777777" w:rsidR="005159EE" w:rsidRPr="00FE2132" w:rsidRDefault="005159EE" w:rsidP="005159EE">
            <w:pPr>
              <w:spacing w:line="240" w:lineRule="atLeast"/>
              <w:rPr>
                <w:rFonts w:ascii="Arial" w:hAnsi="Arial"/>
                <w:color w:val="0000FF"/>
                <w:lang w:val="fr-BE"/>
              </w:rPr>
            </w:pPr>
          </w:p>
        </w:tc>
        <w:tc>
          <w:tcPr>
            <w:tcW w:w="819" w:type="dxa"/>
            <w:gridSpan w:val="2"/>
          </w:tcPr>
          <w:p w14:paraId="6F54A422"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1D299F12"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60C82C9C" w14:textId="77777777" w:rsidR="005159EE" w:rsidRPr="00FE2132" w:rsidRDefault="005159EE" w:rsidP="005159EE">
            <w:pPr>
              <w:spacing w:line="240" w:lineRule="atLeast"/>
              <w:jc w:val="right"/>
              <w:rPr>
                <w:rFonts w:ascii="Arial" w:hAnsi="Arial"/>
                <w:color w:val="0000FF"/>
                <w:lang w:val="fr-FR"/>
              </w:rPr>
            </w:pPr>
          </w:p>
        </w:tc>
      </w:tr>
      <w:tr w:rsidR="005159EE" w:rsidRPr="00FE2132" w14:paraId="4D5E2083" w14:textId="77777777" w:rsidTr="00170A8C">
        <w:trPr>
          <w:gridBefore w:val="1"/>
          <w:wBefore w:w="25" w:type="dxa"/>
          <w:cantSplit/>
        </w:trPr>
        <w:tc>
          <w:tcPr>
            <w:tcW w:w="270" w:type="dxa"/>
            <w:gridSpan w:val="2"/>
          </w:tcPr>
          <w:p w14:paraId="74748FC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6BC327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CE9A89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AF6B2F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53D0B25"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51E15A9D" w14:textId="77777777" w:rsidR="005159EE" w:rsidRPr="00FE2132" w:rsidRDefault="005159EE" w:rsidP="005159EE">
            <w:pPr>
              <w:spacing w:line="240" w:lineRule="atLeast"/>
              <w:jc w:val="right"/>
              <w:rPr>
                <w:rFonts w:ascii="Arial" w:hAnsi="Arial"/>
                <w:color w:val="0000FF"/>
              </w:rPr>
            </w:pPr>
          </w:p>
        </w:tc>
      </w:tr>
      <w:tr w:rsidR="005159EE" w:rsidRPr="002F32C4" w14:paraId="679FC9C9" w14:textId="77777777" w:rsidTr="00170A8C">
        <w:trPr>
          <w:gridBefore w:val="1"/>
          <w:wBefore w:w="25" w:type="dxa"/>
          <w:cantSplit/>
        </w:trPr>
        <w:tc>
          <w:tcPr>
            <w:tcW w:w="270" w:type="dxa"/>
            <w:gridSpan w:val="2"/>
          </w:tcPr>
          <w:p w14:paraId="2F121583" w14:textId="77777777" w:rsidR="005159EE" w:rsidRPr="00FE2132" w:rsidRDefault="005159EE" w:rsidP="005159EE">
            <w:pPr>
              <w:spacing w:line="240" w:lineRule="atLeast"/>
              <w:rPr>
                <w:rFonts w:ascii="Arial" w:hAnsi="Arial"/>
                <w:color w:val="0000FF"/>
              </w:rPr>
            </w:pPr>
          </w:p>
        </w:tc>
        <w:tc>
          <w:tcPr>
            <w:tcW w:w="529" w:type="dxa"/>
            <w:gridSpan w:val="2"/>
          </w:tcPr>
          <w:p w14:paraId="63D006D9" w14:textId="77777777" w:rsidR="005159EE" w:rsidRPr="00FE2132" w:rsidRDefault="005159EE" w:rsidP="005159EE">
            <w:pPr>
              <w:spacing w:line="240" w:lineRule="atLeast"/>
              <w:rPr>
                <w:rFonts w:ascii="Arial" w:hAnsi="Arial"/>
                <w:color w:val="0000FF"/>
              </w:rPr>
            </w:pPr>
          </w:p>
        </w:tc>
        <w:tc>
          <w:tcPr>
            <w:tcW w:w="798" w:type="dxa"/>
            <w:gridSpan w:val="2"/>
          </w:tcPr>
          <w:p w14:paraId="3EA39EE1" w14:textId="77777777" w:rsidR="005159EE" w:rsidRPr="00FE2132" w:rsidRDefault="005159EE" w:rsidP="005159EE">
            <w:pPr>
              <w:spacing w:line="240" w:lineRule="atLeast"/>
              <w:rPr>
                <w:rFonts w:ascii="Arial" w:hAnsi="Arial"/>
                <w:color w:val="0000FF"/>
              </w:rPr>
            </w:pPr>
          </w:p>
        </w:tc>
        <w:tc>
          <w:tcPr>
            <w:tcW w:w="819" w:type="dxa"/>
            <w:gridSpan w:val="2"/>
          </w:tcPr>
          <w:p w14:paraId="2612F4BB" w14:textId="77777777" w:rsidR="005159EE" w:rsidRPr="00FE2132" w:rsidRDefault="005159EE" w:rsidP="005159EE">
            <w:pPr>
              <w:spacing w:line="240" w:lineRule="atLeast"/>
              <w:rPr>
                <w:rFonts w:ascii="Arial" w:hAnsi="Arial"/>
                <w:color w:val="0000FF"/>
              </w:rPr>
            </w:pPr>
          </w:p>
        </w:tc>
        <w:tc>
          <w:tcPr>
            <w:tcW w:w="6381" w:type="dxa"/>
            <w:gridSpan w:val="7"/>
          </w:tcPr>
          <w:p w14:paraId="40437F5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5.</w:t>
            </w:r>
            <w:r w:rsidRPr="00FE2132">
              <w:rPr>
                <w:rFonts w:ascii="Arial" w:hAnsi="Arial"/>
                <w:color w:val="0000FF"/>
                <w:lang w:val="fr-FR"/>
              </w:rPr>
              <w:t xml:space="preserve"> La rédaction d’un rapport écrit fait partie intégrante des prestations de la nomenclature.</w:t>
            </w:r>
          </w:p>
        </w:tc>
        <w:tc>
          <w:tcPr>
            <w:tcW w:w="264" w:type="dxa"/>
            <w:vAlign w:val="bottom"/>
          </w:tcPr>
          <w:p w14:paraId="78797C3B" w14:textId="77777777" w:rsidR="005159EE" w:rsidRPr="00FE2132" w:rsidRDefault="005159EE" w:rsidP="005159EE">
            <w:pPr>
              <w:spacing w:line="240" w:lineRule="atLeast"/>
              <w:jc w:val="right"/>
              <w:rPr>
                <w:rFonts w:ascii="Arial" w:hAnsi="Arial"/>
                <w:color w:val="0000FF"/>
                <w:lang w:val="fr-FR"/>
              </w:rPr>
            </w:pPr>
          </w:p>
        </w:tc>
      </w:tr>
      <w:tr w:rsidR="005159EE" w:rsidRPr="002F32C4" w14:paraId="6CFEB22D" w14:textId="77777777" w:rsidTr="00170A8C">
        <w:trPr>
          <w:gridBefore w:val="1"/>
          <w:wBefore w:w="25" w:type="dxa"/>
          <w:cantSplit/>
        </w:trPr>
        <w:tc>
          <w:tcPr>
            <w:tcW w:w="270" w:type="dxa"/>
            <w:gridSpan w:val="2"/>
          </w:tcPr>
          <w:p w14:paraId="3C0CBC67" w14:textId="77777777" w:rsidR="005159EE" w:rsidRPr="004834A5" w:rsidRDefault="005159EE" w:rsidP="005159EE">
            <w:pPr>
              <w:spacing w:line="240" w:lineRule="atLeast"/>
              <w:rPr>
                <w:rFonts w:ascii="Arial" w:hAnsi="Arial"/>
                <w:color w:val="0000FF"/>
                <w:lang w:val="fr-FR"/>
              </w:rPr>
            </w:pPr>
          </w:p>
        </w:tc>
        <w:tc>
          <w:tcPr>
            <w:tcW w:w="529" w:type="dxa"/>
            <w:gridSpan w:val="2"/>
          </w:tcPr>
          <w:p w14:paraId="4FA48EBD" w14:textId="77777777" w:rsidR="005159EE" w:rsidRPr="004834A5" w:rsidRDefault="005159EE" w:rsidP="005159EE">
            <w:pPr>
              <w:spacing w:line="240" w:lineRule="atLeast"/>
              <w:rPr>
                <w:rFonts w:ascii="Arial" w:hAnsi="Arial"/>
                <w:color w:val="0000FF"/>
                <w:lang w:val="fr-FR"/>
              </w:rPr>
            </w:pPr>
          </w:p>
        </w:tc>
        <w:tc>
          <w:tcPr>
            <w:tcW w:w="798" w:type="dxa"/>
            <w:gridSpan w:val="2"/>
          </w:tcPr>
          <w:p w14:paraId="7704C1E6" w14:textId="77777777" w:rsidR="005159EE" w:rsidRPr="004834A5" w:rsidRDefault="005159EE" w:rsidP="005159EE">
            <w:pPr>
              <w:spacing w:line="240" w:lineRule="atLeast"/>
              <w:rPr>
                <w:rFonts w:ascii="Arial" w:hAnsi="Arial"/>
                <w:color w:val="0000FF"/>
                <w:lang w:val="fr-FR"/>
              </w:rPr>
            </w:pPr>
          </w:p>
        </w:tc>
        <w:tc>
          <w:tcPr>
            <w:tcW w:w="819" w:type="dxa"/>
            <w:gridSpan w:val="2"/>
          </w:tcPr>
          <w:p w14:paraId="0C8F7B36" w14:textId="77777777" w:rsidR="005159EE" w:rsidRPr="004834A5" w:rsidRDefault="005159EE" w:rsidP="005159EE">
            <w:pPr>
              <w:spacing w:line="240" w:lineRule="atLeast"/>
              <w:rPr>
                <w:rFonts w:ascii="Arial" w:hAnsi="Arial"/>
                <w:color w:val="0000FF"/>
                <w:lang w:val="fr-FR"/>
              </w:rPr>
            </w:pPr>
          </w:p>
        </w:tc>
        <w:tc>
          <w:tcPr>
            <w:tcW w:w="6381" w:type="dxa"/>
            <w:gridSpan w:val="7"/>
          </w:tcPr>
          <w:p w14:paraId="77767465"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165C4639" w14:textId="77777777" w:rsidR="005159EE" w:rsidRPr="00FE2132" w:rsidRDefault="005159EE" w:rsidP="005159EE">
            <w:pPr>
              <w:spacing w:line="240" w:lineRule="atLeast"/>
              <w:jc w:val="right"/>
              <w:rPr>
                <w:rFonts w:ascii="Arial" w:hAnsi="Arial"/>
                <w:color w:val="0000FF"/>
                <w:lang w:val="fr-FR"/>
              </w:rPr>
            </w:pPr>
          </w:p>
        </w:tc>
      </w:tr>
      <w:tr w:rsidR="005159EE" w:rsidRPr="002F32C4" w14:paraId="55A51F22" w14:textId="77777777" w:rsidTr="00170A8C">
        <w:trPr>
          <w:gridBefore w:val="1"/>
          <w:wBefore w:w="25" w:type="dxa"/>
          <w:cantSplit/>
        </w:trPr>
        <w:tc>
          <w:tcPr>
            <w:tcW w:w="270" w:type="dxa"/>
            <w:gridSpan w:val="2"/>
          </w:tcPr>
          <w:p w14:paraId="780D02A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62BAA5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431C3C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42FDD9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B55BEDB"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Pour la rédaction d’un rapport écrit qui ne peut pas être porté en compte à l’assurance soins de santé obligatoire, le kinésithérapeute ne peut pas demander d’honoraire.</w:t>
            </w:r>
          </w:p>
        </w:tc>
        <w:tc>
          <w:tcPr>
            <w:tcW w:w="264" w:type="dxa"/>
            <w:vAlign w:val="bottom"/>
          </w:tcPr>
          <w:p w14:paraId="1387A3D7" w14:textId="77777777" w:rsidR="005159EE" w:rsidRPr="00FE2132" w:rsidRDefault="005159EE" w:rsidP="005159EE">
            <w:pPr>
              <w:spacing w:line="240" w:lineRule="atLeast"/>
              <w:jc w:val="right"/>
              <w:rPr>
                <w:rFonts w:ascii="Arial" w:hAnsi="Arial"/>
                <w:color w:val="0000FF"/>
                <w:lang w:val="fr-FR"/>
              </w:rPr>
            </w:pPr>
          </w:p>
        </w:tc>
      </w:tr>
      <w:tr w:rsidR="005159EE" w:rsidRPr="002F32C4" w14:paraId="714B2C0D" w14:textId="77777777" w:rsidTr="00170A8C">
        <w:trPr>
          <w:gridBefore w:val="1"/>
          <w:wBefore w:w="25" w:type="dxa"/>
          <w:cantSplit/>
        </w:trPr>
        <w:tc>
          <w:tcPr>
            <w:tcW w:w="270" w:type="dxa"/>
            <w:gridSpan w:val="2"/>
          </w:tcPr>
          <w:p w14:paraId="6BBAD08E" w14:textId="6BE5DCF1" w:rsidR="005159EE" w:rsidRPr="00FE2132" w:rsidRDefault="005159EE" w:rsidP="005159EE">
            <w:pPr>
              <w:spacing w:line="240" w:lineRule="atLeast"/>
              <w:rPr>
                <w:rFonts w:ascii="Arial" w:hAnsi="Arial"/>
                <w:color w:val="0000FF"/>
                <w:lang w:val="fr-FR"/>
              </w:rPr>
            </w:pPr>
          </w:p>
        </w:tc>
        <w:tc>
          <w:tcPr>
            <w:tcW w:w="529" w:type="dxa"/>
            <w:gridSpan w:val="2"/>
          </w:tcPr>
          <w:p w14:paraId="78DFDA1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EBF4E3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C27AEE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96DAC7C"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F7EDF58" w14:textId="77777777" w:rsidR="005159EE" w:rsidRPr="00FE2132" w:rsidRDefault="005159EE" w:rsidP="005159EE">
            <w:pPr>
              <w:spacing w:line="240" w:lineRule="atLeast"/>
              <w:jc w:val="right"/>
              <w:rPr>
                <w:rFonts w:ascii="Arial" w:hAnsi="Arial"/>
                <w:color w:val="0000FF"/>
                <w:lang w:val="fr-FR"/>
              </w:rPr>
            </w:pPr>
          </w:p>
        </w:tc>
      </w:tr>
      <w:tr w:rsidR="005159EE" w:rsidRPr="002F32C4" w14:paraId="00D6EC2B" w14:textId="77777777" w:rsidTr="00170A8C">
        <w:trPr>
          <w:gridBefore w:val="1"/>
          <w:wBefore w:w="25" w:type="dxa"/>
          <w:cantSplit/>
          <w:trHeight w:val="270"/>
        </w:trPr>
        <w:tc>
          <w:tcPr>
            <w:tcW w:w="270" w:type="dxa"/>
            <w:gridSpan w:val="2"/>
          </w:tcPr>
          <w:p w14:paraId="3AA845C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488ADE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A83E72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148CA5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0885F40"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 xml:space="preserve">Nonobstant les dispositions prévues au § </w:t>
            </w:r>
            <w:r w:rsidRPr="00FE2132">
              <w:rPr>
                <w:rFonts w:ascii="Arial" w:hAnsi="Arial"/>
                <w:i/>
                <w:color w:val="0000FF"/>
                <w:lang w:val="fr-FR"/>
              </w:rPr>
              <w:t>3bi</w:t>
            </w:r>
            <w:r w:rsidRPr="00FE2132">
              <w:rPr>
                <w:rFonts w:ascii="Arial" w:hAnsi="Arial"/>
                <w:color w:val="0000FF"/>
                <w:lang w:val="fr-FR"/>
              </w:rPr>
              <w:t>s, le kinésithérapeute doit adresser un rapport écrit au médecin prescripteur lorsque celui-ci le demande sur base d’une prescription."</w:t>
            </w:r>
          </w:p>
        </w:tc>
        <w:tc>
          <w:tcPr>
            <w:tcW w:w="264" w:type="dxa"/>
            <w:vAlign w:val="bottom"/>
          </w:tcPr>
          <w:p w14:paraId="4ABAF1B1" w14:textId="77777777" w:rsidR="005159EE" w:rsidRPr="00FE2132" w:rsidRDefault="005159EE" w:rsidP="005159EE">
            <w:pPr>
              <w:spacing w:line="240" w:lineRule="atLeast"/>
              <w:jc w:val="right"/>
              <w:rPr>
                <w:rFonts w:ascii="Arial" w:hAnsi="Arial"/>
                <w:color w:val="0000FF"/>
                <w:lang w:val="fr-FR"/>
              </w:rPr>
            </w:pPr>
          </w:p>
        </w:tc>
      </w:tr>
      <w:tr w:rsidR="005159EE" w:rsidRPr="002F32C4" w14:paraId="3B14ACD1" w14:textId="77777777" w:rsidTr="00170A8C">
        <w:trPr>
          <w:gridBefore w:val="1"/>
          <w:wBefore w:w="25" w:type="dxa"/>
          <w:cantSplit/>
          <w:trHeight w:val="270"/>
        </w:trPr>
        <w:tc>
          <w:tcPr>
            <w:tcW w:w="270" w:type="dxa"/>
            <w:gridSpan w:val="2"/>
          </w:tcPr>
          <w:p w14:paraId="502EF16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3F0F19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D6FF62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B42418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7D7D2D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DBF9DC6" w14:textId="77777777" w:rsidR="005159EE" w:rsidRPr="00FE2132" w:rsidRDefault="005159EE" w:rsidP="005159EE">
            <w:pPr>
              <w:spacing w:line="240" w:lineRule="atLeast"/>
              <w:jc w:val="right"/>
              <w:rPr>
                <w:rFonts w:ascii="Arial" w:hAnsi="Arial"/>
                <w:color w:val="0000FF"/>
                <w:lang w:val="fr-FR"/>
              </w:rPr>
            </w:pPr>
          </w:p>
        </w:tc>
      </w:tr>
      <w:tr w:rsidR="005159EE" w:rsidRPr="002F32C4" w14:paraId="753632FA" w14:textId="77777777" w:rsidTr="00170A8C">
        <w:trPr>
          <w:gridBefore w:val="1"/>
          <w:wBefore w:w="25" w:type="dxa"/>
          <w:cantSplit/>
          <w:trHeight w:val="270"/>
        </w:trPr>
        <w:tc>
          <w:tcPr>
            <w:tcW w:w="270" w:type="dxa"/>
            <w:gridSpan w:val="2"/>
          </w:tcPr>
          <w:p w14:paraId="51138B6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5D6B8D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97EF21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61952B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486F678" w14:textId="77777777" w:rsidR="005159EE" w:rsidRPr="00524FA9" w:rsidRDefault="005159EE" w:rsidP="005159EE">
            <w:pPr>
              <w:spacing w:line="240" w:lineRule="atLeast"/>
              <w:jc w:val="both"/>
              <w:rPr>
                <w:rFonts w:ascii="Arial" w:hAnsi="Arial"/>
                <w:color w:val="0000FF"/>
                <w:lang w:val="fr-BE"/>
              </w:rPr>
            </w:pPr>
            <w:r w:rsidRPr="00524FA9">
              <w:rPr>
                <w:rFonts w:ascii="Arial" w:hAnsi="Arial"/>
                <w:i/>
                <w:color w:val="0000FF"/>
                <w:sz w:val="18"/>
                <w:lang w:val="fr-BE"/>
              </w:rPr>
              <w:t xml:space="preserve">"A.R. 18.12.2002" (en vigueur 1.1.2003) + A.R. </w:t>
            </w:r>
            <w:r>
              <w:rPr>
                <w:rFonts w:ascii="Arial" w:hAnsi="Arial"/>
                <w:i/>
                <w:color w:val="0000FF"/>
                <w:sz w:val="18"/>
                <w:lang w:val="fr-BE"/>
              </w:rPr>
              <w:t>3</w:t>
            </w:r>
            <w:r w:rsidRPr="00524FA9">
              <w:rPr>
                <w:rFonts w:ascii="Arial" w:hAnsi="Arial"/>
                <w:i/>
                <w:color w:val="0000FF"/>
                <w:sz w:val="18"/>
                <w:lang w:val="fr-BE"/>
              </w:rPr>
              <w:t>.</w:t>
            </w:r>
            <w:r>
              <w:rPr>
                <w:rFonts w:ascii="Arial" w:hAnsi="Arial"/>
                <w:i/>
                <w:color w:val="0000FF"/>
                <w:sz w:val="18"/>
                <w:lang w:val="fr-BE"/>
              </w:rPr>
              <w:t>2</w:t>
            </w:r>
            <w:r w:rsidRPr="00524FA9">
              <w:rPr>
                <w:rFonts w:ascii="Arial" w:hAnsi="Arial"/>
                <w:i/>
                <w:color w:val="0000FF"/>
                <w:sz w:val="18"/>
                <w:lang w:val="fr-BE"/>
              </w:rPr>
              <w:t>.</w:t>
            </w:r>
            <w:r>
              <w:rPr>
                <w:rFonts w:ascii="Arial" w:hAnsi="Arial"/>
                <w:i/>
                <w:color w:val="0000FF"/>
                <w:sz w:val="18"/>
                <w:lang w:val="fr-BE"/>
              </w:rPr>
              <w:t>2019</w:t>
            </w:r>
            <w:r w:rsidRPr="00524FA9">
              <w:rPr>
                <w:rFonts w:ascii="Arial" w:hAnsi="Arial"/>
                <w:i/>
                <w:color w:val="0000FF"/>
                <w:sz w:val="18"/>
                <w:lang w:val="fr-BE"/>
              </w:rPr>
              <w:t>" (en vigueur 1.</w:t>
            </w:r>
            <w:r>
              <w:rPr>
                <w:rFonts w:ascii="Arial" w:hAnsi="Arial"/>
                <w:i/>
                <w:color w:val="0000FF"/>
                <w:sz w:val="18"/>
                <w:lang w:val="fr-BE"/>
              </w:rPr>
              <w:t>9</w:t>
            </w:r>
            <w:r w:rsidRPr="00524FA9">
              <w:rPr>
                <w:rFonts w:ascii="Arial" w:hAnsi="Arial"/>
                <w:i/>
                <w:color w:val="0000FF"/>
                <w:sz w:val="18"/>
                <w:lang w:val="fr-BE"/>
              </w:rPr>
              <w:t>.</w:t>
            </w:r>
            <w:r>
              <w:rPr>
                <w:rFonts w:ascii="Arial" w:hAnsi="Arial"/>
                <w:i/>
                <w:color w:val="0000FF"/>
                <w:sz w:val="18"/>
                <w:lang w:val="fr-BE"/>
              </w:rPr>
              <w:t>2019</w:t>
            </w:r>
            <w:r w:rsidRPr="00524FA9">
              <w:rPr>
                <w:rFonts w:ascii="Arial" w:hAnsi="Arial"/>
                <w:i/>
                <w:color w:val="0000FF"/>
                <w:sz w:val="18"/>
                <w:lang w:val="fr-BE"/>
              </w:rPr>
              <w:t>)</w:t>
            </w:r>
          </w:p>
        </w:tc>
        <w:tc>
          <w:tcPr>
            <w:tcW w:w="264" w:type="dxa"/>
            <w:vAlign w:val="bottom"/>
          </w:tcPr>
          <w:p w14:paraId="38AA3814" w14:textId="77777777" w:rsidR="005159EE" w:rsidRPr="00524FA9" w:rsidRDefault="005159EE" w:rsidP="005159EE">
            <w:pPr>
              <w:spacing w:line="240" w:lineRule="atLeast"/>
              <w:jc w:val="right"/>
              <w:rPr>
                <w:rFonts w:ascii="Arial" w:hAnsi="Arial"/>
                <w:color w:val="0000FF"/>
                <w:lang w:val="fr-BE"/>
              </w:rPr>
            </w:pPr>
          </w:p>
        </w:tc>
      </w:tr>
      <w:tr w:rsidR="005159EE" w:rsidRPr="002F32C4" w14:paraId="2DF7AFAE" w14:textId="77777777" w:rsidTr="00170A8C">
        <w:trPr>
          <w:gridBefore w:val="1"/>
          <w:wBefore w:w="25" w:type="dxa"/>
          <w:cantSplit/>
        </w:trPr>
        <w:tc>
          <w:tcPr>
            <w:tcW w:w="270" w:type="dxa"/>
            <w:gridSpan w:val="2"/>
          </w:tcPr>
          <w:p w14:paraId="3B4E873F" w14:textId="77777777" w:rsidR="005159EE" w:rsidRPr="00524FA9" w:rsidRDefault="005159EE" w:rsidP="005159EE">
            <w:pPr>
              <w:spacing w:line="240" w:lineRule="atLeast"/>
              <w:rPr>
                <w:rFonts w:ascii="Arial" w:hAnsi="Arial"/>
                <w:color w:val="0000FF"/>
                <w:lang w:val="fr-BE"/>
              </w:rPr>
            </w:pPr>
          </w:p>
        </w:tc>
        <w:tc>
          <w:tcPr>
            <w:tcW w:w="529" w:type="dxa"/>
            <w:gridSpan w:val="2"/>
          </w:tcPr>
          <w:p w14:paraId="4EA7616A" w14:textId="77777777" w:rsidR="005159EE" w:rsidRPr="00524FA9" w:rsidRDefault="005159EE" w:rsidP="005159EE">
            <w:pPr>
              <w:spacing w:line="240" w:lineRule="atLeast"/>
              <w:rPr>
                <w:rFonts w:ascii="Arial" w:hAnsi="Arial"/>
                <w:color w:val="0000FF"/>
                <w:lang w:val="fr-BE"/>
              </w:rPr>
            </w:pPr>
          </w:p>
        </w:tc>
        <w:tc>
          <w:tcPr>
            <w:tcW w:w="798" w:type="dxa"/>
            <w:gridSpan w:val="2"/>
          </w:tcPr>
          <w:p w14:paraId="0650FE12" w14:textId="77777777" w:rsidR="005159EE" w:rsidRPr="00524FA9" w:rsidRDefault="005159EE" w:rsidP="005159EE">
            <w:pPr>
              <w:spacing w:line="240" w:lineRule="atLeast"/>
              <w:rPr>
                <w:rFonts w:ascii="Arial" w:hAnsi="Arial"/>
                <w:color w:val="0000FF"/>
                <w:lang w:val="fr-BE"/>
              </w:rPr>
            </w:pPr>
          </w:p>
        </w:tc>
        <w:tc>
          <w:tcPr>
            <w:tcW w:w="819" w:type="dxa"/>
            <w:gridSpan w:val="2"/>
          </w:tcPr>
          <w:p w14:paraId="6C2FB4DB" w14:textId="77777777" w:rsidR="005159EE" w:rsidRPr="00524FA9" w:rsidRDefault="005159EE" w:rsidP="005159EE">
            <w:pPr>
              <w:spacing w:line="240" w:lineRule="atLeast"/>
              <w:rPr>
                <w:rFonts w:ascii="Arial" w:hAnsi="Arial"/>
                <w:color w:val="0000FF"/>
                <w:lang w:val="fr-BE"/>
              </w:rPr>
            </w:pPr>
          </w:p>
        </w:tc>
        <w:tc>
          <w:tcPr>
            <w:tcW w:w="6381" w:type="dxa"/>
            <w:gridSpan w:val="7"/>
          </w:tcPr>
          <w:p w14:paraId="7D3A17DC" w14:textId="77777777" w:rsidR="005159EE" w:rsidRPr="00524FA9" w:rsidRDefault="005159EE" w:rsidP="005159EE">
            <w:pPr>
              <w:spacing w:line="240" w:lineRule="atLeast"/>
              <w:jc w:val="both"/>
              <w:rPr>
                <w:rFonts w:ascii="Arial" w:hAnsi="Arial"/>
                <w:color w:val="0000FF"/>
                <w:lang w:val="fr-BE"/>
              </w:rPr>
            </w:pPr>
            <w:r w:rsidRPr="00524FA9">
              <w:rPr>
                <w:rFonts w:ascii="Arial" w:hAnsi="Arial"/>
                <w:b/>
                <w:color w:val="0000FF"/>
                <w:lang w:val="fr-BE"/>
              </w:rPr>
              <w:t>"§ 6.</w:t>
            </w:r>
            <w:r w:rsidRPr="00524FA9">
              <w:rPr>
                <w:rFonts w:ascii="Arial" w:hAnsi="Arial"/>
                <w:color w:val="0000FF"/>
                <w:lang w:val="fr-BE"/>
              </w:rPr>
              <w:t xml:space="preserve"> Les techniques visées au § 4 justifient une intervention de</w:t>
            </w:r>
            <w:r>
              <w:rPr>
                <w:rFonts w:ascii="Arial" w:hAnsi="Arial"/>
                <w:color w:val="0000FF"/>
                <w:lang w:val="fr-BE"/>
              </w:rPr>
              <w:t xml:space="preserve"> </w:t>
            </w:r>
            <w:r w:rsidRPr="00524FA9">
              <w:rPr>
                <w:rFonts w:ascii="Arial" w:hAnsi="Arial"/>
                <w:color w:val="0000FF"/>
                <w:lang w:val="fr-BE"/>
              </w:rPr>
              <w:t>l’assurance dans les limites qui suivent:</w:t>
            </w:r>
          </w:p>
        </w:tc>
        <w:tc>
          <w:tcPr>
            <w:tcW w:w="264" w:type="dxa"/>
            <w:vAlign w:val="bottom"/>
          </w:tcPr>
          <w:p w14:paraId="38B25F1D" w14:textId="77777777" w:rsidR="005159EE" w:rsidRPr="00524FA9" w:rsidRDefault="005159EE" w:rsidP="005159EE">
            <w:pPr>
              <w:spacing w:line="240" w:lineRule="atLeast"/>
              <w:jc w:val="right"/>
              <w:rPr>
                <w:rFonts w:ascii="Arial" w:hAnsi="Arial"/>
                <w:color w:val="0000FF"/>
                <w:lang w:val="fr-BE"/>
              </w:rPr>
            </w:pPr>
          </w:p>
        </w:tc>
      </w:tr>
      <w:tr w:rsidR="005159EE" w:rsidRPr="002F32C4" w14:paraId="3D8A9B73" w14:textId="77777777" w:rsidTr="00170A8C">
        <w:trPr>
          <w:gridBefore w:val="1"/>
          <w:wBefore w:w="25" w:type="dxa"/>
          <w:cantSplit/>
        </w:trPr>
        <w:tc>
          <w:tcPr>
            <w:tcW w:w="270" w:type="dxa"/>
            <w:gridSpan w:val="2"/>
          </w:tcPr>
          <w:p w14:paraId="102EB1FA" w14:textId="77777777" w:rsidR="005159EE" w:rsidRPr="00524FA9" w:rsidRDefault="005159EE" w:rsidP="005159EE">
            <w:pPr>
              <w:spacing w:line="240" w:lineRule="atLeast"/>
              <w:rPr>
                <w:rFonts w:ascii="Arial" w:hAnsi="Arial"/>
                <w:color w:val="0000FF"/>
                <w:lang w:val="fr-BE"/>
              </w:rPr>
            </w:pPr>
          </w:p>
        </w:tc>
        <w:tc>
          <w:tcPr>
            <w:tcW w:w="529" w:type="dxa"/>
            <w:gridSpan w:val="2"/>
          </w:tcPr>
          <w:p w14:paraId="6A6E8C0D" w14:textId="77777777" w:rsidR="005159EE" w:rsidRPr="00524FA9" w:rsidRDefault="005159EE" w:rsidP="005159EE">
            <w:pPr>
              <w:spacing w:line="240" w:lineRule="atLeast"/>
              <w:rPr>
                <w:rFonts w:ascii="Arial" w:hAnsi="Arial"/>
                <w:color w:val="0000FF"/>
                <w:lang w:val="fr-BE"/>
              </w:rPr>
            </w:pPr>
          </w:p>
        </w:tc>
        <w:tc>
          <w:tcPr>
            <w:tcW w:w="798" w:type="dxa"/>
            <w:gridSpan w:val="2"/>
          </w:tcPr>
          <w:p w14:paraId="2DFFAC76" w14:textId="77777777" w:rsidR="005159EE" w:rsidRPr="00524FA9" w:rsidRDefault="005159EE" w:rsidP="005159EE">
            <w:pPr>
              <w:spacing w:line="240" w:lineRule="atLeast"/>
              <w:rPr>
                <w:rFonts w:ascii="Arial" w:hAnsi="Arial"/>
                <w:color w:val="0000FF"/>
                <w:lang w:val="fr-BE"/>
              </w:rPr>
            </w:pPr>
          </w:p>
        </w:tc>
        <w:tc>
          <w:tcPr>
            <w:tcW w:w="819" w:type="dxa"/>
            <w:gridSpan w:val="2"/>
          </w:tcPr>
          <w:p w14:paraId="4487E742" w14:textId="77777777" w:rsidR="005159EE" w:rsidRPr="00524FA9" w:rsidRDefault="005159EE" w:rsidP="005159EE">
            <w:pPr>
              <w:spacing w:line="240" w:lineRule="atLeast"/>
              <w:rPr>
                <w:rFonts w:ascii="Arial" w:hAnsi="Arial"/>
                <w:color w:val="0000FF"/>
                <w:lang w:val="fr-BE"/>
              </w:rPr>
            </w:pPr>
          </w:p>
        </w:tc>
        <w:tc>
          <w:tcPr>
            <w:tcW w:w="6381" w:type="dxa"/>
            <w:gridSpan w:val="7"/>
          </w:tcPr>
          <w:p w14:paraId="2CBFB841" w14:textId="77777777" w:rsidR="005159EE" w:rsidRPr="00524FA9" w:rsidRDefault="005159EE" w:rsidP="005159EE">
            <w:pPr>
              <w:spacing w:line="240" w:lineRule="atLeast"/>
              <w:jc w:val="both"/>
              <w:rPr>
                <w:rFonts w:ascii="Arial" w:hAnsi="Arial"/>
                <w:b/>
                <w:color w:val="0000FF"/>
                <w:lang w:val="fr-BE"/>
              </w:rPr>
            </w:pPr>
          </w:p>
        </w:tc>
        <w:tc>
          <w:tcPr>
            <w:tcW w:w="264" w:type="dxa"/>
            <w:vAlign w:val="bottom"/>
          </w:tcPr>
          <w:p w14:paraId="520C50F5" w14:textId="77777777" w:rsidR="005159EE" w:rsidRPr="00524FA9" w:rsidRDefault="005159EE" w:rsidP="005159EE">
            <w:pPr>
              <w:spacing w:line="240" w:lineRule="atLeast"/>
              <w:jc w:val="right"/>
              <w:rPr>
                <w:rFonts w:ascii="Arial" w:hAnsi="Arial"/>
                <w:color w:val="0000FF"/>
                <w:lang w:val="fr-BE"/>
              </w:rPr>
            </w:pPr>
          </w:p>
        </w:tc>
      </w:tr>
      <w:tr w:rsidR="005159EE" w:rsidRPr="002F32C4" w14:paraId="57935833" w14:textId="77777777" w:rsidTr="00170A8C">
        <w:trPr>
          <w:gridBefore w:val="1"/>
          <w:wBefore w:w="25" w:type="dxa"/>
          <w:cantSplit/>
        </w:trPr>
        <w:tc>
          <w:tcPr>
            <w:tcW w:w="270" w:type="dxa"/>
            <w:gridSpan w:val="2"/>
          </w:tcPr>
          <w:p w14:paraId="121B7F61" w14:textId="77777777" w:rsidR="005159EE" w:rsidRPr="00524FA9" w:rsidRDefault="005159EE" w:rsidP="005159EE">
            <w:pPr>
              <w:spacing w:line="240" w:lineRule="atLeast"/>
              <w:rPr>
                <w:rFonts w:ascii="Arial" w:hAnsi="Arial"/>
                <w:color w:val="0000FF"/>
                <w:lang w:val="fr-BE"/>
              </w:rPr>
            </w:pPr>
          </w:p>
        </w:tc>
        <w:tc>
          <w:tcPr>
            <w:tcW w:w="529" w:type="dxa"/>
            <w:gridSpan w:val="2"/>
          </w:tcPr>
          <w:p w14:paraId="43F2658F" w14:textId="77777777" w:rsidR="005159EE" w:rsidRPr="00524FA9" w:rsidRDefault="005159EE" w:rsidP="005159EE">
            <w:pPr>
              <w:spacing w:line="240" w:lineRule="atLeast"/>
              <w:rPr>
                <w:rFonts w:ascii="Arial" w:hAnsi="Arial"/>
                <w:color w:val="0000FF"/>
                <w:lang w:val="fr-BE"/>
              </w:rPr>
            </w:pPr>
          </w:p>
        </w:tc>
        <w:tc>
          <w:tcPr>
            <w:tcW w:w="798" w:type="dxa"/>
            <w:gridSpan w:val="2"/>
          </w:tcPr>
          <w:p w14:paraId="452EF711" w14:textId="77777777" w:rsidR="005159EE" w:rsidRPr="00524FA9" w:rsidRDefault="005159EE" w:rsidP="005159EE">
            <w:pPr>
              <w:spacing w:line="240" w:lineRule="atLeast"/>
              <w:rPr>
                <w:rFonts w:ascii="Arial" w:hAnsi="Arial"/>
                <w:color w:val="0000FF"/>
                <w:lang w:val="fr-BE"/>
              </w:rPr>
            </w:pPr>
          </w:p>
        </w:tc>
        <w:tc>
          <w:tcPr>
            <w:tcW w:w="819" w:type="dxa"/>
            <w:gridSpan w:val="2"/>
          </w:tcPr>
          <w:p w14:paraId="35C91208" w14:textId="77777777" w:rsidR="005159EE" w:rsidRPr="00524FA9" w:rsidRDefault="005159EE" w:rsidP="005159EE">
            <w:pPr>
              <w:spacing w:line="240" w:lineRule="atLeast"/>
              <w:rPr>
                <w:rFonts w:ascii="Arial" w:hAnsi="Arial"/>
                <w:color w:val="0000FF"/>
                <w:lang w:val="fr-BE"/>
              </w:rPr>
            </w:pPr>
          </w:p>
        </w:tc>
        <w:tc>
          <w:tcPr>
            <w:tcW w:w="6381" w:type="dxa"/>
            <w:gridSpan w:val="7"/>
          </w:tcPr>
          <w:p w14:paraId="7DC581FD" w14:textId="77777777" w:rsidR="005159EE" w:rsidRPr="00FE2132" w:rsidRDefault="005159EE" w:rsidP="005159EE">
            <w:pPr>
              <w:spacing w:line="240" w:lineRule="atLeast"/>
              <w:jc w:val="both"/>
              <w:rPr>
                <w:rFonts w:ascii="Arial" w:hAnsi="Arial"/>
                <w:color w:val="0000FF"/>
                <w:lang w:val="fr-FR"/>
              </w:rPr>
            </w:pPr>
            <w:r w:rsidRPr="00524FA9">
              <w:rPr>
                <w:rFonts w:ascii="Arial" w:hAnsi="Arial"/>
                <w:color w:val="0000FF"/>
                <w:lang w:val="fr-BE"/>
              </w:rPr>
              <w:t>1° sont notamment exclues, qu’elle soit réalisée seule ou avec une</w:t>
            </w:r>
            <w:r>
              <w:rPr>
                <w:rFonts w:ascii="Arial" w:hAnsi="Arial"/>
                <w:color w:val="0000FF"/>
                <w:lang w:val="fr-BE"/>
              </w:rPr>
              <w:t xml:space="preserve"> </w:t>
            </w:r>
            <w:r w:rsidRPr="00524FA9">
              <w:rPr>
                <w:rFonts w:ascii="Arial" w:hAnsi="Arial"/>
                <w:color w:val="0000FF"/>
                <w:lang w:val="fr-BE"/>
              </w:rPr>
              <w:t>autre technique, au titre de mobilisation ou de thérapies physiques : la</w:t>
            </w:r>
            <w:r>
              <w:rPr>
                <w:rFonts w:ascii="Arial" w:hAnsi="Arial"/>
                <w:color w:val="0000FF"/>
                <w:lang w:val="fr-BE"/>
              </w:rPr>
              <w:t xml:space="preserve"> </w:t>
            </w:r>
            <w:r w:rsidRPr="00524FA9">
              <w:rPr>
                <w:rFonts w:ascii="Arial" w:hAnsi="Arial"/>
                <w:color w:val="0000FF"/>
                <w:lang w:val="fr-BE"/>
              </w:rPr>
              <w:t>gymnastique oculaire ou orthoptique, la magnothérapie, la sonothérapie</w:t>
            </w:r>
            <w:r>
              <w:rPr>
                <w:rFonts w:ascii="Arial" w:hAnsi="Arial"/>
                <w:color w:val="0000FF"/>
                <w:lang w:val="fr-BE"/>
              </w:rPr>
              <w:t xml:space="preserve"> </w:t>
            </w:r>
            <w:r w:rsidRPr="00524FA9">
              <w:rPr>
                <w:rFonts w:ascii="Arial" w:hAnsi="Arial"/>
                <w:color w:val="0000FF"/>
                <w:lang w:val="fr-BE"/>
              </w:rPr>
              <w:t>(à distinguer de l’ultrasonothérapie qui n’est pas ici visée), la</w:t>
            </w:r>
            <w:r>
              <w:rPr>
                <w:rFonts w:ascii="Arial" w:hAnsi="Arial"/>
                <w:color w:val="0000FF"/>
                <w:lang w:val="fr-BE"/>
              </w:rPr>
              <w:t xml:space="preserve"> </w:t>
            </w:r>
            <w:r w:rsidRPr="00524FA9">
              <w:rPr>
                <w:rFonts w:ascii="Arial" w:hAnsi="Arial"/>
                <w:color w:val="0000FF"/>
                <w:lang w:val="fr-BE"/>
              </w:rPr>
              <w:t>réflexologie plantaire, l’auriculothérapie, l’hippothérapie, les techniques</w:t>
            </w:r>
            <w:r>
              <w:rPr>
                <w:rFonts w:ascii="Arial" w:hAnsi="Arial"/>
                <w:color w:val="0000FF"/>
                <w:lang w:val="fr-BE"/>
              </w:rPr>
              <w:t xml:space="preserve"> </w:t>
            </w:r>
            <w:r w:rsidRPr="00524FA9">
              <w:rPr>
                <w:rFonts w:ascii="Arial" w:hAnsi="Arial"/>
                <w:color w:val="0000FF"/>
                <w:lang w:val="fr-BE"/>
              </w:rPr>
              <w:t>invasives (par exemple : dry-needling, acupuncture, ...), les</w:t>
            </w:r>
            <w:r>
              <w:rPr>
                <w:rFonts w:ascii="Arial" w:hAnsi="Arial"/>
                <w:color w:val="0000FF"/>
                <w:lang w:val="fr-BE"/>
              </w:rPr>
              <w:t xml:space="preserve"> </w:t>
            </w:r>
            <w:r w:rsidRPr="00524FA9">
              <w:rPr>
                <w:rFonts w:ascii="Arial" w:hAnsi="Arial"/>
                <w:color w:val="0000FF"/>
                <w:lang w:val="fr-BE"/>
              </w:rPr>
              <w:t>tractions vertébrales par table mécanique ou à moteur électrique ou par</w:t>
            </w:r>
            <w:r>
              <w:rPr>
                <w:rFonts w:ascii="Arial" w:hAnsi="Arial"/>
                <w:color w:val="0000FF"/>
                <w:lang w:val="fr-BE"/>
              </w:rPr>
              <w:t xml:space="preserve"> </w:t>
            </w:r>
            <w:r w:rsidRPr="00524FA9">
              <w:rPr>
                <w:rFonts w:ascii="Arial" w:hAnsi="Arial"/>
                <w:color w:val="0000FF"/>
                <w:lang w:val="fr-BE"/>
              </w:rPr>
              <w:t>suspension;</w:t>
            </w:r>
          </w:p>
        </w:tc>
        <w:tc>
          <w:tcPr>
            <w:tcW w:w="264" w:type="dxa"/>
            <w:vAlign w:val="bottom"/>
          </w:tcPr>
          <w:p w14:paraId="1D18B2E2" w14:textId="77777777" w:rsidR="005159EE" w:rsidRPr="00FE2132" w:rsidRDefault="005159EE" w:rsidP="005159EE">
            <w:pPr>
              <w:spacing w:line="240" w:lineRule="atLeast"/>
              <w:jc w:val="right"/>
              <w:rPr>
                <w:rFonts w:ascii="Arial" w:hAnsi="Arial"/>
                <w:color w:val="0000FF"/>
                <w:lang w:val="fr-FR"/>
              </w:rPr>
            </w:pPr>
          </w:p>
        </w:tc>
      </w:tr>
      <w:tr w:rsidR="005159EE" w:rsidRPr="002F32C4" w14:paraId="2D1C4B3D" w14:textId="77777777" w:rsidTr="00170A8C">
        <w:trPr>
          <w:gridBefore w:val="1"/>
          <w:wBefore w:w="25" w:type="dxa"/>
          <w:cantSplit/>
        </w:trPr>
        <w:tc>
          <w:tcPr>
            <w:tcW w:w="270" w:type="dxa"/>
            <w:gridSpan w:val="2"/>
          </w:tcPr>
          <w:p w14:paraId="3437F113" w14:textId="77777777" w:rsidR="005159EE" w:rsidRPr="00524FA9" w:rsidRDefault="005159EE" w:rsidP="005159EE">
            <w:pPr>
              <w:spacing w:line="240" w:lineRule="atLeast"/>
              <w:rPr>
                <w:rFonts w:ascii="Arial" w:hAnsi="Arial"/>
                <w:color w:val="0000FF"/>
                <w:lang w:val="fr-BE"/>
              </w:rPr>
            </w:pPr>
          </w:p>
        </w:tc>
        <w:tc>
          <w:tcPr>
            <w:tcW w:w="529" w:type="dxa"/>
            <w:gridSpan w:val="2"/>
          </w:tcPr>
          <w:p w14:paraId="61284848" w14:textId="77777777" w:rsidR="005159EE" w:rsidRPr="00524FA9" w:rsidRDefault="005159EE" w:rsidP="005159EE">
            <w:pPr>
              <w:spacing w:line="240" w:lineRule="atLeast"/>
              <w:rPr>
                <w:rFonts w:ascii="Arial" w:hAnsi="Arial"/>
                <w:color w:val="0000FF"/>
                <w:lang w:val="fr-BE"/>
              </w:rPr>
            </w:pPr>
          </w:p>
        </w:tc>
        <w:tc>
          <w:tcPr>
            <w:tcW w:w="798" w:type="dxa"/>
            <w:gridSpan w:val="2"/>
          </w:tcPr>
          <w:p w14:paraId="6169DEF3" w14:textId="77777777" w:rsidR="005159EE" w:rsidRPr="00524FA9" w:rsidRDefault="005159EE" w:rsidP="005159EE">
            <w:pPr>
              <w:spacing w:line="240" w:lineRule="atLeast"/>
              <w:rPr>
                <w:rFonts w:ascii="Arial" w:hAnsi="Arial"/>
                <w:color w:val="0000FF"/>
                <w:lang w:val="fr-BE"/>
              </w:rPr>
            </w:pPr>
          </w:p>
        </w:tc>
        <w:tc>
          <w:tcPr>
            <w:tcW w:w="819" w:type="dxa"/>
            <w:gridSpan w:val="2"/>
          </w:tcPr>
          <w:p w14:paraId="359B0697" w14:textId="77777777" w:rsidR="005159EE" w:rsidRPr="00524FA9" w:rsidRDefault="005159EE" w:rsidP="005159EE">
            <w:pPr>
              <w:spacing w:line="240" w:lineRule="atLeast"/>
              <w:rPr>
                <w:rFonts w:ascii="Arial" w:hAnsi="Arial"/>
                <w:color w:val="0000FF"/>
                <w:lang w:val="fr-BE"/>
              </w:rPr>
            </w:pPr>
          </w:p>
        </w:tc>
        <w:tc>
          <w:tcPr>
            <w:tcW w:w="6381" w:type="dxa"/>
            <w:gridSpan w:val="7"/>
          </w:tcPr>
          <w:p w14:paraId="1758A16E" w14:textId="77777777" w:rsidR="005159EE" w:rsidRPr="00524FA9" w:rsidRDefault="005159EE" w:rsidP="005159EE">
            <w:pPr>
              <w:spacing w:line="240" w:lineRule="atLeast"/>
              <w:jc w:val="both"/>
              <w:rPr>
                <w:rFonts w:ascii="Arial" w:hAnsi="Arial"/>
                <w:color w:val="0000FF"/>
                <w:lang w:val="fr-BE"/>
              </w:rPr>
            </w:pPr>
          </w:p>
        </w:tc>
        <w:tc>
          <w:tcPr>
            <w:tcW w:w="264" w:type="dxa"/>
            <w:vAlign w:val="bottom"/>
          </w:tcPr>
          <w:p w14:paraId="3E35B2E2" w14:textId="77777777" w:rsidR="005159EE" w:rsidRPr="00FE2132" w:rsidRDefault="005159EE" w:rsidP="005159EE">
            <w:pPr>
              <w:spacing w:line="240" w:lineRule="atLeast"/>
              <w:jc w:val="right"/>
              <w:rPr>
                <w:rFonts w:ascii="Arial" w:hAnsi="Arial"/>
                <w:color w:val="0000FF"/>
                <w:lang w:val="fr-FR"/>
              </w:rPr>
            </w:pPr>
          </w:p>
        </w:tc>
      </w:tr>
      <w:tr w:rsidR="005159EE" w:rsidRPr="002F32C4" w14:paraId="77CAC52B" w14:textId="77777777" w:rsidTr="00170A8C">
        <w:trPr>
          <w:gridBefore w:val="1"/>
          <w:wBefore w:w="25" w:type="dxa"/>
          <w:cantSplit/>
        </w:trPr>
        <w:tc>
          <w:tcPr>
            <w:tcW w:w="270" w:type="dxa"/>
            <w:gridSpan w:val="2"/>
          </w:tcPr>
          <w:p w14:paraId="4AAB7D0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FE89A5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974B2F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D01DD7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B9AA348" w14:textId="77777777" w:rsidR="005159EE" w:rsidRPr="00524FA9" w:rsidRDefault="005159EE" w:rsidP="005159EE">
            <w:pPr>
              <w:spacing w:line="240" w:lineRule="atLeast"/>
              <w:jc w:val="both"/>
              <w:rPr>
                <w:rFonts w:ascii="Arial" w:hAnsi="Arial"/>
                <w:color w:val="0000FF"/>
                <w:lang w:val="fr-BE"/>
              </w:rPr>
            </w:pPr>
            <w:r w:rsidRPr="00524FA9">
              <w:rPr>
                <w:rFonts w:ascii="Arial" w:hAnsi="Arial"/>
                <w:color w:val="0000FF"/>
                <w:lang w:val="fr-BE"/>
              </w:rPr>
              <w:t>2° ne peuvent être remboursées, les prestations à caractère purement</w:t>
            </w:r>
            <w:r>
              <w:rPr>
                <w:rFonts w:ascii="Arial" w:hAnsi="Arial"/>
                <w:color w:val="0000FF"/>
                <w:lang w:val="fr-BE"/>
              </w:rPr>
              <w:t xml:space="preserve"> </w:t>
            </w:r>
            <w:r w:rsidRPr="00524FA9">
              <w:rPr>
                <w:rFonts w:ascii="Arial" w:hAnsi="Arial"/>
                <w:color w:val="0000FF"/>
                <w:lang w:val="fr-BE"/>
              </w:rPr>
              <w:t>esthétique ou d’hygiène individuelle (par exemple : la gymnastique</w:t>
            </w:r>
            <w:r>
              <w:rPr>
                <w:rFonts w:ascii="Arial" w:hAnsi="Arial"/>
                <w:color w:val="0000FF"/>
                <w:lang w:val="fr-BE"/>
              </w:rPr>
              <w:t xml:space="preserve"> </w:t>
            </w:r>
            <w:r w:rsidRPr="00524FA9">
              <w:rPr>
                <w:rFonts w:ascii="Arial" w:hAnsi="Arial"/>
                <w:color w:val="0000FF"/>
                <w:lang w:val="fr-BE"/>
              </w:rPr>
              <w:t>d’entretien, le fitness, les séances de sauna et de bronzage) les</w:t>
            </w:r>
            <w:r>
              <w:rPr>
                <w:rFonts w:ascii="Arial" w:hAnsi="Arial"/>
                <w:color w:val="0000FF"/>
                <w:lang w:val="fr-BE"/>
              </w:rPr>
              <w:t xml:space="preserve"> </w:t>
            </w:r>
            <w:r w:rsidRPr="00524FA9">
              <w:rPr>
                <w:rFonts w:ascii="Arial" w:hAnsi="Arial"/>
                <w:color w:val="0000FF"/>
                <w:lang w:val="fr-BE"/>
              </w:rPr>
              <w:t>prestations d’accompagnement et de préparation de toute activité</w:t>
            </w:r>
            <w:r>
              <w:rPr>
                <w:rFonts w:ascii="Arial" w:hAnsi="Arial"/>
                <w:color w:val="0000FF"/>
                <w:lang w:val="fr-BE"/>
              </w:rPr>
              <w:t xml:space="preserve"> </w:t>
            </w:r>
            <w:r w:rsidRPr="00524FA9">
              <w:rPr>
                <w:rFonts w:ascii="Arial" w:hAnsi="Arial"/>
                <w:color w:val="0000FF"/>
                <w:lang w:val="fr-BE"/>
              </w:rPr>
              <w:t>sportive;</w:t>
            </w:r>
          </w:p>
        </w:tc>
        <w:tc>
          <w:tcPr>
            <w:tcW w:w="264" w:type="dxa"/>
            <w:vAlign w:val="bottom"/>
          </w:tcPr>
          <w:p w14:paraId="6676D4B3" w14:textId="77777777" w:rsidR="005159EE" w:rsidRPr="00524FA9" w:rsidRDefault="005159EE" w:rsidP="005159EE">
            <w:pPr>
              <w:spacing w:line="240" w:lineRule="atLeast"/>
              <w:jc w:val="right"/>
              <w:rPr>
                <w:rFonts w:ascii="Arial" w:hAnsi="Arial"/>
                <w:color w:val="0000FF"/>
                <w:lang w:val="fr-BE"/>
              </w:rPr>
            </w:pPr>
          </w:p>
        </w:tc>
      </w:tr>
      <w:tr w:rsidR="005159EE" w:rsidRPr="002F32C4" w14:paraId="6194DDBB" w14:textId="77777777" w:rsidTr="00170A8C">
        <w:trPr>
          <w:gridBefore w:val="1"/>
          <w:wBefore w:w="25" w:type="dxa"/>
          <w:cantSplit/>
        </w:trPr>
        <w:tc>
          <w:tcPr>
            <w:tcW w:w="270" w:type="dxa"/>
            <w:gridSpan w:val="2"/>
          </w:tcPr>
          <w:p w14:paraId="158964B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2EA6AB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60C05C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647933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2E69318" w14:textId="77777777" w:rsidR="005159EE" w:rsidRPr="00524FA9" w:rsidRDefault="005159EE" w:rsidP="005159EE">
            <w:pPr>
              <w:spacing w:line="240" w:lineRule="atLeast"/>
              <w:jc w:val="both"/>
              <w:rPr>
                <w:rFonts w:ascii="Arial" w:hAnsi="Arial"/>
                <w:color w:val="0000FF"/>
                <w:lang w:val="fr-BE"/>
              </w:rPr>
            </w:pPr>
          </w:p>
        </w:tc>
        <w:tc>
          <w:tcPr>
            <w:tcW w:w="264" w:type="dxa"/>
            <w:vAlign w:val="bottom"/>
          </w:tcPr>
          <w:p w14:paraId="72A5E6D1" w14:textId="77777777" w:rsidR="005159EE" w:rsidRPr="00524FA9" w:rsidRDefault="005159EE" w:rsidP="005159EE">
            <w:pPr>
              <w:spacing w:line="240" w:lineRule="atLeast"/>
              <w:jc w:val="right"/>
              <w:rPr>
                <w:rFonts w:ascii="Arial" w:hAnsi="Arial"/>
                <w:color w:val="0000FF"/>
                <w:lang w:val="fr-BE"/>
              </w:rPr>
            </w:pPr>
          </w:p>
        </w:tc>
      </w:tr>
      <w:tr w:rsidR="005159EE" w:rsidRPr="002F32C4" w14:paraId="752382AE" w14:textId="77777777" w:rsidTr="00170A8C">
        <w:trPr>
          <w:gridBefore w:val="1"/>
          <w:wBefore w:w="25" w:type="dxa"/>
          <w:cantSplit/>
        </w:trPr>
        <w:tc>
          <w:tcPr>
            <w:tcW w:w="270" w:type="dxa"/>
            <w:gridSpan w:val="2"/>
          </w:tcPr>
          <w:p w14:paraId="38FB0346" w14:textId="77777777" w:rsidR="005159EE" w:rsidRPr="00524FA9" w:rsidRDefault="005159EE" w:rsidP="005159EE">
            <w:pPr>
              <w:spacing w:line="240" w:lineRule="atLeast"/>
              <w:rPr>
                <w:rFonts w:ascii="Arial" w:hAnsi="Arial"/>
                <w:color w:val="0000FF"/>
                <w:lang w:val="fr-BE"/>
              </w:rPr>
            </w:pPr>
          </w:p>
        </w:tc>
        <w:tc>
          <w:tcPr>
            <w:tcW w:w="529" w:type="dxa"/>
            <w:gridSpan w:val="2"/>
          </w:tcPr>
          <w:p w14:paraId="10B969A0" w14:textId="77777777" w:rsidR="005159EE" w:rsidRPr="00524FA9" w:rsidRDefault="005159EE" w:rsidP="005159EE">
            <w:pPr>
              <w:spacing w:line="240" w:lineRule="atLeast"/>
              <w:rPr>
                <w:rFonts w:ascii="Arial" w:hAnsi="Arial"/>
                <w:color w:val="0000FF"/>
                <w:lang w:val="fr-BE"/>
              </w:rPr>
            </w:pPr>
          </w:p>
        </w:tc>
        <w:tc>
          <w:tcPr>
            <w:tcW w:w="798" w:type="dxa"/>
            <w:gridSpan w:val="2"/>
          </w:tcPr>
          <w:p w14:paraId="3415E6C2" w14:textId="77777777" w:rsidR="005159EE" w:rsidRPr="00524FA9" w:rsidRDefault="005159EE" w:rsidP="005159EE">
            <w:pPr>
              <w:spacing w:line="240" w:lineRule="atLeast"/>
              <w:rPr>
                <w:rFonts w:ascii="Arial" w:hAnsi="Arial"/>
                <w:color w:val="0000FF"/>
                <w:lang w:val="fr-BE"/>
              </w:rPr>
            </w:pPr>
          </w:p>
        </w:tc>
        <w:tc>
          <w:tcPr>
            <w:tcW w:w="819" w:type="dxa"/>
            <w:gridSpan w:val="2"/>
          </w:tcPr>
          <w:p w14:paraId="47426CD4" w14:textId="77777777" w:rsidR="005159EE" w:rsidRPr="00524FA9" w:rsidRDefault="005159EE" w:rsidP="005159EE">
            <w:pPr>
              <w:spacing w:line="240" w:lineRule="atLeast"/>
              <w:rPr>
                <w:rFonts w:ascii="Arial" w:hAnsi="Arial"/>
                <w:color w:val="0000FF"/>
                <w:lang w:val="fr-BE"/>
              </w:rPr>
            </w:pPr>
          </w:p>
        </w:tc>
        <w:tc>
          <w:tcPr>
            <w:tcW w:w="6381" w:type="dxa"/>
            <w:gridSpan w:val="7"/>
          </w:tcPr>
          <w:p w14:paraId="5A55DE60" w14:textId="77777777" w:rsidR="005159EE" w:rsidRPr="00FE2132" w:rsidRDefault="005159EE" w:rsidP="005159EE">
            <w:pPr>
              <w:spacing w:line="240" w:lineRule="atLeast"/>
              <w:jc w:val="both"/>
              <w:rPr>
                <w:rFonts w:ascii="Arial" w:hAnsi="Arial"/>
                <w:color w:val="0000FF"/>
                <w:lang w:val="fr-FR"/>
              </w:rPr>
            </w:pPr>
            <w:r w:rsidRPr="00524FA9">
              <w:rPr>
                <w:rFonts w:ascii="Arial" w:hAnsi="Arial"/>
                <w:color w:val="0000FF"/>
                <w:lang w:val="fr-FR"/>
              </w:rPr>
              <w:t>3° les massages (excepté dans les circonstances décrites à l’alinéa</w:t>
            </w:r>
            <w:r>
              <w:rPr>
                <w:rFonts w:ascii="Arial" w:hAnsi="Arial"/>
                <w:color w:val="0000FF"/>
                <w:lang w:val="fr-FR"/>
              </w:rPr>
              <w:t xml:space="preserve"> </w:t>
            </w:r>
            <w:r w:rsidRPr="00524FA9">
              <w:rPr>
                <w:rFonts w:ascii="Arial" w:hAnsi="Arial"/>
                <w:color w:val="0000FF"/>
                <w:lang w:val="fr-FR"/>
              </w:rPr>
              <w:t>suivant), les techniques physiques dans le cadre de l’électrothérapie, la</w:t>
            </w:r>
            <w:r>
              <w:rPr>
                <w:rFonts w:ascii="Arial" w:hAnsi="Arial"/>
                <w:color w:val="0000FF"/>
                <w:lang w:val="fr-FR"/>
              </w:rPr>
              <w:t xml:space="preserve"> </w:t>
            </w:r>
            <w:r w:rsidRPr="00524FA9">
              <w:rPr>
                <w:rFonts w:ascii="Arial" w:hAnsi="Arial"/>
                <w:color w:val="0000FF"/>
                <w:lang w:val="fr-FR"/>
              </w:rPr>
              <w:t>thérapie par ultrasons, la thérapie laser et les autres diverses techniques</w:t>
            </w:r>
            <w:r>
              <w:rPr>
                <w:rFonts w:ascii="Arial" w:hAnsi="Arial"/>
                <w:color w:val="0000FF"/>
                <w:lang w:val="fr-FR"/>
              </w:rPr>
              <w:t xml:space="preserve"> </w:t>
            </w:r>
            <w:r w:rsidRPr="00524FA9">
              <w:rPr>
                <w:rFonts w:ascii="Arial" w:hAnsi="Arial"/>
                <w:color w:val="0000FF"/>
                <w:lang w:val="fr-FR"/>
              </w:rPr>
              <w:t>d’application de chaleur et/ou de froid, peuvent uniquement être</w:t>
            </w:r>
            <w:r>
              <w:rPr>
                <w:rFonts w:ascii="Arial" w:hAnsi="Arial"/>
                <w:color w:val="0000FF"/>
                <w:lang w:val="fr-FR"/>
              </w:rPr>
              <w:t xml:space="preserve"> </w:t>
            </w:r>
            <w:r w:rsidRPr="00524FA9">
              <w:rPr>
                <w:rFonts w:ascii="Arial" w:hAnsi="Arial"/>
                <w:color w:val="0000FF"/>
                <w:lang w:val="fr-FR"/>
              </w:rPr>
              <w:t>remboursés s’ils sont appliqués en complément et non pas exclusivement.</w:t>
            </w:r>
          </w:p>
        </w:tc>
        <w:tc>
          <w:tcPr>
            <w:tcW w:w="264" w:type="dxa"/>
            <w:vAlign w:val="bottom"/>
          </w:tcPr>
          <w:p w14:paraId="2B40EF27" w14:textId="77777777" w:rsidR="005159EE" w:rsidRPr="00FE2132" w:rsidRDefault="005159EE" w:rsidP="005159EE">
            <w:pPr>
              <w:spacing w:line="240" w:lineRule="atLeast"/>
              <w:jc w:val="right"/>
              <w:rPr>
                <w:rFonts w:ascii="Arial" w:hAnsi="Arial"/>
                <w:color w:val="0000FF"/>
                <w:lang w:val="fr-FR"/>
              </w:rPr>
            </w:pPr>
          </w:p>
        </w:tc>
      </w:tr>
      <w:tr w:rsidR="005159EE" w:rsidRPr="002F32C4" w14:paraId="7A58EE3F" w14:textId="77777777" w:rsidTr="00170A8C">
        <w:trPr>
          <w:gridBefore w:val="1"/>
          <w:wBefore w:w="25" w:type="dxa"/>
          <w:cantSplit/>
        </w:trPr>
        <w:tc>
          <w:tcPr>
            <w:tcW w:w="270" w:type="dxa"/>
            <w:gridSpan w:val="2"/>
          </w:tcPr>
          <w:p w14:paraId="6E59536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3E1A2E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2338E4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EE6E8B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B7B0FB8" w14:textId="77777777" w:rsidR="005159EE" w:rsidRPr="00524FA9" w:rsidRDefault="005159EE" w:rsidP="005159EE">
            <w:pPr>
              <w:spacing w:line="240" w:lineRule="atLeast"/>
              <w:jc w:val="both"/>
              <w:rPr>
                <w:rFonts w:ascii="Arial" w:hAnsi="Arial"/>
                <w:color w:val="0000FF"/>
                <w:lang w:val="fr-FR"/>
              </w:rPr>
            </w:pPr>
          </w:p>
        </w:tc>
        <w:tc>
          <w:tcPr>
            <w:tcW w:w="264" w:type="dxa"/>
            <w:vAlign w:val="bottom"/>
          </w:tcPr>
          <w:p w14:paraId="3B16F244" w14:textId="77777777" w:rsidR="005159EE" w:rsidRPr="00FE2132" w:rsidRDefault="005159EE" w:rsidP="005159EE">
            <w:pPr>
              <w:spacing w:line="240" w:lineRule="atLeast"/>
              <w:jc w:val="right"/>
              <w:rPr>
                <w:rFonts w:ascii="Arial" w:hAnsi="Arial"/>
                <w:color w:val="0000FF"/>
                <w:lang w:val="fr-FR"/>
              </w:rPr>
            </w:pPr>
          </w:p>
        </w:tc>
      </w:tr>
      <w:tr w:rsidR="005159EE" w:rsidRPr="004F29E4" w14:paraId="4EDAEA14" w14:textId="77777777" w:rsidTr="00170A8C">
        <w:trPr>
          <w:gridBefore w:val="1"/>
          <w:wBefore w:w="25" w:type="dxa"/>
          <w:cantSplit/>
        </w:trPr>
        <w:tc>
          <w:tcPr>
            <w:tcW w:w="270" w:type="dxa"/>
            <w:gridSpan w:val="2"/>
          </w:tcPr>
          <w:p w14:paraId="40B8D50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D16E5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683090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BFE09F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BD119F4" w14:textId="2FBFAD40" w:rsidR="005159EE" w:rsidRPr="00FE2132" w:rsidRDefault="005159EE" w:rsidP="005159EE">
            <w:pPr>
              <w:spacing w:line="240" w:lineRule="atLeast"/>
              <w:jc w:val="both"/>
              <w:rPr>
                <w:rFonts w:ascii="Arial" w:hAnsi="Arial"/>
                <w:color w:val="0000FF"/>
                <w:lang w:val="fr-FR"/>
              </w:rPr>
            </w:pPr>
            <w:r w:rsidRPr="00524FA9">
              <w:rPr>
                <w:rFonts w:ascii="Arial" w:hAnsi="Arial"/>
                <w:color w:val="0000FF"/>
                <w:lang w:val="fr-FR"/>
              </w:rPr>
              <w:t>Ces restrictions ne s’appliquent pas au massage utilisé pour des</w:t>
            </w:r>
            <w:r>
              <w:rPr>
                <w:rFonts w:ascii="Arial" w:hAnsi="Arial"/>
                <w:color w:val="0000FF"/>
                <w:lang w:val="fr-FR"/>
              </w:rPr>
              <w:t xml:space="preserve"> </w:t>
            </w:r>
            <w:r w:rsidRPr="00524FA9">
              <w:rPr>
                <w:rFonts w:ascii="Arial" w:hAnsi="Arial"/>
                <w:color w:val="0000FF"/>
                <w:lang w:val="fr-FR"/>
              </w:rPr>
              <w:t>patients avec un lymphoedème acquis ou congénital ou pour des</w:t>
            </w:r>
            <w:r>
              <w:rPr>
                <w:rFonts w:ascii="Arial" w:hAnsi="Arial"/>
                <w:color w:val="0000FF"/>
                <w:lang w:val="fr-FR"/>
              </w:rPr>
              <w:t xml:space="preserve"> </w:t>
            </w:r>
            <w:r w:rsidRPr="00524FA9">
              <w:rPr>
                <w:rFonts w:ascii="Arial" w:hAnsi="Arial"/>
                <w:color w:val="0000FF"/>
                <w:lang w:val="fr-FR"/>
              </w:rPr>
              <w:t>patients dont l’état de santé ne permet pas une participation active.</w:t>
            </w:r>
            <w:r w:rsidRPr="004F29E4">
              <w:rPr>
                <w:lang w:val="fr-BE"/>
              </w:rPr>
              <w:t xml:space="preserve"> </w:t>
            </w:r>
            <w:r w:rsidRPr="004F29E4">
              <w:rPr>
                <w:rFonts w:ascii="Arial" w:hAnsi="Arial"/>
                <w:color w:val="0000FF"/>
                <w:lang w:val="fr-FR"/>
              </w:rPr>
              <w:t>"</w:t>
            </w:r>
          </w:p>
        </w:tc>
        <w:tc>
          <w:tcPr>
            <w:tcW w:w="264" w:type="dxa"/>
            <w:vAlign w:val="bottom"/>
          </w:tcPr>
          <w:p w14:paraId="5FDD7B95" w14:textId="77777777" w:rsidR="005159EE" w:rsidRPr="00FE2132" w:rsidRDefault="005159EE" w:rsidP="005159EE">
            <w:pPr>
              <w:spacing w:line="240" w:lineRule="atLeast"/>
              <w:jc w:val="right"/>
              <w:rPr>
                <w:rFonts w:ascii="Arial" w:hAnsi="Arial"/>
                <w:color w:val="0000FF"/>
                <w:lang w:val="fr-FR"/>
              </w:rPr>
            </w:pPr>
          </w:p>
        </w:tc>
      </w:tr>
      <w:tr w:rsidR="005159EE" w:rsidRPr="004F29E4" w14:paraId="631E1B3C" w14:textId="77777777" w:rsidTr="00170A8C">
        <w:trPr>
          <w:gridBefore w:val="1"/>
          <w:wBefore w:w="25" w:type="dxa"/>
          <w:cantSplit/>
        </w:trPr>
        <w:tc>
          <w:tcPr>
            <w:tcW w:w="270" w:type="dxa"/>
            <w:gridSpan w:val="2"/>
          </w:tcPr>
          <w:p w14:paraId="3F52F12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BF9867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EA81FE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2DDB6D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EBB4319"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109E189" w14:textId="77777777" w:rsidR="005159EE" w:rsidRPr="00FE2132" w:rsidRDefault="005159EE" w:rsidP="005159EE">
            <w:pPr>
              <w:spacing w:line="240" w:lineRule="atLeast"/>
              <w:jc w:val="right"/>
              <w:rPr>
                <w:rFonts w:ascii="Arial" w:hAnsi="Arial"/>
                <w:color w:val="0000FF"/>
                <w:lang w:val="fr-FR"/>
              </w:rPr>
            </w:pPr>
          </w:p>
        </w:tc>
      </w:tr>
      <w:tr w:rsidR="005159EE" w:rsidRPr="004F29E4" w14:paraId="68F55DDF" w14:textId="77777777" w:rsidTr="00170A8C">
        <w:trPr>
          <w:gridBefore w:val="1"/>
          <w:wBefore w:w="25" w:type="dxa"/>
          <w:cantSplit/>
        </w:trPr>
        <w:tc>
          <w:tcPr>
            <w:tcW w:w="270" w:type="dxa"/>
            <w:gridSpan w:val="2"/>
          </w:tcPr>
          <w:p w14:paraId="4B436BC8" w14:textId="77777777" w:rsidR="005159EE" w:rsidRDefault="005159EE" w:rsidP="005159EE">
            <w:pPr>
              <w:spacing w:line="240" w:lineRule="atLeast"/>
              <w:rPr>
                <w:rFonts w:ascii="Arial" w:hAnsi="Arial"/>
                <w:color w:val="0000FF"/>
                <w:lang w:val="fr-FR"/>
              </w:rPr>
            </w:pPr>
          </w:p>
          <w:p w14:paraId="058940AD" w14:textId="77777777" w:rsidR="005159EE" w:rsidRDefault="005159EE" w:rsidP="005159EE">
            <w:pPr>
              <w:spacing w:line="240" w:lineRule="atLeast"/>
              <w:rPr>
                <w:rFonts w:ascii="Arial" w:hAnsi="Arial"/>
                <w:color w:val="0000FF"/>
                <w:lang w:val="fr-FR"/>
              </w:rPr>
            </w:pPr>
          </w:p>
          <w:p w14:paraId="23A20245" w14:textId="77777777" w:rsidR="005159EE" w:rsidRDefault="005159EE" w:rsidP="005159EE">
            <w:pPr>
              <w:spacing w:line="240" w:lineRule="atLeast"/>
              <w:rPr>
                <w:rFonts w:ascii="Arial" w:hAnsi="Arial"/>
                <w:color w:val="0000FF"/>
                <w:lang w:val="fr-FR"/>
              </w:rPr>
            </w:pPr>
          </w:p>
          <w:p w14:paraId="7627A66F" w14:textId="77777777" w:rsidR="005159EE" w:rsidRDefault="005159EE" w:rsidP="005159EE">
            <w:pPr>
              <w:spacing w:line="240" w:lineRule="atLeast"/>
              <w:rPr>
                <w:rFonts w:ascii="Arial" w:hAnsi="Arial"/>
                <w:color w:val="0000FF"/>
                <w:lang w:val="fr-FR"/>
              </w:rPr>
            </w:pPr>
          </w:p>
          <w:p w14:paraId="3FBCFB7F" w14:textId="77777777" w:rsidR="005159EE" w:rsidRDefault="005159EE" w:rsidP="005159EE">
            <w:pPr>
              <w:spacing w:line="240" w:lineRule="atLeast"/>
              <w:rPr>
                <w:rFonts w:ascii="Arial" w:hAnsi="Arial"/>
                <w:color w:val="0000FF"/>
                <w:lang w:val="fr-FR"/>
              </w:rPr>
            </w:pPr>
          </w:p>
          <w:p w14:paraId="0769F229" w14:textId="77777777" w:rsidR="005159EE" w:rsidRDefault="005159EE" w:rsidP="005159EE">
            <w:pPr>
              <w:spacing w:line="240" w:lineRule="atLeast"/>
              <w:rPr>
                <w:rFonts w:ascii="Arial" w:hAnsi="Arial"/>
                <w:color w:val="0000FF"/>
                <w:lang w:val="fr-FR"/>
              </w:rPr>
            </w:pPr>
          </w:p>
          <w:p w14:paraId="53473A6B" w14:textId="77777777" w:rsidR="005159EE" w:rsidRDefault="005159EE" w:rsidP="005159EE">
            <w:pPr>
              <w:spacing w:line="240" w:lineRule="atLeast"/>
              <w:rPr>
                <w:rFonts w:ascii="Arial" w:hAnsi="Arial"/>
                <w:color w:val="0000FF"/>
                <w:lang w:val="fr-FR"/>
              </w:rPr>
            </w:pPr>
          </w:p>
          <w:p w14:paraId="7DB712DD" w14:textId="410BF571" w:rsidR="005159EE" w:rsidRDefault="005159EE" w:rsidP="005159EE">
            <w:pPr>
              <w:spacing w:line="240" w:lineRule="atLeast"/>
              <w:rPr>
                <w:rFonts w:ascii="Arial" w:hAnsi="Arial"/>
                <w:color w:val="0000FF"/>
                <w:lang w:val="fr-FR"/>
              </w:rPr>
            </w:pPr>
          </w:p>
          <w:p w14:paraId="02D3CC97" w14:textId="77777777" w:rsidR="002D6D84" w:rsidRDefault="002D6D84" w:rsidP="005159EE">
            <w:pPr>
              <w:spacing w:line="240" w:lineRule="atLeast"/>
              <w:rPr>
                <w:rFonts w:ascii="Arial" w:hAnsi="Arial"/>
                <w:color w:val="0000FF"/>
                <w:lang w:val="fr-FR"/>
              </w:rPr>
            </w:pPr>
          </w:p>
          <w:p w14:paraId="468A055F" w14:textId="6E98F9E1" w:rsidR="005159EE" w:rsidRPr="00FE2132" w:rsidRDefault="005159EE" w:rsidP="005159EE">
            <w:pPr>
              <w:spacing w:line="240" w:lineRule="atLeast"/>
              <w:rPr>
                <w:rFonts w:ascii="Arial" w:hAnsi="Arial"/>
                <w:color w:val="0000FF"/>
                <w:lang w:val="fr-FR"/>
              </w:rPr>
            </w:pPr>
          </w:p>
        </w:tc>
        <w:tc>
          <w:tcPr>
            <w:tcW w:w="529" w:type="dxa"/>
            <w:gridSpan w:val="2"/>
          </w:tcPr>
          <w:p w14:paraId="37FCE12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B55A41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F854F9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84C0FAD"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9025149" w14:textId="77777777" w:rsidR="005159EE" w:rsidRPr="00FE2132" w:rsidRDefault="005159EE" w:rsidP="005159EE">
            <w:pPr>
              <w:spacing w:line="240" w:lineRule="atLeast"/>
              <w:jc w:val="right"/>
              <w:rPr>
                <w:rFonts w:ascii="Arial" w:hAnsi="Arial"/>
                <w:color w:val="0000FF"/>
                <w:lang w:val="fr-FR"/>
              </w:rPr>
            </w:pPr>
          </w:p>
        </w:tc>
      </w:tr>
      <w:tr w:rsidR="005159EE" w:rsidRPr="00FE2132" w14:paraId="5F196EA9" w14:textId="77777777" w:rsidTr="00170A8C">
        <w:trPr>
          <w:gridBefore w:val="1"/>
          <w:wBefore w:w="25" w:type="dxa"/>
          <w:cantSplit/>
        </w:trPr>
        <w:tc>
          <w:tcPr>
            <w:tcW w:w="270" w:type="dxa"/>
            <w:gridSpan w:val="2"/>
          </w:tcPr>
          <w:p w14:paraId="1507BE2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517244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3D79B8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176347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EC718A2"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6708FE87" w14:textId="77777777" w:rsidR="005159EE" w:rsidRPr="00FE2132" w:rsidRDefault="005159EE" w:rsidP="005159EE">
            <w:pPr>
              <w:spacing w:line="240" w:lineRule="atLeast"/>
              <w:jc w:val="right"/>
              <w:rPr>
                <w:rFonts w:ascii="Arial" w:hAnsi="Arial"/>
                <w:color w:val="0000FF"/>
              </w:rPr>
            </w:pPr>
          </w:p>
        </w:tc>
      </w:tr>
      <w:tr w:rsidR="005159EE" w:rsidRPr="002F32C4" w14:paraId="0BDB8B04" w14:textId="77777777" w:rsidTr="00170A8C">
        <w:trPr>
          <w:gridBefore w:val="1"/>
          <w:wBefore w:w="25" w:type="dxa"/>
          <w:cantSplit/>
        </w:trPr>
        <w:tc>
          <w:tcPr>
            <w:tcW w:w="270" w:type="dxa"/>
            <w:gridSpan w:val="2"/>
          </w:tcPr>
          <w:p w14:paraId="6DB73FA1" w14:textId="77777777" w:rsidR="005159EE" w:rsidRPr="00FE2132" w:rsidRDefault="005159EE" w:rsidP="005159EE">
            <w:pPr>
              <w:spacing w:line="240" w:lineRule="atLeast"/>
              <w:rPr>
                <w:rFonts w:ascii="Arial" w:hAnsi="Arial"/>
                <w:color w:val="0000FF"/>
              </w:rPr>
            </w:pPr>
          </w:p>
        </w:tc>
        <w:tc>
          <w:tcPr>
            <w:tcW w:w="529" w:type="dxa"/>
            <w:gridSpan w:val="2"/>
          </w:tcPr>
          <w:p w14:paraId="2A10F575" w14:textId="77777777" w:rsidR="005159EE" w:rsidRPr="00FE2132" w:rsidRDefault="005159EE" w:rsidP="005159EE">
            <w:pPr>
              <w:spacing w:line="240" w:lineRule="atLeast"/>
              <w:rPr>
                <w:rFonts w:ascii="Arial" w:hAnsi="Arial"/>
                <w:color w:val="0000FF"/>
              </w:rPr>
            </w:pPr>
          </w:p>
        </w:tc>
        <w:tc>
          <w:tcPr>
            <w:tcW w:w="798" w:type="dxa"/>
            <w:gridSpan w:val="2"/>
          </w:tcPr>
          <w:p w14:paraId="67A5479E" w14:textId="77777777" w:rsidR="005159EE" w:rsidRPr="00FE2132" w:rsidRDefault="005159EE" w:rsidP="005159EE">
            <w:pPr>
              <w:spacing w:line="240" w:lineRule="atLeast"/>
              <w:rPr>
                <w:rFonts w:ascii="Arial" w:hAnsi="Arial"/>
                <w:color w:val="0000FF"/>
              </w:rPr>
            </w:pPr>
          </w:p>
        </w:tc>
        <w:tc>
          <w:tcPr>
            <w:tcW w:w="819" w:type="dxa"/>
            <w:gridSpan w:val="2"/>
          </w:tcPr>
          <w:p w14:paraId="4AB9687E" w14:textId="77777777" w:rsidR="005159EE" w:rsidRPr="00FE2132" w:rsidRDefault="005159EE" w:rsidP="005159EE">
            <w:pPr>
              <w:spacing w:line="240" w:lineRule="atLeast"/>
              <w:rPr>
                <w:rFonts w:ascii="Arial" w:hAnsi="Arial"/>
                <w:color w:val="0000FF"/>
              </w:rPr>
            </w:pPr>
          </w:p>
        </w:tc>
        <w:tc>
          <w:tcPr>
            <w:tcW w:w="6381" w:type="dxa"/>
            <w:gridSpan w:val="7"/>
          </w:tcPr>
          <w:p w14:paraId="45EA796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xml:space="preserve">"§ 7. </w:t>
            </w:r>
            <w:r w:rsidRPr="00FE2132">
              <w:rPr>
                <w:rFonts w:ascii="Arial" w:hAnsi="Arial"/>
                <w:color w:val="0000FF"/>
                <w:lang w:val="fr-FR"/>
              </w:rPr>
              <w:t>Par "apport personnel du kinésithérapeute", il faut entendre le temps qui est personnellement et exclusivement consacré par le kinésithérapeute au traitement ou à l’évaluation du bénéficiaire concerné.</w:t>
            </w:r>
          </w:p>
        </w:tc>
        <w:tc>
          <w:tcPr>
            <w:tcW w:w="264" w:type="dxa"/>
            <w:vAlign w:val="bottom"/>
          </w:tcPr>
          <w:p w14:paraId="4F41014B" w14:textId="77777777" w:rsidR="005159EE" w:rsidRPr="00FE2132" w:rsidRDefault="005159EE" w:rsidP="005159EE">
            <w:pPr>
              <w:spacing w:line="240" w:lineRule="atLeast"/>
              <w:jc w:val="right"/>
              <w:rPr>
                <w:rFonts w:ascii="Arial" w:hAnsi="Arial"/>
                <w:color w:val="0000FF"/>
                <w:lang w:val="fr-FR"/>
              </w:rPr>
            </w:pPr>
          </w:p>
        </w:tc>
      </w:tr>
      <w:tr w:rsidR="005159EE" w:rsidRPr="002F32C4" w14:paraId="518DABAB" w14:textId="77777777" w:rsidTr="00170A8C">
        <w:trPr>
          <w:gridBefore w:val="1"/>
          <w:wBefore w:w="25" w:type="dxa"/>
          <w:cantSplit/>
        </w:trPr>
        <w:tc>
          <w:tcPr>
            <w:tcW w:w="270" w:type="dxa"/>
            <w:gridSpan w:val="2"/>
          </w:tcPr>
          <w:p w14:paraId="00311038" w14:textId="77777777" w:rsidR="005159EE" w:rsidRPr="004834A5" w:rsidRDefault="005159EE" w:rsidP="005159EE">
            <w:pPr>
              <w:spacing w:line="240" w:lineRule="atLeast"/>
              <w:rPr>
                <w:rFonts w:ascii="Arial" w:hAnsi="Arial"/>
                <w:color w:val="0000FF"/>
                <w:lang w:val="fr-FR"/>
              </w:rPr>
            </w:pPr>
          </w:p>
        </w:tc>
        <w:tc>
          <w:tcPr>
            <w:tcW w:w="529" w:type="dxa"/>
            <w:gridSpan w:val="2"/>
          </w:tcPr>
          <w:p w14:paraId="7547E605" w14:textId="77777777" w:rsidR="005159EE" w:rsidRPr="004834A5" w:rsidRDefault="005159EE" w:rsidP="005159EE">
            <w:pPr>
              <w:spacing w:line="240" w:lineRule="atLeast"/>
              <w:rPr>
                <w:rFonts w:ascii="Arial" w:hAnsi="Arial"/>
                <w:color w:val="0000FF"/>
                <w:lang w:val="fr-FR"/>
              </w:rPr>
            </w:pPr>
          </w:p>
        </w:tc>
        <w:tc>
          <w:tcPr>
            <w:tcW w:w="798" w:type="dxa"/>
            <w:gridSpan w:val="2"/>
          </w:tcPr>
          <w:p w14:paraId="62503810" w14:textId="77777777" w:rsidR="005159EE" w:rsidRPr="004834A5" w:rsidRDefault="005159EE" w:rsidP="005159EE">
            <w:pPr>
              <w:spacing w:line="240" w:lineRule="atLeast"/>
              <w:rPr>
                <w:rFonts w:ascii="Arial" w:hAnsi="Arial"/>
                <w:color w:val="0000FF"/>
                <w:lang w:val="fr-FR"/>
              </w:rPr>
            </w:pPr>
          </w:p>
        </w:tc>
        <w:tc>
          <w:tcPr>
            <w:tcW w:w="819" w:type="dxa"/>
            <w:gridSpan w:val="2"/>
          </w:tcPr>
          <w:p w14:paraId="3A83BBC5" w14:textId="77777777" w:rsidR="005159EE" w:rsidRPr="004834A5" w:rsidRDefault="005159EE" w:rsidP="005159EE">
            <w:pPr>
              <w:spacing w:line="240" w:lineRule="atLeast"/>
              <w:rPr>
                <w:rFonts w:ascii="Arial" w:hAnsi="Arial"/>
                <w:color w:val="0000FF"/>
                <w:lang w:val="fr-FR"/>
              </w:rPr>
            </w:pPr>
          </w:p>
        </w:tc>
        <w:tc>
          <w:tcPr>
            <w:tcW w:w="6381" w:type="dxa"/>
            <w:gridSpan w:val="7"/>
          </w:tcPr>
          <w:p w14:paraId="6AC73501"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7749494B" w14:textId="77777777" w:rsidR="005159EE" w:rsidRPr="00FE2132" w:rsidRDefault="005159EE" w:rsidP="005159EE">
            <w:pPr>
              <w:spacing w:line="240" w:lineRule="atLeast"/>
              <w:jc w:val="right"/>
              <w:rPr>
                <w:rFonts w:ascii="Arial" w:hAnsi="Arial"/>
                <w:color w:val="0000FF"/>
                <w:lang w:val="fr-FR"/>
              </w:rPr>
            </w:pPr>
          </w:p>
        </w:tc>
      </w:tr>
      <w:tr w:rsidR="005159EE" w:rsidRPr="002F32C4" w14:paraId="12E04DF1" w14:textId="77777777" w:rsidTr="00170A8C">
        <w:trPr>
          <w:gridBefore w:val="1"/>
          <w:wBefore w:w="25" w:type="dxa"/>
          <w:cantSplit/>
        </w:trPr>
        <w:tc>
          <w:tcPr>
            <w:tcW w:w="270" w:type="dxa"/>
            <w:gridSpan w:val="2"/>
          </w:tcPr>
          <w:p w14:paraId="0070DA1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46B82B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B818E1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434691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9AF9CE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La "durée globale moyenne" d’apport personnel s’évalue sur un terme qui ne peut être inférieur à 3 mois pour l’ensemble des prestations concernées et l’ensemble des patients du kinésithérapeute."</w:t>
            </w:r>
          </w:p>
        </w:tc>
        <w:tc>
          <w:tcPr>
            <w:tcW w:w="264" w:type="dxa"/>
            <w:vAlign w:val="bottom"/>
          </w:tcPr>
          <w:p w14:paraId="31227B48" w14:textId="77777777" w:rsidR="005159EE" w:rsidRPr="00FE2132" w:rsidRDefault="005159EE" w:rsidP="005159EE">
            <w:pPr>
              <w:spacing w:line="240" w:lineRule="atLeast"/>
              <w:jc w:val="right"/>
              <w:rPr>
                <w:rFonts w:ascii="Arial" w:hAnsi="Arial"/>
                <w:color w:val="0000FF"/>
                <w:lang w:val="fr-FR"/>
              </w:rPr>
            </w:pPr>
          </w:p>
        </w:tc>
      </w:tr>
      <w:tr w:rsidR="005159EE" w:rsidRPr="002F32C4" w14:paraId="68812967" w14:textId="77777777" w:rsidTr="00170A8C">
        <w:trPr>
          <w:gridBefore w:val="1"/>
          <w:wBefore w:w="25" w:type="dxa"/>
          <w:cantSplit/>
        </w:trPr>
        <w:tc>
          <w:tcPr>
            <w:tcW w:w="270" w:type="dxa"/>
            <w:gridSpan w:val="2"/>
          </w:tcPr>
          <w:p w14:paraId="421ACB0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8EC0E7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2F3ECD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2D2708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E3435F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406809E" w14:textId="77777777" w:rsidR="005159EE" w:rsidRPr="00FE2132" w:rsidRDefault="005159EE" w:rsidP="005159EE">
            <w:pPr>
              <w:spacing w:line="240" w:lineRule="atLeast"/>
              <w:jc w:val="right"/>
              <w:rPr>
                <w:rFonts w:ascii="Arial" w:hAnsi="Arial"/>
                <w:color w:val="0000FF"/>
                <w:lang w:val="fr-FR"/>
              </w:rPr>
            </w:pPr>
          </w:p>
        </w:tc>
      </w:tr>
      <w:tr w:rsidR="005159EE" w:rsidRPr="00FE2132" w14:paraId="552D9D58" w14:textId="77777777" w:rsidTr="00170A8C">
        <w:trPr>
          <w:gridBefore w:val="1"/>
          <w:wBefore w:w="25" w:type="dxa"/>
          <w:cantSplit/>
        </w:trPr>
        <w:tc>
          <w:tcPr>
            <w:tcW w:w="270" w:type="dxa"/>
            <w:gridSpan w:val="2"/>
          </w:tcPr>
          <w:p w14:paraId="3E1E45D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A6AE2E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18FE44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83462C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CBDA1D1" w14:textId="77777777" w:rsidR="005159EE" w:rsidRPr="00FE2132" w:rsidRDefault="005159EE" w:rsidP="005159EE">
            <w:pPr>
              <w:spacing w:line="240" w:lineRule="atLeast"/>
              <w:jc w:val="both"/>
              <w:rPr>
                <w:rFonts w:ascii="Arial" w:hAnsi="Arial"/>
                <w:i/>
                <w:color w:val="0000FF"/>
                <w:sz w:val="18"/>
              </w:rPr>
            </w:pPr>
            <w:r w:rsidRPr="00FE2132">
              <w:rPr>
                <w:rFonts w:ascii="Arial" w:hAnsi="Arial"/>
                <w:i/>
                <w:color w:val="0000FF"/>
                <w:sz w:val="18"/>
              </w:rPr>
              <w:t>"A.R. 18.12.2002" (en vigueur 1.1.2003)</w:t>
            </w:r>
          </w:p>
        </w:tc>
        <w:tc>
          <w:tcPr>
            <w:tcW w:w="264" w:type="dxa"/>
            <w:vAlign w:val="bottom"/>
          </w:tcPr>
          <w:p w14:paraId="51F593A2" w14:textId="77777777" w:rsidR="005159EE" w:rsidRPr="00FE2132" w:rsidRDefault="005159EE" w:rsidP="005159EE">
            <w:pPr>
              <w:spacing w:line="240" w:lineRule="atLeast"/>
              <w:jc w:val="right"/>
              <w:rPr>
                <w:rFonts w:ascii="Arial" w:hAnsi="Arial"/>
                <w:color w:val="0000FF"/>
              </w:rPr>
            </w:pPr>
          </w:p>
        </w:tc>
      </w:tr>
      <w:tr w:rsidR="005159EE" w:rsidRPr="004F29E4" w14:paraId="7E758B06" w14:textId="77777777" w:rsidTr="00170A8C">
        <w:trPr>
          <w:gridBefore w:val="1"/>
          <w:wBefore w:w="25" w:type="dxa"/>
          <w:cantSplit/>
        </w:trPr>
        <w:tc>
          <w:tcPr>
            <w:tcW w:w="270" w:type="dxa"/>
            <w:gridSpan w:val="2"/>
          </w:tcPr>
          <w:p w14:paraId="51FA1D99" w14:textId="77777777" w:rsidR="005159EE" w:rsidRPr="00FE2132" w:rsidRDefault="005159EE" w:rsidP="005159EE">
            <w:pPr>
              <w:spacing w:line="240" w:lineRule="atLeast"/>
              <w:rPr>
                <w:rFonts w:ascii="Arial" w:hAnsi="Arial"/>
                <w:color w:val="0000FF"/>
              </w:rPr>
            </w:pPr>
          </w:p>
        </w:tc>
        <w:tc>
          <w:tcPr>
            <w:tcW w:w="529" w:type="dxa"/>
            <w:gridSpan w:val="2"/>
          </w:tcPr>
          <w:p w14:paraId="034E4E41" w14:textId="77777777" w:rsidR="005159EE" w:rsidRPr="00FE2132" w:rsidRDefault="005159EE" w:rsidP="005159EE">
            <w:pPr>
              <w:spacing w:line="240" w:lineRule="atLeast"/>
              <w:rPr>
                <w:rFonts w:ascii="Arial" w:hAnsi="Arial"/>
                <w:color w:val="0000FF"/>
              </w:rPr>
            </w:pPr>
          </w:p>
        </w:tc>
        <w:tc>
          <w:tcPr>
            <w:tcW w:w="798" w:type="dxa"/>
            <w:gridSpan w:val="2"/>
          </w:tcPr>
          <w:p w14:paraId="6E1CB4A7" w14:textId="77777777" w:rsidR="005159EE" w:rsidRPr="00FE2132" w:rsidRDefault="005159EE" w:rsidP="005159EE">
            <w:pPr>
              <w:spacing w:line="240" w:lineRule="atLeast"/>
              <w:rPr>
                <w:rFonts w:ascii="Arial" w:hAnsi="Arial"/>
                <w:color w:val="0000FF"/>
              </w:rPr>
            </w:pPr>
          </w:p>
        </w:tc>
        <w:tc>
          <w:tcPr>
            <w:tcW w:w="819" w:type="dxa"/>
            <w:gridSpan w:val="2"/>
          </w:tcPr>
          <w:p w14:paraId="5E4B6ED8" w14:textId="77777777" w:rsidR="005159EE" w:rsidRPr="00FE2132" w:rsidRDefault="005159EE" w:rsidP="005159EE">
            <w:pPr>
              <w:spacing w:line="240" w:lineRule="atLeast"/>
              <w:rPr>
                <w:rFonts w:ascii="Arial" w:hAnsi="Arial"/>
                <w:color w:val="0000FF"/>
              </w:rPr>
            </w:pPr>
          </w:p>
        </w:tc>
        <w:tc>
          <w:tcPr>
            <w:tcW w:w="6381" w:type="dxa"/>
            <w:gridSpan w:val="7"/>
          </w:tcPr>
          <w:p w14:paraId="0EE82EE9" w14:textId="32948546"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8.</w:t>
            </w:r>
            <w:r w:rsidRPr="00FE2132">
              <w:rPr>
                <w:rFonts w:ascii="Arial" w:hAnsi="Arial"/>
                <w:color w:val="0000FF"/>
                <w:lang w:val="fr-FR"/>
              </w:rPr>
              <w:t xml:space="preserve"> Dans tous les cas, la réalisation d’un dossier par bénéficiaire, réparti sur l’ensemble du traitement fait partie intégrante du traitement de kinésithérapie.</w:t>
            </w:r>
            <w:r w:rsidRPr="004F29E4">
              <w:rPr>
                <w:lang w:val="fr-BE"/>
              </w:rPr>
              <w:t xml:space="preserve"> </w:t>
            </w:r>
            <w:r w:rsidRPr="004F29E4">
              <w:rPr>
                <w:rFonts w:ascii="Arial" w:hAnsi="Arial"/>
                <w:color w:val="0000FF"/>
                <w:lang w:val="fr-FR"/>
              </w:rPr>
              <w:t>"</w:t>
            </w:r>
          </w:p>
        </w:tc>
        <w:tc>
          <w:tcPr>
            <w:tcW w:w="264" w:type="dxa"/>
            <w:vAlign w:val="bottom"/>
          </w:tcPr>
          <w:p w14:paraId="7C5C5D55" w14:textId="77777777" w:rsidR="005159EE" w:rsidRPr="00FE2132" w:rsidRDefault="005159EE" w:rsidP="005159EE">
            <w:pPr>
              <w:spacing w:line="240" w:lineRule="atLeast"/>
              <w:jc w:val="right"/>
              <w:rPr>
                <w:rFonts w:ascii="Arial" w:hAnsi="Arial"/>
                <w:color w:val="0000FF"/>
                <w:lang w:val="fr-FR"/>
              </w:rPr>
            </w:pPr>
          </w:p>
        </w:tc>
      </w:tr>
      <w:tr w:rsidR="005159EE" w:rsidRPr="004F29E4" w14:paraId="099B177D" w14:textId="77777777" w:rsidTr="00170A8C">
        <w:trPr>
          <w:gridBefore w:val="1"/>
          <w:wBefore w:w="25" w:type="dxa"/>
          <w:cantSplit/>
        </w:trPr>
        <w:tc>
          <w:tcPr>
            <w:tcW w:w="270" w:type="dxa"/>
            <w:gridSpan w:val="2"/>
          </w:tcPr>
          <w:p w14:paraId="7E635CD6" w14:textId="0512F435" w:rsidR="005159EE" w:rsidRPr="00CD0ECA" w:rsidRDefault="005159EE" w:rsidP="005159EE">
            <w:pPr>
              <w:spacing w:line="240" w:lineRule="atLeast"/>
              <w:rPr>
                <w:rFonts w:ascii="Arial" w:hAnsi="Arial"/>
                <w:color w:val="0000FF"/>
                <w:lang w:val="fr-BE"/>
              </w:rPr>
            </w:pPr>
          </w:p>
        </w:tc>
        <w:tc>
          <w:tcPr>
            <w:tcW w:w="529" w:type="dxa"/>
            <w:gridSpan w:val="2"/>
          </w:tcPr>
          <w:p w14:paraId="44ED8117" w14:textId="77777777" w:rsidR="005159EE" w:rsidRPr="00CD0ECA" w:rsidRDefault="005159EE" w:rsidP="005159EE">
            <w:pPr>
              <w:spacing w:line="240" w:lineRule="atLeast"/>
              <w:rPr>
                <w:rFonts w:ascii="Arial" w:hAnsi="Arial"/>
                <w:color w:val="0000FF"/>
                <w:lang w:val="fr-BE"/>
              </w:rPr>
            </w:pPr>
          </w:p>
        </w:tc>
        <w:tc>
          <w:tcPr>
            <w:tcW w:w="798" w:type="dxa"/>
            <w:gridSpan w:val="2"/>
          </w:tcPr>
          <w:p w14:paraId="667E393A" w14:textId="77777777" w:rsidR="005159EE" w:rsidRPr="00CD0ECA" w:rsidRDefault="005159EE" w:rsidP="005159EE">
            <w:pPr>
              <w:spacing w:line="240" w:lineRule="atLeast"/>
              <w:rPr>
                <w:rFonts w:ascii="Arial" w:hAnsi="Arial"/>
                <w:color w:val="0000FF"/>
                <w:lang w:val="fr-BE"/>
              </w:rPr>
            </w:pPr>
          </w:p>
        </w:tc>
        <w:tc>
          <w:tcPr>
            <w:tcW w:w="819" w:type="dxa"/>
            <w:gridSpan w:val="2"/>
          </w:tcPr>
          <w:p w14:paraId="1366592A" w14:textId="77777777" w:rsidR="005159EE" w:rsidRPr="00CD0ECA" w:rsidRDefault="005159EE" w:rsidP="005159EE">
            <w:pPr>
              <w:spacing w:line="240" w:lineRule="atLeast"/>
              <w:rPr>
                <w:rFonts w:ascii="Arial" w:hAnsi="Arial"/>
                <w:color w:val="0000FF"/>
                <w:lang w:val="fr-BE"/>
              </w:rPr>
            </w:pPr>
          </w:p>
        </w:tc>
        <w:tc>
          <w:tcPr>
            <w:tcW w:w="6381" w:type="dxa"/>
            <w:gridSpan w:val="7"/>
          </w:tcPr>
          <w:p w14:paraId="587753BB"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74D424F7" w14:textId="77777777" w:rsidR="005159EE" w:rsidRPr="00FE2132" w:rsidRDefault="005159EE" w:rsidP="005159EE">
            <w:pPr>
              <w:spacing w:line="240" w:lineRule="atLeast"/>
              <w:jc w:val="right"/>
              <w:rPr>
                <w:rFonts w:ascii="Arial" w:hAnsi="Arial"/>
                <w:color w:val="0000FF"/>
                <w:lang w:val="fr-FR"/>
              </w:rPr>
            </w:pPr>
          </w:p>
        </w:tc>
      </w:tr>
      <w:tr w:rsidR="005159EE" w:rsidRPr="002F32C4" w14:paraId="53CF6B8F" w14:textId="77777777" w:rsidTr="00170A8C">
        <w:trPr>
          <w:gridBefore w:val="1"/>
          <w:wBefore w:w="25" w:type="dxa"/>
          <w:cantSplit/>
        </w:trPr>
        <w:tc>
          <w:tcPr>
            <w:tcW w:w="270" w:type="dxa"/>
            <w:gridSpan w:val="2"/>
          </w:tcPr>
          <w:p w14:paraId="1DE0BE5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1F32F0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960F3F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77B45C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F31E758" w14:textId="77777777" w:rsidR="005159EE" w:rsidRPr="00ED10F9" w:rsidRDefault="005159EE" w:rsidP="005159EE">
            <w:pPr>
              <w:spacing w:line="240" w:lineRule="atLeast"/>
              <w:jc w:val="both"/>
              <w:rPr>
                <w:rFonts w:ascii="Arial" w:hAnsi="Arial"/>
                <w:i/>
                <w:color w:val="0000FF"/>
                <w:sz w:val="18"/>
                <w:lang w:val="fr-BE"/>
              </w:rPr>
            </w:pPr>
            <w:r w:rsidRPr="00ED10F9">
              <w:rPr>
                <w:rFonts w:ascii="Arial" w:hAnsi="Arial"/>
                <w:i/>
                <w:color w:val="0000FF"/>
                <w:sz w:val="18"/>
                <w:lang w:val="fr-BE"/>
              </w:rPr>
              <w:t xml:space="preserve">"A.R. 18.12.2002" (en vigueur 1.1.2003) + "A.R. </w:t>
            </w:r>
            <w:r>
              <w:rPr>
                <w:rFonts w:ascii="Arial" w:hAnsi="Arial"/>
                <w:i/>
                <w:color w:val="0000FF"/>
                <w:sz w:val="18"/>
                <w:lang w:val="fr-BE"/>
              </w:rPr>
              <w:t>9.5.2021</w:t>
            </w:r>
            <w:r w:rsidRPr="00ED10F9">
              <w:rPr>
                <w:rFonts w:ascii="Arial" w:hAnsi="Arial"/>
                <w:i/>
                <w:color w:val="0000FF"/>
                <w:sz w:val="18"/>
                <w:lang w:val="fr-BE"/>
              </w:rPr>
              <w:t>" (en vigueur 1.</w:t>
            </w:r>
            <w:r>
              <w:rPr>
                <w:rFonts w:ascii="Arial" w:hAnsi="Arial"/>
                <w:i/>
                <w:color w:val="0000FF"/>
                <w:sz w:val="18"/>
                <w:lang w:val="fr-BE"/>
              </w:rPr>
              <w:t>6.2021</w:t>
            </w:r>
            <w:r w:rsidRPr="00ED10F9">
              <w:rPr>
                <w:rFonts w:ascii="Arial" w:hAnsi="Arial"/>
                <w:i/>
                <w:color w:val="0000FF"/>
                <w:sz w:val="18"/>
                <w:lang w:val="fr-BE"/>
              </w:rPr>
              <w:t>)</w:t>
            </w:r>
          </w:p>
        </w:tc>
        <w:tc>
          <w:tcPr>
            <w:tcW w:w="264" w:type="dxa"/>
            <w:vAlign w:val="bottom"/>
          </w:tcPr>
          <w:p w14:paraId="6885104E" w14:textId="77777777" w:rsidR="005159EE" w:rsidRPr="00ED10F9" w:rsidRDefault="005159EE" w:rsidP="005159EE">
            <w:pPr>
              <w:spacing w:line="240" w:lineRule="atLeast"/>
              <w:jc w:val="right"/>
              <w:rPr>
                <w:rFonts w:ascii="Arial" w:hAnsi="Arial"/>
                <w:color w:val="0000FF"/>
                <w:lang w:val="fr-BE"/>
              </w:rPr>
            </w:pPr>
          </w:p>
        </w:tc>
      </w:tr>
      <w:tr w:rsidR="005159EE" w:rsidRPr="002F32C4" w14:paraId="087B2C43" w14:textId="77777777" w:rsidTr="00170A8C">
        <w:trPr>
          <w:gridBefore w:val="1"/>
          <w:wBefore w:w="25" w:type="dxa"/>
          <w:cantSplit/>
        </w:trPr>
        <w:tc>
          <w:tcPr>
            <w:tcW w:w="270" w:type="dxa"/>
            <w:gridSpan w:val="2"/>
          </w:tcPr>
          <w:p w14:paraId="575E240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19889D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3ECD58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FC8360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ECE1EF6" w14:textId="42FF9D91" w:rsidR="005159EE" w:rsidRPr="00FE2132" w:rsidRDefault="005159EE" w:rsidP="005159EE">
            <w:pPr>
              <w:spacing w:line="240" w:lineRule="atLeast"/>
              <w:jc w:val="both"/>
              <w:rPr>
                <w:rFonts w:ascii="Arial" w:hAnsi="Arial"/>
                <w:color w:val="0000FF"/>
                <w:lang w:val="fr-FR"/>
              </w:rPr>
            </w:pPr>
            <w:r w:rsidRPr="004F29E4">
              <w:rPr>
                <w:rFonts w:ascii="Arial" w:hAnsi="Arial"/>
                <w:color w:val="0000FF"/>
                <w:lang w:val="fr-FR"/>
              </w:rPr>
              <w:t>"</w:t>
            </w:r>
            <w:r w:rsidRPr="00ED10F9">
              <w:rPr>
                <w:rFonts w:ascii="Arial" w:hAnsi="Arial"/>
                <w:color w:val="0000FF"/>
                <w:lang w:val="fr-FR"/>
              </w:rPr>
              <w:t>Par le terme « traitement » mentionné ci-dessus, on signifie un</w:t>
            </w:r>
            <w:r>
              <w:rPr>
                <w:rFonts w:ascii="Arial" w:hAnsi="Arial"/>
                <w:color w:val="0000FF"/>
                <w:lang w:val="fr-FR"/>
              </w:rPr>
              <w:t xml:space="preserve"> </w:t>
            </w:r>
            <w:r w:rsidRPr="00ED10F9">
              <w:rPr>
                <w:rFonts w:ascii="Arial" w:hAnsi="Arial"/>
                <w:color w:val="0000FF"/>
                <w:lang w:val="fr-FR"/>
              </w:rPr>
              <w:t>ensemble de prestations concernant une seule situation pathologique.</w:t>
            </w:r>
            <w:r w:rsidRPr="006953B5">
              <w:rPr>
                <w:rFonts w:ascii="Arial" w:hAnsi="Arial"/>
                <w:color w:val="0000FF"/>
                <w:lang w:val="fr-FR"/>
              </w:rPr>
              <w:t>"</w:t>
            </w:r>
          </w:p>
        </w:tc>
        <w:tc>
          <w:tcPr>
            <w:tcW w:w="264" w:type="dxa"/>
            <w:vAlign w:val="bottom"/>
          </w:tcPr>
          <w:p w14:paraId="14868A7A" w14:textId="77777777" w:rsidR="005159EE" w:rsidRPr="00FE2132" w:rsidRDefault="005159EE" w:rsidP="005159EE">
            <w:pPr>
              <w:spacing w:line="240" w:lineRule="atLeast"/>
              <w:jc w:val="right"/>
              <w:rPr>
                <w:rFonts w:ascii="Arial" w:hAnsi="Arial"/>
                <w:color w:val="0000FF"/>
                <w:lang w:val="fr-FR"/>
              </w:rPr>
            </w:pPr>
          </w:p>
        </w:tc>
      </w:tr>
      <w:tr w:rsidR="005159EE" w:rsidRPr="002F32C4" w14:paraId="404EA00A" w14:textId="77777777" w:rsidTr="00170A8C">
        <w:trPr>
          <w:gridBefore w:val="1"/>
          <w:wBefore w:w="25" w:type="dxa"/>
          <w:cantSplit/>
        </w:trPr>
        <w:tc>
          <w:tcPr>
            <w:tcW w:w="270" w:type="dxa"/>
            <w:gridSpan w:val="2"/>
          </w:tcPr>
          <w:p w14:paraId="785DB3D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DC862F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B88A7D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49CD43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F859F97"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4482F62" w14:textId="77777777" w:rsidR="005159EE" w:rsidRPr="00FE2132" w:rsidRDefault="005159EE" w:rsidP="005159EE">
            <w:pPr>
              <w:spacing w:line="240" w:lineRule="atLeast"/>
              <w:jc w:val="right"/>
              <w:rPr>
                <w:rFonts w:ascii="Arial" w:hAnsi="Arial"/>
                <w:color w:val="0000FF"/>
                <w:lang w:val="fr-FR"/>
              </w:rPr>
            </w:pPr>
          </w:p>
        </w:tc>
      </w:tr>
      <w:tr w:rsidR="005159EE" w:rsidRPr="002F32C4" w14:paraId="471A4DFC" w14:textId="77777777" w:rsidTr="00170A8C">
        <w:trPr>
          <w:gridBefore w:val="1"/>
          <w:wBefore w:w="25" w:type="dxa"/>
          <w:cantSplit/>
        </w:trPr>
        <w:tc>
          <w:tcPr>
            <w:tcW w:w="270" w:type="dxa"/>
            <w:gridSpan w:val="2"/>
          </w:tcPr>
          <w:p w14:paraId="235E668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78FA95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D609B8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E3BDFA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A005121" w14:textId="77777777" w:rsidR="005159EE" w:rsidRPr="00916AD0" w:rsidRDefault="005159EE" w:rsidP="005159EE">
            <w:pPr>
              <w:spacing w:line="240" w:lineRule="atLeast"/>
              <w:jc w:val="both"/>
              <w:rPr>
                <w:rFonts w:ascii="Arial" w:hAnsi="Arial"/>
                <w:i/>
                <w:color w:val="0000FF"/>
                <w:sz w:val="18"/>
                <w:lang w:val="fr-BE"/>
              </w:rPr>
            </w:pPr>
            <w:r w:rsidRPr="00916AD0">
              <w:rPr>
                <w:rFonts w:ascii="Arial" w:hAnsi="Arial"/>
                <w:i/>
                <w:color w:val="0000FF"/>
                <w:sz w:val="18"/>
                <w:lang w:val="fr-BE"/>
              </w:rPr>
              <w:t>"A.R. 20.10.2008" (en vigueur 1.1.2009) + "A.R. 3.2.2019" (en vigueur 1.9.2019)</w:t>
            </w:r>
          </w:p>
        </w:tc>
        <w:tc>
          <w:tcPr>
            <w:tcW w:w="264" w:type="dxa"/>
            <w:vAlign w:val="bottom"/>
          </w:tcPr>
          <w:p w14:paraId="393526B2" w14:textId="77777777" w:rsidR="005159EE" w:rsidRPr="00916AD0" w:rsidRDefault="005159EE" w:rsidP="005159EE">
            <w:pPr>
              <w:spacing w:line="240" w:lineRule="atLeast"/>
              <w:jc w:val="right"/>
              <w:rPr>
                <w:rFonts w:ascii="Arial" w:hAnsi="Arial"/>
                <w:color w:val="0000FF"/>
                <w:lang w:val="fr-BE"/>
              </w:rPr>
            </w:pPr>
          </w:p>
        </w:tc>
      </w:tr>
      <w:tr w:rsidR="005159EE" w:rsidRPr="002F32C4" w14:paraId="365C068D" w14:textId="77777777" w:rsidTr="00170A8C">
        <w:trPr>
          <w:gridBefore w:val="1"/>
          <w:wBefore w:w="25" w:type="dxa"/>
          <w:cantSplit/>
        </w:trPr>
        <w:tc>
          <w:tcPr>
            <w:tcW w:w="270" w:type="dxa"/>
            <w:gridSpan w:val="2"/>
          </w:tcPr>
          <w:p w14:paraId="572E95C9" w14:textId="77777777" w:rsidR="005159EE" w:rsidRPr="00916AD0" w:rsidRDefault="005159EE" w:rsidP="005159EE">
            <w:pPr>
              <w:spacing w:line="240" w:lineRule="atLeast"/>
              <w:rPr>
                <w:rFonts w:ascii="Arial" w:hAnsi="Arial"/>
                <w:color w:val="0000FF"/>
                <w:lang w:val="fr-BE"/>
              </w:rPr>
            </w:pPr>
          </w:p>
        </w:tc>
        <w:tc>
          <w:tcPr>
            <w:tcW w:w="529" w:type="dxa"/>
            <w:gridSpan w:val="2"/>
          </w:tcPr>
          <w:p w14:paraId="313526AC" w14:textId="77777777" w:rsidR="005159EE" w:rsidRPr="00916AD0" w:rsidRDefault="005159EE" w:rsidP="005159EE">
            <w:pPr>
              <w:spacing w:line="240" w:lineRule="atLeast"/>
              <w:rPr>
                <w:rFonts w:ascii="Arial" w:hAnsi="Arial"/>
                <w:color w:val="0000FF"/>
                <w:lang w:val="fr-BE"/>
              </w:rPr>
            </w:pPr>
          </w:p>
        </w:tc>
        <w:tc>
          <w:tcPr>
            <w:tcW w:w="798" w:type="dxa"/>
            <w:gridSpan w:val="2"/>
          </w:tcPr>
          <w:p w14:paraId="5F19687A" w14:textId="77777777" w:rsidR="005159EE" w:rsidRPr="00916AD0" w:rsidRDefault="005159EE" w:rsidP="005159EE">
            <w:pPr>
              <w:spacing w:line="240" w:lineRule="atLeast"/>
              <w:rPr>
                <w:rFonts w:ascii="Arial" w:hAnsi="Arial"/>
                <w:color w:val="0000FF"/>
                <w:lang w:val="fr-BE"/>
              </w:rPr>
            </w:pPr>
          </w:p>
        </w:tc>
        <w:tc>
          <w:tcPr>
            <w:tcW w:w="819" w:type="dxa"/>
            <w:gridSpan w:val="2"/>
          </w:tcPr>
          <w:p w14:paraId="6CCA01E9"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1CB82F93" w14:textId="2FB056C3" w:rsidR="005159EE" w:rsidRPr="00FE2132" w:rsidRDefault="005159EE" w:rsidP="005159EE">
            <w:pPr>
              <w:spacing w:line="240" w:lineRule="atLeast"/>
              <w:jc w:val="both"/>
              <w:rPr>
                <w:rFonts w:ascii="Arial" w:hAnsi="Arial"/>
                <w:b/>
                <w:color w:val="0000FF"/>
                <w:lang w:val="fr-FR"/>
              </w:rPr>
            </w:pPr>
            <w:r w:rsidRPr="00FE2132">
              <w:rPr>
                <w:rFonts w:ascii="Arial" w:hAnsi="Arial"/>
                <w:b/>
                <w:color w:val="0000FF"/>
                <w:lang w:val="fr-FR"/>
              </w:rPr>
              <w:t>"</w:t>
            </w:r>
            <w:r w:rsidRPr="00FE2132">
              <w:rPr>
                <w:rFonts w:ascii="Arial" w:hAnsi="Arial" w:cs="Arial"/>
                <w:b/>
                <w:color w:val="0000FF"/>
                <w:lang w:val="fr-FR"/>
              </w:rPr>
              <w:t>§ 9</w:t>
            </w:r>
            <w:r w:rsidRPr="00FE2132">
              <w:rPr>
                <w:rFonts w:ascii="Arial" w:hAnsi="Arial" w:cs="Arial"/>
                <w:color w:val="0000FF"/>
                <w:lang w:val="fr-FR"/>
              </w:rPr>
              <w:t xml:space="preserve"> Le dossier individuel de kinésithérapie pour chaque patient comportera au minimum les éléments suivants:</w:t>
            </w:r>
            <w:r w:rsidRPr="004F29E4">
              <w:rPr>
                <w:lang w:val="fr-BE"/>
              </w:rPr>
              <w:t xml:space="preserve"> </w:t>
            </w:r>
          </w:p>
        </w:tc>
        <w:tc>
          <w:tcPr>
            <w:tcW w:w="264" w:type="dxa"/>
            <w:vAlign w:val="bottom"/>
          </w:tcPr>
          <w:p w14:paraId="6105CB7B" w14:textId="77777777" w:rsidR="005159EE" w:rsidRPr="00FE2132" w:rsidRDefault="005159EE" w:rsidP="005159EE">
            <w:pPr>
              <w:spacing w:line="240" w:lineRule="atLeast"/>
              <w:jc w:val="right"/>
              <w:rPr>
                <w:rFonts w:ascii="Arial" w:hAnsi="Arial"/>
                <w:color w:val="0000FF"/>
                <w:lang w:val="fr-FR"/>
              </w:rPr>
            </w:pPr>
          </w:p>
        </w:tc>
      </w:tr>
      <w:tr w:rsidR="005159EE" w:rsidRPr="002F32C4" w14:paraId="4D694E37" w14:textId="77777777" w:rsidTr="00170A8C">
        <w:trPr>
          <w:gridBefore w:val="1"/>
          <w:wBefore w:w="25" w:type="dxa"/>
          <w:cantSplit/>
        </w:trPr>
        <w:tc>
          <w:tcPr>
            <w:tcW w:w="270" w:type="dxa"/>
            <w:gridSpan w:val="2"/>
          </w:tcPr>
          <w:p w14:paraId="0374130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70B028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C6BFE9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6126D4C" w14:textId="77777777" w:rsidR="005159EE" w:rsidRPr="00FE2132" w:rsidRDefault="005159EE" w:rsidP="005159EE">
            <w:pPr>
              <w:spacing w:line="240" w:lineRule="atLeast"/>
              <w:rPr>
                <w:rFonts w:ascii="Arial" w:hAnsi="Arial"/>
                <w:color w:val="0000FF"/>
                <w:lang w:val="fr-FR"/>
              </w:rPr>
            </w:pPr>
          </w:p>
        </w:tc>
        <w:tc>
          <w:tcPr>
            <w:tcW w:w="282" w:type="dxa"/>
          </w:tcPr>
          <w:p w14:paraId="3BF7EE47" w14:textId="77777777" w:rsidR="005159EE" w:rsidRPr="00FE2132" w:rsidRDefault="005159EE" w:rsidP="005159EE">
            <w:pPr>
              <w:spacing w:line="240" w:lineRule="atLeast"/>
              <w:jc w:val="right"/>
              <w:rPr>
                <w:rFonts w:ascii="Arial" w:hAnsi="Arial" w:cs="Arial"/>
                <w:color w:val="0000FF"/>
                <w:lang w:val="fr-FR"/>
              </w:rPr>
            </w:pPr>
          </w:p>
        </w:tc>
        <w:tc>
          <w:tcPr>
            <w:tcW w:w="6099" w:type="dxa"/>
            <w:gridSpan w:val="6"/>
          </w:tcPr>
          <w:p w14:paraId="317CE266"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F063D45" w14:textId="77777777" w:rsidR="005159EE" w:rsidRPr="00FE2132" w:rsidRDefault="005159EE" w:rsidP="005159EE">
            <w:pPr>
              <w:spacing w:line="240" w:lineRule="atLeast"/>
              <w:jc w:val="right"/>
              <w:rPr>
                <w:rFonts w:ascii="Arial" w:hAnsi="Arial"/>
                <w:color w:val="0000FF"/>
                <w:lang w:val="fr-FR"/>
              </w:rPr>
            </w:pPr>
          </w:p>
        </w:tc>
      </w:tr>
      <w:tr w:rsidR="005159EE" w:rsidRPr="002F32C4" w14:paraId="023406E0" w14:textId="77777777" w:rsidTr="00170A8C">
        <w:trPr>
          <w:gridBefore w:val="1"/>
          <w:wBefore w:w="25" w:type="dxa"/>
          <w:cantSplit/>
        </w:trPr>
        <w:tc>
          <w:tcPr>
            <w:tcW w:w="270" w:type="dxa"/>
            <w:gridSpan w:val="2"/>
          </w:tcPr>
          <w:p w14:paraId="5BEA7F2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E1BE51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F305D8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D7FCF8B" w14:textId="77777777" w:rsidR="005159EE" w:rsidRPr="00FE2132" w:rsidRDefault="005159EE" w:rsidP="005159EE">
            <w:pPr>
              <w:spacing w:line="240" w:lineRule="atLeast"/>
              <w:rPr>
                <w:rFonts w:ascii="Arial" w:hAnsi="Arial"/>
                <w:color w:val="0000FF"/>
                <w:lang w:val="fr-FR"/>
              </w:rPr>
            </w:pPr>
          </w:p>
        </w:tc>
        <w:tc>
          <w:tcPr>
            <w:tcW w:w="282" w:type="dxa"/>
          </w:tcPr>
          <w:p w14:paraId="4B49CB61"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a)</w:t>
            </w:r>
          </w:p>
        </w:tc>
        <w:tc>
          <w:tcPr>
            <w:tcW w:w="6099" w:type="dxa"/>
            <w:gridSpan w:val="6"/>
          </w:tcPr>
          <w:p w14:paraId="690C37CE"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Les données administratives nécessaires à l’identification du patient et du médecin prescripteur;</w:t>
            </w:r>
          </w:p>
        </w:tc>
        <w:tc>
          <w:tcPr>
            <w:tcW w:w="264" w:type="dxa"/>
            <w:vAlign w:val="bottom"/>
          </w:tcPr>
          <w:p w14:paraId="14C5C570" w14:textId="77777777" w:rsidR="005159EE" w:rsidRPr="00FE2132" w:rsidRDefault="005159EE" w:rsidP="005159EE">
            <w:pPr>
              <w:spacing w:line="240" w:lineRule="atLeast"/>
              <w:jc w:val="right"/>
              <w:rPr>
                <w:rFonts w:ascii="Arial" w:hAnsi="Arial"/>
                <w:color w:val="0000FF"/>
                <w:lang w:val="fr-FR"/>
              </w:rPr>
            </w:pPr>
          </w:p>
        </w:tc>
      </w:tr>
      <w:tr w:rsidR="005159EE" w:rsidRPr="002F32C4" w14:paraId="40442878" w14:textId="77777777" w:rsidTr="00170A8C">
        <w:trPr>
          <w:gridBefore w:val="1"/>
          <w:wBefore w:w="25" w:type="dxa"/>
          <w:cantSplit/>
        </w:trPr>
        <w:tc>
          <w:tcPr>
            <w:tcW w:w="270" w:type="dxa"/>
            <w:gridSpan w:val="2"/>
          </w:tcPr>
          <w:p w14:paraId="20F860C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3A6260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80E136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F0AC15D" w14:textId="77777777" w:rsidR="005159EE" w:rsidRPr="00FE2132" w:rsidRDefault="005159EE" w:rsidP="005159EE">
            <w:pPr>
              <w:spacing w:line="240" w:lineRule="atLeast"/>
              <w:rPr>
                <w:rFonts w:ascii="Arial" w:hAnsi="Arial"/>
                <w:color w:val="0000FF"/>
                <w:lang w:val="fr-FR"/>
              </w:rPr>
            </w:pPr>
          </w:p>
        </w:tc>
        <w:tc>
          <w:tcPr>
            <w:tcW w:w="282" w:type="dxa"/>
          </w:tcPr>
          <w:p w14:paraId="3AA8E50D" w14:textId="77777777" w:rsidR="005159EE" w:rsidRPr="00FE2132" w:rsidRDefault="005159EE" w:rsidP="005159EE">
            <w:pPr>
              <w:spacing w:line="240" w:lineRule="atLeast"/>
              <w:jc w:val="right"/>
              <w:rPr>
                <w:rFonts w:ascii="Arial" w:hAnsi="Arial" w:cs="Arial"/>
                <w:color w:val="0000FF"/>
                <w:lang w:val="fr-FR"/>
              </w:rPr>
            </w:pPr>
          </w:p>
        </w:tc>
        <w:tc>
          <w:tcPr>
            <w:tcW w:w="6099" w:type="dxa"/>
            <w:gridSpan w:val="6"/>
          </w:tcPr>
          <w:p w14:paraId="7C67FC8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C4F10CC" w14:textId="77777777" w:rsidR="005159EE" w:rsidRPr="00FE2132" w:rsidRDefault="005159EE" w:rsidP="005159EE">
            <w:pPr>
              <w:spacing w:line="240" w:lineRule="atLeast"/>
              <w:jc w:val="right"/>
              <w:rPr>
                <w:rFonts w:ascii="Arial" w:hAnsi="Arial"/>
                <w:color w:val="0000FF"/>
                <w:lang w:val="fr-FR"/>
              </w:rPr>
            </w:pPr>
          </w:p>
        </w:tc>
      </w:tr>
      <w:tr w:rsidR="005159EE" w:rsidRPr="002F32C4" w14:paraId="71AB1CCF" w14:textId="77777777" w:rsidTr="00170A8C">
        <w:trPr>
          <w:gridBefore w:val="1"/>
          <w:wBefore w:w="25" w:type="dxa"/>
          <w:cantSplit/>
        </w:trPr>
        <w:tc>
          <w:tcPr>
            <w:tcW w:w="270" w:type="dxa"/>
            <w:gridSpan w:val="2"/>
          </w:tcPr>
          <w:p w14:paraId="11D14C9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5737A1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1FCAA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0AD4926" w14:textId="77777777" w:rsidR="005159EE" w:rsidRPr="00FE2132" w:rsidRDefault="005159EE" w:rsidP="005159EE">
            <w:pPr>
              <w:spacing w:line="240" w:lineRule="atLeast"/>
              <w:rPr>
                <w:rFonts w:ascii="Arial" w:hAnsi="Arial"/>
                <w:color w:val="0000FF"/>
                <w:lang w:val="fr-FR"/>
              </w:rPr>
            </w:pPr>
          </w:p>
        </w:tc>
        <w:tc>
          <w:tcPr>
            <w:tcW w:w="282" w:type="dxa"/>
          </w:tcPr>
          <w:p w14:paraId="62DBF54B"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b)</w:t>
            </w:r>
          </w:p>
        </w:tc>
        <w:tc>
          <w:tcPr>
            <w:tcW w:w="6099" w:type="dxa"/>
            <w:gridSpan w:val="6"/>
          </w:tcPr>
          <w:p w14:paraId="2B5E2AD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Les renseignements médicaux indispensables au traitement;</w:t>
            </w:r>
          </w:p>
        </w:tc>
        <w:tc>
          <w:tcPr>
            <w:tcW w:w="264" w:type="dxa"/>
            <w:vAlign w:val="bottom"/>
          </w:tcPr>
          <w:p w14:paraId="569D7555" w14:textId="77777777" w:rsidR="005159EE" w:rsidRPr="00FE2132" w:rsidRDefault="005159EE" w:rsidP="005159EE">
            <w:pPr>
              <w:spacing w:line="240" w:lineRule="atLeast"/>
              <w:jc w:val="right"/>
              <w:rPr>
                <w:rFonts w:ascii="Arial" w:hAnsi="Arial"/>
                <w:color w:val="0000FF"/>
                <w:lang w:val="fr-FR"/>
              </w:rPr>
            </w:pPr>
          </w:p>
        </w:tc>
      </w:tr>
      <w:tr w:rsidR="005159EE" w:rsidRPr="002F32C4" w14:paraId="2644FC3A" w14:textId="77777777" w:rsidTr="00170A8C">
        <w:trPr>
          <w:gridBefore w:val="1"/>
          <w:wBefore w:w="25" w:type="dxa"/>
          <w:cantSplit/>
        </w:trPr>
        <w:tc>
          <w:tcPr>
            <w:tcW w:w="270" w:type="dxa"/>
            <w:gridSpan w:val="2"/>
          </w:tcPr>
          <w:p w14:paraId="4C7D36B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AA9250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5FF7FB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5D3BCF0" w14:textId="77777777" w:rsidR="005159EE" w:rsidRPr="00FE2132" w:rsidRDefault="005159EE" w:rsidP="005159EE">
            <w:pPr>
              <w:spacing w:line="240" w:lineRule="atLeast"/>
              <w:rPr>
                <w:rFonts w:ascii="Arial" w:hAnsi="Arial"/>
                <w:color w:val="0000FF"/>
                <w:lang w:val="fr-FR"/>
              </w:rPr>
            </w:pPr>
          </w:p>
        </w:tc>
        <w:tc>
          <w:tcPr>
            <w:tcW w:w="282" w:type="dxa"/>
          </w:tcPr>
          <w:p w14:paraId="57043022" w14:textId="77777777" w:rsidR="005159EE" w:rsidRPr="00FE2132" w:rsidRDefault="005159EE" w:rsidP="005159EE">
            <w:pPr>
              <w:spacing w:line="240" w:lineRule="atLeast"/>
              <w:jc w:val="right"/>
              <w:rPr>
                <w:rFonts w:ascii="Arial" w:hAnsi="Arial" w:cs="Arial"/>
                <w:color w:val="0000FF"/>
                <w:lang w:val="fr-FR"/>
              </w:rPr>
            </w:pPr>
          </w:p>
        </w:tc>
        <w:tc>
          <w:tcPr>
            <w:tcW w:w="6099" w:type="dxa"/>
            <w:gridSpan w:val="6"/>
          </w:tcPr>
          <w:p w14:paraId="56B7666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4DFBC3B" w14:textId="77777777" w:rsidR="005159EE" w:rsidRPr="00FE2132" w:rsidRDefault="005159EE" w:rsidP="005159EE">
            <w:pPr>
              <w:spacing w:line="240" w:lineRule="atLeast"/>
              <w:jc w:val="right"/>
              <w:rPr>
                <w:rFonts w:ascii="Arial" w:hAnsi="Arial"/>
                <w:color w:val="0000FF"/>
                <w:lang w:val="fr-FR"/>
              </w:rPr>
            </w:pPr>
          </w:p>
        </w:tc>
      </w:tr>
      <w:tr w:rsidR="005159EE" w:rsidRPr="002F32C4" w14:paraId="67656C26" w14:textId="77777777" w:rsidTr="00170A8C">
        <w:trPr>
          <w:gridBefore w:val="1"/>
          <w:wBefore w:w="25" w:type="dxa"/>
          <w:cantSplit/>
        </w:trPr>
        <w:tc>
          <w:tcPr>
            <w:tcW w:w="270" w:type="dxa"/>
            <w:gridSpan w:val="2"/>
          </w:tcPr>
          <w:p w14:paraId="3F8CF9E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E5C4C5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5EA7B2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F8277AF" w14:textId="77777777" w:rsidR="005159EE" w:rsidRPr="00FE2132" w:rsidRDefault="005159EE" w:rsidP="005159EE">
            <w:pPr>
              <w:spacing w:line="240" w:lineRule="atLeast"/>
              <w:rPr>
                <w:rFonts w:ascii="Arial" w:hAnsi="Arial"/>
                <w:color w:val="0000FF"/>
                <w:lang w:val="fr-FR"/>
              </w:rPr>
            </w:pPr>
          </w:p>
        </w:tc>
        <w:tc>
          <w:tcPr>
            <w:tcW w:w="282" w:type="dxa"/>
          </w:tcPr>
          <w:p w14:paraId="6B362E1E"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c)</w:t>
            </w:r>
          </w:p>
        </w:tc>
        <w:tc>
          <w:tcPr>
            <w:tcW w:w="6099" w:type="dxa"/>
            <w:gridSpan w:val="6"/>
          </w:tcPr>
          <w:p w14:paraId="189421E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La synthèse des constatations de l’examen kinésithérapeutique ainsi que le plan de traitement et ses modifications;</w:t>
            </w:r>
          </w:p>
        </w:tc>
        <w:tc>
          <w:tcPr>
            <w:tcW w:w="264" w:type="dxa"/>
            <w:vAlign w:val="bottom"/>
          </w:tcPr>
          <w:p w14:paraId="05E6194E" w14:textId="77777777" w:rsidR="005159EE" w:rsidRPr="00FE2132" w:rsidRDefault="005159EE" w:rsidP="005159EE">
            <w:pPr>
              <w:spacing w:line="240" w:lineRule="atLeast"/>
              <w:jc w:val="right"/>
              <w:rPr>
                <w:rFonts w:ascii="Arial" w:hAnsi="Arial"/>
                <w:color w:val="0000FF"/>
                <w:lang w:val="fr-FR"/>
              </w:rPr>
            </w:pPr>
          </w:p>
        </w:tc>
      </w:tr>
      <w:tr w:rsidR="005159EE" w:rsidRPr="002F32C4" w14:paraId="1C0DF54C" w14:textId="77777777" w:rsidTr="00170A8C">
        <w:trPr>
          <w:gridBefore w:val="1"/>
          <w:wBefore w:w="25" w:type="dxa"/>
          <w:cantSplit/>
        </w:trPr>
        <w:tc>
          <w:tcPr>
            <w:tcW w:w="270" w:type="dxa"/>
            <w:gridSpan w:val="2"/>
          </w:tcPr>
          <w:p w14:paraId="38F2CB1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56610A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79A256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F997326" w14:textId="77777777" w:rsidR="005159EE" w:rsidRPr="00FE2132" w:rsidRDefault="005159EE" w:rsidP="005159EE">
            <w:pPr>
              <w:spacing w:line="240" w:lineRule="atLeast"/>
              <w:rPr>
                <w:rFonts w:ascii="Arial" w:hAnsi="Arial"/>
                <w:color w:val="0000FF"/>
                <w:lang w:val="fr-FR"/>
              </w:rPr>
            </w:pPr>
          </w:p>
        </w:tc>
        <w:tc>
          <w:tcPr>
            <w:tcW w:w="282" w:type="dxa"/>
          </w:tcPr>
          <w:p w14:paraId="3CE36261" w14:textId="77777777" w:rsidR="005159EE" w:rsidRPr="00FE2132" w:rsidRDefault="005159EE" w:rsidP="005159EE">
            <w:pPr>
              <w:spacing w:line="240" w:lineRule="atLeast"/>
              <w:jc w:val="right"/>
              <w:rPr>
                <w:rFonts w:ascii="Arial" w:hAnsi="Arial" w:cs="Arial"/>
                <w:color w:val="0000FF"/>
                <w:lang w:val="fr-FR"/>
              </w:rPr>
            </w:pPr>
          </w:p>
        </w:tc>
        <w:tc>
          <w:tcPr>
            <w:tcW w:w="6099" w:type="dxa"/>
            <w:gridSpan w:val="6"/>
          </w:tcPr>
          <w:p w14:paraId="7A41FA87"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034FE55" w14:textId="77777777" w:rsidR="005159EE" w:rsidRPr="00FE2132" w:rsidRDefault="005159EE" w:rsidP="005159EE">
            <w:pPr>
              <w:spacing w:line="240" w:lineRule="atLeast"/>
              <w:jc w:val="right"/>
              <w:rPr>
                <w:rFonts w:ascii="Arial" w:hAnsi="Arial"/>
                <w:color w:val="0000FF"/>
                <w:lang w:val="fr-FR"/>
              </w:rPr>
            </w:pPr>
          </w:p>
        </w:tc>
      </w:tr>
      <w:tr w:rsidR="005159EE" w:rsidRPr="002F32C4" w14:paraId="0348920A" w14:textId="77777777" w:rsidTr="00170A8C">
        <w:trPr>
          <w:gridBefore w:val="1"/>
          <w:wBefore w:w="25" w:type="dxa"/>
          <w:cantSplit/>
        </w:trPr>
        <w:tc>
          <w:tcPr>
            <w:tcW w:w="270" w:type="dxa"/>
            <w:gridSpan w:val="2"/>
          </w:tcPr>
          <w:p w14:paraId="5E88261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82A5D7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C510DB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C8779F2" w14:textId="77777777" w:rsidR="005159EE" w:rsidRPr="00FE2132" w:rsidRDefault="005159EE" w:rsidP="005159EE">
            <w:pPr>
              <w:spacing w:line="240" w:lineRule="atLeast"/>
              <w:rPr>
                <w:rFonts w:ascii="Arial" w:hAnsi="Arial"/>
                <w:color w:val="0000FF"/>
                <w:lang w:val="fr-FR"/>
              </w:rPr>
            </w:pPr>
          </w:p>
        </w:tc>
        <w:tc>
          <w:tcPr>
            <w:tcW w:w="282" w:type="dxa"/>
          </w:tcPr>
          <w:p w14:paraId="045E24BD"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d)</w:t>
            </w:r>
          </w:p>
        </w:tc>
        <w:tc>
          <w:tcPr>
            <w:tcW w:w="6099" w:type="dxa"/>
            <w:gridSpan w:val="6"/>
          </w:tcPr>
          <w:p w14:paraId="2AB428C0"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Les dates de traitement ainsi que les codes prévus par la nomenclature pour chaque séance attestée;</w:t>
            </w:r>
          </w:p>
        </w:tc>
        <w:tc>
          <w:tcPr>
            <w:tcW w:w="264" w:type="dxa"/>
            <w:vAlign w:val="bottom"/>
          </w:tcPr>
          <w:p w14:paraId="5C8C092B" w14:textId="77777777" w:rsidR="005159EE" w:rsidRPr="00FE2132" w:rsidRDefault="005159EE" w:rsidP="005159EE">
            <w:pPr>
              <w:spacing w:line="240" w:lineRule="atLeast"/>
              <w:jc w:val="right"/>
              <w:rPr>
                <w:rFonts w:ascii="Arial" w:hAnsi="Arial"/>
                <w:color w:val="0000FF"/>
                <w:lang w:val="fr-FR"/>
              </w:rPr>
            </w:pPr>
          </w:p>
        </w:tc>
      </w:tr>
      <w:tr w:rsidR="005159EE" w:rsidRPr="002F32C4" w14:paraId="112494DF" w14:textId="77777777" w:rsidTr="00170A8C">
        <w:trPr>
          <w:gridBefore w:val="1"/>
          <w:wBefore w:w="25" w:type="dxa"/>
          <w:cantSplit/>
        </w:trPr>
        <w:tc>
          <w:tcPr>
            <w:tcW w:w="270" w:type="dxa"/>
            <w:gridSpan w:val="2"/>
          </w:tcPr>
          <w:p w14:paraId="12172DD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E45C73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5F8E92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915DC14" w14:textId="77777777" w:rsidR="005159EE" w:rsidRPr="00FE2132" w:rsidRDefault="005159EE" w:rsidP="005159EE">
            <w:pPr>
              <w:spacing w:line="240" w:lineRule="atLeast"/>
              <w:rPr>
                <w:rFonts w:ascii="Arial" w:hAnsi="Arial"/>
                <w:color w:val="0000FF"/>
                <w:lang w:val="fr-FR"/>
              </w:rPr>
            </w:pPr>
          </w:p>
        </w:tc>
        <w:tc>
          <w:tcPr>
            <w:tcW w:w="282" w:type="dxa"/>
          </w:tcPr>
          <w:p w14:paraId="06A8D3CB" w14:textId="77777777" w:rsidR="005159EE" w:rsidRPr="00FE2132" w:rsidRDefault="005159EE" w:rsidP="005159EE">
            <w:pPr>
              <w:spacing w:line="240" w:lineRule="atLeast"/>
              <w:jc w:val="right"/>
              <w:rPr>
                <w:rFonts w:ascii="Arial" w:hAnsi="Arial" w:cs="Arial"/>
                <w:color w:val="0000FF"/>
                <w:lang w:val="fr-FR"/>
              </w:rPr>
            </w:pPr>
          </w:p>
        </w:tc>
        <w:tc>
          <w:tcPr>
            <w:tcW w:w="6099" w:type="dxa"/>
            <w:gridSpan w:val="6"/>
          </w:tcPr>
          <w:p w14:paraId="15D1D52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DEA50A5" w14:textId="77777777" w:rsidR="005159EE" w:rsidRPr="00FE2132" w:rsidRDefault="005159EE" w:rsidP="005159EE">
            <w:pPr>
              <w:spacing w:line="240" w:lineRule="atLeast"/>
              <w:jc w:val="right"/>
              <w:rPr>
                <w:rFonts w:ascii="Arial" w:hAnsi="Arial"/>
                <w:color w:val="0000FF"/>
                <w:lang w:val="fr-FR"/>
              </w:rPr>
            </w:pPr>
          </w:p>
        </w:tc>
      </w:tr>
      <w:tr w:rsidR="005159EE" w:rsidRPr="002F32C4" w14:paraId="589DA32E" w14:textId="77777777" w:rsidTr="00170A8C">
        <w:trPr>
          <w:gridBefore w:val="1"/>
          <w:wBefore w:w="25" w:type="dxa"/>
          <w:cantSplit/>
        </w:trPr>
        <w:tc>
          <w:tcPr>
            <w:tcW w:w="270" w:type="dxa"/>
            <w:gridSpan w:val="2"/>
          </w:tcPr>
          <w:p w14:paraId="436FFB1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9FF7CA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95E562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31C128C" w14:textId="77777777" w:rsidR="005159EE" w:rsidRPr="00FE2132" w:rsidRDefault="005159EE" w:rsidP="005159EE">
            <w:pPr>
              <w:spacing w:line="240" w:lineRule="atLeast"/>
              <w:rPr>
                <w:rFonts w:ascii="Arial" w:hAnsi="Arial"/>
                <w:color w:val="0000FF"/>
                <w:lang w:val="fr-FR"/>
              </w:rPr>
            </w:pPr>
          </w:p>
        </w:tc>
        <w:tc>
          <w:tcPr>
            <w:tcW w:w="282" w:type="dxa"/>
          </w:tcPr>
          <w:p w14:paraId="770072C7"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s="Arial"/>
                <w:color w:val="0000FF"/>
                <w:lang w:val="fr-FR"/>
              </w:rPr>
              <w:t>e)</w:t>
            </w:r>
          </w:p>
        </w:tc>
        <w:tc>
          <w:tcPr>
            <w:tcW w:w="6099" w:type="dxa"/>
            <w:gridSpan w:val="6"/>
          </w:tcPr>
          <w:p w14:paraId="6740280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Les données et documents indispensables à l’attestation de soins tels que prévus par la nomenclature.</w:t>
            </w:r>
            <w:r w:rsidRPr="00FE2132">
              <w:rPr>
                <w:rFonts w:ascii="Arial" w:hAnsi="Arial"/>
                <w:color w:val="0000FF"/>
                <w:lang w:val="fr-FR"/>
              </w:rPr>
              <w:t>"</w:t>
            </w:r>
          </w:p>
        </w:tc>
        <w:tc>
          <w:tcPr>
            <w:tcW w:w="264" w:type="dxa"/>
            <w:vAlign w:val="bottom"/>
          </w:tcPr>
          <w:p w14:paraId="234CE944" w14:textId="77777777" w:rsidR="005159EE" w:rsidRPr="00FE2132" w:rsidRDefault="005159EE" w:rsidP="005159EE">
            <w:pPr>
              <w:spacing w:line="240" w:lineRule="atLeast"/>
              <w:jc w:val="right"/>
              <w:rPr>
                <w:rFonts w:ascii="Arial" w:hAnsi="Arial"/>
                <w:color w:val="0000FF"/>
                <w:lang w:val="fr-FR"/>
              </w:rPr>
            </w:pPr>
          </w:p>
        </w:tc>
      </w:tr>
      <w:tr w:rsidR="005159EE" w:rsidRPr="002F32C4" w14:paraId="64672D92" w14:textId="77777777" w:rsidTr="00170A8C">
        <w:trPr>
          <w:gridBefore w:val="1"/>
          <w:wBefore w:w="25" w:type="dxa"/>
          <w:cantSplit/>
        </w:trPr>
        <w:tc>
          <w:tcPr>
            <w:tcW w:w="270" w:type="dxa"/>
            <w:gridSpan w:val="2"/>
          </w:tcPr>
          <w:p w14:paraId="3289EE8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08FC00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5C78FD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3E6BC5E" w14:textId="77777777" w:rsidR="005159EE" w:rsidRPr="00FE2132" w:rsidRDefault="005159EE" w:rsidP="005159EE">
            <w:pPr>
              <w:spacing w:line="240" w:lineRule="atLeast"/>
              <w:rPr>
                <w:rFonts w:ascii="Arial" w:hAnsi="Arial"/>
                <w:color w:val="0000FF"/>
                <w:lang w:val="fr-FR"/>
              </w:rPr>
            </w:pPr>
          </w:p>
        </w:tc>
        <w:tc>
          <w:tcPr>
            <w:tcW w:w="282" w:type="dxa"/>
          </w:tcPr>
          <w:p w14:paraId="25D54D00" w14:textId="77777777" w:rsidR="005159EE" w:rsidRPr="00FE2132" w:rsidRDefault="005159EE" w:rsidP="005159EE">
            <w:pPr>
              <w:spacing w:line="240" w:lineRule="atLeast"/>
              <w:jc w:val="right"/>
              <w:rPr>
                <w:rFonts w:ascii="Arial" w:hAnsi="Arial" w:cs="Arial"/>
                <w:color w:val="0000FF"/>
                <w:lang w:val="fr-FR"/>
              </w:rPr>
            </w:pPr>
          </w:p>
        </w:tc>
        <w:tc>
          <w:tcPr>
            <w:tcW w:w="6099" w:type="dxa"/>
            <w:gridSpan w:val="6"/>
          </w:tcPr>
          <w:p w14:paraId="02F7AD3B"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72BD54B2" w14:textId="77777777" w:rsidR="005159EE" w:rsidRPr="00FE2132" w:rsidRDefault="005159EE" w:rsidP="005159EE">
            <w:pPr>
              <w:spacing w:line="240" w:lineRule="atLeast"/>
              <w:jc w:val="right"/>
              <w:rPr>
                <w:rFonts w:ascii="Arial" w:hAnsi="Arial"/>
                <w:color w:val="0000FF"/>
                <w:lang w:val="fr-FR"/>
              </w:rPr>
            </w:pPr>
          </w:p>
        </w:tc>
      </w:tr>
      <w:tr w:rsidR="005159EE" w:rsidRPr="002F32C4" w14:paraId="1EAC686C" w14:textId="77777777" w:rsidTr="00170A8C">
        <w:trPr>
          <w:gridBefore w:val="1"/>
          <w:wBefore w:w="25" w:type="dxa"/>
          <w:cantSplit/>
        </w:trPr>
        <w:tc>
          <w:tcPr>
            <w:tcW w:w="270" w:type="dxa"/>
            <w:gridSpan w:val="2"/>
          </w:tcPr>
          <w:p w14:paraId="654C230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4E8164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6ABD37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8DBAFF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EFA00ED"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i/>
                <w:color w:val="0000FF"/>
                <w:sz w:val="18"/>
                <w:lang w:val="fr-FR"/>
              </w:rPr>
              <w:t>"A.R. 26.4.2009" (en vigueur 1.8.2009)</w:t>
            </w:r>
            <w:r w:rsidRPr="00FE2132">
              <w:rPr>
                <w:color w:val="0000FF"/>
                <w:lang w:val="fr-BE"/>
              </w:rPr>
              <w:t xml:space="preserve"> </w:t>
            </w:r>
            <w:r w:rsidRPr="00FE2132">
              <w:rPr>
                <w:rFonts w:ascii="Arial" w:hAnsi="Arial"/>
                <w:i/>
                <w:color w:val="0000FF"/>
                <w:sz w:val="18"/>
                <w:lang w:val="fr-FR"/>
              </w:rPr>
              <w:t>+ "A.R. 17.10.2016" (en vigueur 1.1.2017)</w:t>
            </w:r>
            <w:r w:rsidRPr="00D844BD">
              <w:rPr>
                <w:lang w:val="fr-BE"/>
              </w:rPr>
              <w:t xml:space="preserve"> </w:t>
            </w:r>
            <w:r w:rsidRPr="00D844BD">
              <w:rPr>
                <w:rFonts w:ascii="Arial" w:hAnsi="Arial"/>
                <w:i/>
                <w:color w:val="0000FF"/>
                <w:sz w:val="18"/>
                <w:lang w:val="fr-FR"/>
              </w:rPr>
              <w:t>annulé par l’Arrêt n°245.099 du 4 juillet 2019 du Conseil d’Etat (M.B.16.7.2019)</w:t>
            </w:r>
          </w:p>
        </w:tc>
        <w:tc>
          <w:tcPr>
            <w:tcW w:w="264" w:type="dxa"/>
            <w:vAlign w:val="bottom"/>
          </w:tcPr>
          <w:p w14:paraId="48026368" w14:textId="77777777" w:rsidR="005159EE" w:rsidRPr="00FE2132" w:rsidRDefault="005159EE" w:rsidP="005159EE">
            <w:pPr>
              <w:spacing w:line="240" w:lineRule="atLeast"/>
              <w:jc w:val="right"/>
              <w:rPr>
                <w:rFonts w:ascii="Arial" w:hAnsi="Arial"/>
                <w:color w:val="0000FF"/>
                <w:lang w:val="fr-FR"/>
              </w:rPr>
            </w:pPr>
          </w:p>
        </w:tc>
      </w:tr>
      <w:tr w:rsidR="005159EE" w:rsidRPr="002F32C4" w14:paraId="695651C5" w14:textId="77777777" w:rsidTr="00170A8C">
        <w:trPr>
          <w:gridBefore w:val="1"/>
          <w:wBefore w:w="25" w:type="dxa"/>
          <w:cantSplit/>
        </w:trPr>
        <w:tc>
          <w:tcPr>
            <w:tcW w:w="270" w:type="dxa"/>
            <w:gridSpan w:val="2"/>
          </w:tcPr>
          <w:p w14:paraId="572EB05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52F701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7EBF99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2D2405D" w14:textId="77777777" w:rsidR="005159EE" w:rsidRPr="00FE2132" w:rsidRDefault="005159EE" w:rsidP="005159EE">
            <w:pPr>
              <w:spacing w:line="240" w:lineRule="atLeast"/>
              <w:rPr>
                <w:rFonts w:ascii="Arial" w:hAnsi="Arial"/>
                <w:color w:val="0000FF"/>
                <w:lang w:val="fr-FR"/>
              </w:rPr>
            </w:pPr>
          </w:p>
        </w:tc>
        <w:tc>
          <w:tcPr>
            <w:tcW w:w="282" w:type="dxa"/>
          </w:tcPr>
          <w:p w14:paraId="46FC0009" w14:textId="77777777" w:rsidR="005159EE" w:rsidRPr="00FE2132" w:rsidRDefault="005159EE" w:rsidP="005159EE">
            <w:pPr>
              <w:spacing w:line="240" w:lineRule="atLeast"/>
              <w:jc w:val="right"/>
              <w:rPr>
                <w:rFonts w:ascii="Arial" w:hAnsi="Arial" w:cs="Arial"/>
                <w:color w:val="0000FF"/>
                <w:lang w:val="fr-FR"/>
              </w:rPr>
            </w:pPr>
            <w:r w:rsidRPr="00FE2132">
              <w:rPr>
                <w:rFonts w:ascii="Arial" w:hAnsi="Arial"/>
                <w:color w:val="0000FF"/>
                <w:lang w:val="fr-FR"/>
              </w:rPr>
              <w:t>"</w:t>
            </w:r>
            <w:r w:rsidRPr="00FE2132">
              <w:rPr>
                <w:rFonts w:ascii="Arial" w:hAnsi="Arial"/>
                <w:snapToGrid w:val="0"/>
                <w:color w:val="0000FF"/>
                <w:lang w:val="fr-FR"/>
              </w:rPr>
              <w:t>f)</w:t>
            </w:r>
          </w:p>
        </w:tc>
        <w:tc>
          <w:tcPr>
            <w:tcW w:w="6099" w:type="dxa"/>
            <w:gridSpan w:val="6"/>
          </w:tcPr>
          <w:p w14:paraId="4C9A215A"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BE" w:eastAsia="nl-BE"/>
              </w:rPr>
              <w:t xml:space="preserve">la périmétrie, la volumétrie ou la copie du protocole lymphoscintigraphique ou la prescription de la nécessité clinique de prolonger le traitement pour les patients visés au § 14, 5°, B., </w:t>
            </w:r>
            <w:r>
              <w:rPr>
                <w:rFonts w:ascii="Arial" w:hAnsi="Arial" w:cs="Arial"/>
                <w:color w:val="0000FF"/>
                <w:lang w:val="fr-BE" w:eastAsia="nl-BE"/>
              </w:rPr>
              <w:t>h</w:t>
            </w:r>
            <w:r w:rsidRPr="00FE2132">
              <w:rPr>
                <w:rFonts w:ascii="Arial" w:hAnsi="Arial" w:cs="Arial"/>
                <w:color w:val="0000FF"/>
                <w:lang w:val="fr-BE" w:eastAsia="nl-BE"/>
              </w:rPr>
              <w:t>) et au § 11, 5ème alinea.</w:t>
            </w:r>
            <w:r w:rsidRPr="00FE2132">
              <w:rPr>
                <w:rFonts w:ascii="Arial" w:hAnsi="Arial"/>
                <w:color w:val="0000FF"/>
                <w:lang w:val="fr-FR"/>
              </w:rPr>
              <w:t>"</w:t>
            </w:r>
          </w:p>
        </w:tc>
        <w:tc>
          <w:tcPr>
            <w:tcW w:w="264" w:type="dxa"/>
            <w:vAlign w:val="bottom"/>
          </w:tcPr>
          <w:p w14:paraId="4FFE497E" w14:textId="77777777" w:rsidR="005159EE" w:rsidRPr="00FE2132" w:rsidRDefault="005159EE" w:rsidP="005159EE">
            <w:pPr>
              <w:spacing w:line="240" w:lineRule="atLeast"/>
              <w:jc w:val="right"/>
              <w:rPr>
                <w:rFonts w:ascii="Arial" w:hAnsi="Arial"/>
                <w:color w:val="0000FF"/>
                <w:lang w:val="fr-FR"/>
              </w:rPr>
            </w:pPr>
          </w:p>
        </w:tc>
      </w:tr>
      <w:tr w:rsidR="005159EE" w:rsidRPr="002F32C4" w14:paraId="34799CAD" w14:textId="77777777" w:rsidTr="00170A8C">
        <w:trPr>
          <w:gridBefore w:val="1"/>
          <w:wBefore w:w="25" w:type="dxa"/>
          <w:cantSplit/>
        </w:trPr>
        <w:tc>
          <w:tcPr>
            <w:tcW w:w="270" w:type="dxa"/>
            <w:gridSpan w:val="2"/>
          </w:tcPr>
          <w:p w14:paraId="2F8BDB1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360EA1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801E51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BBEE15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4D8EBED"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50DFCAF3" w14:textId="77777777" w:rsidR="005159EE" w:rsidRPr="00FE2132" w:rsidRDefault="005159EE" w:rsidP="005159EE">
            <w:pPr>
              <w:spacing w:line="240" w:lineRule="atLeast"/>
              <w:jc w:val="right"/>
              <w:rPr>
                <w:rFonts w:ascii="Arial" w:hAnsi="Arial"/>
                <w:color w:val="0000FF"/>
                <w:lang w:val="fr-FR"/>
              </w:rPr>
            </w:pPr>
          </w:p>
        </w:tc>
      </w:tr>
      <w:tr w:rsidR="005159EE" w:rsidRPr="00FE2132" w14:paraId="1D76F38F" w14:textId="77777777" w:rsidTr="00170A8C">
        <w:trPr>
          <w:gridBefore w:val="1"/>
          <w:wBefore w:w="25" w:type="dxa"/>
          <w:cantSplit/>
        </w:trPr>
        <w:tc>
          <w:tcPr>
            <w:tcW w:w="270" w:type="dxa"/>
            <w:gridSpan w:val="2"/>
          </w:tcPr>
          <w:p w14:paraId="387C6ED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8B6023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97F70A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910FEB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C07D891"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i/>
                <w:color w:val="0000FF"/>
                <w:sz w:val="18"/>
                <w:lang w:val="fr-BE"/>
              </w:rPr>
              <w:t>"A.R. 20.10.2008" (en vigueur 1.1.2009)</w:t>
            </w:r>
          </w:p>
        </w:tc>
        <w:tc>
          <w:tcPr>
            <w:tcW w:w="264" w:type="dxa"/>
            <w:vAlign w:val="bottom"/>
          </w:tcPr>
          <w:p w14:paraId="440C0DB7" w14:textId="77777777" w:rsidR="005159EE" w:rsidRPr="00FE2132" w:rsidRDefault="005159EE" w:rsidP="005159EE">
            <w:pPr>
              <w:spacing w:line="240" w:lineRule="atLeast"/>
              <w:jc w:val="right"/>
              <w:rPr>
                <w:rFonts w:ascii="Arial" w:hAnsi="Arial"/>
                <w:color w:val="0000FF"/>
                <w:lang w:val="fr-FR"/>
              </w:rPr>
            </w:pPr>
          </w:p>
        </w:tc>
      </w:tr>
      <w:tr w:rsidR="005159EE" w:rsidRPr="002F32C4" w14:paraId="3FE06035" w14:textId="77777777" w:rsidTr="00170A8C">
        <w:trPr>
          <w:gridBefore w:val="1"/>
          <w:wBefore w:w="25" w:type="dxa"/>
          <w:cantSplit/>
        </w:trPr>
        <w:tc>
          <w:tcPr>
            <w:tcW w:w="270" w:type="dxa"/>
            <w:gridSpan w:val="2"/>
          </w:tcPr>
          <w:p w14:paraId="776A72C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9C19D6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3C1185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1D0A9B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D0B839B"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color w:val="0000FF"/>
                <w:lang w:val="fr-FR"/>
              </w:rPr>
              <w:t>"</w:t>
            </w:r>
            <w:r w:rsidRPr="00FE2132">
              <w:rPr>
                <w:rFonts w:ascii="Arial" w:hAnsi="Arial" w:cs="Arial"/>
                <w:color w:val="0000FF"/>
                <w:lang w:val="fr-FR"/>
              </w:rPr>
              <w:t xml:space="preserve">Ce dossier individuel du patient peut être établi par écrit ou sur un autre support durable. Les données du dossier doivent être accessibles immédiatement aux contrôles prévus par la loi. </w:t>
            </w:r>
          </w:p>
        </w:tc>
        <w:tc>
          <w:tcPr>
            <w:tcW w:w="264" w:type="dxa"/>
            <w:vAlign w:val="bottom"/>
          </w:tcPr>
          <w:p w14:paraId="3DC4BF01" w14:textId="77777777" w:rsidR="005159EE" w:rsidRPr="00FE2132" w:rsidRDefault="005159EE" w:rsidP="005159EE">
            <w:pPr>
              <w:spacing w:line="240" w:lineRule="atLeast"/>
              <w:jc w:val="right"/>
              <w:rPr>
                <w:rFonts w:ascii="Arial" w:hAnsi="Arial"/>
                <w:color w:val="0000FF"/>
                <w:lang w:val="fr-FR"/>
              </w:rPr>
            </w:pPr>
          </w:p>
        </w:tc>
      </w:tr>
      <w:tr w:rsidR="005159EE" w:rsidRPr="002F32C4" w14:paraId="098257C0" w14:textId="77777777" w:rsidTr="00170A8C">
        <w:trPr>
          <w:gridBefore w:val="1"/>
          <w:wBefore w:w="25" w:type="dxa"/>
          <w:cantSplit/>
        </w:trPr>
        <w:tc>
          <w:tcPr>
            <w:tcW w:w="270" w:type="dxa"/>
            <w:gridSpan w:val="2"/>
          </w:tcPr>
          <w:p w14:paraId="1DD798B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30B491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2FF438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5CD916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A4F87E4" w14:textId="77777777" w:rsidR="005159EE" w:rsidRPr="00FE2132" w:rsidRDefault="005159EE" w:rsidP="005159EE">
            <w:pPr>
              <w:ind w:right="72"/>
              <w:jc w:val="both"/>
              <w:rPr>
                <w:rFonts w:ascii="Arial" w:hAnsi="Arial" w:cs="Arial"/>
                <w:color w:val="0000FF"/>
                <w:lang w:val="fr-FR"/>
              </w:rPr>
            </w:pPr>
          </w:p>
        </w:tc>
        <w:tc>
          <w:tcPr>
            <w:tcW w:w="264" w:type="dxa"/>
            <w:vAlign w:val="bottom"/>
          </w:tcPr>
          <w:p w14:paraId="781CF224" w14:textId="77777777" w:rsidR="005159EE" w:rsidRPr="00FE2132" w:rsidRDefault="005159EE" w:rsidP="005159EE">
            <w:pPr>
              <w:spacing w:line="240" w:lineRule="atLeast"/>
              <w:jc w:val="right"/>
              <w:rPr>
                <w:rFonts w:ascii="Arial" w:hAnsi="Arial"/>
                <w:color w:val="0000FF"/>
                <w:lang w:val="fr-FR"/>
              </w:rPr>
            </w:pPr>
          </w:p>
        </w:tc>
      </w:tr>
      <w:tr w:rsidR="005159EE" w:rsidRPr="002F32C4" w14:paraId="27BC76CF" w14:textId="77777777" w:rsidTr="00170A8C">
        <w:trPr>
          <w:gridBefore w:val="1"/>
          <w:wBefore w:w="25" w:type="dxa"/>
          <w:cantSplit/>
        </w:trPr>
        <w:tc>
          <w:tcPr>
            <w:tcW w:w="270" w:type="dxa"/>
            <w:gridSpan w:val="2"/>
          </w:tcPr>
          <w:p w14:paraId="686D203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D79B20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0B06EE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B9C112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D4BC316"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cs="Arial"/>
                <w:color w:val="0000FF"/>
                <w:lang w:val="fr-FR"/>
              </w:rPr>
              <w:t>Un même dossier individuel doit servir pour tous les traitements qu’il s’agisse d’une ou de plusieurs pathologies ou situations pathologiques.</w:t>
            </w:r>
          </w:p>
        </w:tc>
        <w:tc>
          <w:tcPr>
            <w:tcW w:w="264" w:type="dxa"/>
            <w:vAlign w:val="bottom"/>
          </w:tcPr>
          <w:p w14:paraId="5E88233B" w14:textId="77777777" w:rsidR="005159EE" w:rsidRPr="00FE2132" w:rsidRDefault="005159EE" w:rsidP="005159EE">
            <w:pPr>
              <w:spacing w:line="240" w:lineRule="atLeast"/>
              <w:jc w:val="right"/>
              <w:rPr>
                <w:rFonts w:ascii="Arial" w:hAnsi="Arial"/>
                <w:color w:val="0000FF"/>
                <w:lang w:val="fr-FR"/>
              </w:rPr>
            </w:pPr>
          </w:p>
        </w:tc>
      </w:tr>
      <w:tr w:rsidR="005159EE" w:rsidRPr="002F32C4" w14:paraId="7B73603A" w14:textId="77777777" w:rsidTr="00170A8C">
        <w:trPr>
          <w:gridBefore w:val="1"/>
          <w:wBefore w:w="25" w:type="dxa"/>
          <w:cantSplit/>
        </w:trPr>
        <w:tc>
          <w:tcPr>
            <w:tcW w:w="270" w:type="dxa"/>
            <w:gridSpan w:val="2"/>
          </w:tcPr>
          <w:p w14:paraId="0426BE0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D54589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7D8BC4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0BCCF6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66E99AA" w14:textId="77777777" w:rsidR="005159EE" w:rsidRPr="00FE2132" w:rsidRDefault="005159EE" w:rsidP="005159EE">
            <w:pPr>
              <w:ind w:right="72"/>
              <w:jc w:val="both"/>
              <w:rPr>
                <w:rFonts w:ascii="Arial" w:hAnsi="Arial" w:cs="Arial"/>
                <w:color w:val="0000FF"/>
                <w:lang w:val="fr-FR"/>
              </w:rPr>
            </w:pPr>
          </w:p>
        </w:tc>
        <w:tc>
          <w:tcPr>
            <w:tcW w:w="264" w:type="dxa"/>
            <w:vAlign w:val="bottom"/>
          </w:tcPr>
          <w:p w14:paraId="5C09B50B" w14:textId="77777777" w:rsidR="005159EE" w:rsidRPr="00FE2132" w:rsidRDefault="005159EE" w:rsidP="005159EE">
            <w:pPr>
              <w:spacing w:line="240" w:lineRule="atLeast"/>
              <w:jc w:val="right"/>
              <w:rPr>
                <w:rFonts w:ascii="Arial" w:hAnsi="Arial"/>
                <w:color w:val="0000FF"/>
                <w:lang w:val="fr-FR"/>
              </w:rPr>
            </w:pPr>
          </w:p>
        </w:tc>
      </w:tr>
      <w:tr w:rsidR="005159EE" w:rsidRPr="002F32C4" w14:paraId="5F74D2A5" w14:textId="77777777" w:rsidTr="00170A8C">
        <w:trPr>
          <w:gridBefore w:val="1"/>
          <w:wBefore w:w="25" w:type="dxa"/>
          <w:cantSplit/>
        </w:trPr>
        <w:tc>
          <w:tcPr>
            <w:tcW w:w="270" w:type="dxa"/>
            <w:gridSpan w:val="2"/>
          </w:tcPr>
          <w:p w14:paraId="143F8D3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519C32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860D49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5C940E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4CBF520" w14:textId="77777777" w:rsidR="005159EE" w:rsidRPr="00FE2132" w:rsidRDefault="005159EE" w:rsidP="005159EE">
            <w:pPr>
              <w:ind w:right="72"/>
              <w:jc w:val="both"/>
              <w:rPr>
                <w:rFonts w:ascii="Arial" w:hAnsi="Arial"/>
                <w:b/>
                <w:color w:val="0000FF"/>
                <w:lang w:val="fr-FR"/>
              </w:rPr>
            </w:pPr>
            <w:r w:rsidRPr="00FE2132">
              <w:rPr>
                <w:rFonts w:ascii="Arial" w:hAnsi="Arial" w:cs="Arial"/>
                <w:color w:val="0000FF"/>
                <w:lang w:val="fr-FR"/>
              </w:rPr>
              <w:t>Aucun honoraire n’est dû pour les prestations pour lesquelles le dossier ne correspond pas aux requis de la nomenclature.</w:t>
            </w:r>
            <w:r w:rsidRPr="00FE2132">
              <w:rPr>
                <w:rFonts w:ascii="Arial" w:hAnsi="Arial"/>
                <w:color w:val="0000FF"/>
                <w:lang w:val="fr-FR"/>
              </w:rPr>
              <w:t>"</w:t>
            </w:r>
          </w:p>
        </w:tc>
        <w:tc>
          <w:tcPr>
            <w:tcW w:w="264" w:type="dxa"/>
            <w:vAlign w:val="bottom"/>
          </w:tcPr>
          <w:p w14:paraId="0F87953C" w14:textId="77777777" w:rsidR="005159EE" w:rsidRPr="00FE2132" w:rsidRDefault="005159EE" w:rsidP="005159EE">
            <w:pPr>
              <w:spacing w:line="240" w:lineRule="atLeast"/>
              <w:jc w:val="right"/>
              <w:rPr>
                <w:rFonts w:ascii="Arial" w:hAnsi="Arial"/>
                <w:color w:val="0000FF"/>
                <w:lang w:val="fr-FR"/>
              </w:rPr>
            </w:pPr>
          </w:p>
        </w:tc>
      </w:tr>
      <w:tr w:rsidR="005159EE" w:rsidRPr="002F32C4" w14:paraId="0F03B7F8" w14:textId="77777777" w:rsidTr="00170A8C">
        <w:trPr>
          <w:gridBefore w:val="1"/>
          <w:wBefore w:w="25" w:type="dxa"/>
          <w:cantSplit/>
        </w:trPr>
        <w:tc>
          <w:tcPr>
            <w:tcW w:w="270" w:type="dxa"/>
            <w:gridSpan w:val="2"/>
          </w:tcPr>
          <w:p w14:paraId="1FC1F87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F65654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FEB97F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C3258C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2843637"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45209BBF" w14:textId="77777777" w:rsidR="005159EE" w:rsidRPr="00FE2132" w:rsidRDefault="005159EE" w:rsidP="005159EE">
            <w:pPr>
              <w:spacing w:line="240" w:lineRule="atLeast"/>
              <w:jc w:val="right"/>
              <w:rPr>
                <w:rFonts w:ascii="Arial" w:hAnsi="Arial"/>
                <w:color w:val="0000FF"/>
                <w:lang w:val="fr-FR"/>
              </w:rPr>
            </w:pPr>
          </w:p>
        </w:tc>
      </w:tr>
      <w:tr w:rsidR="005159EE" w:rsidRPr="002F32C4" w14:paraId="0A0C3C22" w14:textId="77777777" w:rsidTr="00170A8C">
        <w:trPr>
          <w:gridBefore w:val="1"/>
          <w:wBefore w:w="25" w:type="dxa"/>
          <w:cantSplit/>
        </w:trPr>
        <w:tc>
          <w:tcPr>
            <w:tcW w:w="270" w:type="dxa"/>
            <w:gridSpan w:val="2"/>
          </w:tcPr>
          <w:p w14:paraId="1CB566C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635D22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9CB78B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DE38D0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DA713DF" w14:textId="107F7D5C" w:rsidR="005159EE" w:rsidRPr="00AB29DD" w:rsidRDefault="005159EE" w:rsidP="005159EE">
            <w:pPr>
              <w:spacing w:line="240" w:lineRule="atLeast"/>
              <w:jc w:val="both"/>
              <w:rPr>
                <w:rFonts w:ascii="Arial" w:hAnsi="Arial"/>
                <w:b/>
                <w:color w:val="0000FF"/>
                <w:lang w:val="fr-BE"/>
              </w:rPr>
            </w:pPr>
            <w:r w:rsidRPr="00FE2132">
              <w:rPr>
                <w:rFonts w:ascii="Arial" w:hAnsi="Arial"/>
                <w:i/>
                <w:color w:val="0000FF"/>
                <w:sz w:val="18"/>
                <w:lang w:val="fr-FR"/>
              </w:rPr>
              <w:t>"A.R. 21.2.2014" (en vigueur 1.5.2014)</w:t>
            </w:r>
            <w:r w:rsidRPr="00FE2132">
              <w:rPr>
                <w:color w:val="0000FF"/>
                <w:lang w:val="fr-BE"/>
              </w:rPr>
              <w:t xml:space="preserve"> </w:t>
            </w:r>
            <w:r w:rsidRPr="00FE2132">
              <w:rPr>
                <w:rFonts w:ascii="Arial" w:hAnsi="Arial"/>
                <w:i/>
                <w:color w:val="0000FF"/>
                <w:sz w:val="18"/>
                <w:lang w:val="fr-BE"/>
              </w:rPr>
              <w:t xml:space="preserve">+ </w:t>
            </w:r>
            <w:r>
              <w:rPr>
                <w:rFonts w:ascii="Arial" w:hAnsi="Arial"/>
                <w:i/>
                <w:color w:val="0000FF"/>
                <w:sz w:val="18"/>
                <w:lang w:val="fr-BE"/>
              </w:rPr>
              <w:t xml:space="preserve">Erratum M.B. 14.5.2014 + </w:t>
            </w:r>
            <w:r w:rsidRPr="00FE2132">
              <w:rPr>
                <w:rFonts w:ascii="Arial" w:hAnsi="Arial"/>
                <w:i/>
                <w:color w:val="0000FF"/>
                <w:sz w:val="18"/>
                <w:lang w:val="fr-BE"/>
              </w:rPr>
              <w:t xml:space="preserve">"A.R. 3.9.2015" (en vigueur 1.11.2015) </w:t>
            </w:r>
            <w:r w:rsidRPr="00FE2132">
              <w:rPr>
                <w:rFonts w:ascii="Arial" w:hAnsi="Arial"/>
                <w:i/>
                <w:color w:val="0000FF"/>
                <w:sz w:val="18"/>
                <w:lang w:val="fr-FR"/>
              </w:rPr>
              <w:t>+ "A.R. 17.10.2016" (en vigueur 1.1.2017)</w:t>
            </w:r>
            <w:r w:rsidRPr="00BE7F04">
              <w:rPr>
                <w:lang w:val="fr-BE"/>
              </w:rPr>
              <w:t xml:space="preserve"> </w:t>
            </w:r>
            <w:r w:rsidRPr="00BE7F04">
              <w:rPr>
                <w:rFonts w:ascii="Arial" w:hAnsi="Arial"/>
                <w:i/>
                <w:color w:val="0000FF"/>
                <w:sz w:val="18"/>
                <w:lang w:val="fr-FR"/>
              </w:rPr>
              <w:t>annulé par l’Arrêt n°245.099 du 4 juillet 2019 du Conseil d’Etat (M.B.16.7.2019)</w:t>
            </w:r>
            <w:r w:rsidRPr="00AB29DD">
              <w:rPr>
                <w:rFonts w:ascii="Arial" w:hAnsi="Arial"/>
                <w:i/>
                <w:color w:val="0000FF"/>
                <w:sz w:val="18"/>
                <w:lang w:val="fr-BE"/>
              </w:rPr>
              <w:t xml:space="preserve"> + "</w:t>
            </w:r>
            <w:r>
              <w:rPr>
                <w:rFonts w:ascii="Arial" w:hAnsi="Arial"/>
                <w:i/>
                <w:color w:val="0000FF"/>
                <w:sz w:val="18"/>
                <w:lang w:val="fr-BE"/>
              </w:rPr>
              <w:t>A</w:t>
            </w:r>
            <w:r w:rsidRPr="00AB29DD">
              <w:rPr>
                <w:rFonts w:ascii="Arial" w:hAnsi="Arial"/>
                <w:i/>
                <w:color w:val="0000FF"/>
                <w:sz w:val="18"/>
                <w:lang w:val="fr-BE"/>
              </w:rPr>
              <w:t>.</w:t>
            </w:r>
            <w:r>
              <w:rPr>
                <w:rFonts w:ascii="Arial" w:hAnsi="Arial"/>
                <w:i/>
                <w:color w:val="0000FF"/>
                <w:sz w:val="18"/>
                <w:lang w:val="fr-BE"/>
              </w:rPr>
              <w:t>R</w:t>
            </w:r>
            <w:r w:rsidRPr="00AB29DD">
              <w:rPr>
                <w:rFonts w:ascii="Arial" w:hAnsi="Arial"/>
                <w:i/>
                <w:color w:val="0000FF"/>
                <w:sz w:val="18"/>
                <w:lang w:val="fr-BE"/>
              </w:rPr>
              <w:t>. 3.2.2019" (</w:t>
            </w:r>
            <w:r>
              <w:rPr>
                <w:rFonts w:ascii="Arial" w:hAnsi="Arial"/>
                <w:i/>
                <w:color w:val="0000FF"/>
                <w:sz w:val="18"/>
                <w:lang w:val="fr-BE"/>
              </w:rPr>
              <w:t xml:space="preserve">en vigueur </w:t>
            </w:r>
            <w:r w:rsidRPr="00AB29DD">
              <w:rPr>
                <w:rFonts w:ascii="Arial" w:hAnsi="Arial"/>
                <w:i/>
                <w:color w:val="0000FF"/>
                <w:sz w:val="18"/>
                <w:lang w:val="fr-BE"/>
              </w:rPr>
              <w:t>1.9.2019)</w:t>
            </w:r>
          </w:p>
        </w:tc>
        <w:tc>
          <w:tcPr>
            <w:tcW w:w="264" w:type="dxa"/>
            <w:vAlign w:val="bottom"/>
          </w:tcPr>
          <w:p w14:paraId="0DB23E49" w14:textId="77777777" w:rsidR="005159EE" w:rsidRPr="00FE2132" w:rsidRDefault="005159EE" w:rsidP="005159EE">
            <w:pPr>
              <w:spacing w:line="240" w:lineRule="atLeast"/>
              <w:jc w:val="right"/>
              <w:rPr>
                <w:rFonts w:ascii="Arial" w:hAnsi="Arial"/>
                <w:color w:val="0000FF"/>
                <w:lang w:val="fr-FR"/>
              </w:rPr>
            </w:pPr>
          </w:p>
        </w:tc>
      </w:tr>
      <w:tr w:rsidR="005159EE" w:rsidRPr="002F32C4" w14:paraId="3936C7B7" w14:textId="77777777" w:rsidTr="00170A8C">
        <w:trPr>
          <w:gridBefore w:val="1"/>
          <w:wBefore w:w="25" w:type="dxa"/>
          <w:cantSplit/>
        </w:trPr>
        <w:tc>
          <w:tcPr>
            <w:tcW w:w="270" w:type="dxa"/>
            <w:gridSpan w:val="2"/>
          </w:tcPr>
          <w:p w14:paraId="126B8E04"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333E2A1" w14:textId="77777777" w:rsidR="005159EE" w:rsidRPr="00FE2132" w:rsidRDefault="005159EE" w:rsidP="005159EE">
            <w:pPr>
              <w:spacing w:line="240" w:lineRule="atLeast"/>
              <w:rPr>
                <w:rFonts w:ascii="Arial" w:hAnsi="Arial"/>
                <w:color w:val="0000FF"/>
                <w:lang w:val="fr-BE"/>
              </w:rPr>
            </w:pPr>
          </w:p>
        </w:tc>
        <w:tc>
          <w:tcPr>
            <w:tcW w:w="798" w:type="dxa"/>
            <w:gridSpan w:val="2"/>
          </w:tcPr>
          <w:p w14:paraId="388A16A7" w14:textId="77777777" w:rsidR="005159EE" w:rsidRPr="00FE2132" w:rsidRDefault="005159EE" w:rsidP="005159EE">
            <w:pPr>
              <w:spacing w:line="240" w:lineRule="atLeast"/>
              <w:rPr>
                <w:rFonts w:ascii="Arial" w:hAnsi="Arial"/>
                <w:color w:val="0000FF"/>
                <w:lang w:val="fr-BE"/>
              </w:rPr>
            </w:pPr>
          </w:p>
        </w:tc>
        <w:tc>
          <w:tcPr>
            <w:tcW w:w="819" w:type="dxa"/>
            <w:gridSpan w:val="2"/>
          </w:tcPr>
          <w:p w14:paraId="2493C82E"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54735970" w14:textId="77777777" w:rsidR="005159EE" w:rsidRPr="00FE2132" w:rsidRDefault="005159EE" w:rsidP="005159EE">
            <w:pPr>
              <w:autoSpaceDE w:val="0"/>
              <w:autoSpaceDN w:val="0"/>
              <w:adjustRightInd w:val="0"/>
              <w:jc w:val="both"/>
              <w:rPr>
                <w:rFonts w:ascii="Arial" w:hAnsi="Arial"/>
                <w:color w:val="0000FF"/>
                <w:lang w:val="fr-BE"/>
              </w:rPr>
            </w:pPr>
            <w:r w:rsidRPr="00FE2132">
              <w:rPr>
                <w:rFonts w:ascii="Arial" w:hAnsi="Arial"/>
                <w:b/>
                <w:color w:val="0000FF"/>
                <w:lang w:val="fr-FR"/>
              </w:rPr>
              <w:t xml:space="preserve">"§ 9bis. </w:t>
            </w:r>
            <w:r w:rsidRPr="00FE2132">
              <w:rPr>
                <w:rFonts w:ascii="Arial" w:hAnsi="Arial" w:cs="Arial"/>
                <w:color w:val="0000FF"/>
                <w:lang w:val="fr-BE" w:eastAsia="nl-BE"/>
              </w:rPr>
              <w:t>La séance individuelle de kinésithérapie doit comprendre un ou plusieurs actes qui ressortissent à la compétence des kinésithérapeutes et exige, si la situation du bénéficiaire le permet, une participation active du patient sous la forme d'une thérapie active d'exercices, y compris les instructions et conseils en vue d'une prévention secondaire.</w:t>
            </w:r>
          </w:p>
        </w:tc>
        <w:tc>
          <w:tcPr>
            <w:tcW w:w="264" w:type="dxa"/>
            <w:vAlign w:val="bottom"/>
          </w:tcPr>
          <w:p w14:paraId="683AF786" w14:textId="77777777" w:rsidR="005159EE" w:rsidRPr="00FE2132" w:rsidRDefault="005159EE" w:rsidP="005159EE">
            <w:pPr>
              <w:spacing w:line="240" w:lineRule="atLeast"/>
              <w:jc w:val="right"/>
              <w:rPr>
                <w:rFonts w:ascii="Arial" w:hAnsi="Arial"/>
                <w:color w:val="0000FF"/>
                <w:lang w:val="fr-FR"/>
              </w:rPr>
            </w:pPr>
          </w:p>
        </w:tc>
      </w:tr>
      <w:tr w:rsidR="005159EE" w:rsidRPr="002F32C4" w14:paraId="22E95854" w14:textId="77777777" w:rsidTr="00170A8C">
        <w:trPr>
          <w:gridBefore w:val="1"/>
          <w:wBefore w:w="25" w:type="dxa"/>
          <w:cantSplit/>
        </w:trPr>
        <w:tc>
          <w:tcPr>
            <w:tcW w:w="270" w:type="dxa"/>
            <w:gridSpan w:val="2"/>
          </w:tcPr>
          <w:p w14:paraId="059890E0"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8FA893D" w14:textId="77777777" w:rsidR="005159EE" w:rsidRPr="00FE2132" w:rsidRDefault="005159EE" w:rsidP="005159EE">
            <w:pPr>
              <w:spacing w:line="240" w:lineRule="atLeast"/>
              <w:rPr>
                <w:rFonts w:ascii="Arial" w:hAnsi="Arial"/>
                <w:color w:val="0000FF"/>
                <w:lang w:val="fr-BE"/>
              </w:rPr>
            </w:pPr>
          </w:p>
        </w:tc>
        <w:tc>
          <w:tcPr>
            <w:tcW w:w="798" w:type="dxa"/>
            <w:gridSpan w:val="2"/>
          </w:tcPr>
          <w:p w14:paraId="4E6FB4E9" w14:textId="77777777" w:rsidR="005159EE" w:rsidRPr="00FE2132" w:rsidRDefault="005159EE" w:rsidP="005159EE">
            <w:pPr>
              <w:spacing w:line="240" w:lineRule="atLeast"/>
              <w:rPr>
                <w:rFonts w:ascii="Arial" w:hAnsi="Arial"/>
                <w:color w:val="0000FF"/>
                <w:lang w:val="fr-BE"/>
              </w:rPr>
            </w:pPr>
          </w:p>
        </w:tc>
        <w:tc>
          <w:tcPr>
            <w:tcW w:w="819" w:type="dxa"/>
            <w:gridSpan w:val="2"/>
          </w:tcPr>
          <w:p w14:paraId="2E7C40FD"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6FD5E46D" w14:textId="77777777" w:rsidR="005159EE" w:rsidRPr="00FE2132" w:rsidRDefault="005159EE" w:rsidP="005159EE">
            <w:pPr>
              <w:autoSpaceDE w:val="0"/>
              <w:autoSpaceDN w:val="0"/>
              <w:adjustRightInd w:val="0"/>
              <w:jc w:val="both"/>
              <w:rPr>
                <w:rFonts w:ascii="Arial" w:hAnsi="Arial"/>
                <w:b/>
                <w:color w:val="0000FF"/>
                <w:lang w:val="fr-FR"/>
              </w:rPr>
            </w:pPr>
          </w:p>
        </w:tc>
        <w:tc>
          <w:tcPr>
            <w:tcW w:w="264" w:type="dxa"/>
            <w:vAlign w:val="bottom"/>
          </w:tcPr>
          <w:p w14:paraId="7BA9247A" w14:textId="77777777" w:rsidR="005159EE" w:rsidRPr="00FE2132" w:rsidRDefault="005159EE" w:rsidP="005159EE">
            <w:pPr>
              <w:spacing w:line="240" w:lineRule="atLeast"/>
              <w:jc w:val="right"/>
              <w:rPr>
                <w:rFonts w:ascii="Arial" w:hAnsi="Arial"/>
                <w:color w:val="0000FF"/>
                <w:lang w:val="fr-FR"/>
              </w:rPr>
            </w:pPr>
          </w:p>
        </w:tc>
      </w:tr>
      <w:tr w:rsidR="005159EE" w:rsidRPr="002F32C4" w14:paraId="108D9978" w14:textId="77777777" w:rsidTr="00170A8C">
        <w:trPr>
          <w:gridBefore w:val="1"/>
          <w:wBefore w:w="25" w:type="dxa"/>
          <w:cantSplit/>
        </w:trPr>
        <w:tc>
          <w:tcPr>
            <w:tcW w:w="270" w:type="dxa"/>
            <w:gridSpan w:val="2"/>
          </w:tcPr>
          <w:p w14:paraId="6CEE59A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EF2D61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50B98E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8F5B56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53C0D7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Une participation active n'est pas exigée de la part des enfants pour lesquels une participation active et consciente n'est pas encore possible ou de la part de patients qui sont totalement dépendants.</w:t>
            </w:r>
          </w:p>
        </w:tc>
        <w:tc>
          <w:tcPr>
            <w:tcW w:w="264" w:type="dxa"/>
            <w:vAlign w:val="bottom"/>
          </w:tcPr>
          <w:p w14:paraId="6BDCCC11" w14:textId="77777777" w:rsidR="005159EE" w:rsidRPr="00FE2132" w:rsidRDefault="005159EE" w:rsidP="005159EE">
            <w:pPr>
              <w:spacing w:line="240" w:lineRule="atLeast"/>
              <w:jc w:val="right"/>
              <w:rPr>
                <w:rFonts w:ascii="Arial" w:hAnsi="Arial"/>
                <w:color w:val="0000FF"/>
                <w:lang w:val="fr-FR"/>
              </w:rPr>
            </w:pPr>
          </w:p>
        </w:tc>
      </w:tr>
      <w:tr w:rsidR="005159EE" w:rsidRPr="002F32C4" w14:paraId="212EE202" w14:textId="77777777" w:rsidTr="00170A8C">
        <w:trPr>
          <w:gridBefore w:val="1"/>
          <w:wBefore w:w="25" w:type="dxa"/>
          <w:cantSplit/>
        </w:trPr>
        <w:tc>
          <w:tcPr>
            <w:tcW w:w="270" w:type="dxa"/>
            <w:gridSpan w:val="2"/>
          </w:tcPr>
          <w:p w14:paraId="423C31E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A545BF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157F64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68FF7C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C2276E6"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41381FF5" w14:textId="77777777" w:rsidR="005159EE" w:rsidRPr="00FE2132" w:rsidRDefault="005159EE" w:rsidP="005159EE">
            <w:pPr>
              <w:spacing w:line="240" w:lineRule="atLeast"/>
              <w:jc w:val="right"/>
              <w:rPr>
                <w:rFonts w:ascii="Arial" w:hAnsi="Arial"/>
                <w:color w:val="0000FF"/>
                <w:lang w:val="fr-FR"/>
              </w:rPr>
            </w:pPr>
          </w:p>
        </w:tc>
      </w:tr>
      <w:tr w:rsidR="005159EE" w:rsidRPr="002F32C4" w14:paraId="4CD580AA" w14:textId="77777777" w:rsidTr="00170A8C">
        <w:trPr>
          <w:gridBefore w:val="1"/>
          <w:wBefore w:w="25" w:type="dxa"/>
          <w:cantSplit/>
        </w:trPr>
        <w:tc>
          <w:tcPr>
            <w:tcW w:w="270" w:type="dxa"/>
            <w:gridSpan w:val="2"/>
          </w:tcPr>
          <w:p w14:paraId="23455CA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7000DC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1DF52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052627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398106D" w14:textId="77777777" w:rsidR="005159EE" w:rsidRPr="00FE2132" w:rsidRDefault="005159EE" w:rsidP="005159EE">
            <w:pPr>
              <w:spacing w:line="240" w:lineRule="atLeast"/>
              <w:jc w:val="both"/>
              <w:rPr>
                <w:rFonts w:ascii="Arial" w:hAnsi="Arial" w:cs="Arial"/>
                <w:snapToGrid w:val="0"/>
                <w:color w:val="0000FF"/>
                <w:lang w:val="fr-BE"/>
              </w:rPr>
            </w:pPr>
            <w:r w:rsidRPr="00FE2132">
              <w:rPr>
                <w:rFonts w:ascii="Arial" w:hAnsi="Arial" w:cs="Arial"/>
                <w:color w:val="0000FF"/>
                <w:lang w:val="fr-BE" w:eastAsia="nl-BE"/>
              </w:rPr>
              <w:t>Une séance dont l'apport personnel atteint une durée globale moyenne de 30 minutes doit comporter au minimum 20 minutes d'apport personnel du kinésithérapeute.</w:t>
            </w:r>
          </w:p>
        </w:tc>
        <w:tc>
          <w:tcPr>
            <w:tcW w:w="264" w:type="dxa"/>
            <w:vAlign w:val="bottom"/>
          </w:tcPr>
          <w:p w14:paraId="7BBAEAFA" w14:textId="77777777" w:rsidR="005159EE" w:rsidRPr="00FE2132" w:rsidRDefault="005159EE" w:rsidP="005159EE">
            <w:pPr>
              <w:spacing w:line="240" w:lineRule="atLeast"/>
              <w:jc w:val="right"/>
              <w:rPr>
                <w:rFonts w:ascii="Arial" w:hAnsi="Arial"/>
                <w:color w:val="0000FF"/>
                <w:lang w:val="fr-FR"/>
              </w:rPr>
            </w:pPr>
          </w:p>
        </w:tc>
      </w:tr>
      <w:tr w:rsidR="005159EE" w:rsidRPr="002F32C4" w14:paraId="11DE6103" w14:textId="77777777" w:rsidTr="00170A8C">
        <w:trPr>
          <w:gridBefore w:val="1"/>
          <w:wBefore w:w="25" w:type="dxa"/>
          <w:cantSplit/>
        </w:trPr>
        <w:tc>
          <w:tcPr>
            <w:tcW w:w="270" w:type="dxa"/>
            <w:gridSpan w:val="2"/>
          </w:tcPr>
          <w:p w14:paraId="74B9E09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9E9E71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D52121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08C44C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036A8DB"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7BF8C65A" w14:textId="77777777" w:rsidR="005159EE" w:rsidRPr="00FE2132" w:rsidRDefault="005159EE" w:rsidP="005159EE">
            <w:pPr>
              <w:spacing w:line="240" w:lineRule="atLeast"/>
              <w:jc w:val="right"/>
              <w:rPr>
                <w:rFonts w:ascii="Arial" w:hAnsi="Arial"/>
                <w:color w:val="0000FF"/>
                <w:lang w:val="fr-FR"/>
              </w:rPr>
            </w:pPr>
          </w:p>
        </w:tc>
      </w:tr>
      <w:tr w:rsidR="005159EE" w:rsidRPr="002F32C4" w14:paraId="641F9B35" w14:textId="77777777" w:rsidTr="00170A8C">
        <w:trPr>
          <w:gridBefore w:val="1"/>
          <w:wBefore w:w="25" w:type="dxa"/>
          <w:cantSplit/>
        </w:trPr>
        <w:tc>
          <w:tcPr>
            <w:tcW w:w="270" w:type="dxa"/>
            <w:gridSpan w:val="2"/>
          </w:tcPr>
          <w:p w14:paraId="35B5DFB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D55114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385A74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96FA67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B50E76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Une séance dont l'apport personnel atteint une durée globale moyenne de 20 minutes doit comporter au minimum 15 minutes d'apport personnel du kinésithérapeute.</w:t>
            </w:r>
          </w:p>
        </w:tc>
        <w:tc>
          <w:tcPr>
            <w:tcW w:w="264" w:type="dxa"/>
            <w:vAlign w:val="bottom"/>
          </w:tcPr>
          <w:p w14:paraId="19C98C7F" w14:textId="77777777" w:rsidR="005159EE" w:rsidRPr="00FE2132" w:rsidRDefault="005159EE" w:rsidP="005159EE">
            <w:pPr>
              <w:spacing w:line="240" w:lineRule="atLeast"/>
              <w:jc w:val="right"/>
              <w:rPr>
                <w:rFonts w:ascii="Arial" w:hAnsi="Arial"/>
                <w:color w:val="0000FF"/>
                <w:lang w:val="fr-FR"/>
              </w:rPr>
            </w:pPr>
          </w:p>
        </w:tc>
      </w:tr>
      <w:tr w:rsidR="005159EE" w:rsidRPr="002F32C4" w14:paraId="1FF5E0C8" w14:textId="77777777" w:rsidTr="00170A8C">
        <w:trPr>
          <w:gridBefore w:val="1"/>
          <w:wBefore w:w="25" w:type="dxa"/>
          <w:cantSplit/>
        </w:trPr>
        <w:tc>
          <w:tcPr>
            <w:tcW w:w="270" w:type="dxa"/>
            <w:gridSpan w:val="2"/>
          </w:tcPr>
          <w:p w14:paraId="0777D2D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AE0F5E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3473AD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EA86D3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E71E803"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32DE948E" w14:textId="77777777" w:rsidR="005159EE" w:rsidRPr="00FE2132" w:rsidRDefault="005159EE" w:rsidP="005159EE">
            <w:pPr>
              <w:spacing w:line="240" w:lineRule="atLeast"/>
              <w:jc w:val="right"/>
              <w:rPr>
                <w:rFonts w:ascii="Arial" w:hAnsi="Arial"/>
                <w:color w:val="0000FF"/>
                <w:lang w:val="fr-FR"/>
              </w:rPr>
            </w:pPr>
          </w:p>
        </w:tc>
      </w:tr>
      <w:tr w:rsidR="005159EE" w:rsidRPr="002F32C4" w14:paraId="56C17C98" w14:textId="77777777" w:rsidTr="00170A8C">
        <w:trPr>
          <w:gridBefore w:val="1"/>
          <w:wBefore w:w="25" w:type="dxa"/>
          <w:cantSplit/>
        </w:trPr>
        <w:tc>
          <w:tcPr>
            <w:tcW w:w="270" w:type="dxa"/>
            <w:gridSpan w:val="2"/>
          </w:tcPr>
          <w:p w14:paraId="2B922D8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1E85AE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9F3E36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C67A29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ED528D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Une séance dont l'apport personnel atteint une durée globale moyenne de 15 minutes doit comporter au minimum 10 minutes d'apport personnel du kinésithérapeute.</w:t>
            </w:r>
          </w:p>
        </w:tc>
        <w:tc>
          <w:tcPr>
            <w:tcW w:w="264" w:type="dxa"/>
            <w:vAlign w:val="bottom"/>
          </w:tcPr>
          <w:p w14:paraId="128D6DFF" w14:textId="77777777" w:rsidR="005159EE" w:rsidRPr="00FE2132" w:rsidRDefault="005159EE" w:rsidP="005159EE">
            <w:pPr>
              <w:spacing w:line="240" w:lineRule="atLeast"/>
              <w:jc w:val="right"/>
              <w:rPr>
                <w:rFonts w:ascii="Arial" w:hAnsi="Arial"/>
                <w:color w:val="0000FF"/>
                <w:lang w:val="fr-FR"/>
              </w:rPr>
            </w:pPr>
          </w:p>
        </w:tc>
      </w:tr>
      <w:tr w:rsidR="005159EE" w:rsidRPr="002F32C4" w14:paraId="2CB2A1EE" w14:textId="77777777" w:rsidTr="00170A8C">
        <w:trPr>
          <w:gridBefore w:val="1"/>
          <w:wBefore w:w="25" w:type="dxa"/>
          <w:cantSplit/>
        </w:trPr>
        <w:tc>
          <w:tcPr>
            <w:tcW w:w="270" w:type="dxa"/>
            <w:gridSpan w:val="2"/>
          </w:tcPr>
          <w:p w14:paraId="46E32B0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3F5AEB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33C64C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EF3901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0EAD196"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7B775988" w14:textId="77777777" w:rsidR="005159EE" w:rsidRPr="00FE2132" w:rsidRDefault="005159EE" w:rsidP="005159EE">
            <w:pPr>
              <w:spacing w:line="240" w:lineRule="atLeast"/>
              <w:jc w:val="right"/>
              <w:rPr>
                <w:rFonts w:ascii="Arial" w:hAnsi="Arial"/>
                <w:color w:val="0000FF"/>
                <w:lang w:val="fr-FR"/>
              </w:rPr>
            </w:pPr>
          </w:p>
        </w:tc>
      </w:tr>
      <w:tr w:rsidR="005159EE" w:rsidRPr="002F32C4" w14:paraId="60721D79" w14:textId="77777777" w:rsidTr="00170A8C">
        <w:trPr>
          <w:gridBefore w:val="1"/>
          <w:wBefore w:w="25" w:type="dxa"/>
          <w:cantSplit/>
        </w:trPr>
        <w:tc>
          <w:tcPr>
            <w:tcW w:w="270" w:type="dxa"/>
            <w:gridSpan w:val="2"/>
          </w:tcPr>
          <w:p w14:paraId="57D5AC7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B45EB2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45B318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987D34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AC0E5FE" w14:textId="77777777" w:rsidR="005159EE" w:rsidRPr="00FE2132" w:rsidRDefault="005159EE" w:rsidP="005159EE">
            <w:pPr>
              <w:spacing w:line="240" w:lineRule="atLeast"/>
              <w:jc w:val="both"/>
              <w:rPr>
                <w:rFonts w:ascii="Arial" w:hAnsi="Arial" w:cs="Arial"/>
                <w:snapToGrid w:val="0"/>
                <w:color w:val="0000FF"/>
                <w:lang w:val="fr-BE"/>
              </w:rPr>
            </w:pPr>
            <w:r w:rsidRPr="00FE2132">
              <w:rPr>
                <w:rFonts w:ascii="Arial" w:hAnsi="Arial" w:cs="Arial"/>
                <w:color w:val="0000FF"/>
                <w:lang w:val="fr-BE" w:eastAsia="nl-BE"/>
              </w:rPr>
              <w:t>En vue de la rédaction des profils des pratiques médicales, l'enregistrement de la pathologie sous la forme de pseudo-codes est obligatoire et ce, sur base de la situation pathologique. Les modalités d'enregistrement de la pathologie sont fixées par le Comité de l'assurance soins de santé après la proposition du Conseil technique de la kinésithérapie et après avis de la Commission de conventions kinésithérapeutes-organismes assureurs.</w:t>
            </w:r>
            <w:r w:rsidRPr="00FE2132">
              <w:rPr>
                <w:rFonts w:ascii="Arial" w:hAnsi="Arial"/>
                <w:color w:val="0000FF"/>
                <w:lang w:val="fr-FR"/>
              </w:rPr>
              <w:t>"</w:t>
            </w:r>
          </w:p>
        </w:tc>
        <w:tc>
          <w:tcPr>
            <w:tcW w:w="264" w:type="dxa"/>
            <w:vAlign w:val="bottom"/>
          </w:tcPr>
          <w:p w14:paraId="454418A4" w14:textId="77777777" w:rsidR="005159EE" w:rsidRPr="00FE2132" w:rsidRDefault="005159EE" w:rsidP="005159EE">
            <w:pPr>
              <w:spacing w:line="240" w:lineRule="atLeast"/>
              <w:jc w:val="right"/>
              <w:rPr>
                <w:rFonts w:ascii="Arial" w:hAnsi="Arial"/>
                <w:color w:val="0000FF"/>
                <w:lang w:val="fr-FR"/>
              </w:rPr>
            </w:pPr>
          </w:p>
        </w:tc>
      </w:tr>
      <w:tr w:rsidR="005159EE" w:rsidRPr="002F32C4" w14:paraId="4408E6D6" w14:textId="77777777" w:rsidTr="00170A8C">
        <w:trPr>
          <w:gridBefore w:val="1"/>
          <w:wBefore w:w="25" w:type="dxa"/>
          <w:cantSplit/>
        </w:trPr>
        <w:tc>
          <w:tcPr>
            <w:tcW w:w="270" w:type="dxa"/>
            <w:gridSpan w:val="2"/>
          </w:tcPr>
          <w:p w14:paraId="6B9DF6A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60CBE4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1EBD66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F8CDA8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9A82DDB"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3F408F9" w14:textId="77777777" w:rsidR="005159EE" w:rsidRPr="00FE2132" w:rsidRDefault="005159EE" w:rsidP="005159EE">
            <w:pPr>
              <w:spacing w:line="240" w:lineRule="atLeast"/>
              <w:jc w:val="right"/>
              <w:rPr>
                <w:rFonts w:ascii="Arial" w:hAnsi="Arial"/>
                <w:color w:val="0000FF"/>
                <w:lang w:val="fr-FR"/>
              </w:rPr>
            </w:pPr>
          </w:p>
        </w:tc>
      </w:tr>
      <w:tr w:rsidR="005159EE" w:rsidRPr="00FE2132" w14:paraId="6C16C421" w14:textId="77777777" w:rsidTr="00170A8C">
        <w:trPr>
          <w:gridBefore w:val="1"/>
          <w:wBefore w:w="25" w:type="dxa"/>
          <w:cantSplit/>
        </w:trPr>
        <w:tc>
          <w:tcPr>
            <w:tcW w:w="270" w:type="dxa"/>
            <w:gridSpan w:val="2"/>
          </w:tcPr>
          <w:p w14:paraId="248C8A4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EA21DF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C64417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D30E0B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72A1FB4" w14:textId="77777777" w:rsidR="005159EE" w:rsidRPr="00FE2132" w:rsidRDefault="005159EE" w:rsidP="005159EE">
            <w:pPr>
              <w:spacing w:line="240" w:lineRule="atLeast"/>
              <w:rPr>
                <w:rFonts w:ascii="Arial" w:hAnsi="Arial"/>
                <w:i/>
                <w:color w:val="0000FF"/>
                <w:sz w:val="18"/>
              </w:rPr>
            </w:pPr>
            <w:r w:rsidRPr="00FE2132">
              <w:rPr>
                <w:rFonts w:ascii="Arial" w:hAnsi="Arial"/>
                <w:i/>
                <w:color w:val="0000FF"/>
                <w:sz w:val="18"/>
              </w:rPr>
              <w:t>"A.R. 18.12.2002" (en vigueur 1.1.2003)</w:t>
            </w:r>
          </w:p>
        </w:tc>
        <w:tc>
          <w:tcPr>
            <w:tcW w:w="264" w:type="dxa"/>
            <w:vAlign w:val="bottom"/>
          </w:tcPr>
          <w:p w14:paraId="660F17F3" w14:textId="77777777" w:rsidR="005159EE" w:rsidRPr="00FE2132" w:rsidRDefault="005159EE" w:rsidP="005159EE">
            <w:pPr>
              <w:spacing w:line="240" w:lineRule="atLeast"/>
              <w:jc w:val="right"/>
              <w:rPr>
                <w:rFonts w:ascii="Arial" w:hAnsi="Arial"/>
                <w:color w:val="0000FF"/>
              </w:rPr>
            </w:pPr>
          </w:p>
        </w:tc>
      </w:tr>
      <w:tr w:rsidR="005159EE" w:rsidRPr="002F32C4" w14:paraId="0F2BCAA7" w14:textId="77777777" w:rsidTr="00170A8C">
        <w:trPr>
          <w:gridBefore w:val="1"/>
          <w:wBefore w:w="25" w:type="dxa"/>
          <w:cantSplit/>
        </w:trPr>
        <w:tc>
          <w:tcPr>
            <w:tcW w:w="270" w:type="dxa"/>
            <w:gridSpan w:val="2"/>
          </w:tcPr>
          <w:p w14:paraId="406F13AF" w14:textId="77777777" w:rsidR="005159EE" w:rsidRPr="00FE2132" w:rsidRDefault="005159EE" w:rsidP="005159EE">
            <w:pPr>
              <w:spacing w:line="240" w:lineRule="atLeast"/>
              <w:rPr>
                <w:rFonts w:ascii="Arial" w:hAnsi="Arial"/>
                <w:color w:val="0000FF"/>
              </w:rPr>
            </w:pPr>
          </w:p>
        </w:tc>
        <w:tc>
          <w:tcPr>
            <w:tcW w:w="529" w:type="dxa"/>
            <w:gridSpan w:val="2"/>
          </w:tcPr>
          <w:p w14:paraId="0052F76C" w14:textId="77777777" w:rsidR="005159EE" w:rsidRPr="00FE2132" w:rsidRDefault="005159EE" w:rsidP="005159EE">
            <w:pPr>
              <w:spacing w:line="240" w:lineRule="atLeast"/>
              <w:rPr>
                <w:rFonts w:ascii="Arial" w:hAnsi="Arial"/>
                <w:color w:val="0000FF"/>
              </w:rPr>
            </w:pPr>
          </w:p>
        </w:tc>
        <w:tc>
          <w:tcPr>
            <w:tcW w:w="798" w:type="dxa"/>
            <w:gridSpan w:val="2"/>
          </w:tcPr>
          <w:p w14:paraId="09EA8B5B" w14:textId="77777777" w:rsidR="005159EE" w:rsidRPr="00FE2132" w:rsidRDefault="005159EE" w:rsidP="005159EE">
            <w:pPr>
              <w:spacing w:line="240" w:lineRule="atLeast"/>
              <w:rPr>
                <w:rFonts w:ascii="Arial" w:hAnsi="Arial"/>
                <w:color w:val="0000FF"/>
              </w:rPr>
            </w:pPr>
          </w:p>
        </w:tc>
        <w:tc>
          <w:tcPr>
            <w:tcW w:w="819" w:type="dxa"/>
            <w:gridSpan w:val="2"/>
          </w:tcPr>
          <w:p w14:paraId="05F0E07B" w14:textId="77777777" w:rsidR="005159EE" w:rsidRPr="00FE2132" w:rsidRDefault="005159EE" w:rsidP="005159EE">
            <w:pPr>
              <w:spacing w:line="240" w:lineRule="atLeast"/>
              <w:rPr>
                <w:rFonts w:ascii="Arial" w:hAnsi="Arial"/>
                <w:color w:val="0000FF"/>
              </w:rPr>
            </w:pPr>
          </w:p>
        </w:tc>
        <w:tc>
          <w:tcPr>
            <w:tcW w:w="6381" w:type="dxa"/>
            <w:gridSpan w:val="7"/>
          </w:tcPr>
          <w:p w14:paraId="04E075F1" w14:textId="77777777" w:rsidR="005159EE" w:rsidRPr="00FE2132" w:rsidRDefault="005159EE" w:rsidP="005159EE">
            <w:pPr>
              <w:spacing w:line="240" w:lineRule="atLeast"/>
              <w:rPr>
                <w:rFonts w:ascii="Arial" w:hAnsi="Arial"/>
                <w:color w:val="0000FF"/>
                <w:lang w:val="fr-FR"/>
              </w:rPr>
            </w:pPr>
            <w:r w:rsidRPr="00FE2132">
              <w:rPr>
                <w:rFonts w:ascii="Arial" w:hAnsi="Arial"/>
                <w:b/>
                <w:color w:val="0000FF"/>
                <w:lang w:val="fr-FR"/>
              </w:rPr>
              <w:t>"§ 10.</w:t>
            </w:r>
            <w:r w:rsidRPr="00FE2132">
              <w:rPr>
                <w:rFonts w:ascii="Arial" w:hAnsi="Arial"/>
                <w:color w:val="0000FF"/>
                <w:lang w:val="fr-FR"/>
              </w:rPr>
              <w:t xml:space="preserve"> Règles d’application concernant les prestations du § 1</w:t>
            </w:r>
            <w:r w:rsidRPr="00FE2132">
              <w:rPr>
                <w:rFonts w:ascii="Arial" w:hAnsi="Arial"/>
                <w:color w:val="0000FF"/>
                <w:vertAlign w:val="superscript"/>
                <w:lang w:val="fr-FR"/>
              </w:rPr>
              <w:t>er</w:t>
            </w:r>
            <w:r w:rsidRPr="00FE2132">
              <w:rPr>
                <w:rFonts w:ascii="Arial" w:hAnsi="Arial"/>
                <w:color w:val="0000FF"/>
                <w:lang w:val="fr-FR"/>
              </w:rPr>
              <w:t>, 1°."</w:t>
            </w:r>
          </w:p>
        </w:tc>
        <w:tc>
          <w:tcPr>
            <w:tcW w:w="264" w:type="dxa"/>
            <w:vAlign w:val="bottom"/>
          </w:tcPr>
          <w:p w14:paraId="321949AA" w14:textId="77777777" w:rsidR="005159EE" w:rsidRPr="00FE2132" w:rsidRDefault="005159EE" w:rsidP="005159EE">
            <w:pPr>
              <w:spacing w:line="240" w:lineRule="atLeast"/>
              <w:jc w:val="right"/>
              <w:rPr>
                <w:rFonts w:ascii="Arial" w:hAnsi="Arial"/>
                <w:color w:val="0000FF"/>
                <w:lang w:val="fr-FR"/>
              </w:rPr>
            </w:pPr>
          </w:p>
        </w:tc>
      </w:tr>
      <w:tr w:rsidR="005159EE" w:rsidRPr="002F32C4" w14:paraId="71A33C7A" w14:textId="77777777" w:rsidTr="00170A8C">
        <w:trPr>
          <w:gridBefore w:val="1"/>
          <w:wBefore w:w="25" w:type="dxa"/>
          <w:cantSplit/>
        </w:trPr>
        <w:tc>
          <w:tcPr>
            <w:tcW w:w="270" w:type="dxa"/>
            <w:gridSpan w:val="2"/>
          </w:tcPr>
          <w:p w14:paraId="1E0A335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860311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D47FC1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D9EA71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A7C8CA5" w14:textId="77777777" w:rsidR="005159EE" w:rsidRPr="00FE2132" w:rsidRDefault="005159EE" w:rsidP="005159EE">
            <w:pPr>
              <w:spacing w:line="240" w:lineRule="atLeast"/>
              <w:rPr>
                <w:rFonts w:ascii="Arial" w:hAnsi="Arial"/>
                <w:b/>
                <w:color w:val="0000FF"/>
                <w:lang w:val="fr-FR"/>
              </w:rPr>
            </w:pPr>
          </w:p>
        </w:tc>
        <w:tc>
          <w:tcPr>
            <w:tcW w:w="264" w:type="dxa"/>
            <w:vAlign w:val="bottom"/>
          </w:tcPr>
          <w:p w14:paraId="272C82D0" w14:textId="77777777" w:rsidR="005159EE" w:rsidRPr="00FE2132" w:rsidRDefault="005159EE" w:rsidP="005159EE">
            <w:pPr>
              <w:spacing w:line="240" w:lineRule="atLeast"/>
              <w:jc w:val="right"/>
              <w:rPr>
                <w:rFonts w:ascii="Arial" w:hAnsi="Arial"/>
                <w:color w:val="0000FF"/>
                <w:lang w:val="fr-FR"/>
              </w:rPr>
            </w:pPr>
          </w:p>
        </w:tc>
      </w:tr>
      <w:tr w:rsidR="005159EE" w:rsidRPr="002F32C4" w14:paraId="186814C3" w14:textId="77777777" w:rsidTr="00170A8C">
        <w:trPr>
          <w:gridBefore w:val="1"/>
          <w:wBefore w:w="25" w:type="dxa"/>
          <w:cantSplit/>
        </w:trPr>
        <w:tc>
          <w:tcPr>
            <w:tcW w:w="270" w:type="dxa"/>
            <w:gridSpan w:val="2"/>
          </w:tcPr>
          <w:p w14:paraId="1E54092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8EF3E1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D2D989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9431D4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EC76A37"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i/>
                <w:color w:val="0000FF"/>
                <w:sz w:val="18"/>
                <w:lang w:val="fr-FR"/>
              </w:rPr>
              <w:t>"A.R. 18.12.2002" (en vigueur 1.1.2003) + "A.R. 1.7.2006" (en vigueur 1.9.2006) + "A.R. 29.4.2009" (en vigueur 1.7.2009)</w:t>
            </w:r>
            <w:r w:rsidRPr="00FE2132">
              <w:rPr>
                <w:color w:val="0000FF"/>
                <w:lang w:val="fr-BE"/>
              </w:rPr>
              <w:t xml:space="preserve"> </w:t>
            </w:r>
            <w:r w:rsidRPr="00FE2132">
              <w:rPr>
                <w:rFonts w:ascii="Arial" w:hAnsi="Arial"/>
                <w:i/>
                <w:color w:val="0000FF"/>
                <w:sz w:val="18"/>
                <w:lang w:val="fr-FR"/>
              </w:rPr>
              <w:t>+ "A.R. 17.10.2016" (en vigueur 1.1.2017)</w:t>
            </w:r>
            <w:r w:rsidRPr="0000109D">
              <w:rPr>
                <w:rFonts w:ascii="Arial" w:hAnsi="Arial"/>
                <w:i/>
                <w:color w:val="0000FF"/>
                <w:sz w:val="18"/>
                <w:lang w:val="fr-FR"/>
              </w:rPr>
              <w:t xml:space="preserve"> annulé par l’Arrêt n°245.099 du 4 juillet 2019 du Conseil d’Etat (M.B.16.7.2019)</w:t>
            </w:r>
            <w:r w:rsidRPr="006953B5">
              <w:rPr>
                <w:lang w:val="fr-BE"/>
              </w:rPr>
              <w:t xml:space="preserve"> </w:t>
            </w:r>
            <w:r w:rsidRPr="006953B5">
              <w:rPr>
                <w:rFonts w:ascii="Arial" w:hAnsi="Arial"/>
                <w:i/>
                <w:color w:val="0000FF"/>
                <w:sz w:val="18"/>
                <w:lang w:val="fr-FR"/>
              </w:rPr>
              <w:t xml:space="preserve">+ "A.R. </w:t>
            </w:r>
            <w:r>
              <w:rPr>
                <w:rFonts w:ascii="Arial" w:hAnsi="Arial"/>
                <w:i/>
                <w:color w:val="0000FF"/>
                <w:sz w:val="18"/>
                <w:lang w:val="fr-FR"/>
              </w:rPr>
              <w:t>9.5.2021</w:t>
            </w:r>
            <w:r w:rsidRPr="006953B5">
              <w:rPr>
                <w:rFonts w:ascii="Arial" w:hAnsi="Arial"/>
                <w:i/>
                <w:color w:val="0000FF"/>
                <w:sz w:val="18"/>
                <w:lang w:val="fr-FR"/>
              </w:rPr>
              <w:t>" (en vigueur 1.</w:t>
            </w:r>
            <w:r>
              <w:rPr>
                <w:rFonts w:ascii="Arial" w:hAnsi="Arial"/>
                <w:i/>
                <w:color w:val="0000FF"/>
                <w:sz w:val="18"/>
                <w:lang w:val="fr-FR"/>
              </w:rPr>
              <w:t>6.2021</w:t>
            </w:r>
            <w:r w:rsidRPr="006953B5">
              <w:rPr>
                <w:rFonts w:ascii="Arial" w:hAnsi="Arial"/>
                <w:i/>
                <w:color w:val="0000FF"/>
                <w:sz w:val="18"/>
                <w:lang w:val="fr-FR"/>
              </w:rPr>
              <w:t>)</w:t>
            </w:r>
          </w:p>
        </w:tc>
        <w:tc>
          <w:tcPr>
            <w:tcW w:w="264" w:type="dxa"/>
            <w:vAlign w:val="bottom"/>
          </w:tcPr>
          <w:p w14:paraId="33427AA7" w14:textId="77777777" w:rsidR="005159EE" w:rsidRPr="00FE2132" w:rsidRDefault="005159EE" w:rsidP="005159EE">
            <w:pPr>
              <w:spacing w:line="240" w:lineRule="atLeast"/>
              <w:jc w:val="right"/>
              <w:rPr>
                <w:rFonts w:ascii="Arial" w:hAnsi="Arial"/>
                <w:color w:val="0000FF"/>
                <w:lang w:val="fr-FR"/>
              </w:rPr>
            </w:pPr>
          </w:p>
        </w:tc>
      </w:tr>
      <w:tr w:rsidR="005159EE" w:rsidRPr="002F32C4" w14:paraId="2DC62578" w14:textId="77777777" w:rsidTr="00170A8C">
        <w:trPr>
          <w:gridBefore w:val="1"/>
          <w:wBefore w:w="25" w:type="dxa"/>
          <w:cantSplit/>
        </w:trPr>
        <w:tc>
          <w:tcPr>
            <w:tcW w:w="270" w:type="dxa"/>
            <w:gridSpan w:val="2"/>
          </w:tcPr>
          <w:p w14:paraId="6BF14A3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2B9F85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37967A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389DB5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AB06D8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6953B5">
              <w:rPr>
                <w:rFonts w:ascii="Arial" w:hAnsi="Arial" w:cs="Arial"/>
                <w:color w:val="0000FF"/>
                <w:lang w:val="fr-BE" w:eastAsia="nl-BE"/>
              </w:rPr>
              <w:t>Le kinésithérapeute est tenu d’attester, au moyen des prestations</w:t>
            </w:r>
            <w:r>
              <w:rPr>
                <w:rFonts w:ascii="Arial" w:hAnsi="Arial" w:cs="Arial"/>
                <w:color w:val="0000FF"/>
                <w:lang w:val="fr-BE" w:eastAsia="nl-BE"/>
              </w:rPr>
              <w:t xml:space="preserve"> </w:t>
            </w:r>
            <w:r w:rsidRPr="006953B5">
              <w:rPr>
                <w:rFonts w:ascii="Arial" w:hAnsi="Arial" w:cs="Arial"/>
                <w:color w:val="0000FF"/>
                <w:lang w:val="fr-BE" w:eastAsia="nl-BE"/>
              </w:rPr>
              <w:t>visées au § 1er, 1°, toute prestation qu’il dispense à un patient ne se</w:t>
            </w:r>
            <w:r>
              <w:rPr>
                <w:rFonts w:ascii="Arial" w:hAnsi="Arial" w:cs="Arial"/>
                <w:color w:val="0000FF"/>
                <w:lang w:val="fr-BE" w:eastAsia="nl-BE"/>
              </w:rPr>
              <w:t xml:space="preserve"> </w:t>
            </w:r>
            <w:r w:rsidRPr="006953B5">
              <w:rPr>
                <w:rFonts w:ascii="Arial" w:hAnsi="Arial" w:cs="Arial"/>
                <w:color w:val="0000FF"/>
                <w:lang w:val="fr-BE" w:eastAsia="nl-BE"/>
              </w:rPr>
              <w:t>trouvant pas dans une des situations visées §§ 11, 12, 13, 14bis ou 14ter,</w:t>
            </w:r>
            <w:r>
              <w:rPr>
                <w:rFonts w:ascii="Arial" w:hAnsi="Arial" w:cs="Arial"/>
                <w:color w:val="0000FF"/>
                <w:lang w:val="fr-BE" w:eastAsia="nl-BE"/>
              </w:rPr>
              <w:t xml:space="preserve"> </w:t>
            </w:r>
            <w:r w:rsidRPr="006953B5">
              <w:rPr>
                <w:rFonts w:ascii="Arial" w:hAnsi="Arial" w:cs="Arial"/>
                <w:color w:val="0000FF"/>
                <w:lang w:val="fr-BE" w:eastAsia="nl-BE"/>
              </w:rPr>
              <w:t>ou toute prestation en vue de traiter une affection qui n’est pas décrite</w:t>
            </w:r>
            <w:r>
              <w:rPr>
                <w:rFonts w:ascii="Arial" w:hAnsi="Arial" w:cs="Arial"/>
                <w:color w:val="0000FF"/>
                <w:lang w:val="fr-BE" w:eastAsia="nl-BE"/>
              </w:rPr>
              <w:t xml:space="preserve"> </w:t>
            </w:r>
            <w:r w:rsidRPr="006953B5">
              <w:rPr>
                <w:rFonts w:ascii="Arial" w:hAnsi="Arial" w:cs="Arial"/>
                <w:color w:val="0000FF"/>
                <w:lang w:val="fr-BE" w:eastAsia="nl-BE"/>
              </w:rPr>
              <w:t>au § 14, 5° présent article.</w:t>
            </w:r>
            <w:r w:rsidRPr="00FE2132">
              <w:rPr>
                <w:rFonts w:ascii="Arial" w:hAnsi="Arial"/>
                <w:color w:val="0000FF"/>
                <w:lang w:val="fr-FR"/>
              </w:rPr>
              <w:t>"</w:t>
            </w:r>
          </w:p>
        </w:tc>
        <w:tc>
          <w:tcPr>
            <w:tcW w:w="264" w:type="dxa"/>
            <w:vAlign w:val="bottom"/>
          </w:tcPr>
          <w:p w14:paraId="2D6599B3" w14:textId="77777777" w:rsidR="005159EE" w:rsidRPr="00FE2132" w:rsidRDefault="005159EE" w:rsidP="005159EE">
            <w:pPr>
              <w:spacing w:line="240" w:lineRule="atLeast"/>
              <w:jc w:val="right"/>
              <w:rPr>
                <w:rFonts w:ascii="Arial" w:hAnsi="Arial"/>
                <w:color w:val="0000FF"/>
                <w:lang w:val="fr-FR"/>
              </w:rPr>
            </w:pPr>
          </w:p>
        </w:tc>
      </w:tr>
      <w:tr w:rsidR="005159EE" w:rsidRPr="002F32C4" w14:paraId="2654F4A2" w14:textId="77777777" w:rsidTr="00170A8C">
        <w:trPr>
          <w:gridBefore w:val="1"/>
          <w:wBefore w:w="25" w:type="dxa"/>
          <w:cantSplit/>
        </w:trPr>
        <w:tc>
          <w:tcPr>
            <w:tcW w:w="270" w:type="dxa"/>
            <w:gridSpan w:val="2"/>
          </w:tcPr>
          <w:p w14:paraId="2598445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D82659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E81381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E518E1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9C4E9FD"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2515C77" w14:textId="77777777" w:rsidR="005159EE" w:rsidRPr="00FE2132" w:rsidRDefault="005159EE" w:rsidP="005159EE">
            <w:pPr>
              <w:spacing w:line="240" w:lineRule="atLeast"/>
              <w:jc w:val="right"/>
              <w:rPr>
                <w:rFonts w:ascii="Arial" w:hAnsi="Arial"/>
                <w:color w:val="0000FF"/>
                <w:lang w:val="fr-FR"/>
              </w:rPr>
            </w:pPr>
          </w:p>
        </w:tc>
      </w:tr>
      <w:tr w:rsidR="005159EE" w:rsidRPr="002F32C4" w14:paraId="42DF4E34" w14:textId="77777777" w:rsidTr="00170A8C">
        <w:trPr>
          <w:gridBefore w:val="1"/>
          <w:wBefore w:w="25" w:type="dxa"/>
          <w:cantSplit/>
        </w:trPr>
        <w:tc>
          <w:tcPr>
            <w:tcW w:w="270" w:type="dxa"/>
            <w:gridSpan w:val="2"/>
          </w:tcPr>
          <w:p w14:paraId="2439B58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4F6E61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EE61AE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CA4121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D5729AA"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 </w:t>
            </w:r>
            <w:r w:rsidRPr="006953B5">
              <w:rPr>
                <w:rFonts w:ascii="Arial" w:hAnsi="Arial"/>
                <w:i/>
                <w:color w:val="0000FF"/>
                <w:sz w:val="18"/>
                <w:lang w:val="fr-FR"/>
              </w:rPr>
              <w:t>"A.R. 9.5.2021" (en vigueur 1.6.2021)</w:t>
            </w:r>
          </w:p>
        </w:tc>
        <w:tc>
          <w:tcPr>
            <w:tcW w:w="264" w:type="dxa"/>
            <w:vAlign w:val="bottom"/>
          </w:tcPr>
          <w:p w14:paraId="53E63DD7" w14:textId="77777777" w:rsidR="005159EE" w:rsidRPr="00FE2132" w:rsidRDefault="005159EE" w:rsidP="005159EE">
            <w:pPr>
              <w:spacing w:line="240" w:lineRule="atLeast"/>
              <w:jc w:val="right"/>
              <w:rPr>
                <w:rFonts w:ascii="Arial" w:hAnsi="Arial"/>
                <w:color w:val="0000FF"/>
                <w:lang w:val="fr-FR"/>
              </w:rPr>
            </w:pPr>
          </w:p>
        </w:tc>
      </w:tr>
      <w:tr w:rsidR="005159EE" w:rsidRPr="002F32C4" w14:paraId="4F2D4A7F" w14:textId="77777777" w:rsidTr="00170A8C">
        <w:trPr>
          <w:gridBefore w:val="1"/>
          <w:wBefore w:w="25" w:type="dxa"/>
          <w:cantSplit/>
        </w:trPr>
        <w:tc>
          <w:tcPr>
            <w:tcW w:w="270" w:type="dxa"/>
            <w:gridSpan w:val="2"/>
          </w:tcPr>
          <w:p w14:paraId="0BC7E65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EDCCCC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7A8F67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803021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67469F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6953B5">
              <w:rPr>
                <w:rFonts w:ascii="Arial" w:eastAsia="Calibri" w:hAnsi="Arial" w:cs="Arial"/>
                <w:color w:val="0000FF"/>
                <w:lang w:val="fr-BE"/>
              </w:rPr>
              <w:t>Les prestations 567011, 567055, 567092, 567136, 567232 ne peuvent,</w:t>
            </w:r>
            <w:r>
              <w:rPr>
                <w:rFonts w:ascii="Arial" w:eastAsia="Calibri" w:hAnsi="Arial" w:cs="Arial"/>
                <w:color w:val="0000FF"/>
                <w:lang w:val="fr-BE"/>
              </w:rPr>
              <w:t xml:space="preserve"> </w:t>
            </w:r>
            <w:r w:rsidRPr="006953B5">
              <w:rPr>
                <w:rFonts w:ascii="Arial" w:eastAsia="Calibri" w:hAnsi="Arial" w:cs="Arial"/>
                <w:color w:val="0000FF"/>
                <w:lang w:val="fr-BE"/>
              </w:rPr>
              <w:t>par bénéficiaire, être attestées que 9 fois par année civile par situation</w:t>
            </w:r>
            <w:r>
              <w:rPr>
                <w:rFonts w:ascii="Arial" w:eastAsia="Calibri" w:hAnsi="Arial" w:cs="Arial"/>
                <w:color w:val="0000FF"/>
                <w:lang w:val="fr-BE"/>
              </w:rPr>
              <w:t xml:space="preserve"> </w:t>
            </w:r>
            <w:r w:rsidRPr="006953B5">
              <w:rPr>
                <w:rFonts w:ascii="Arial" w:eastAsia="Calibri" w:hAnsi="Arial" w:cs="Arial"/>
                <w:color w:val="0000FF"/>
                <w:lang w:val="fr-BE"/>
              </w:rPr>
              <w:t>pathologique.</w:t>
            </w:r>
            <w:r w:rsidRPr="00FE2132">
              <w:rPr>
                <w:rFonts w:ascii="Arial" w:hAnsi="Arial"/>
                <w:color w:val="0000FF"/>
                <w:lang w:val="fr-FR"/>
              </w:rPr>
              <w:t>"</w:t>
            </w:r>
          </w:p>
        </w:tc>
        <w:tc>
          <w:tcPr>
            <w:tcW w:w="264" w:type="dxa"/>
            <w:vAlign w:val="bottom"/>
          </w:tcPr>
          <w:p w14:paraId="1B135194" w14:textId="77777777" w:rsidR="005159EE" w:rsidRPr="00FE2132" w:rsidRDefault="005159EE" w:rsidP="005159EE">
            <w:pPr>
              <w:spacing w:line="240" w:lineRule="atLeast"/>
              <w:jc w:val="right"/>
              <w:rPr>
                <w:rFonts w:ascii="Arial" w:hAnsi="Arial"/>
                <w:color w:val="0000FF"/>
                <w:lang w:val="fr-FR"/>
              </w:rPr>
            </w:pPr>
          </w:p>
        </w:tc>
      </w:tr>
      <w:tr w:rsidR="005159EE" w:rsidRPr="002F32C4" w14:paraId="3E5594BE" w14:textId="77777777" w:rsidTr="00170A8C">
        <w:trPr>
          <w:gridBefore w:val="1"/>
          <w:wBefore w:w="25" w:type="dxa"/>
          <w:cantSplit/>
        </w:trPr>
        <w:tc>
          <w:tcPr>
            <w:tcW w:w="270" w:type="dxa"/>
            <w:gridSpan w:val="2"/>
          </w:tcPr>
          <w:p w14:paraId="178FB8A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FAC130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76288A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A22110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7F39AD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787585D" w14:textId="77777777" w:rsidR="005159EE" w:rsidRPr="00FE2132" w:rsidRDefault="005159EE" w:rsidP="005159EE">
            <w:pPr>
              <w:spacing w:line="240" w:lineRule="atLeast"/>
              <w:jc w:val="right"/>
              <w:rPr>
                <w:rFonts w:ascii="Arial" w:hAnsi="Arial"/>
                <w:color w:val="0000FF"/>
                <w:lang w:val="fr-FR"/>
              </w:rPr>
            </w:pPr>
          </w:p>
        </w:tc>
      </w:tr>
      <w:tr w:rsidR="005159EE" w:rsidRPr="002F32C4" w14:paraId="1F4D12BE" w14:textId="77777777" w:rsidTr="00170A8C">
        <w:trPr>
          <w:gridBefore w:val="1"/>
          <w:wBefore w:w="25" w:type="dxa"/>
          <w:cantSplit/>
        </w:trPr>
        <w:tc>
          <w:tcPr>
            <w:tcW w:w="270" w:type="dxa"/>
            <w:gridSpan w:val="2"/>
          </w:tcPr>
          <w:p w14:paraId="00CE371F" w14:textId="77777777" w:rsidR="005159EE" w:rsidRDefault="005159EE" w:rsidP="005159EE">
            <w:pPr>
              <w:spacing w:line="240" w:lineRule="atLeast"/>
              <w:rPr>
                <w:rFonts w:ascii="Arial" w:hAnsi="Arial"/>
                <w:color w:val="0000FF"/>
                <w:lang w:val="fr-FR"/>
              </w:rPr>
            </w:pPr>
          </w:p>
          <w:p w14:paraId="6A6F6956" w14:textId="222EE03F" w:rsidR="005159EE" w:rsidRDefault="005159EE" w:rsidP="005159EE">
            <w:pPr>
              <w:spacing w:line="240" w:lineRule="atLeast"/>
              <w:rPr>
                <w:rFonts w:ascii="Arial" w:hAnsi="Arial"/>
                <w:color w:val="0000FF"/>
                <w:lang w:val="fr-FR"/>
              </w:rPr>
            </w:pPr>
          </w:p>
          <w:p w14:paraId="7B5D8F13" w14:textId="4F46C2F6" w:rsidR="005159EE" w:rsidRDefault="005159EE" w:rsidP="005159EE">
            <w:pPr>
              <w:spacing w:line="240" w:lineRule="atLeast"/>
              <w:rPr>
                <w:rFonts w:ascii="Arial" w:hAnsi="Arial"/>
                <w:color w:val="0000FF"/>
                <w:lang w:val="fr-FR"/>
              </w:rPr>
            </w:pPr>
          </w:p>
          <w:p w14:paraId="68B24955" w14:textId="77777777" w:rsidR="005159EE" w:rsidRDefault="005159EE" w:rsidP="005159EE">
            <w:pPr>
              <w:spacing w:line="240" w:lineRule="atLeast"/>
              <w:rPr>
                <w:rFonts w:ascii="Arial" w:hAnsi="Arial"/>
                <w:color w:val="0000FF"/>
                <w:lang w:val="fr-FR"/>
              </w:rPr>
            </w:pPr>
          </w:p>
          <w:p w14:paraId="70F8AA60" w14:textId="0225425C" w:rsidR="005159EE" w:rsidRPr="00FE2132" w:rsidRDefault="005159EE" w:rsidP="005159EE">
            <w:pPr>
              <w:spacing w:line="240" w:lineRule="atLeast"/>
              <w:rPr>
                <w:rFonts w:ascii="Arial" w:hAnsi="Arial"/>
                <w:color w:val="0000FF"/>
                <w:lang w:val="fr-FR"/>
              </w:rPr>
            </w:pPr>
          </w:p>
        </w:tc>
        <w:tc>
          <w:tcPr>
            <w:tcW w:w="529" w:type="dxa"/>
            <w:gridSpan w:val="2"/>
          </w:tcPr>
          <w:p w14:paraId="0EAD298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41DDA7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85294D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325E4BD"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FC4E333" w14:textId="77777777" w:rsidR="005159EE" w:rsidRPr="00FE2132" w:rsidRDefault="005159EE" w:rsidP="005159EE">
            <w:pPr>
              <w:spacing w:line="240" w:lineRule="atLeast"/>
              <w:jc w:val="right"/>
              <w:rPr>
                <w:rFonts w:ascii="Arial" w:hAnsi="Arial"/>
                <w:color w:val="0000FF"/>
                <w:lang w:val="fr-FR"/>
              </w:rPr>
            </w:pPr>
          </w:p>
        </w:tc>
      </w:tr>
      <w:tr w:rsidR="005159EE" w:rsidRPr="002F32C4" w14:paraId="25DA551D" w14:textId="77777777" w:rsidTr="00170A8C">
        <w:trPr>
          <w:gridBefore w:val="1"/>
          <w:wBefore w:w="25" w:type="dxa"/>
          <w:cantSplit/>
        </w:trPr>
        <w:tc>
          <w:tcPr>
            <w:tcW w:w="270" w:type="dxa"/>
            <w:gridSpan w:val="2"/>
          </w:tcPr>
          <w:p w14:paraId="7438164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6BAEEF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C6F5A6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6EC940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CF7FD1A"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22.7.2010" (en vigueur 1.9.2010) + "A.R. 3.2.2019" (en vigueur 1.9.2019)</w:t>
            </w:r>
            <w:r w:rsidRPr="006953B5">
              <w:rPr>
                <w:lang w:val="fr-BE"/>
              </w:rPr>
              <w:t xml:space="preserve"> </w:t>
            </w:r>
            <w:r w:rsidRPr="006953B5">
              <w:rPr>
                <w:rFonts w:ascii="Arial" w:hAnsi="Arial"/>
                <w:i/>
                <w:color w:val="0000FF"/>
                <w:sz w:val="18"/>
                <w:lang w:val="fr-BE"/>
              </w:rPr>
              <w:t>+ "A.R. 9.5.2021" (en vigueur 1.6.2021)</w:t>
            </w:r>
          </w:p>
        </w:tc>
        <w:tc>
          <w:tcPr>
            <w:tcW w:w="264" w:type="dxa"/>
            <w:vAlign w:val="bottom"/>
          </w:tcPr>
          <w:p w14:paraId="10B5B480" w14:textId="77777777" w:rsidR="005159EE" w:rsidRPr="00916AD0" w:rsidRDefault="005159EE" w:rsidP="005159EE">
            <w:pPr>
              <w:spacing w:line="240" w:lineRule="atLeast"/>
              <w:jc w:val="right"/>
              <w:rPr>
                <w:rFonts w:ascii="Arial" w:hAnsi="Arial"/>
                <w:color w:val="0000FF"/>
                <w:lang w:val="fr-BE"/>
              </w:rPr>
            </w:pPr>
          </w:p>
        </w:tc>
      </w:tr>
      <w:tr w:rsidR="005159EE" w:rsidRPr="002F32C4" w14:paraId="11CE8362" w14:textId="77777777" w:rsidTr="00170A8C">
        <w:trPr>
          <w:gridBefore w:val="1"/>
          <w:wBefore w:w="25" w:type="dxa"/>
          <w:cantSplit/>
        </w:trPr>
        <w:tc>
          <w:tcPr>
            <w:tcW w:w="270" w:type="dxa"/>
            <w:gridSpan w:val="2"/>
          </w:tcPr>
          <w:p w14:paraId="43FFFF5E" w14:textId="77777777" w:rsidR="005159EE" w:rsidRPr="00916AD0" w:rsidRDefault="005159EE" w:rsidP="005159EE">
            <w:pPr>
              <w:spacing w:line="240" w:lineRule="atLeast"/>
              <w:rPr>
                <w:rFonts w:ascii="Arial" w:hAnsi="Arial"/>
                <w:color w:val="0000FF"/>
                <w:lang w:val="fr-BE"/>
              </w:rPr>
            </w:pPr>
          </w:p>
        </w:tc>
        <w:tc>
          <w:tcPr>
            <w:tcW w:w="529" w:type="dxa"/>
            <w:gridSpan w:val="2"/>
          </w:tcPr>
          <w:p w14:paraId="4EF49E14" w14:textId="77777777" w:rsidR="005159EE" w:rsidRPr="00916AD0" w:rsidRDefault="005159EE" w:rsidP="005159EE">
            <w:pPr>
              <w:spacing w:line="240" w:lineRule="atLeast"/>
              <w:rPr>
                <w:rFonts w:ascii="Arial" w:hAnsi="Arial"/>
                <w:color w:val="0000FF"/>
                <w:lang w:val="fr-BE"/>
              </w:rPr>
            </w:pPr>
          </w:p>
        </w:tc>
        <w:tc>
          <w:tcPr>
            <w:tcW w:w="798" w:type="dxa"/>
            <w:gridSpan w:val="2"/>
          </w:tcPr>
          <w:p w14:paraId="19613272" w14:textId="77777777" w:rsidR="005159EE" w:rsidRPr="00916AD0" w:rsidRDefault="005159EE" w:rsidP="005159EE">
            <w:pPr>
              <w:spacing w:line="240" w:lineRule="atLeast"/>
              <w:rPr>
                <w:rFonts w:ascii="Arial" w:hAnsi="Arial"/>
                <w:color w:val="0000FF"/>
                <w:lang w:val="fr-BE"/>
              </w:rPr>
            </w:pPr>
          </w:p>
        </w:tc>
        <w:tc>
          <w:tcPr>
            <w:tcW w:w="819" w:type="dxa"/>
            <w:gridSpan w:val="2"/>
          </w:tcPr>
          <w:p w14:paraId="40D8F656"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5E6F208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6953B5">
              <w:rPr>
                <w:rFonts w:ascii="Arial" w:hAnsi="Arial"/>
                <w:color w:val="0000FF"/>
                <w:lang w:val="fr-FR"/>
              </w:rPr>
              <w:t>Les prestations 560011, 560114, 560210, 560313, 560534 ne peuvent,</w:t>
            </w:r>
            <w:r>
              <w:rPr>
                <w:rFonts w:ascii="Arial" w:hAnsi="Arial"/>
                <w:color w:val="0000FF"/>
                <w:lang w:val="fr-FR"/>
              </w:rPr>
              <w:t xml:space="preserve"> </w:t>
            </w:r>
            <w:r w:rsidRPr="006953B5">
              <w:rPr>
                <w:rFonts w:ascii="Arial" w:hAnsi="Arial"/>
                <w:color w:val="0000FF"/>
                <w:lang w:val="fr-FR"/>
              </w:rPr>
              <w:t>par bénéficiaire, être attestées que 9 fois par année civile par situation</w:t>
            </w:r>
            <w:r>
              <w:rPr>
                <w:rFonts w:ascii="Arial" w:hAnsi="Arial"/>
                <w:color w:val="0000FF"/>
                <w:lang w:val="fr-FR"/>
              </w:rPr>
              <w:t xml:space="preserve"> </w:t>
            </w:r>
            <w:r w:rsidRPr="006953B5">
              <w:rPr>
                <w:rFonts w:ascii="Arial" w:hAnsi="Arial"/>
                <w:color w:val="0000FF"/>
                <w:lang w:val="fr-FR"/>
              </w:rPr>
              <w:t>pathologique après que les prestations 567011, 567055, 567092, 567136,</w:t>
            </w:r>
            <w:r>
              <w:rPr>
                <w:rFonts w:ascii="Arial" w:hAnsi="Arial"/>
                <w:color w:val="0000FF"/>
                <w:lang w:val="fr-FR"/>
              </w:rPr>
              <w:t xml:space="preserve"> </w:t>
            </w:r>
            <w:r w:rsidRPr="006953B5">
              <w:rPr>
                <w:rFonts w:ascii="Arial" w:hAnsi="Arial"/>
                <w:color w:val="0000FF"/>
                <w:lang w:val="fr-FR"/>
              </w:rPr>
              <w:t>567232 aient, au total, déjà été attestées 9 fois.</w:t>
            </w:r>
            <w:r w:rsidRPr="00FE2132">
              <w:rPr>
                <w:rFonts w:ascii="Arial" w:hAnsi="Arial"/>
                <w:color w:val="0000FF"/>
                <w:lang w:val="fr-FR"/>
              </w:rPr>
              <w:t>"</w:t>
            </w:r>
          </w:p>
        </w:tc>
        <w:tc>
          <w:tcPr>
            <w:tcW w:w="264" w:type="dxa"/>
            <w:vAlign w:val="bottom"/>
          </w:tcPr>
          <w:p w14:paraId="68409CDC" w14:textId="77777777" w:rsidR="005159EE" w:rsidRPr="00FE2132" w:rsidRDefault="005159EE" w:rsidP="005159EE">
            <w:pPr>
              <w:spacing w:line="240" w:lineRule="atLeast"/>
              <w:jc w:val="right"/>
              <w:rPr>
                <w:rFonts w:ascii="Arial" w:hAnsi="Arial"/>
                <w:color w:val="0000FF"/>
                <w:lang w:val="fr-FR"/>
              </w:rPr>
            </w:pPr>
          </w:p>
        </w:tc>
      </w:tr>
      <w:tr w:rsidR="005159EE" w:rsidRPr="002F32C4" w14:paraId="22C754A3" w14:textId="77777777" w:rsidTr="00170A8C">
        <w:trPr>
          <w:gridBefore w:val="1"/>
          <w:wBefore w:w="25" w:type="dxa"/>
          <w:cantSplit/>
        </w:trPr>
        <w:tc>
          <w:tcPr>
            <w:tcW w:w="270" w:type="dxa"/>
            <w:gridSpan w:val="2"/>
          </w:tcPr>
          <w:p w14:paraId="3A9309D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5EC47C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48A879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181889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1613084"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88F0BDF" w14:textId="77777777" w:rsidR="005159EE" w:rsidRPr="00FE2132" w:rsidRDefault="005159EE" w:rsidP="005159EE">
            <w:pPr>
              <w:spacing w:line="240" w:lineRule="atLeast"/>
              <w:jc w:val="right"/>
              <w:rPr>
                <w:rFonts w:ascii="Arial" w:hAnsi="Arial"/>
                <w:color w:val="0000FF"/>
                <w:lang w:val="fr-FR"/>
              </w:rPr>
            </w:pPr>
          </w:p>
        </w:tc>
      </w:tr>
      <w:tr w:rsidR="005159EE" w:rsidRPr="006953B5" w14:paraId="32051338" w14:textId="77777777" w:rsidTr="00170A8C">
        <w:trPr>
          <w:gridBefore w:val="1"/>
          <w:wBefore w:w="25" w:type="dxa"/>
          <w:cantSplit/>
        </w:trPr>
        <w:tc>
          <w:tcPr>
            <w:tcW w:w="270" w:type="dxa"/>
            <w:gridSpan w:val="2"/>
          </w:tcPr>
          <w:p w14:paraId="5406B6F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0A64C6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6CE762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9982C8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DF1403D" w14:textId="77777777" w:rsidR="005159EE" w:rsidRPr="00FE2132" w:rsidRDefault="005159EE" w:rsidP="005159EE">
            <w:pPr>
              <w:spacing w:line="240" w:lineRule="atLeast"/>
              <w:jc w:val="both"/>
              <w:rPr>
                <w:rFonts w:ascii="Arial" w:hAnsi="Arial"/>
                <w:b/>
                <w:color w:val="0000FF"/>
                <w:lang w:val="fr-FR"/>
              </w:rPr>
            </w:pPr>
            <w:r w:rsidRPr="006953B5">
              <w:rPr>
                <w:rFonts w:ascii="Arial" w:hAnsi="Arial"/>
                <w:i/>
                <w:color w:val="0000FF"/>
                <w:sz w:val="18"/>
                <w:lang w:val="fr-FR"/>
              </w:rPr>
              <w:t>"A.R. 9.5.2021" (en vigueur 1.6.2021)</w:t>
            </w:r>
          </w:p>
        </w:tc>
        <w:tc>
          <w:tcPr>
            <w:tcW w:w="264" w:type="dxa"/>
            <w:vAlign w:val="bottom"/>
          </w:tcPr>
          <w:p w14:paraId="6B3A2E0A" w14:textId="77777777" w:rsidR="005159EE" w:rsidRPr="00FE2132" w:rsidRDefault="005159EE" w:rsidP="005159EE">
            <w:pPr>
              <w:spacing w:line="240" w:lineRule="atLeast"/>
              <w:jc w:val="right"/>
              <w:rPr>
                <w:rFonts w:ascii="Arial" w:hAnsi="Arial"/>
                <w:color w:val="0000FF"/>
                <w:lang w:val="fr-FR"/>
              </w:rPr>
            </w:pPr>
          </w:p>
        </w:tc>
      </w:tr>
      <w:tr w:rsidR="005159EE" w:rsidRPr="002F32C4" w14:paraId="45C54FA4" w14:textId="77777777" w:rsidTr="00170A8C">
        <w:trPr>
          <w:gridBefore w:val="1"/>
          <w:wBefore w:w="25" w:type="dxa"/>
          <w:cantSplit/>
        </w:trPr>
        <w:tc>
          <w:tcPr>
            <w:tcW w:w="270" w:type="dxa"/>
            <w:gridSpan w:val="2"/>
          </w:tcPr>
          <w:p w14:paraId="07BF203E" w14:textId="77777777" w:rsidR="005159EE" w:rsidRPr="006953B5" w:rsidRDefault="005159EE" w:rsidP="005159EE">
            <w:pPr>
              <w:spacing w:line="240" w:lineRule="atLeast"/>
              <w:rPr>
                <w:rFonts w:ascii="Arial" w:hAnsi="Arial"/>
                <w:color w:val="0000FF"/>
                <w:lang w:val="fr-BE"/>
              </w:rPr>
            </w:pPr>
          </w:p>
        </w:tc>
        <w:tc>
          <w:tcPr>
            <w:tcW w:w="529" w:type="dxa"/>
            <w:gridSpan w:val="2"/>
          </w:tcPr>
          <w:p w14:paraId="4A449648" w14:textId="77777777" w:rsidR="005159EE" w:rsidRPr="006953B5" w:rsidRDefault="005159EE" w:rsidP="005159EE">
            <w:pPr>
              <w:spacing w:line="240" w:lineRule="atLeast"/>
              <w:rPr>
                <w:rFonts w:ascii="Arial" w:hAnsi="Arial"/>
                <w:color w:val="0000FF"/>
                <w:lang w:val="fr-BE"/>
              </w:rPr>
            </w:pPr>
          </w:p>
        </w:tc>
        <w:tc>
          <w:tcPr>
            <w:tcW w:w="798" w:type="dxa"/>
            <w:gridSpan w:val="2"/>
          </w:tcPr>
          <w:p w14:paraId="444624FE" w14:textId="77777777" w:rsidR="005159EE" w:rsidRPr="006953B5" w:rsidRDefault="005159EE" w:rsidP="005159EE">
            <w:pPr>
              <w:spacing w:line="240" w:lineRule="atLeast"/>
              <w:rPr>
                <w:rFonts w:ascii="Arial" w:hAnsi="Arial"/>
                <w:color w:val="0000FF"/>
                <w:lang w:val="fr-BE"/>
              </w:rPr>
            </w:pPr>
          </w:p>
        </w:tc>
        <w:tc>
          <w:tcPr>
            <w:tcW w:w="819" w:type="dxa"/>
            <w:gridSpan w:val="2"/>
          </w:tcPr>
          <w:p w14:paraId="52060022"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4B400CB7" w14:textId="0B34A211" w:rsidR="005159EE" w:rsidRPr="006953B5" w:rsidRDefault="005159EE" w:rsidP="005159EE">
            <w:pPr>
              <w:spacing w:line="240" w:lineRule="atLeast"/>
              <w:jc w:val="both"/>
              <w:rPr>
                <w:rFonts w:ascii="Arial" w:hAnsi="Arial"/>
                <w:color w:val="0000FF"/>
                <w:lang w:val="fr-BE"/>
              </w:rPr>
            </w:pPr>
            <w:r w:rsidRPr="005240E8">
              <w:rPr>
                <w:rFonts w:ascii="Arial" w:hAnsi="Arial"/>
                <w:color w:val="0000FF"/>
                <w:lang w:val="fr-BE"/>
              </w:rPr>
              <w:t>"</w:t>
            </w:r>
            <w:r w:rsidRPr="006953B5">
              <w:rPr>
                <w:rFonts w:ascii="Arial" w:hAnsi="Arial"/>
                <w:color w:val="0000FF"/>
                <w:lang w:val="fr-BE"/>
              </w:rPr>
              <w:t>Les prestations 560416, 564395, 560571 ne peuvent, par bénéficiaire,</w:t>
            </w:r>
            <w:r>
              <w:rPr>
                <w:rFonts w:ascii="Arial" w:hAnsi="Arial"/>
                <w:color w:val="0000FF"/>
                <w:lang w:val="fr-BE"/>
              </w:rPr>
              <w:t xml:space="preserve"> </w:t>
            </w:r>
            <w:r w:rsidRPr="006953B5">
              <w:rPr>
                <w:rFonts w:ascii="Arial" w:hAnsi="Arial"/>
                <w:color w:val="0000FF"/>
                <w:lang w:val="fr-BE"/>
              </w:rPr>
              <w:t>être attestées que 18 fois par année civile par situation pathologique.</w:t>
            </w:r>
          </w:p>
        </w:tc>
        <w:tc>
          <w:tcPr>
            <w:tcW w:w="264" w:type="dxa"/>
            <w:vAlign w:val="bottom"/>
          </w:tcPr>
          <w:p w14:paraId="7334A5B0" w14:textId="77777777" w:rsidR="005159EE" w:rsidRPr="006953B5" w:rsidRDefault="005159EE" w:rsidP="005159EE">
            <w:pPr>
              <w:spacing w:line="240" w:lineRule="atLeast"/>
              <w:jc w:val="right"/>
              <w:rPr>
                <w:rFonts w:ascii="Arial" w:hAnsi="Arial"/>
                <w:color w:val="0000FF"/>
                <w:lang w:val="fr-BE"/>
              </w:rPr>
            </w:pPr>
          </w:p>
        </w:tc>
      </w:tr>
      <w:tr w:rsidR="005159EE" w:rsidRPr="002F32C4" w14:paraId="6E517F40" w14:textId="77777777" w:rsidTr="00170A8C">
        <w:trPr>
          <w:gridBefore w:val="1"/>
          <w:wBefore w:w="25" w:type="dxa"/>
          <w:cantSplit/>
        </w:trPr>
        <w:tc>
          <w:tcPr>
            <w:tcW w:w="270" w:type="dxa"/>
            <w:gridSpan w:val="2"/>
          </w:tcPr>
          <w:p w14:paraId="3D8D2669" w14:textId="77777777" w:rsidR="005159EE" w:rsidRPr="006953B5" w:rsidRDefault="005159EE" w:rsidP="005159EE">
            <w:pPr>
              <w:spacing w:line="240" w:lineRule="atLeast"/>
              <w:rPr>
                <w:rFonts w:ascii="Arial" w:hAnsi="Arial"/>
                <w:color w:val="0000FF"/>
                <w:lang w:val="fr-BE"/>
              </w:rPr>
            </w:pPr>
          </w:p>
        </w:tc>
        <w:tc>
          <w:tcPr>
            <w:tcW w:w="529" w:type="dxa"/>
            <w:gridSpan w:val="2"/>
          </w:tcPr>
          <w:p w14:paraId="6B077032" w14:textId="77777777" w:rsidR="005159EE" w:rsidRPr="006953B5" w:rsidRDefault="005159EE" w:rsidP="005159EE">
            <w:pPr>
              <w:spacing w:line="240" w:lineRule="atLeast"/>
              <w:rPr>
                <w:rFonts w:ascii="Arial" w:hAnsi="Arial"/>
                <w:color w:val="0000FF"/>
                <w:lang w:val="fr-BE"/>
              </w:rPr>
            </w:pPr>
          </w:p>
        </w:tc>
        <w:tc>
          <w:tcPr>
            <w:tcW w:w="798" w:type="dxa"/>
            <w:gridSpan w:val="2"/>
          </w:tcPr>
          <w:p w14:paraId="17681724" w14:textId="77777777" w:rsidR="005159EE" w:rsidRPr="006953B5" w:rsidRDefault="005159EE" w:rsidP="005159EE">
            <w:pPr>
              <w:spacing w:line="240" w:lineRule="atLeast"/>
              <w:rPr>
                <w:rFonts w:ascii="Arial" w:hAnsi="Arial"/>
                <w:color w:val="0000FF"/>
                <w:lang w:val="fr-BE"/>
              </w:rPr>
            </w:pPr>
          </w:p>
        </w:tc>
        <w:tc>
          <w:tcPr>
            <w:tcW w:w="819" w:type="dxa"/>
            <w:gridSpan w:val="2"/>
          </w:tcPr>
          <w:p w14:paraId="0F4C85FD"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05BD0073" w14:textId="77777777" w:rsidR="005159EE" w:rsidRPr="006953B5" w:rsidRDefault="005159EE" w:rsidP="005159EE">
            <w:pPr>
              <w:spacing w:line="240" w:lineRule="atLeast"/>
              <w:jc w:val="both"/>
              <w:rPr>
                <w:rFonts w:ascii="Arial" w:hAnsi="Arial"/>
                <w:color w:val="0000FF"/>
                <w:lang w:val="fr-BE"/>
              </w:rPr>
            </w:pPr>
          </w:p>
        </w:tc>
        <w:tc>
          <w:tcPr>
            <w:tcW w:w="264" w:type="dxa"/>
            <w:vAlign w:val="bottom"/>
          </w:tcPr>
          <w:p w14:paraId="3EC6DE78" w14:textId="77777777" w:rsidR="005159EE" w:rsidRPr="006953B5" w:rsidRDefault="005159EE" w:rsidP="005159EE">
            <w:pPr>
              <w:spacing w:line="240" w:lineRule="atLeast"/>
              <w:jc w:val="right"/>
              <w:rPr>
                <w:rFonts w:ascii="Arial" w:hAnsi="Arial"/>
                <w:color w:val="0000FF"/>
                <w:lang w:val="fr-BE"/>
              </w:rPr>
            </w:pPr>
          </w:p>
        </w:tc>
      </w:tr>
      <w:tr w:rsidR="005159EE" w:rsidRPr="002F32C4" w14:paraId="46BC447F" w14:textId="77777777" w:rsidTr="00170A8C">
        <w:trPr>
          <w:gridBefore w:val="1"/>
          <w:wBefore w:w="25" w:type="dxa"/>
          <w:cantSplit/>
        </w:trPr>
        <w:tc>
          <w:tcPr>
            <w:tcW w:w="270" w:type="dxa"/>
            <w:gridSpan w:val="2"/>
          </w:tcPr>
          <w:p w14:paraId="478BBC66" w14:textId="77777777" w:rsidR="005159EE" w:rsidRPr="006953B5" w:rsidRDefault="005159EE" w:rsidP="005159EE">
            <w:pPr>
              <w:spacing w:line="240" w:lineRule="atLeast"/>
              <w:rPr>
                <w:rFonts w:ascii="Arial" w:hAnsi="Arial"/>
                <w:color w:val="0000FF"/>
                <w:lang w:val="fr-BE"/>
              </w:rPr>
            </w:pPr>
          </w:p>
        </w:tc>
        <w:tc>
          <w:tcPr>
            <w:tcW w:w="529" w:type="dxa"/>
            <w:gridSpan w:val="2"/>
          </w:tcPr>
          <w:p w14:paraId="56C78286" w14:textId="77777777" w:rsidR="005159EE" w:rsidRPr="006953B5" w:rsidRDefault="005159EE" w:rsidP="005159EE">
            <w:pPr>
              <w:spacing w:line="240" w:lineRule="atLeast"/>
              <w:rPr>
                <w:rFonts w:ascii="Arial" w:hAnsi="Arial"/>
                <w:color w:val="0000FF"/>
                <w:lang w:val="fr-BE"/>
              </w:rPr>
            </w:pPr>
          </w:p>
        </w:tc>
        <w:tc>
          <w:tcPr>
            <w:tcW w:w="798" w:type="dxa"/>
            <w:gridSpan w:val="2"/>
          </w:tcPr>
          <w:p w14:paraId="3EE736FB" w14:textId="77777777" w:rsidR="005159EE" w:rsidRPr="006953B5" w:rsidRDefault="005159EE" w:rsidP="005159EE">
            <w:pPr>
              <w:spacing w:line="240" w:lineRule="atLeast"/>
              <w:rPr>
                <w:rFonts w:ascii="Arial" w:hAnsi="Arial"/>
                <w:color w:val="0000FF"/>
                <w:lang w:val="fr-BE"/>
              </w:rPr>
            </w:pPr>
          </w:p>
        </w:tc>
        <w:tc>
          <w:tcPr>
            <w:tcW w:w="819" w:type="dxa"/>
            <w:gridSpan w:val="2"/>
          </w:tcPr>
          <w:p w14:paraId="47350F07"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598E6332" w14:textId="77777777" w:rsidR="005159EE" w:rsidRPr="006953B5" w:rsidRDefault="005159EE" w:rsidP="005159EE">
            <w:pPr>
              <w:spacing w:line="240" w:lineRule="atLeast"/>
              <w:jc w:val="both"/>
              <w:rPr>
                <w:rFonts w:ascii="Arial" w:hAnsi="Arial"/>
                <w:color w:val="0000FF"/>
                <w:lang w:val="fr-BE"/>
              </w:rPr>
            </w:pPr>
            <w:r w:rsidRPr="006953B5">
              <w:rPr>
                <w:rFonts w:ascii="Arial" w:hAnsi="Arial"/>
                <w:color w:val="0000FF"/>
                <w:lang w:val="fr-BE"/>
              </w:rPr>
              <w:t>Les prestations 567206 et 567243 ne peuvent, par bénéficiaire, être</w:t>
            </w:r>
            <w:r>
              <w:rPr>
                <w:rFonts w:ascii="Arial" w:hAnsi="Arial"/>
                <w:color w:val="0000FF"/>
                <w:lang w:val="fr-BE"/>
              </w:rPr>
              <w:t xml:space="preserve"> </w:t>
            </w:r>
            <w:r w:rsidRPr="006953B5">
              <w:rPr>
                <w:rFonts w:ascii="Arial" w:hAnsi="Arial"/>
                <w:color w:val="0000FF"/>
                <w:lang w:val="fr-BE"/>
              </w:rPr>
              <w:t>attestées que 9 fois par année civile.</w:t>
            </w:r>
          </w:p>
        </w:tc>
        <w:tc>
          <w:tcPr>
            <w:tcW w:w="264" w:type="dxa"/>
            <w:vAlign w:val="bottom"/>
          </w:tcPr>
          <w:p w14:paraId="46806555" w14:textId="77777777" w:rsidR="005159EE" w:rsidRPr="006953B5" w:rsidRDefault="005159EE" w:rsidP="005159EE">
            <w:pPr>
              <w:spacing w:line="240" w:lineRule="atLeast"/>
              <w:jc w:val="right"/>
              <w:rPr>
                <w:rFonts w:ascii="Arial" w:hAnsi="Arial"/>
                <w:color w:val="0000FF"/>
                <w:lang w:val="fr-BE"/>
              </w:rPr>
            </w:pPr>
          </w:p>
        </w:tc>
      </w:tr>
      <w:tr w:rsidR="005159EE" w:rsidRPr="002F32C4" w14:paraId="6B7485E6" w14:textId="77777777" w:rsidTr="00170A8C">
        <w:trPr>
          <w:gridBefore w:val="1"/>
          <w:wBefore w:w="25" w:type="dxa"/>
          <w:cantSplit/>
        </w:trPr>
        <w:tc>
          <w:tcPr>
            <w:tcW w:w="270" w:type="dxa"/>
            <w:gridSpan w:val="2"/>
          </w:tcPr>
          <w:p w14:paraId="3F9C9514" w14:textId="77777777" w:rsidR="005159EE" w:rsidRPr="006953B5" w:rsidRDefault="005159EE" w:rsidP="005159EE">
            <w:pPr>
              <w:spacing w:line="240" w:lineRule="atLeast"/>
              <w:rPr>
                <w:rFonts w:ascii="Arial" w:hAnsi="Arial"/>
                <w:color w:val="0000FF"/>
                <w:lang w:val="fr-BE"/>
              </w:rPr>
            </w:pPr>
          </w:p>
        </w:tc>
        <w:tc>
          <w:tcPr>
            <w:tcW w:w="529" w:type="dxa"/>
            <w:gridSpan w:val="2"/>
          </w:tcPr>
          <w:p w14:paraId="750FEB0B" w14:textId="77777777" w:rsidR="005159EE" w:rsidRPr="006953B5" w:rsidRDefault="005159EE" w:rsidP="005159EE">
            <w:pPr>
              <w:spacing w:line="240" w:lineRule="atLeast"/>
              <w:rPr>
                <w:rFonts w:ascii="Arial" w:hAnsi="Arial"/>
                <w:color w:val="0000FF"/>
                <w:lang w:val="fr-BE"/>
              </w:rPr>
            </w:pPr>
          </w:p>
        </w:tc>
        <w:tc>
          <w:tcPr>
            <w:tcW w:w="798" w:type="dxa"/>
            <w:gridSpan w:val="2"/>
          </w:tcPr>
          <w:p w14:paraId="7EB8E979" w14:textId="77777777" w:rsidR="005159EE" w:rsidRPr="006953B5" w:rsidRDefault="005159EE" w:rsidP="005159EE">
            <w:pPr>
              <w:spacing w:line="240" w:lineRule="atLeast"/>
              <w:rPr>
                <w:rFonts w:ascii="Arial" w:hAnsi="Arial"/>
                <w:color w:val="0000FF"/>
                <w:lang w:val="fr-BE"/>
              </w:rPr>
            </w:pPr>
          </w:p>
        </w:tc>
        <w:tc>
          <w:tcPr>
            <w:tcW w:w="819" w:type="dxa"/>
            <w:gridSpan w:val="2"/>
          </w:tcPr>
          <w:p w14:paraId="16E1B721"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6C3B1D51" w14:textId="77777777" w:rsidR="005159EE" w:rsidRPr="006953B5" w:rsidRDefault="005159EE" w:rsidP="005159EE">
            <w:pPr>
              <w:spacing w:line="240" w:lineRule="atLeast"/>
              <w:jc w:val="both"/>
              <w:rPr>
                <w:rFonts w:ascii="Arial" w:hAnsi="Arial"/>
                <w:color w:val="0000FF"/>
                <w:lang w:val="fr-BE"/>
              </w:rPr>
            </w:pPr>
          </w:p>
        </w:tc>
        <w:tc>
          <w:tcPr>
            <w:tcW w:w="264" w:type="dxa"/>
            <w:vAlign w:val="bottom"/>
          </w:tcPr>
          <w:p w14:paraId="32E08C56" w14:textId="77777777" w:rsidR="005159EE" w:rsidRPr="006953B5" w:rsidRDefault="005159EE" w:rsidP="005159EE">
            <w:pPr>
              <w:spacing w:line="240" w:lineRule="atLeast"/>
              <w:jc w:val="right"/>
              <w:rPr>
                <w:rFonts w:ascii="Arial" w:hAnsi="Arial"/>
                <w:color w:val="0000FF"/>
                <w:lang w:val="fr-BE"/>
              </w:rPr>
            </w:pPr>
          </w:p>
        </w:tc>
      </w:tr>
      <w:tr w:rsidR="005159EE" w:rsidRPr="00720CEC" w14:paraId="14FEA800" w14:textId="77777777" w:rsidTr="00170A8C">
        <w:trPr>
          <w:gridBefore w:val="1"/>
          <w:wBefore w:w="25" w:type="dxa"/>
          <w:cantSplit/>
        </w:trPr>
        <w:tc>
          <w:tcPr>
            <w:tcW w:w="270" w:type="dxa"/>
            <w:gridSpan w:val="2"/>
          </w:tcPr>
          <w:p w14:paraId="7041AD68" w14:textId="77777777" w:rsidR="005159EE" w:rsidRPr="006953B5" w:rsidRDefault="005159EE" w:rsidP="005159EE">
            <w:pPr>
              <w:spacing w:line="240" w:lineRule="atLeast"/>
              <w:rPr>
                <w:rFonts w:ascii="Arial" w:hAnsi="Arial"/>
                <w:color w:val="0000FF"/>
                <w:lang w:val="fr-BE"/>
              </w:rPr>
            </w:pPr>
          </w:p>
        </w:tc>
        <w:tc>
          <w:tcPr>
            <w:tcW w:w="529" w:type="dxa"/>
            <w:gridSpan w:val="2"/>
          </w:tcPr>
          <w:p w14:paraId="22A65B81" w14:textId="77777777" w:rsidR="005159EE" w:rsidRPr="006953B5" w:rsidRDefault="005159EE" w:rsidP="005159EE">
            <w:pPr>
              <w:spacing w:line="240" w:lineRule="atLeast"/>
              <w:rPr>
                <w:rFonts w:ascii="Arial" w:hAnsi="Arial"/>
                <w:color w:val="0000FF"/>
                <w:lang w:val="fr-BE"/>
              </w:rPr>
            </w:pPr>
          </w:p>
        </w:tc>
        <w:tc>
          <w:tcPr>
            <w:tcW w:w="798" w:type="dxa"/>
            <w:gridSpan w:val="2"/>
          </w:tcPr>
          <w:p w14:paraId="63112CEB" w14:textId="77777777" w:rsidR="005159EE" w:rsidRPr="006953B5" w:rsidRDefault="005159EE" w:rsidP="005159EE">
            <w:pPr>
              <w:spacing w:line="240" w:lineRule="atLeast"/>
              <w:rPr>
                <w:rFonts w:ascii="Arial" w:hAnsi="Arial"/>
                <w:color w:val="0000FF"/>
                <w:lang w:val="fr-BE"/>
              </w:rPr>
            </w:pPr>
          </w:p>
        </w:tc>
        <w:tc>
          <w:tcPr>
            <w:tcW w:w="819" w:type="dxa"/>
            <w:gridSpan w:val="2"/>
          </w:tcPr>
          <w:p w14:paraId="24F51109"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689B3BB1" w14:textId="77777777" w:rsidR="005159EE" w:rsidRPr="006953B5" w:rsidRDefault="005159EE" w:rsidP="005159EE">
            <w:pPr>
              <w:spacing w:line="240" w:lineRule="atLeast"/>
              <w:jc w:val="both"/>
              <w:rPr>
                <w:rFonts w:ascii="Arial" w:hAnsi="Arial"/>
                <w:color w:val="0000FF"/>
                <w:lang w:val="fr-BE"/>
              </w:rPr>
            </w:pPr>
            <w:r w:rsidRPr="006953B5">
              <w:rPr>
                <w:rFonts w:ascii="Arial" w:hAnsi="Arial"/>
                <w:color w:val="0000FF"/>
                <w:lang w:val="fr-BE"/>
              </w:rPr>
              <w:t>Les prestations 567033, 567070, 567114, 567151, 567173, 567221,</w:t>
            </w:r>
            <w:r>
              <w:rPr>
                <w:rFonts w:ascii="Arial" w:hAnsi="Arial"/>
                <w:color w:val="0000FF"/>
                <w:lang w:val="fr-BE"/>
              </w:rPr>
              <w:t xml:space="preserve"> </w:t>
            </w:r>
            <w:r w:rsidRPr="006953B5">
              <w:rPr>
                <w:rFonts w:ascii="Arial" w:hAnsi="Arial"/>
                <w:color w:val="0000FF"/>
                <w:lang w:val="fr-BE"/>
              </w:rPr>
              <w:t>567254, 566974, 566996, 567265 (intake du patient) ne peuvent, par</w:t>
            </w:r>
            <w:r>
              <w:rPr>
                <w:rFonts w:ascii="Arial" w:hAnsi="Arial"/>
                <w:color w:val="0000FF"/>
                <w:lang w:val="fr-BE"/>
              </w:rPr>
              <w:t xml:space="preserve"> </w:t>
            </w:r>
            <w:r w:rsidRPr="006953B5">
              <w:rPr>
                <w:rFonts w:ascii="Arial" w:hAnsi="Arial"/>
                <w:color w:val="0000FF"/>
                <w:lang w:val="fr-BE"/>
              </w:rPr>
              <w:t>bénéficiaire, être attestées qu’une fois par année civile au début du</w:t>
            </w:r>
            <w:r>
              <w:rPr>
                <w:rFonts w:ascii="Arial" w:hAnsi="Arial"/>
                <w:color w:val="0000FF"/>
                <w:lang w:val="fr-BE"/>
              </w:rPr>
              <w:t xml:space="preserve"> </w:t>
            </w:r>
            <w:r w:rsidRPr="006953B5">
              <w:rPr>
                <w:rFonts w:ascii="Arial" w:hAnsi="Arial"/>
                <w:color w:val="0000FF"/>
                <w:lang w:val="fr-BE"/>
              </w:rPr>
              <w:t>traitement à la 1ère séance, quelles que soient le nombre de situations</w:t>
            </w:r>
            <w:r>
              <w:rPr>
                <w:rFonts w:ascii="Arial" w:hAnsi="Arial"/>
                <w:color w:val="0000FF"/>
                <w:lang w:val="fr-BE"/>
              </w:rPr>
              <w:t xml:space="preserve"> </w:t>
            </w:r>
            <w:r w:rsidRPr="006953B5">
              <w:rPr>
                <w:rFonts w:ascii="Arial" w:hAnsi="Arial"/>
                <w:color w:val="0000FF"/>
                <w:lang w:val="fr-BE"/>
              </w:rPr>
              <w:t>pathologiques cette année civile. Ces prestations ne doivent pas être</w:t>
            </w:r>
            <w:r>
              <w:rPr>
                <w:rFonts w:ascii="Arial" w:hAnsi="Arial"/>
                <w:color w:val="0000FF"/>
                <w:lang w:val="fr-BE"/>
              </w:rPr>
              <w:t xml:space="preserve"> </w:t>
            </w:r>
            <w:r w:rsidRPr="006953B5">
              <w:rPr>
                <w:rFonts w:ascii="Arial" w:hAnsi="Arial"/>
                <w:color w:val="0000FF"/>
                <w:lang w:val="fr-BE"/>
              </w:rPr>
              <w:t>prescrites.</w:t>
            </w:r>
          </w:p>
        </w:tc>
        <w:tc>
          <w:tcPr>
            <w:tcW w:w="264" w:type="dxa"/>
            <w:vAlign w:val="bottom"/>
          </w:tcPr>
          <w:p w14:paraId="264DE2B3" w14:textId="77777777" w:rsidR="005159EE" w:rsidRPr="006953B5" w:rsidRDefault="005159EE" w:rsidP="005159EE">
            <w:pPr>
              <w:spacing w:line="240" w:lineRule="atLeast"/>
              <w:jc w:val="right"/>
              <w:rPr>
                <w:rFonts w:ascii="Arial" w:hAnsi="Arial"/>
                <w:color w:val="0000FF"/>
                <w:lang w:val="fr-BE"/>
              </w:rPr>
            </w:pPr>
          </w:p>
        </w:tc>
      </w:tr>
      <w:tr w:rsidR="005159EE" w:rsidRPr="00720CEC" w14:paraId="61FAB35F" w14:textId="77777777" w:rsidTr="00170A8C">
        <w:trPr>
          <w:gridBefore w:val="1"/>
          <w:wBefore w:w="25" w:type="dxa"/>
          <w:cantSplit/>
        </w:trPr>
        <w:tc>
          <w:tcPr>
            <w:tcW w:w="270" w:type="dxa"/>
            <w:gridSpan w:val="2"/>
          </w:tcPr>
          <w:p w14:paraId="087FB99B" w14:textId="77777777" w:rsidR="005159EE" w:rsidRPr="006953B5" w:rsidRDefault="005159EE" w:rsidP="005159EE">
            <w:pPr>
              <w:spacing w:line="240" w:lineRule="atLeast"/>
              <w:rPr>
                <w:rFonts w:ascii="Arial" w:hAnsi="Arial"/>
                <w:color w:val="0000FF"/>
                <w:lang w:val="fr-BE"/>
              </w:rPr>
            </w:pPr>
          </w:p>
        </w:tc>
        <w:tc>
          <w:tcPr>
            <w:tcW w:w="529" w:type="dxa"/>
            <w:gridSpan w:val="2"/>
          </w:tcPr>
          <w:p w14:paraId="27002C3A" w14:textId="77777777" w:rsidR="005159EE" w:rsidRPr="006953B5" w:rsidRDefault="005159EE" w:rsidP="005159EE">
            <w:pPr>
              <w:spacing w:line="240" w:lineRule="atLeast"/>
              <w:rPr>
                <w:rFonts w:ascii="Arial" w:hAnsi="Arial"/>
                <w:color w:val="0000FF"/>
                <w:lang w:val="fr-BE"/>
              </w:rPr>
            </w:pPr>
          </w:p>
        </w:tc>
        <w:tc>
          <w:tcPr>
            <w:tcW w:w="798" w:type="dxa"/>
            <w:gridSpan w:val="2"/>
          </w:tcPr>
          <w:p w14:paraId="4CAD7A65" w14:textId="77777777" w:rsidR="005159EE" w:rsidRPr="006953B5" w:rsidRDefault="005159EE" w:rsidP="005159EE">
            <w:pPr>
              <w:spacing w:line="240" w:lineRule="atLeast"/>
              <w:rPr>
                <w:rFonts w:ascii="Arial" w:hAnsi="Arial"/>
                <w:color w:val="0000FF"/>
                <w:lang w:val="fr-BE"/>
              </w:rPr>
            </w:pPr>
          </w:p>
        </w:tc>
        <w:tc>
          <w:tcPr>
            <w:tcW w:w="819" w:type="dxa"/>
            <w:gridSpan w:val="2"/>
          </w:tcPr>
          <w:p w14:paraId="363D5FEA"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6B956B12" w14:textId="77777777" w:rsidR="005159EE" w:rsidRPr="006953B5" w:rsidRDefault="005159EE" w:rsidP="005159EE">
            <w:pPr>
              <w:spacing w:line="240" w:lineRule="atLeast"/>
              <w:jc w:val="both"/>
              <w:rPr>
                <w:rFonts w:ascii="Arial" w:hAnsi="Arial"/>
                <w:color w:val="0000FF"/>
                <w:lang w:val="fr-BE"/>
              </w:rPr>
            </w:pPr>
          </w:p>
        </w:tc>
        <w:tc>
          <w:tcPr>
            <w:tcW w:w="264" w:type="dxa"/>
            <w:vAlign w:val="bottom"/>
          </w:tcPr>
          <w:p w14:paraId="5E39944A" w14:textId="77777777" w:rsidR="005159EE" w:rsidRPr="006953B5" w:rsidRDefault="005159EE" w:rsidP="005159EE">
            <w:pPr>
              <w:spacing w:line="240" w:lineRule="atLeast"/>
              <w:jc w:val="right"/>
              <w:rPr>
                <w:rFonts w:ascii="Arial" w:hAnsi="Arial"/>
                <w:color w:val="0000FF"/>
                <w:lang w:val="fr-BE"/>
              </w:rPr>
            </w:pPr>
          </w:p>
        </w:tc>
      </w:tr>
      <w:tr w:rsidR="005159EE" w:rsidRPr="002F32C4" w14:paraId="7B1E6742" w14:textId="77777777" w:rsidTr="00170A8C">
        <w:trPr>
          <w:gridBefore w:val="1"/>
          <w:wBefore w:w="25" w:type="dxa"/>
          <w:cantSplit/>
        </w:trPr>
        <w:tc>
          <w:tcPr>
            <w:tcW w:w="270" w:type="dxa"/>
            <w:gridSpan w:val="2"/>
          </w:tcPr>
          <w:p w14:paraId="69C03134" w14:textId="77777777" w:rsidR="005159EE" w:rsidRPr="006953B5" w:rsidRDefault="005159EE" w:rsidP="005159EE">
            <w:pPr>
              <w:spacing w:line="240" w:lineRule="atLeast"/>
              <w:rPr>
                <w:rFonts w:ascii="Arial" w:hAnsi="Arial"/>
                <w:color w:val="0000FF"/>
                <w:lang w:val="fr-BE"/>
              </w:rPr>
            </w:pPr>
          </w:p>
        </w:tc>
        <w:tc>
          <w:tcPr>
            <w:tcW w:w="529" w:type="dxa"/>
            <w:gridSpan w:val="2"/>
          </w:tcPr>
          <w:p w14:paraId="0D2C9519" w14:textId="77777777" w:rsidR="005159EE" w:rsidRPr="006953B5" w:rsidRDefault="005159EE" w:rsidP="005159EE">
            <w:pPr>
              <w:spacing w:line="240" w:lineRule="atLeast"/>
              <w:rPr>
                <w:rFonts w:ascii="Arial" w:hAnsi="Arial"/>
                <w:color w:val="0000FF"/>
                <w:lang w:val="fr-BE"/>
              </w:rPr>
            </w:pPr>
          </w:p>
        </w:tc>
        <w:tc>
          <w:tcPr>
            <w:tcW w:w="798" w:type="dxa"/>
            <w:gridSpan w:val="2"/>
          </w:tcPr>
          <w:p w14:paraId="0260A791" w14:textId="77777777" w:rsidR="005159EE" w:rsidRPr="006953B5" w:rsidRDefault="005159EE" w:rsidP="005159EE">
            <w:pPr>
              <w:spacing w:line="240" w:lineRule="atLeast"/>
              <w:rPr>
                <w:rFonts w:ascii="Arial" w:hAnsi="Arial"/>
                <w:color w:val="0000FF"/>
                <w:lang w:val="fr-BE"/>
              </w:rPr>
            </w:pPr>
          </w:p>
        </w:tc>
        <w:tc>
          <w:tcPr>
            <w:tcW w:w="819" w:type="dxa"/>
            <w:gridSpan w:val="2"/>
          </w:tcPr>
          <w:p w14:paraId="51092417"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66BA6BF5" w14:textId="77777777" w:rsidR="005159EE" w:rsidRPr="006953B5" w:rsidRDefault="005159EE" w:rsidP="005159EE">
            <w:pPr>
              <w:spacing w:line="240" w:lineRule="atLeast"/>
              <w:jc w:val="both"/>
              <w:rPr>
                <w:rFonts w:ascii="Arial" w:hAnsi="Arial"/>
                <w:color w:val="0000FF"/>
                <w:lang w:val="fr-BE"/>
              </w:rPr>
            </w:pPr>
            <w:r w:rsidRPr="006953B5">
              <w:rPr>
                <w:rFonts w:ascii="Arial" w:hAnsi="Arial"/>
                <w:color w:val="0000FF"/>
                <w:lang w:val="fr-BE"/>
              </w:rPr>
              <w:t>Si le traitement d’une même situation pathologique visée au § 1, 1°</w:t>
            </w:r>
            <w:r>
              <w:rPr>
                <w:rFonts w:ascii="Arial" w:hAnsi="Arial"/>
                <w:color w:val="0000FF"/>
                <w:lang w:val="fr-BE"/>
              </w:rPr>
              <w:t xml:space="preserve"> </w:t>
            </w:r>
            <w:r w:rsidRPr="006953B5">
              <w:rPr>
                <w:rFonts w:ascii="Arial" w:hAnsi="Arial"/>
                <w:color w:val="0000FF"/>
                <w:lang w:val="fr-BE"/>
              </w:rPr>
              <w:t>couvre 2 ou plusieurs années civiles, une de ces des prestations 567033,</w:t>
            </w:r>
            <w:r>
              <w:rPr>
                <w:rFonts w:ascii="Arial" w:hAnsi="Arial"/>
                <w:color w:val="0000FF"/>
                <w:lang w:val="fr-BE"/>
              </w:rPr>
              <w:t xml:space="preserve"> </w:t>
            </w:r>
            <w:r w:rsidRPr="006953B5">
              <w:rPr>
                <w:rFonts w:ascii="Arial" w:hAnsi="Arial"/>
                <w:color w:val="0000FF"/>
                <w:lang w:val="fr-BE"/>
              </w:rPr>
              <w:t>567070, 567114, 567151, 567173, 567221, 567254, 566974, 566996,</w:t>
            </w:r>
            <w:r>
              <w:rPr>
                <w:rFonts w:ascii="Arial" w:hAnsi="Arial"/>
                <w:color w:val="0000FF"/>
                <w:lang w:val="fr-BE"/>
              </w:rPr>
              <w:t xml:space="preserve"> </w:t>
            </w:r>
            <w:r w:rsidRPr="006953B5">
              <w:rPr>
                <w:rFonts w:ascii="Arial" w:hAnsi="Arial"/>
                <w:color w:val="0000FF"/>
                <w:lang w:val="fr-BE"/>
              </w:rPr>
              <w:t>567265 (intake du patient) ne peut être attestée une seconde fois ni la</w:t>
            </w:r>
            <w:r>
              <w:rPr>
                <w:rFonts w:ascii="Arial" w:hAnsi="Arial"/>
                <w:color w:val="0000FF"/>
                <w:lang w:val="fr-BE"/>
              </w:rPr>
              <w:t xml:space="preserve"> </w:t>
            </w:r>
            <w:r w:rsidRPr="006953B5">
              <w:rPr>
                <w:rFonts w:ascii="Arial" w:hAnsi="Arial"/>
                <w:color w:val="0000FF"/>
                <w:lang w:val="fr-BE"/>
              </w:rPr>
              <w:t>seconde année civile ni les années civiles suivantes.</w:t>
            </w:r>
          </w:p>
        </w:tc>
        <w:tc>
          <w:tcPr>
            <w:tcW w:w="264" w:type="dxa"/>
            <w:vAlign w:val="bottom"/>
          </w:tcPr>
          <w:p w14:paraId="18CC928A" w14:textId="77777777" w:rsidR="005159EE" w:rsidRPr="006953B5" w:rsidRDefault="005159EE" w:rsidP="005159EE">
            <w:pPr>
              <w:spacing w:line="240" w:lineRule="atLeast"/>
              <w:jc w:val="right"/>
              <w:rPr>
                <w:rFonts w:ascii="Arial" w:hAnsi="Arial"/>
                <w:color w:val="0000FF"/>
                <w:lang w:val="fr-BE"/>
              </w:rPr>
            </w:pPr>
          </w:p>
        </w:tc>
      </w:tr>
      <w:tr w:rsidR="005159EE" w:rsidRPr="002F32C4" w14:paraId="1F16F7AA" w14:textId="77777777" w:rsidTr="00170A8C">
        <w:trPr>
          <w:gridBefore w:val="1"/>
          <w:wBefore w:w="25" w:type="dxa"/>
          <w:cantSplit/>
        </w:trPr>
        <w:tc>
          <w:tcPr>
            <w:tcW w:w="270" w:type="dxa"/>
            <w:gridSpan w:val="2"/>
          </w:tcPr>
          <w:p w14:paraId="586C58D8" w14:textId="77777777" w:rsidR="005159EE" w:rsidRPr="006953B5" w:rsidRDefault="005159EE" w:rsidP="005159EE">
            <w:pPr>
              <w:spacing w:line="240" w:lineRule="atLeast"/>
              <w:rPr>
                <w:rFonts w:ascii="Arial" w:hAnsi="Arial"/>
                <w:color w:val="0000FF"/>
                <w:lang w:val="fr-BE"/>
              </w:rPr>
            </w:pPr>
          </w:p>
        </w:tc>
        <w:tc>
          <w:tcPr>
            <w:tcW w:w="529" w:type="dxa"/>
            <w:gridSpan w:val="2"/>
          </w:tcPr>
          <w:p w14:paraId="4F9938B3" w14:textId="77777777" w:rsidR="005159EE" w:rsidRPr="006953B5" w:rsidRDefault="005159EE" w:rsidP="005159EE">
            <w:pPr>
              <w:spacing w:line="240" w:lineRule="atLeast"/>
              <w:rPr>
                <w:rFonts w:ascii="Arial" w:hAnsi="Arial"/>
                <w:color w:val="0000FF"/>
                <w:lang w:val="fr-BE"/>
              </w:rPr>
            </w:pPr>
          </w:p>
        </w:tc>
        <w:tc>
          <w:tcPr>
            <w:tcW w:w="798" w:type="dxa"/>
            <w:gridSpan w:val="2"/>
          </w:tcPr>
          <w:p w14:paraId="442109E3" w14:textId="77777777" w:rsidR="005159EE" w:rsidRPr="006953B5" w:rsidRDefault="005159EE" w:rsidP="005159EE">
            <w:pPr>
              <w:spacing w:line="240" w:lineRule="atLeast"/>
              <w:rPr>
                <w:rFonts w:ascii="Arial" w:hAnsi="Arial"/>
                <w:color w:val="0000FF"/>
                <w:lang w:val="fr-BE"/>
              </w:rPr>
            </w:pPr>
          </w:p>
        </w:tc>
        <w:tc>
          <w:tcPr>
            <w:tcW w:w="819" w:type="dxa"/>
            <w:gridSpan w:val="2"/>
          </w:tcPr>
          <w:p w14:paraId="428521A8"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0868FBDB" w14:textId="77777777" w:rsidR="005159EE" w:rsidRPr="006953B5" w:rsidRDefault="005159EE" w:rsidP="005159EE">
            <w:pPr>
              <w:spacing w:line="240" w:lineRule="atLeast"/>
              <w:jc w:val="both"/>
              <w:rPr>
                <w:rFonts w:ascii="Arial" w:hAnsi="Arial"/>
                <w:color w:val="0000FF"/>
                <w:lang w:val="fr-BE"/>
              </w:rPr>
            </w:pPr>
          </w:p>
        </w:tc>
        <w:tc>
          <w:tcPr>
            <w:tcW w:w="264" w:type="dxa"/>
            <w:vAlign w:val="bottom"/>
          </w:tcPr>
          <w:p w14:paraId="3E92C186" w14:textId="77777777" w:rsidR="005159EE" w:rsidRPr="006953B5" w:rsidRDefault="005159EE" w:rsidP="005159EE">
            <w:pPr>
              <w:spacing w:line="240" w:lineRule="atLeast"/>
              <w:jc w:val="right"/>
              <w:rPr>
                <w:rFonts w:ascii="Arial" w:hAnsi="Arial"/>
                <w:color w:val="0000FF"/>
                <w:lang w:val="fr-BE"/>
              </w:rPr>
            </w:pPr>
          </w:p>
        </w:tc>
      </w:tr>
      <w:tr w:rsidR="005159EE" w:rsidRPr="004F29E4" w14:paraId="5FA829B1" w14:textId="77777777" w:rsidTr="00170A8C">
        <w:trPr>
          <w:gridBefore w:val="1"/>
          <w:wBefore w:w="25" w:type="dxa"/>
          <w:cantSplit/>
        </w:trPr>
        <w:tc>
          <w:tcPr>
            <w:tcW w:w="270" w:type="dxa"/>
            <w:gridSpan w:val="2"/>
          </w:tcPr>
          <w:p w14:paraId="4F280142" w14:textId="77777777" w:rsidR="005159EE" w:rsidRPr="006953B5" w:rsidRDefault="005159EE" w:rsidP="005159EE">
            <w:pPr>
              <w:spacing w:line="240" w:lineRule="atLeast"/>
              <w:rPr>
                <w:rFonts w:ascii="Arial" w:hAnsi="Arial"/>
                <w:color w:val="0000FF"/>
                <w:lang w:val="fr-BE"/>
              </w:rPr>
            </w:pPr>
          </w:p>
        </w:tc>
        <w:tc>
          <w:tcPr>
            <w:tcW w:w="529" w:type="dxa"/>
            <w:gridSpan w:val="2"/>
          </w:tcPr>
          <w:p w14:paraId="4CC52C46" w14:textId="77777777" w:rsidR="005159EE" w:rsidRPr="006953B5" w:rsidRDefault="005159EE" w:rsidP="005159EE">
            <w:pPr>
              <w:spacing w:line="240" w:lineRule="atLeast"/>
              <w:rPr>
                <w:rFonts w:ascii="Arial" w:hAnsi="Arial"/>
                <w:color w:val="0000FF"/>
                <w:lang w:val="fr-BE"/>
              </w:rPr>
            </w:pPr>
          </w:p>
        </w:tc>
        <w:tc>
          <w:tcPr>
            <w:tcW w:w="798" w:type="dxa"/>
            <w:gridSpan w:val="2"/>
          </w:tcPr>
          <w:p w14:paraId="43405777" w14:textId="77777777" w:rsidR="005159EE" w:rsidRPr="006953B5" w:rsidRDefault="005159EE" w:rsidP="005159EE">
            <w:pPr>
              <w:spacing w:line="240" w:lineRule="atLeast"/>
              <w:rPr>
                <w:rFonts w:ascii="Arial" w:hAnsi="Arial"/>
                <w:color w:val="0000FF"/>
                <w:lang w:val="fr-BE"/>
              </w:rPr>
            </w:pPr>
          </w:p>
        </w:tc>
        <w:tc>
          <w:tcPr>
            <w:tcW w:w="819" w:type="dxa"/>
            <w:gridSpan w:val="2"/>
          </w:tcPr>
          <w:p w14:paraId="16684880"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39B208ED" w14:textId="28113718" w:rsidR="005159EE" w:rsidRPr="006953B5" w:rsidRDefault="005159EE" w:rsidP="005159EE">
            <w:pPr>
              <w:spacing w:line="240" w:lineRule="atLeast"/>
              <w:jc w:val="both"/>
              <w:rPr>
                <w:rFonts w:ascii="Arial" w:hAnsi="Arial"/>
                <w:color w:val="0000FF"/>
                <w:lang w:val="fr-BE"/>
              </w:rPr>
            </w:pPr>
            <w:r w:rsidRPr="006953B5">
              <w:rPr>
                <w:rFonts w:ascii="Arial" w:hAnsi="Arial"/>
                <w:color w:val="0000FF"/>
                <w:lang w:val="fr-BE"/>
              </w:rPr>
              <w:t>Pour l’application des dispositions dans ce paragraphe, une année</w:t>
            </w:r>
            <w:r>
              <w:rPr>
                <w:rFonts w:ascii="Arial" w:hAnsi="Arial"/>
                <w:color w:val="0000FF"/>
                <w:lang w:val="fr-BE"/>
              </w:rPr>
              <w:t xml:space="preserve"> </w:t>
            </w:r>
            <w:r w:rsidRPr="006953B5">
              <w:rPr>
                <w:rFonts w:ascii="Arial" w:hAnsi="Arial"/>
                <w:color w:val="0000FF"/>
                <w:lang w:val="fr-BE"/>
              </w:rPr>
              <w:t>civile commence le 1er janvier et se termine le 31 décembre.</w:t>
            </w:r>
            <w:r w:rsidRPr="005240E8">
              <w:rPr>
                <w:lang w:val="fr-BE"/>
              </w:rPr>
              <w:t xml:space="preserve"> </w:t>
            </w:r>
            <w:r w:rsidRPr="005240E8">
              <w:rPr>
                <w:rFonts w:ascii="Arial" w:hAnsi="Arial"/>
                <w:color w:val="0000FF"/>
                <w:lang w:val="fr-BE"/>
              </w:rPr>
              <w:t>"</w:t>
            </w:r>
          </w:p>
        </w:tc>
        <w:tc>
          <w:tcPr>
            <w:tcW w:w="264" w:type="dxa"/>
            <w:vAlign w:val="bottom"/>
          </w:tcPr>
          <w:p w14:paraId="7E0D4F4D" w14:textId="77777777" w:rsidR="005159EE" w:rsidRPr="006953B5" w:rsidRDefault="005159EE" w:rsidP="005159EE">
            <w:pPr>
              <w:spacing w:line="240" w:lineRule="atLeast"/>
              <w:jc w:val="right"/>
              <w:rPr>
                <w:rFonts w:ascii="Arial" w:hAnsi="Arial"/>
                <w:color w:val="0000FF"/>
                <w:lang w:val="fr-BE"/>
              </w:rPr>
            </w:pPr>
          </w:p>
        </w:tc>
      </w:tr>
      <w:tr w:rsidR="005159EE" w:rsidRPr="004F29E4" w14:paraId="58C94E0B" w14:textId="77777777" w:rsidTr="00170A8C">
        <w:trPr>
          <w:gridBefore w:val="1"/>
          <w:wBefore w:w="25" w:type="dxa"/>
          <w:cantSplit/>
        </w:trPr>
        <w:tc>
          <w:tcPr>
            <w:tcW w:w="270" w:type="dxa"/>
            <w:gridSpan w:val="2"/>
          </w:tcPr>
          <w:p w14:paraId="2AD4071A" w14:textId="77777777" w:rsidR="005159EE" w:rsidRPr="006953B5" w:rsidRDefault="005159EE" w:rsidP="005159EE">
            <w:pPr>
              <w:spacing w:line="240" w:lineRule="atLeast"/>
              <w:rPr>
                <w:rFonts w:ascii="Arial" w:hAnsi="Arial"/>
                <w:color w:val="0000FF"/>
                <w:lang w:val="fr-BE"/>
              </w:rPr>
            </w:pPr>
          </w:p>
        </w:tc>
        <w:tc>
          <w:tcPr>
            <w:tcW w:w="529" w:type="dxa"/>
            <w:gridSpan w:val="2"/>
          </w:tcPr>
          <w:p w14:paraId="2321451E" w14:textId="77777777" w:rsidR="005159EE" w:rsidRPr="006953B5" w:rsidRDefault="005159EE" w:rsidP="005159EE">
            <w:pPr>
              <w:spacing w:line="240" w:lineRule="atLeast"/>
              <w:rPr>
                <w:rFonts w:ascii="Arial" w:hAnsi="Arial"/>
                <w:color w:val="0000FF"/>
                <w:lang w:val="fr-BE"/>
              </w:rPr>
            </w:pPr>
          </w:p>
        </w:tc>
        <w:tc>
          <w:tcPr>
            <w:tcW w:w="798" w:type="dxa"/>
            <w:gridSpan w:val="2"/>
          </w:tcPr>
          <w:p w14:paraId="4E654D1D" w14:textId="77777777" w:rsidR="005159EE" w:rsidRPr="006953B5" w:rsidRDefault="005159EE" w:rsidP="005159EE">
            <w:pPr>
              <w:spacing w:line="240" w:lineRule="atLeast"/>
              <w:rPr>
                <w:rFonts w:ascii="Arial" w:hAnsi="Arial"/>
                <w:color w:val="0000FF"/>
                <w:lang w:val="fr-BE"/>
              </w:rPr>
            </w:pPr>
          </w:p>
        </w:tc>
        <w:tc>
          <w:tcPr>
            <w:tcW w:w="819" w:type="dxa"/>
            <w:gridSpan w:val="2"/>
          </w:tcPr>
          <w:p w14:paraId="1F4C3ABD"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4A761909" w14:textId="77777777" w:rsidR="005159EE" w:rsidRPr="006953B5" w:rsidRDefault="005159EE" w:rsidP="005159EE">
            <w:pPr>
              <w:spacing w:line="240" w:lineRule="atLeast"/>
              <w:jc w:val="both"/>
              <w:rPr>
                <w:rFonts w:ascii="Arial" w:hAnsi="Arial"/>
                <w:color w:val="0000FF"/>
                <w:lang w:val="fr-BE"/>
              </w:rPr>
            </w:pPr>
          </w:p>
        </w:tc>
        <w:tc>
          <w:tcPr>
            <w:tcW w:w="264" w:type="dxa"/>
            <w:vAlign w:val="bottom"/>
          </w:tcPr>
          <w:p w14:paraId="2FAB46D6" w14:textId="77777777" w:rsidR="005159EE" w:rsidRPr="006953B5" w:rsidRDefault="005159EE" w:rsidP="005159EE">
            <w:pPr>
              <w:spacing w:line="240" w:lineRule="atLeast"/>
              <w:jc w:val="right"/>
              <w:rPr>
                <w:rFonts w:ascii="Arial" w:hAnsi="Arial"/>
                <w:color w:val="0000FF"/>
                <w:lang w:val="fr-BE"/>
              </w:rPr>
            </w:pPr>
          </w:p>
        </w:tc>
      </w:tr>
      <w:tr w:rsidR="005159EE" w:rsidRPr="00515024" w14:paraId="452B7B78" w14:textId="77777777" w:rsidTr="00170A8C">
        <w:trPr>
          <w:gridBefore w:val="1"/>
          <w:wBefore w:w="25" w:type="dxa"/>
          <w:cantSplit/>
        </w:trPr>
        <w:tc>
          <w:tcPr>
            <w:tcW w:w="270" w:type="dxa"/>
            <w:gridSpan w:val="2"/>
          </w:tcPr>
          <w:p w14:paraId="3DC3CEB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BDE30B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5FF244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81FD58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84F105B" w14:textId="77777777" w:rsidR="005159EE" w:rsidRPr="00FE2132" w:rsidRDefault="005159EE" w:rsidP="005159EE">
            <w:pPr>
              <w:spacing w:line="240" w:lineRule="atLeast"/>
              <w:jc w:val="both"/>
              <w:rPr>
                <w:rFonts w:ascii="Arial" w:hAnsi="Arial"/>
                <w:b/>
                <w:color w:val="0000FF"/>
                <w:lang w:val="fr-FR"/>
              </w:rPr>
            </w:pPr>
            <w:r w:rsidRPr="006953B5">
              <w:rPr>
                <w:rFonts w:ascii="Arial" w:hAnsi="Arial"/>
                <w:i/>
                <w:color w:val="0000FF"/>
                <w:sz w:val="18"/>
                <w:lang w:val="fr-FR"/>
              </w:rPr>
              <w:t xml:space="preserve">"A.R. </w:t>
            </w:r>
            <w:r>
              <w:rPr>
                <w:rFonts w:ascii="Arial" w:hAnsi="Arial"/>
                <w:i/>
                <w:color w:val="0000FF"/>
                <w:sz w:val="18"/>
                <w:lang w:val="fr-FR"/>
              </w:rPr>
              <w:t>19.12.2021</w:t>
            </w:r>
            <w:r w:rsidRPr="006953B5">
              <w:rPr>
                <w:rFonts w:ascii="Arial" w:hAnsi="Arial"/>
                <w:i/>
                <w:color w:val="0000FF"/>
                <w:sz w:val="18"/>
                <w:lang w:val="fr-FR"/>
              </w:rPr>
              <w:t>" (en vigueur 1.</w:t>
            </w:r>
            <w:r>
              <w:rPr>
                <w:rFonts w:ascii="Arial" w:hAnsi="Arial"/>
                <w:i/>
                <w:color w:val="0000FF"/>
                <w:sz w:val="18"/>
                <w:lang w:val="fr-FR"/>
              </w:rPr>
              <w:t>3.2022</w:t>
            </w:r>
            <w:r w:rsidRPr="006953B5">
              <w:rPr>
                <w:rFonts w:ascii="Arial" w:hAnsi="Arial"/>
                <w:i/>
                <w:color w:val="0000FF"/>
                <w:sz w:val="18"/>
                <w:lang w:val="fr-FR"/>
              </w:rPr>
              <w:t>)</w:t>
            </w:r>
          </w:p>
        </w:tc>
        <w:tc>
          <w:tcPr>
            <w:tcW w:w="264" w:type="dxa"/>
            <w:vAlign w:val="bottom"/>
          </w:tcPr>
          <w:p w14:paraId="2C334003" w14:textId="77777777" w:rsidR="005159EE" w:rsidRPr="00FE2132" w:rsidRDefault="005159EE" w:rsidP="005159EE">
            <w:pPr>
              <w:spacing w:line="240" w:lineRule="atLeast"/>
              <w:jc w:val="right"/>
              <w:rPr>
                <w:rFonts w:ascii="Arial" w:hAnsi="Arial"/>
                <w:color w:val="0000FF"/>
                <w:lang w:val="fr-FR"/>
              </w:rPr>
            </w:pPr>
          </w:p>
        </w:tc>
      </w:tr>
      <w:tr w:rsidR="005159EE" w:rsidRPr="004F29E4" w14:paraId="3ABEABB8" w14:textId="77777777" w:rsidTr="00170A8C">
        <w:trPr>
          <w:gridBefore w:val="1"/>
          <w:wBefore w:w="25" w:type="dxa"/>
          <w:cantSplit/>
        </w:trPr>
        <w:tc>
          <w:tcPr>
            <w:tcW w:w="270" w:type="dxa"/>
            <w:gridSpan w:val="2"/>
          </w:tcPr>
          <w:p w14:paraId="302C9644" w14:textId="77777777" w:rsidR="005159EE" w:rsidRPr="006953B5" w:rsidRDefault="005159EE" w:rsidP="005159EE">
            <w:pPr>
              <w:spacing w:line="240" w:lineRule="atLeast"/>
              <w:rPr>
                <w:rFonts w:ascii="Arial" w:hAnsi="Arial"/>
                <w:color w:val="0000FF"/>
                <w:lang w:val="fr-BE"/>
              </w:rPr>
            </w:pPr>
          </w:p>
        </w:tc>
        <w:tc>
          <w:tcPr>
            <w:tcW w:w="529" w:type="dxa"/>
            <w:gridSpan w:val="2"/>
          </w:tcPr>
          <w:p w14:paraId="398D8938" w14:textId="77777777" w:rsidR="005159EE" w:rsidRPr="006953B5" w:rsidRDefault="005159EE" w:rsidP="005159EE">
            <w:pPr>
              <w:spacing w:line="240" w:lineRule="atLeast"/>
              <w:rPr>
                <w:rFonts w:ascii="Arial" w:hAnsi="Arial"/>
                <w:color w:val="0000FF"/>
                <w:lang w:val="fr-BE"/>
              </w:rPr>
            </w:pPr>
          </w:p>
        </w:tc>
        <w:tc>
          <w:tcPr>
            <w:tcW w:w="798" w:type="dxa"/>
            <w:gridSpan w:val="2"/>
          </w:tcPr>
          <w:p w14:paraId="05D5ED02" w14:textId="77777777" w:rsidR="005159EE" w:rsidRPr="006953B5" w:rsidRDefault="005159EE" w:rsidP="005159EE">
            <w:pPr>
              <w:spacing w:line="240" w:lineRule="atLeast"/>
              <w:rPr>
                <w:rFonts w:ascii="Arial" w:hAnsi="Arial"/>
                <w:color w:val="0000FF"/>
                <w:lang w:val="fr-BE"/>
              </w:rPr>
            </w:pPr>
          </w:p>
        </w:tc>
        <w:tc>
          <w:tcPr>
            <w:tcW w:w="819" w:type="dxa"/>
            <w:gridSpan w:val="2"/>
          </w:tcPr>
          <w:p w14:paraId="7AF21A06"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34DD5024" w14:textId="3E221FBF" w:rsidR="005159EE" w:rsidRPr="006953B5" w:rsidRDefault="005159EE" w:rsidP="005159EE">
            <w:pPr>
              <w:spacing w:line="240" w:lineRule="atLeast"/>
              <w:jc w:val="both"/>
              <w:rPr>
                <w:rFonts w:ascii="Arial" w:hAnsi="Arial"/>
                <w:color w:val="0000FF"/>
                <w:lang w:val="fr-BE"/>
              </w:rPr>
            </w:pPr>
            <w:r w:rsidRPr="005240E8">
              <w:rPr>
                <w:rFonts w:ascii="Arial" w:hAnsi="Arial"/>
                <w:color w:val="0000FF"/>
                <w:lang w:val="fr-BE"/>
              </w:rPr>
              <w:t>"</w:t>
            </w:r>
            <w:r w:rsidRPr="00515024">
              <w:rPr>
                <w:rFonts w:ascii="Arial" w:hAnsi="Arial"/>
                <w:color w:val="0000FF"/>
                <w:lang w:val="fr-BE"/>
              </w:rPr>
              <w:t xml:space="preserve">Si, le bénéficiaire est atteint au cours de l’année civile d’une nouvelle situation pathologique, pour laquelle le traitement doit être attesté au moyen des prestations du § 1, 1°, le kinésithérapeute peut, à cet effet, adresser une demande au médecin-conseil. Ce dernier peut donner l’autorisation d’attester 18 prestations supplémentaires par nouvelle situation pathologique pendant la période restante de l’année civile. Cette autorisation supplémentaire peut être donnée maximum deux fois par année civile. L’autorisation par le médecin-conseil de 18 prestations supplémentaires n’interdit </w:t>
            </w:r>
            <w:r>
              <w:rPr>
                <w:rFonts w:ascii="Arial" w:hAnsi="Arial"/>
                <w:color w:val="0000FF"/>
                <w:lang w:val="fr-BE"/>
              </w:rPr>
              <w:t>pas l’attestation du solde éven</w:t>
            </w:r>
            <w:r w:rsidRPr="00515024">
              <w:rPr>
                <w:rFonts w:ascii="Arial" w:hAnsi="Arial"/>
                <w:color w:val="0000FF"/>
                <w:lang w:val="fr-BE"/>
              </w:rPr>
              <w:t>tuel des 18 prestations précédente.</w:t>
            </w:r>
            <w:r w:rsidRPr="005240E8">
              <w:rPr>
                <w:lang w:val="fr-BE"/>
              </w:rPr>
              <w:t xml:space="preserve"> </w:t>
            </w:r>
            <w:r w:rsidRPr="005240E8">
              <w:rPr>
                <w:rFonts w:ascii="Arial" w:hAnsi="Arial"/>
                <w:color w:val="0000FF"/>
                <w:lang w:val="fr-BE"/>
              </w:rPr>
              <w:t>"</w:t>
            </w:r>
          </w:p>
        </w:tc>
        <w:tc>
          <w:tcPr>
            <w:tcW w:w="264" w:type="dxa"/>
            <w:vAlign w:val="bottom"/>
          </w:tcPr>
          <w:p w14:paraId="29584793" w14:textId="77777777" w:rsidR="005159EE" w:rsidRPr="006953B5" w:rsidRDefault="005159EE" w:rsidP="005159EE">
            <w:pPr>
              <w:spacing w:line="240" w:lineRule="atLeast"/>
              <w:jc w:val="right"/>
              <w:rPr>
                <w:rFonts w:ascii="Arial" w:hAnsi="Arial"/>
                <w:color w:val="0000FF"/>
                <w:lang w:val="fr-BE"/>
              </w:rPr>
            </w:pPr>
          </w:p>
        </w:tc>
      </w:tr>
      <w:tr w:rsidR="005159EE" w:rsidRPr="004F29E4" w14:paraId="059A063D" w14:textId="77777777" w:rsidTr="00170A8C">
        <w:trPr>
          <w:gridBefore w:val="1"/>
          <w:wBefore w:w="25" w:type="dxa"/>
          <w:cantSplit/>
        </w:trPr>
        <w:tc>
          <w:tcPr>
            <w:tcW w:w="270" w:type="dxa"/>
            <w:gridSpan w:val="2"/>
          </w:tcPr>
          <w:p w14:paraId="3FCE791A" w14:textId="77777777" w:rsidR="005159EE" w:rsidRPr="006953B5" w:rsidRDefault="005159EE" w:rsidP="005159EE">
            <w:pPr>
              <w:spacing w:line="240" w:lineRule="atLeast"/>
              <w:rPr>
                <w:rFonts w:ascii="Arial" w:hAnsi="Arial"/>
                <w:color w:val="0000FF"/>
                <w:lang w:val="fr-BE"/>
              </w:rPr>
            </w:pPr>
          </w:p>
        </w:tc>
        <w:tc>
          <w:tcPr>
            <w:tcW w:w="529" w:type="dxa"/>
            <w:gridSpan w:val="2"/>
          </w:tcPr>
          <w:p w14:paraId="6F08AA51" w14:textId="77777777" w:rsidR="005159EE" w:rsidRPr="006953B5" w:rsidRDefault="005159EE" w:rsidP="005159EE">
            <w:pPr>
              <w:spacing w:line="240" w:lineRule="atLeast"/>
              <w:rPr>
                <w:rFonts w:ascii="Arial" w:hAnsi="Arial"/>
                <w:color w:val="0000FF"/>
                <w:lang w:val="fr-BE"/>
              </w:rPr>
            </w:pPr>
          </w:p>
        </w:tc>
        <w:tc>
          <w:tcPr>
            <w:tcW w:w="798" w:type="dxa"/>
            <w:gridSpan w:val="2"/>
          </w:tcPr>
          <w:p w14:paraId="3A7AD764" w14:textId="77777777" w:rsidR="005159EE" w:rsidRPr="006953B5" w:rsidRDefault="005159EE" w:rsidP="005159EE">
            <w:pPr>
              <w:spacing w:line="240" w:lineRule="atLeast"/>
              <w:rPr>
                <w:rFonts w:ascii="Arial" w:hAnsi="Arial"/>
                <w:color w:val="0000FF"/>
                <w:lang w:val="fr-BE"/>
              </w:rPr>
            </w:pPr>
          </w:p>
        </w:tc>
        <w:tc>
          <w:tcPr>
            <w:tcW w:w="819" w:type="dxa"/>
            <w:gridSpan w:val="2"/>
          </w:tcPr>
          <w:p w14:paraId="15A5FBCF" w14:textId="77777777" w:rsidR="005159EE" w:rsidRPr="006953B5" w:rsidRDefault="005159EE" w:rsidP="005159EE">
            <w:pPr>
              <w:spacing w:line="240" w:lineRule="atLeast"/>
              <w:rPr>
                <w:rFonts w:ascii="Arial" w:hAnsi="Arial"/>
                <w:color w:val="0000FF"/>
                <w:lang w:val="fr-BE"/>
              </w:rPr>
            </w:pPr>
          </w:p>
        </w:tc>
        <w:tc>
          <w:tcPr>
            <w:tcW w:w="6381" w:type="dxa"/>
            <w:gridSpan w:val="7"/>
          </w:tcPr>
          <w:p w14:paraId="1BB9FDEE" w14:textId="77777777" w:rsidR="005159EE" w:rsidRPr="006953B5" w:rsidRDefault="005159EE" w:rsidP="005159EE">
            <w:pPr>
              <w:spacing w:line="240" w:lineRule="atLeast"/>
              <w:jc w:val="both"/>
              <w:rPr>
                <w:rFonts w:ascii="Arial" w:hAnsi="Arial"/>
                <w:color w:val="0000FF"/>
                <w:lang w:val="fr-BE"/>
              </w:rPr>
            </w:pPr>
          </w:p>
        </w:tc>
        <w:tc>
          <w:tcPr>
            <w:tcW w:w="264" w:type="dxa"/>
            <w:vAlign w:val="bottom"/>
          </w:tcPr>
          <w:p w14:paraId="494F631C" w14:textId="77777777" w:rsidR="005159EE" w:rsidRPr="006953B5" w:rsidRDefault="005159EE" w:rsidP="005159EE">
            <w:pPr>
              <w:spacing w:line="240" w:lineRule="atLeast"/>
              <w:jc w:val="right"/>
              <w:rPr>
                <w:rFonts w:ascii="Arial" w:hAnsi="Arial"/>
                <w:color w:val="0000FF"/>
                <w:lang w:val="fr-BE"/>
              </w:rPr>
            </w:pPr>
          </w:p>
        </w:tc>
      </w:tr>
      <w:tr w:rsidR="005159EE" w:rsidRPr="002F32C4" w14:paraId="55879E21" w14:textId="77777777" w:rsidTr="00170A8C">
        <w:trPr>
          <w:gridBefore w:val="1"/>
          <w:wBefore w:w="25" w:type="dxa"/>
          <w:cantSplit/>
        </w:trPr>
        <w:tc>
          <w:tcPr>
            <w:tcW w:w="270" w:type="dxa"/>
            <w:gridSpan w:val="2"/>
          </w:tcPr>
          <w:p w14:paraId="00EDF634" w14:textId="77777777" w:rsidR="005159EE" w:rsidRPr="006953B5" w:rsidRDefault="005159EE" w:rsidP="005159EE">
            <w:pPr>
              <w:spacing w:line="240" w:lineRule="atLeast"/>
              <w:rPr>
                <w:rFonts w:ascii="Arial" w:hAnsi="Arial"/>
                <w:color w:val="0000FF"/>
                <w:lang w:val="fr-BE"/>
              </w:rPr>
            </w:pPr>
          </w:p>
        </w:tc>
        <w:tc>
          <w:tcPr>
            <w:tcW w:w="529" w:type="dxa"/>
            <w:gridSpan w:val="2"/>
          </w:tcPr>
          <w:p w14:paraId="440AEA8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1D41B6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12B317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115FC0D" w14:textId="213BF733"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18.12.2002" (en vigueur 1.1.2003) + "A.R. 3.2.2019" (en vigueur 1.9.2019</w:t>
            </w:r>
            <w:r>
              <w:rPr>
                <w:rFonts w:ascii="Arial" w:hAnsi="Arial"/>
                <w:i/>
                <w:color w:val="0000FF"/>
                <w:sz w:val="18"/>
                <w:lang w:val="fr-BE"/>
              </w:rPr>
              <w:t xml:space="preserve">) </w:t>
            </w:r>
          </w:p>
        </w:tc>
        <w:tc>
          <w:tcPr>
            <w:tcW w:w="264" w:type="dxa"/>
            <w:vAlign w:val="bottom"/>
          </w:tcPr>
          <w:p w14:paraId="63733365" w14:textId="77777777" w:rsidR="005159EE" w:rsidRPr="00916AD0" w:rsidRDefault="005159EE" w:rsidP="005159EE">
            <w:pPr>
              <w:spacing w:line="240" w:lineRule="atLeast"/>
              <w:jc w:val="right"/>
              <w:rPr>
                <w:rFonts w:ascii="Arial" w:hAnsi="Arial"/>
                <w:color w:val="0000FF"/>
                <w:lang w:val="fr-BE"/>
              </w:rPr>
            </w:pPr>
          </w:p>
        </w:tc>
      </w:tr>
      <w:tr w:rsidR="005159EE" w:rsidRPr="002F32C4" w14:paraId="5261BB43" w14:textId="77777777" w:rsidTr="00170A8C">
        <w:trPr>
          <w:gridBefore w:val="1"/>
          <w:wBefore w:w="25" w:type="dxa"/>
          <w:cantSplit/>
        </w:trPr>
        <w:tc>
          <w:tcPr>
            <w:tcW w:w="270" w:type="dxa"/>
            <w:gridSpan w:val="2"/>
          </w:tcPr>
          <w:p w14:paraId="4ECA3C2B" w14:textId="77777777" w:rsidR="005159EE" w:rsidRPr="00916AD0" w:rsidRDefault="005159EE" w:rsidP="005159EE">
            <w:pPr>
              <w:spacing w:line="240" w:lineRule="atLeast"/>
              <w:rPr>
                <w:rFonts w:ascii="Arial" w:hAnsi="Arial"/>
                <w:color w:val="0000FF"/>
                <w:lang w:val="fr-BE"/>
              </w:rPr>
            </w:pPr>
          </w:p>
        </w:tc>
        <w:tc>
          <w:tcPr>
            <w:tcW w:w="529" w:type="dxa"/>
            <w:gridSpan w:val="2"/>
          </w:tcPr>
          <w:p w14:paraId="3F7311D7" w14:textId="77777777" w:rsidR="005159EE" w:rsidRPr="00916AD0" w:rsidRDefault="005159EE" w:rsidP="005159EE">
            <w:pPr>
              <w:spacing w:line="240" w:lineRule="atLeast"/>
              <w:rPr>
                <w:rFonts w:ascii="Arial" w:hAnsi="Arial"/>
                <w:color w:val="0000FF"/>
                <w:lang w:val="fr-BE"/>
              </w:rPr>
            </w:pPr>
          </w:p>
        </w:tc>
        <w:tc>
          <w:tcPr>
            <w:tcW w:w="798" w:type="dxa"/>
            <w:gridSpan w:val="2"/>
          </w:tcPr>
          <w:p w14:paraId="3C80453D" w14:textId="77777777" w:rsidR="005159EE" w:rsidRPr="00916AD0" w:rsidRDefault="005159EE" w:rsidP="005159EE">
            <w:pPr>
              <w:spacing w:line="240" w:lineRule="atLeast"/>
              <w:rPr>
                <w:rFonts w:ascii="Arial" w:hAnsi="Arial"/>
                <w:color w:val="0000FF"/>
                <w:lang w:val="fr-BE"/>
              </w:rPr>
            </w:pPr>
          </w:p>
        </w:tc>
        <w:tc>
          <w:tcPr>
            <w:tcW w:w="819" w:type="dxa"/>
            <w:gridSpan w:val="2"/>
          </w:tcPr>
          <w:p w14:paraId="1FED10BA"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64A761B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"Cette demande doit être accompagnée:</w:t>
            </w:r>
          </w:p>
        </w:tc>
        <w:tc>
          <w:tcPr>
            <w:tcW w:w="264" w:type="dxa"/>
            <w:vAlign w:val="bottom"/>
          </w:tcPr>
          <w:p w14:paraId="045BD75D" w14:textId="77777777" w:rsidR="005159EE" w:rsidRPr="00FE2132" w:rsidRDefault="005159EE" w:rsidP="005159EE">
            <w:pPr>
              <w:spacing w:line="240" w:lineRule="atLeast"/>
              <w:jc w:val="right"/>
              <w:rPr>
                <w:rFonts w:ascii="Arial" w:hAnsi="Arial"/>
                <w:color w:val="0000FF"/>
                <w:lang w:val="fr-FR"/>
              </w:rPr>
            </w:pPr>
          </w:p>
        </w:tc>
      </w:tr>
      <w:tr w:rsidR="005159EE" w:rsidRPr="002F32C4" w14:paraId="00D80E95" w14:textId="77777777" w:rsidTr="00170A8C">
        <w:trPr>
          <w:gridBefore w:val="1"/>
          <w:wBefore w:w="25" w:type="dxa"/>
          <w:cantSplit/>
        </w:trPr>
        <w:tc>
          <w:tcPr>
            <w:tcW w:w="270" w:type="dxa"/>
            <w:gridSpan w:val="2"/>
          </w:tcPr>
          <w:p w14:paraId="03219D96" w14:textId="77777777" w:rsidR="005159EE" w:rsidRPr="00916AD0" w:rsidRDefault="005159EE" w:rsidP="005159EE">
            <w:pPr>
              <w:spacing w:line="240" w:lineRule="atLeast"/>
              <w:rPr>
                <w:rFonts w:ascii="Arial" w:hAnsi="Arial"/>
                <w:color w:val="0000FF"/>
                <w:lang w:val="fr-BE"/>
              </w:rPr>
            </w:pPr>
          </w:p>
        </w:tc>
        <w:tc>
          <w:tcPr>
            <w:tcW w:w="529" w:type="dxa"/>
            <w:gridSpan w:val="2"/>
          </w:tcPr>
          <w:p w14:paraId="3BA72942" w14:textId="77777777" w:rsidR="005159EE" w:rsidRPr="00916AD0" w:rsidRDefault="005159EE" w:rsidP="005159EE">
            <w:pPr>
              <w:spacing w:line="240" w:lineRule="atLeast"/>
              <w:rPr>
                <w:rFonts w:ascii="Arial" w:hAnsi="Arial"/>
                <w:color w:val="0000FF"/>
                <w:lang w:val="fr-BE"/>
              </w:rPr>
            </w:pPr>
          </w:p>
        </w:tc>
        <w:tc>
          <w:tcPr>
            <w:tcW w:w="798" w:type="dxa"/>
            <w:gridSpan w:val="2"/>
          </w:tcPr>
          <w:p w14:paraId="16E6A86F" w14:textId="77777777" w:rsidR="005159EE" w:rsidRPr="00916AD0" w:rsidRDefault="005159EE" w:rsidP="005159EE">
            <w:pPr>
              <w:spacing w:line="240" w:lineRule="atLeast"/>
              <w:rPr>
                <w:rFonts w:ascii="Arial" w:hAnsi="Arial"/>
                <w:color w:val="0000FF"/>
                <w:lang w:val="fr-BE"/>
              </w:rPr>
            </w:pPr>
          </w:p>
        </w:tc>
        <w:tc>
          <w:tcPr>
            <w:tcW w:w="819" w:type="dxa"/>
            <w:gridSpan w:val="2"/>
          </w:tcPr>
          <w:p w14:paraId="29D865E5"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6DC9C52D"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09E3805" w14:textId="77777777" w:rsidR="005159EE" w:rsidRPr="00FE2132" w:rsidRDefault="005159EE" w:rsidP="005159EE">
            <w:pPr>
              <w:spacing w:line="240" w:lineRule="atLeast"/>
              <w:jc w:val="right"/>
              <w:rPr>
                <w:rFonts w:ascii="Arial" w:hAnsi="Arial"/>
                <w:color w:val="0000FF"/>
                <w:lang w:val="fr-FR"/>
              </w:rPr>
            </w:pPr>
          </w:p>
        </w:tc>
      </w:tr>
      <w:tr w:rsidR="005159EE" w:rsidRPr="002F32C4" w14:paraId="67B8710D" w14:textId="77777777" w:rsidTr="00170A8C">
        <w:trPr>
          <w:gridBefore w:val="1"/>
          <w:wBefore w:w="25" w:type="dxa"/>
          <w:cantSplit/>
        </w:trPr>
        <w:tc>
          <w:tcPr>
            <w:tcW w:w="270" w:type="dxa"/>
            <w:gridSpan w:val="2"/>
          </w:tcPr>
          <w:p w14:paraId="0A59E73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606DAD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006C2C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E6BF1A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E21D8C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 soit d’un rapport du médecin traitant dans lequel sont décrites les situations pathologiques successives et les dates d’apparition;</w:t>
            </w:r>
          </w:p>
        </w:tc>
        <w:tc>
          <w:tcPr>
            <w:tcW w:w="264" w:type="dxa"/>
            <w:vAlign w:val="bottom"/>
          </w:tcPr>
          <w:p w14:paraId="2386069D" w14:textId="77777777" w:rsidR="005159EE" w:rsidRPr="00FE2132" w:rsidRDefault="005159EE" w:rsidP="005159EE">
            <w:pPr>
              <w:spacing w:line="240" w:lineRule="atLeast"/>
              <w:jc w:val="right"/>
              <w:rPr>
                <w:rFonts w:ascii="Arial" w:hAnsi="Arial"/>
                <w:color w:val="0000FF"/>
                <w:lang w:val="fr-FR"/>
              </w:rPr>
            </w:pPr>
          </w:p>
        </w:tc>
      </w:tr>
      <w:tr w:rsidR="005159EE" w:rsidRPr="002F32C4" w14:paraId="172654AE" w14:textId="77777777" w:rsidTr="00170A8C">
        <w:trPr>
          <w:gridBefore w:val="1"/>
          <w:wBefore w:w="25" w:type="dxa"/>
          <w:cantSplit/>
        </w:trPr>
        <w:tc>
          <w:tcPr>
            <w:tcW w:w="270" w:type="dxa"/>
            <w:gridSpan w:val="2"/>
          </w:tcPr>
          <w:p w14:paraId="70B5C35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814539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ED7F0D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D3E72C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FC5B82C"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F374A33" w14:textId="77777777" w:rsidR="005159EE" w:rsidRPr="00FE2132" w:rsidRDefault="005159EE" w:rsidP="005159EE">
            <w:pPr>
              <w:spacing w:line="240" w:lineRule="atLeast"/>
              <w:jc w:val="right"/>
              <w:rPr>
                <w:rFonts w:ascii="Arial" w:hAnsi="Arial"/>
                <w:color w:val="0000FF"/>
                <w:lang w:val="fr-FR"/>
              </w:rPr>
            </w:pPr>
          </w:p>
        </w:tc>
      </w:tr>
      <w:tr w:rsidR="002D6D84" w:rsidRPr="002F32C4" w14:paraId="1A6EEA34" w14:textId="77777777" w:rsidTr="00170A8C">
        <w:trPr>
          <w:gridBefore w:val="1"/>
          <w:wBefore w:w="25" w:type="dxa"/>
          <w:cantSplit/>
        </w:trPr>
        <w:tc>
          <w:tcPr>
            <w:tcW w:w="270" w:type="dxa"/>
            <w:gridSpan w:val="2"/>
          </w:tcPr>
          <w:p w14:paraId="364F055D" w14:textId="77777777" w:rsidR="002D6D84" w:rsidRDefault="002D6D84" w:rsidP="005159EE">
            <w:pPr>
              <w:spacing w:line="240" w:lineRule="atLeast"/>
              <w:rPr>
                <w:rFonts w:ascii="Arial" w:hAnsi="Arial"/>
                <w:color w:val="0000FF"/>
                <w:lang w:val="fr-FR"/>
              </w:rPr>
            </w:pPr>
          </w:p>
          <w:p w14:paraId="2324214A" w14:textId="77777777" w:rsidR="002D6D84" w:rsidRDefault="002D6D84" w:rsidP="005159EE">
            <w:pPr>
              <w:spacing w:line="240" w:lineRule="atLeast"/>
              <w:rPr>
                <w:rFonts w:ascii="Arial" w:hAnsi="Arial"/>
                <w:color w:val="0000FF"/>
                <w:lang w:val="fr-FR"/>
              </w:rPr>
            </w:pPr>
          </w:p>
          <w:p w14:paraId="6291CB40" w14:textId="77777777" w:rsidR="002D6D84" w:rsidRDefault="002D6D84" w:rsidP="005159EE">
            <w:pPr>
              <w:spacing w:line="240" w:lineRule="atLeast"/>
              <w:rPr>
                <w:rFonts w:ascii="Arial" w:hAnsi="Arial"/>
                <w:color w:val="0000FF"/>
                <w:lang w:val="fr-FR"/>
              </w:rPr>
            </w:pPr>
          </w:p>
          <w:p w14:paraId="43F88CA8" w14:textId="77777777" w:rsidR="002D6D84" w:rsidRDefault="002D6D84" w:rsidP="005159EE">
            <w:pPr>
              <w:spacing w:line="240" w:lineRule="atLeast"/>
              <w:rPr>
                <w:rFonts w:ascii="Arial" w:hAnsi="Arial"/>
                <w:color w:val="0000FF"/>
                <w:lang w:val="fr-FR"/>
              </w:rPr>
            </w:pPr>
          </w:p>
          <w:p w14:paraId="141D4CB8" w14:textId="0E2F345D" w:rsidR="002D6D84" w:rsidRPr="00FE2132" w:rsidRDefault="002D6D84" w:rsidP="005159EE">
            <w:pPr>
              <w:spacing w:line="240" w:lineRule="atLeast"/>
              <w:rPr>
                <w:rFonts w:ascii="Arial" w:hAnsi="Arial"/>
                <w:color w:val="0000FF"/>
                <w:lang w:val="fr-FR"/>
              </w:rPr>
            </w:pPr>
          </w:p>
        </w:tc>
        <w:tc>
          <w:tcPr>
            <w:tcW w:w="529" w:type="dxa"/>
            <w:gridSpan w:val="2"/>
          </w:tcPr>
          <w:p w14:paraId="4314E218" w14:textId="77777777" w:rsidR="002D6D84" w:rsidRPr="00FE2132" w:rsidRDefault="002D6D84" w:rsidP="005159EE">
            <w:pPr>
              <w:spacing w:line="240" w:lineRule="atLeast"/>
              <w:rPr>
                <w:rFonts w:ascii="Arial" w:hAnsi="Arial"/>
                <w:color w:val="0000FF"/>
                <w:lang w:val="fr-FR"/>
              </w:rPr>
            </w:pPr>
          </w:p>
        </w:tc>
        <w:tc>
          <w:tcPr>
            <w:tcW w:w="798" w:type="dxa"/>
            <w:gridSpan w:val="2"/>
          </w:tcPr>
          <w:p w14:paraId="133295DA" w14:textId="77777777" w:rsidR="002D6D84" w:rsidRPr="00FE2132" w:rsidRDefault="002D6D84" w:rsidP="005159EE">
            <w:pPr>
              <w:spacing w:line="240" w:lineRule="atLeast"/>
              <w:rPr>
                <w:rFonts w:ascii="Arial" w:hAnsi="Arial"/>
                <w:color w:val="0000FF"/>
                <w:lang w:val="fr-FR"/>
              </w:rPr>
            </w:pPr>
          </w:p>
        </w:tc>
        <w:tc>
          <w:tcPr>
            <w:tcW w:w="819" w:type="dxa"/>
            <w:gridSpan w:val="2"/>
          </w:tcPr>
          <w:p w14:paraId="16AB8B96" w14:textId="77777777" w:rsidR="002D6D84" w:rsidRPr="00FE2132" w:rsidRDefault="002D6D84" w:rsidP="005159EE">
            <w:pPr>
              <w:spacing w:line="240" w:lineRule="atLeast"/>
              <w:rPr>
                <w:rFonts w:ascii="Arial" w:hAnsi="Arial"/>
                <w:color w:val="0000FF"/>
                <w:lang w:val="fr-FR"/>
              </w:rPr>
            </w:pPr>
          </w:p>
        </w:tc>
        <w:tc>
          <w:tcPr>
            <w:tcW w:w="6381" w:type="dxa"/>
            <w:gridSpan w:val="7"/>
          </w:tcPr>
          <w:p w14:paraId="4E16C698" w14:textId="77777777" w:rsidR="002D6D84" w:rsidRPr="00FE2132" w:rsidRDefault="002D6D84" w:rsidP="005159EE">
            <w:pPr>
              <w:spacing w:line="240" w:lineRule="atLeast"/>
              <w:jc w:val="both"/>
              <w:rPr>
                <w:rFonts w:ascii="Arial" w:hAnsi="Arial"/>
                <w:color w:val="0000FF"/>
                <w:lang w:val="fr-FR"/>
              </w:rPr>
            </w:pPr>
          </w:p>
        </w:tc>
        <w:tc>
          <w:tcPr>
            <w:tcW w:w="264" w:type="dxa"/>
            <w:vAlign w:val="bottom"/>
          </w:tcPr>
          <w:p w14:paraId="5ACD8B89" w14:textId="77777777" w:rsidR="002D6D84" w:rsidRPr="00FE2132" w:rsidRDefault="002D6D84" w:rsidP="005159EE">
            <w:pPr>
              <w:spacing w:line="240" w:lineRule="atLeast"/>
              <w:jc w:val="right"/>
              <w:rPr>
                <w:rFonts w:ascii="Arial" w:hAnsi="Arial"/>
                <w:color w:val="0000FF"/>
                <w:lang w:val="fr-FR"/>
              </w:rPr>
            </w:pPr>
          </w:p>
        </w:tc>
      </w:tr>
      <w:tr w:rsidR="005159EE" w:rsidRPr="002F32C4" w14:paraId="6DCC2E62" w14:textId="77777777" w:rsidTr="00170A8C">
        <w:trPr>
          <w:gridBefore w:val="1"/>
          <w:wBefore w:w="25" w:type="dxa"/>
          <w:cantSplit/>
        </w:trPr>
        <w:tc>
          <w:tcPr>
            <w:tcW w:w="270" w:type="dxa"/>
            <w:gridSpan w:val="2"/>
          </w:tcPr>
          <w:p w14:paraId="29D5EC8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EDF7A4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E62554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D6E3EB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968B59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 soit d’un rapport du kinésithérapeute qui fait le relevé des situations pathologiques successives et mentionne leurs dates d’apparition, rapport établi sur base des prescriptions médicales des traitements de ces situations pathologiques; des copies de ces prescriptions sont jointes au rapport.</w:t>
            </w:r>
          </w:p>
        </w:tc>
        <w:tc>
          <w:tcPr>
            <w:tcW w:w="264" w:type="dxa"/>
            <w:vAlign w:val="bottom"/>
          </w:tcPr>
          <w:p w14:paraId="210C3EA6" w14:textId="77777777" w:rsidR="005159EE" w:rsidRPr="00FE2132" w:rsidRDefault="005159EE" w:rsidP="005159EE">
            <w:pPr>
              <w:spacing w:line="240" w:lineRule="atLeast"/>
              <w:jc w:val="right"/>
              <w:rPr>
                <w:rFonts w:ascii="Arial" w:hAnsi="Arial"/>
                <w:color w:val="0000FF"/>
                <w:lang w:val="fr-FR"/>
              </w:rPr>
            </w:pPr>
          </w:p>
        </w:tc>
      </w:tr>
      <w:tr w:rsidR="005159EE" w:rsidRPr="002F32C4" w14:paraId="2DE007A6" w14:textId="77777777" w:rsidTr="00170A8C">
        <w:trPr>
          <w:gridBefore w:val="1"/>
          <w:wBefore w:w="25" w:type="dxa"/>
          <w:cantSplit/>
        </w:trPr>
        <w:tc>
          <w:tcPr>
            <w:tcW w:w="270" w:type="dxa"/>
            <w:gridSpan w:val="2"/>
          </w:tcPr>
          <w:p w14:paraId="4D1C5BC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3F932E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A23042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C62975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D54E2A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C874E9F" w14:textId="77777777" w:rsidR="005159EE" w:rsidRPr="00FE2132" w:rsidRDefault="005159EE" w:rsidP="005159EE">
            <w:pPr>
              <w:spacing w:line="240" w:lineRule="atLeast"/>
              <w:jc w:val="right"/>
              <w:rPr>
                <w:rFonts w:ascii="Arial" w:hAnsi="Arial"/>
                <w:color w:val="0000FF"/>
                <w:lang w:val="fr-FR"/>
              </w:rPr>
            </w:pPr>
          </w:p>
        </w:tc>
      </w:tr>
      <w:tr w:rsidR="005159EE" w:rsidRPr="002F32C4" w14:paraId="0ABB78E4" w14:textId="77777777" w:rsidTr="00170A8C">
        <w:trPr>
          <w:gridBefore w:val="1"/>
          <w:wBefore w:w="25" w:type="dxa"/>
          <w:cantSplit/>
        </w:trPr>
        <w:tc>
          <w:tcPr>
            <w:tcW w:w="270" w:type="dxa"/>
            <w:gridSpan w:val="2"/>
          </w:tcPr>
          <w:p w14:paraId="069235A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22068E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064888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BD7A35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AA27F86" w14:textId="3F7FD2F1"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La demande doit être introduite par un courrier adressé personnellement au médecin-conseil.</w:t>
            </w:r>
            <w:r>
              <w:rPr>
                <w:rFonts w:ascii="Arial" w:hAnsi="Arial"/>
                <w:color w:val="0000FF"/>
                <w:lang w:val="fr-FR"/>
              </w:rPr>
              <w:t>"</w:t>
            </w:r>
          </w:p>
        </w:tc>
        <w:tc>
          <w:tcPr>
            <w:tcW w:w="264" w:type="dxa"/>
            <w:vAlign w:val="bottom"/>
          </w:tcPr>
          <w:p w14:paraId="37030AA0" w14:textId="77777777" w:rsidR="005159EE" w:rsidRPr="00FE2132" w:rsidRDefault="005159EE" w:rsidP="005159EE">
            <w:pPr>
              <w:spacing w:line="240" w:lineRule="atLeast"/>
              <w:jc w:val="right"/>
              <w:rPr>
                <w:rFonts w:ascii="Arial" w:hAnsi="Arial"/>
                <w:color w:val="0000FF"/>
                <w:lang w:val="fr-FR"/>
              </w:rPr>
            </w:pPr>
          </w:p>
        </w:tc>
      </w:tr>
      <w:tr w:rsidR="005159EE" w:rsidRPr="002F32C4" w14:paraId="0E9B6BAC" w14:textId="77777777" w:rsidTr="00170A8C">
        <w:trPr>
          <w:gridBefore w:val="1"/>
          <w:wBefore w:w="25" w:type="dxa"/>
          <w:cantSplit/>
        </w:trPr>
        <w:tc>
          <w:tcPr>
            <w:tcW w:w="270" w:type="dxa"/>
            <w:gridSpan w:val="2"/>
          </w:tcPr>
          <w:p w14:paraId="5519715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C1EA88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F34B95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4B6CDB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3FFC006"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5768363" w14:textId="77777777" w:rsidR="005159EE" w:rsidRPr="00FE2132" w:rsidRDefault="005159EE" w:rsidP="005159EE">
            <w:pPr>
              <w:spacing w:line="240" w:lineRule="atLeast"/>
              <w:jc w:val="right"/>
              <w:rPr>
                <w:rFonts w:ascii="Arial" w:hAnsi="Arial"/>
                <w:color w:val="0000FF"/>
                <w:lang w:val="fr-FR"/>
              </w:rPr>
            </w:pPr>
          </w:p>
        </w:tc>
      </w:tr>
      <w:tr w:rsidR="005159EE" w:rsidRPr="002F32C4" w14:paraId="0B9DAFA1" w14:textId="77777777" w:rsidTr="00170A8C">
        <w:trPr>
          <w:gridBefore w:val="1"/>
          <w:wBefore w:w="25" w:type="dxa"/>
          <w:cantSplit/>
        </w:trPr>
        <w:tc>
          <w:tcPr>
            <w:tcW w:w="270" w:type="dxa"/>
            <w:gridSpan w:val="2"/>
          </w:tcPr>
          <w:p w14:paraId="398A696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F95BF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249251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B2186F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043FC91" w14:textId="6771F7F0" w:rsidR="005159EE" w:rsidRPr="00FE2132" w:rsidRDefault="005159EE" w:rsidP="005159EE">
            <w:pPr>
              <w:spacing w:line="240" w:lineRule="atLeast"/>
              <w:jc w:val="both"/>
              <w:rPr>
                <w:rFonts w:ascii="Arial" w:hAnsi="Arial"/>
                <w:color w:val="0000FF"/>
                <w:lang w:val="fr-FR"/>
              </w:rPr>
            </w:pPr>
            <w:r w:rsidRPr="00916AD0">
              <w:rPr>
                <w:rFonts w:ascii="Arial" w:hAnsi="Arial"/>
                <w:i/>
                <w:color w:val="0000FF"/>
                <w:sz w:val="18"/>
                <w:lang w:val="fr-BE"/>
              </w:rPr>
              <w:t>"A.R. 18.12.2002" (en vigueur 1.1.2003) + "A.R. 3.2.2019" (en vigueur 1.9.2019</w:t>
            </w:r>
            <w:r>
              <w:rPr>
                <w:rFonts w:ascii="Arial" w:hAnsi="Arial"/>
                <w:i/>
                <w:color w:val="0000FF"/>
                <w:sz w:val="18"/>
                <w:lang w:val="fr-BE"/>
              </w:rPr>
              <w:t xml:space="preserve">) + </w:t>
            </w:r>
            <w:r w:rsidRPr="00916AD0">
              <w:rPr>
                <w:rFonts w:ascii="Arial" w:hAnsi="Arial"/>
                <w:i/>
                <w:color w:val="0000FF"/>
                <w:sz w:val="18"/>
                <w:lang w:val="fr-BE"/>
              </w:rPr>
              <w:t xml:space="preserve">"A.R. </w:t>
            </w:r>
            <w:r>
              <w:rPr>
                <w:rFonts w:ascii="Arial" w:hAnsi="Arial"/>
                <w:i/>
                <w:color w:val="0000FF"/>
                <w:sz w:val="18"/>
                <w:lang w:val="fr-BE"/>
              </w:rPr>
              <w:t>22.6.2023</w:t>
            </w:r>
            <w:r w:rsidRPr="00916AD0">
              <w:rPr>
                <w:rFonts w:ascii="Arial" w:hAnsi="Arial"/>
                <w:i/>
                <w:color w:val="0000FF"/>
                <w:sz w:val="18"/>
                <w:lang w:val="fr-BE"/>
              </w:rPr>
              <w:t>" (en vigueur 1.</w:t>
            </w:r>
            <w:r>
              <w:rPr>
                <w:rFonts w:ascii="Arial" w:hAnsi="Arial"/>
                <w:i/>
                <w:color w:val="0000FF"/>
                <w:sz w:val="18"/>
                <w:lang w:val="fr-BE"/>
              </w:rPr>
              <w:t>9.2023</w:t>
            </w:r>
            <w:r w:rsidRPr="00916AD0">
              <w:rPr>
                <w:rFonts w:ascii="Arial" w:hAnsi="Arial"/>
                <w:i/>
                <w:color w:val="0000FF"/>
                <w:sz w:val="18"/>
                <w:lang w:val="fr-BE"/>
              </w:rPr>
              <w:t>)</w:t>
            </w:r>
          </w:p>
        </w:tc>
        <w:tc>
          <w:tcPr>
            <w:tcW w:w="264" w:type="dxa"/>
            <w:vAlign w:val="bottom"/>
          </w:tcPr>
          <w:p w14:paraId="1B3CEEB1" w14:textId="77777777" w:rsidR="005159EE" w:rsidRPr="00FE2132" w:rsidRDefault="005159EE" w:rsidP="005159EE">
            <w:pPr>
              <w:spacing w:line="240" w:lineRule="atLeast"/>
              <w:jc w:val="right"/>
              <w:rPr>
                <w:rFonts w:ascii="Arial" w:hAnsi="Arial"/>
                <w:color w:val="0000FF"/>
                <w:lang w:val="fr-FR"/>
              </w:rPr>
            </w:pPr>
          </w:p>
        </w:tc>
      </w:tr>
      <w:tr w:rsidR="005159EE" w:rsidRPr="002F32C4" w14:paraId="2547BBFE" w14:textId="77777777" w:rsidTr="00170A8C">
        <w:trPr>
          <w:gridBefore w:val="1"/>
          <w:wBefore w:w="25" w:type="dxa"/>
          <w:cantSplit/>
        </w:trPr>
        <w:tc>
          <w:tcPr>
            <w:tcW w:w="270" w:type="dxa"/>
            <w:gridSpan w:val="2"/>
          </w:tcPr>
          <w:p w14:paraId="7B7E5EE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A0ABCD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8FAB17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476C84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BEEC993" w14:textId="7E44674D" w:rsidR="005159EE" w:rsidRPr="00FE2132" w:rsidRDefault="005159EE" w:rsidP="005159EE">
            <w:pPr>
              <w:spacing w:line="240" w:lineRule="atLeast"/>
              <w:jc w:val="both"/>
              <w:rPr>
                <w:rFonts w:ascii="Arial" w:hAnsi="Arial"/>
                <w:color w:val="0000FF"/>
                <w:lang w:val="fr-FR"/>
              </w:rPr>
            </w:pPr>
            <w:r>
              <w:rPr>
                <w:rFonts w:ascii="Arial" w:hAnsi="Arial"/>
                <w:color w:val="0000FF"/>
                <w:lang w:val="fr-FR"/>
              </w:rPr>
              <w:t>"</w:t>
            </w:r>
            <w:r w:rsidRPr="006D7178">
              <w:rPr>
                <w:rFonts w:ascii="Arial" w:hAnsi="Arial"/>
                <w:color w:val="0000FF"/>
                <w:lang w:val="fr-FR"/>
              </w:rPr>
              <w:t>Les prestations supplémentaires ne peuvent être portées en compte avant d’avoir été autorisées par le médecin-conseil. Ce dernier est censé avoir accordé son autorisation s’il n’a pas notifié de décision de refus ou demandé un complément d’information dans le délai de 14 jours qui suivent l’expédition de la demande, le cachet de la poste faisant foi. Si le médecin-conseil demande un complément d’information au médecin traitant, il notifie une copie de cette demande au kinésithérapeute. La notification de la décision de refus est adressée, par lettre recommandée à la poste, au bénéficiaire avec copie au kinésithérapeute soit par courrier postal, soit via eAgreement si la demande a été introduite via eAgreement.</w:t>
            </w:r>
            <w:r>
              <w:rPr>
                <w:rFonts w:ascii="Arial" w:hAnsi="Arial"/>
                <w:color w:val="0000FF"/>
                <w:lang w:val="fr-FR"/>
              </w:rPr>
              <w:t>"</w:t>
            </w:r>
          </w:p>
        </w:tc>
        <w:tc>
          <w:tcPr>
            <w:tcW w:w="264" w:type="dxa"/>
            <w:vAlign w:val="bottom"/>
          </w:tcPr>
          <w:p w14:paraId="42B7EE8F" w14:textId="77777777" w:rsidR="005159EE" w:rsidRPr="00FE2132" w:rsidRDefault="005159EE" w:rsidP="005159EE">
            <w:pPr>
              <w:spacing w:line="240" w:lineRule="atLeast"/>
              <w:jc w:val="right"/>
              <w:rPr>
                <w:rFonts w:ascii="Arial" w:hAnsi="Arial"/>
                <w:color w:val="0000FF"/>
                <w:lang w:val="fr-FR"/>
              </w:rPr>
            </w:pPr>
          </w:p>
        </w:tc>
      </w:tr>
      <w:tr w:rsidR="005159EE" w:rsidRPr="002F32C4" w14:paraId="41EBDED2" w14:textId="77777777" w:rsidTr="00170A8C">
        <w:trPr>
          <w:gridBefore w:val="1"/>
          <w:wBefore w:w="25" w:type="dxa"/>
          <w:cantSplit/>
        </w:trPr>
        <w:tc>
          <w:tcPr>
            <w:tcW w:w="270" w:type="dxa"/>
            <w:gridSpan w:val="2"/>
          </w:tcPr>
          <w:p w14:paraId="4C03C32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762C51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3303BA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C6E55C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FDCBB4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208AD44" w14:textId="77777777" w:rsidR="005159EE" w:rsidRPr="00FE2132" w:rsidRDefault="005159EE" w:rsidP="005159EE">
            <w:pPr>
              <w:spacing w:line="240" w:lineRule="atLeast"/>
              <w:jc w:val="right"/>
              <w:rPr>
                <w:rFonts w:ascii="Arial" w:hAnsi="Arial"/>
                <w:color w:val="0000FF"/>
                <w:lang w:val="fr-FR"/>
              </w:rPr>
            </w:pPr>
          </w:p>
        </w:tc>
      </w:tr>
      <w:tr w:rsidR="005159EE" w:rsidRPr="002F32C4" w14:paraId="7D061862" w14:textId="77777777" w:rsidTr="00170A8C">
        <w:trPr>
          <w:gridBefore w:val="1"/>
          <w:wBefore w:w="25" w:type="dxa"/>
          <w:cantSplit/>
        </w:trPr>
        <w:tc>
          <w:tcPr>
            <w:tcW w:w="270" w:type="dxa"/>
            <w:gridSpan w:val="2"/>
          </w:tcPr>
          <w:p w14:paraId="40D4EA7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33443D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71BF3D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6672DD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F557E2D" w14:textId="1CE78E4C" w:rsidR="005159EE" w:rsidRPr="00FE2132" w:rsidRDefault="005159EE" w:rsidP="005159EE">
            <w:pPr>
              <w:spacing w:line="240" w:lineRule="atLeast"/>
              <w:jc w:val="both"/>
              <w:rPr>
                <w:rFonts w:ascii="Arial" w:hAnsi="Arial"/>
                <w:color w:val="0000FF"/>
                <w:lang w:val="fr-FR"/>
              </w:rPr>
            </w:pPr>
            <w:r w:rsidRPr="00916AD0">
              <w:rPr>
                <w:rFonts w:ascii="Arial" w:hAnsi="Arial"/>
                <w:i/>
                <w:color w:val="0000FF"/>
                <w:sz w:val="18"/>
                <w:lang w:val="fr-BE"/>
              </w:rPr>
              <w:t>"A.R. 18.12.2002" (en vigueur 1.1.2003) + "A.R. 3.2.2019" (en vigueur 1.9.2019</w:t>
            </w:r>
            <w:r>
              <w:rPr>
                <w:rFonts w:ascii="Arial" w:hAnsi="Arial"/>
                <w:i/>
                <w:color w:val="0000FF"/>
                <w:sz w:val="18"/>
                <w:lang w:val="fr-BE"/>
              </w:rPr>
              <w:t xml:space="preserve">) </w:t>
            </w:r>
          </w:p>
        </w:tc>
        <w:tc>
          <w:tcPr>
            <w:tcW w:w="264" w:type="dxa"/>
            <w:vAlign w:val="bottom"/>
          </w:tcPr>
          <w:p w14:paraId="5DD63041" w14:textId="77777777" w:rsidR="005159EE" w:rsidRPr="00FE2132" w:rsidRDefault="005159EE" w:rsidP="005159EE">
            <w:pPr>
              <w:spacing w:line="240" w:lineRule="atLeast"/>
              <w:jc w:val="right"/>
              <w:rPr>
                <w:rFonts w:ascii="Arial" w:hAnsi="Arial"/>
                <w:color w:val="0000FF"/>
                <w:lang w:val="fr-FR"/>
              </w:rPr>
            </w:pPr>
          </w:p>
        </w:tc>
      </w:tr>
      <w:tr w:rsidR="005159EE" w:rsidRPr="002F32C4" w14:paraId="1D290E87" w14:textId="77777777" w:rsidTr="00170A8C">
        <w:trPr>
          <w:gridBefore w:val="1"/>
          <w:wBefore w:w="25" w:type="dxa"/>
          <w:cantSplit/>
        </w:trPr>
        <w:tc>
          <w:tcPr>
            <w:tcW w:w="270" w:type="dxa"/>
            <w:gridSpan w:val="2"/>
          </w:tcPr>
          <w:p w14:paraId="10D0055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768C4E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956888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7C0FFE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2273995" w14:textId="25CC4271" w:rsidR="005159EE" w:rsidRPr="00FE2132" w:rsidRDefault="005159EE" w:rsidP="005159EE">
            <w:pPr>
              <w:spacing w:line="240" w:lineRule="atLeast"/>
              <w:jc w:val="both"/>
              <w:rPr>
                <w:rFonts w:ascii="Arial" w:hAnsi="Arial"/>
                <w:color w:val="0000FF"/>
                <w:lang w:val="fr-FR"/>
              </w:rPr>
            </w:pPr>
            <w:r>
              <w:rPr>
                <w:rFonts w:ascii="Arial" w:hAnsi="Arial"/>
                <w:color w:val="0000FF"/>
                <w:lang w:val="fr-FR"/>
              </w:rPr>
              <w:t>"</w:t>
            </w:r>
            <w:r w:rsidRPr="00FE2132">
              <w:rPr>
                <w:rFonts w:ascii="Arial" w:hAnsi="Arial"/>
                <w:color w:val="0000FF"/>
                <w:lang w:val="fr-FR"/>
              </w:rPr>
              <w:t>Par nouvelle situation pathologique il faut entendre une situation apparue postérieurement à la mise en route du traitement de kinésithérapie réalisé au cours de la même année calendrier et qui soit indépendante de la situation pathologique initiale."</w:t>
            </w:r>
          </w:p>
        </w:tc>
        <w:tc>
          <w:tcPr>
            <w:tcW w:w="264" w:type="dxa"/>
            <w:vAlign w:val="bottom"/>
          </w:tcPr>
          <w:p w14:paraId="75D8E729" w14:textId="77777777" w:rsidR="005159EE" w:rsidRPr="00FE2132" w:rsidRDefault="005159EE" w:rsidP="005159EE">
            <w:pPr>
              <w:spacing w:line="240" w:lineRule="atLeast"/>
              <w:jc w:val="right"/>
              <w:rPr>
                <w:rFonts w:ascii="Arial" w:hAnsi="Arial"/>
                <w:color w:val="0000FF"/>
                <w:lang w:val="fr-FR"/>
              </w:rPr>
            </w:pPr>
          </w:p>
        </w:tc>
      </w:tr>
      <w:tr w:rsidR="005159EE" w:rsidRPr="002F32C4" w14:paraId="7C965C95" w14:textId="77777777" w:rsidTr="00170A8C">
        <w:trPr>
          <w:gridBefore w:val="1"/>
          <w:wBefore w:w="25" w:type="dxa"/>
          <w:cantSplit/>
        </w:trPr>
        <w:tc>
          <w:tcPr>
            <w:tcW w:w="270" w:type="dxa"/>
            <w:gridSpan w:val="2"/>
          </w:tcPr>
          <w:p w14:paraId="174B76D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51B7AD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A4538D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CA17D2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A4BD34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9F44F64" w14:textId="77777777" w:rsidR="005159EE" w:rsidRPr="00FE2132" w:rsidRDefault="005159EE" w:rsidP="005159EE">
            <w:pPr>
              <w:spacing w:line="240" w:lineRule="atLeast"/>
              <w:jc w:val="right"/>
              <w:rPr>
                <w:rFonts w:ascii="Arial" w:hAnsi="Arial"/>
                <w:color w:val="0000FF"/>
                <w:lang w:val="fr-FR"/>
              </w:rPr>
            </w:pPr>
          </w:p>
        </w:tc>
      </w:tr>
      <w:tr w:rsidR="005159EE" w:rsidRPr="002F32C4" w14:paraId="664AEB51" w14:textId="77777777" w:rsidTr="00170A8C">
        <w:trPr>
          <w:gridBefore w:val="1"/>
          <w:wBefore w:w="25" w:type="dxa"/>
          <w:cantSplit/>
        </w:trPr>
        <w:tc>
          <w:tcPr>
            <w:tcW w:w="270" w:type="dxa"/>
            <w:gridSpan w:val="2"/>
          </w:tcPr>
          <w:p w14:paraId="2748337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7EBBB4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97CFC4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AE6BC9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0DE6278"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22.7.2010" (en vigueur 1.9.2010) + "A.R. 3.2.2019" (en vigueur 1.9.2019)</w:t>
            </w:r>
          </w:p>
        </w:tc>
        <w:tc>
          <w:tcPr>
            <w:tcW w:w="264" w:type="dxa"/>
            <w:vAlign w:val="bottom"/>
          </w:tcPr>
          <w:p w14:paraId="4E747F78" w14:textId="77777777" w:rsidR="005159EE" w:rsidRPr="00916AD0" w:rsidRDefault="005159EE" w:rsidP="005159EE">
            <w:pPr>
              <w:spacing w:line="240" w:lineRule="atLeast"/>
              <w:jc w:val="right"/>
              <w:rPr>
                <w:rFonts w:ascii="Arial" w:hAnsi="Arial"/>
                <w:color w:val="0000FF"/>
                <w:lang w:val="fr-BE"/>
              </w:rPr>
            </w:pPr>
          </w:p>
        </w:tc>
      </w:tr>
      <w:tr w:rsidR="005159EE" w:rsidRPr="002F32C4" w14:paraId="0F8C79D8" w14:textId="77777777" w:rsidTr="00170A8C">
        <w:trPr>
          <w:gridBefore w:val="1"/>
          <w:wBefore w:w="25" w:type="dxa"/>
          <w:cantSplit/>
        </w:trPr>
        <w:tc>
          <w:tcPr>
            <w:tcW w:w="270" w:type="dxa"/>
            <w:gridSpan w:val="2"/>
          </w:tcPr>
          <w:p w14:paraId="633282A0" w14:textId="77777777" w:rsidR="005159EE" w:rsidRPr="00916AD0" w:rsidRDefault="005159EE" w:rsidP="005159EE">
            <w:pPr>
              <w:spacing w:line="240" w:lineRule="atLeast"/>
              <w:rPr>
                <w:rFonts w:ascii="Arial" w:hAnsi="Arial"/>
                <w:color w:val="0000FF"/>
                <w:lang w:val="fr-BE"/>
              </w:rPr>
            </w:pPr>
          </w:p>
        </w:tc>
        <w:tc>
          <w:tcPr>
            <w:tcW w:w="529" w:type="dxa"/>
            <w:gridSpan w:val="2"/>
          </w:tcPr>
          <w:p w14:paraId="23CA2C2A" w14:textId="77777777" w:rsidR="005159EE" w:rsidRPr="00916AD0" w:rsidRDefault="005159EE" w:rsidP="005159EE">
            <w:pPr>
              <w:spacing w:line="240" w:lineRule="atLeast"/>
              <w:rPr>
                <w:rFonts w:ascii="Arial" w:hAnsi="Arial"/>
                <w:color w:val="0000FF"/>
                <w:lang w:val="fr-BE"/>
              </w:rPr>
            </w:pPr>
          </w:p>
        </w:tc>
        <w:tc>
          <w:tcPr>
            <w:tcW w:w="798" w:type="dxa"/>
            <w:gridSpan w:val="2"/>
          </w:tcPr>
          <w:p w14:paraId="1E0CFA49" w14:textId="77777777" w:rsidR="005159EE" w:rsidRPr="00916AD0" w:rsidRDefault="005159EE" w:rsidP="005159EE">
            <w:pPr>
              <w:spacing w:line="240" w:lineRule="atLeast"/>
              <w:rPr>
                <w:rFonts w:ascii="Arial" w:hAnsi="Arial"/>
                <w:color w:val="0000FF"/>
                <w:lang w:val="fr-BE"/>
              </w:rPr>
            </w:pPr>
          </w:p>
        </w:tc>
        <w:tc>
          <w:tcPr>
            <w:tcW w:w="819" w:type="dxa"/>
            <w:gridSpan w:val="2"/>
          </w:tcPr>
          <w:p w14:paraId="72EA90BE"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2BBFBB2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"Si, durant la période de validité prévue au § 14, 4°, alinéa 2, 1er ou 2ième tiret d'une notification pour une situation pathologique visée au § 14, 5°, A. ou B., le bénéficiaire est atteint d'une première situation pathologique de l'année civile visée dans le présent paragraphe, les règles décrites dans le présent paragraphe sont d'application. Aucune demande ou notification ne doit être adressée dans ce cas au médecin-conseil pour la première situation pathologique visée dans le présent paragraphe, pendant la période de validité prévue au § 14, 4°, alinéa 2, 1er ou 2ième tiret.</w:t>
            </w:r>
          </w:p>
        </w:tc>
        <w:tc>
          <w:tcPr>
            <w:tcW w:w="264" w:type="dxa"/>
            <w:vAlign w:val="bottom"/>
          </w:tcPr>
          <w:p w14:paraId="757B2021" w14:textId="77777777" w:rsidR="005159EE" w:rsidRPr="00FE2132" w:rsidRDefault="005159EE" w:rsidP="005159EE">
            <w:pPr>
              <w:spacing w:line="240" w:lineRule="atLeast"/>
              <w:jc w:val="right"/>
              <w:rPr>
                <w:rFonts w:ascii="Arial" w:hAnsi="Arial"/>
                <w:color w:val="0000FF"/>
                <w:lang w:val="fr-FR"/>
              </w:rPr>
            </w:pPr>
          </w:p>
        </w:tc>
      </w:tr>
      <w:tr w:rsidR="005159EE" w:rsidRPr="002F32C4" w14:paraId="1E5B22AC" w14:textId="77777777" w:rsidTr="00170A8C">
        <w:trPr>
          <w:gridBefore w:val="1"/>
          <w:wBefore w:w="25" w:type="dxa"/>
          <w:cantSplit/>
        </w:trPr>
        <w:tc>
          <w:tcPr>
            <w:tcW w:w="270" w:type="dxa"/>
            <w:gridSpan w:val="2"/>
          </w:tcPr>
          <w:p w14:paraId="1B2AFDA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B51D39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D30607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3F0952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F98068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63EB2B9" w14:textId="77777777" w:rsidR="005159EE" w:rsidRPr="00FE2132" w:rsidRDefault="005159EE" w:rsidP="005159EE">
            <w:pPr>
              <w:spacing w:line="240" w:lineRule="atLeast"/>
              <w:jc w:val="right"/>
              <w:rPr>
                <w:rFonts w:ascii="Arial" w:hAnsi="Arial"/>
                <w:color w:val="0000FF"/>
                <w:lang w:val="fr-FR"/>
              </w:rPr>
            </w:pPr>
          </w:p>
        </w:tc>
      </w:tr>
      <w:tr w:rsidR="005159EE" w:rsidRPr="002F32C4" w14:paraId="3BB51E89" w14:textId="77777777" w:rsidTr="00170A8C">
        <w:trPr>
          <w:gridBefore w:val="1"/>
          <w:wBefore w:w="25" w:type="dxa"/>
          <w:cantSplit/>
        </w:trPr>
        <w:tc>
          <w:tcPr>
            <w:tcW w:w="270" w:type="dxa"/>
            <w:gridSpan w:val="2"/>
          </w:tcPr>
          <w:p w14:paraId="294DF48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EABBDC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D9C857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8B8D79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6344A0B"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Si une seconde et/ou troisième nouvelle situation pathologique de l'année civile visée dans le présent paragraphe survient pendant la période de validité de ladite situation pathologique visée au § 14, 5°, A. ou B., une demande telle que décrite dans le présent paragraphe doit être envoyée par le kinésithérapeute au médecin-conseil."</w:t>
            </w:r>
          </w:p>
        </w:tc>
        <w:tc>
          <w:tcPr>
            <w:tcW w:w="264" w:type="dxa"/>
            <w:vAlign w:val="bottom"/>
          </w:tcPr>
          <w:p w14:paraId="4F09880C" w14:textId="77777777" w:rsidR="005159EE" w:rsidRPr="00FE2132" w:rsidRDefault="005159EE" w:rsidP="005159EE">
            <w:pPr>
              <w:spacing w:line="240" w:lineRule="atLeast"/>
              <w:jc w:val="right"/>
              <w:rPr>
                <w:rFonts w:ascii="Arial" w:hAnsi="Arial"/>
                <w:color w:val="0000FF"/>
                <w:lang w:val="fr-FR"/>
              </w:rPr>
            </w:pPr>
          </w:p>
        </w:tc>
      </w:tr>
      <w:tr w:rsidR="005159EE" w:rsidRPr="002F32C4" w14:paraId="4F0555D3" w14:textId="77777777" w:rsidTr="00170A8C">
        <w:trPr>
          <w:gridBefore w:val="1"/>
          <w:wBefore w:w="25" w:type="dxa"/>
          <w:cantSplit/>
        </w:trPr>
        <w:tc>
          <w:tcPr>
            <w:tcW w:w="270" w:type="dxa"/>
            <w:gridSpan w:val="2"/>
          </w:tcPr>
          <w:p w14:paraId="2E61300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17B861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D3A6C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4B2D1C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B2687D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0357CE5" w14:textId="77777777" w:rsidR="005159EE" w:rsidRPr="00FE2132" w:rsidRDefault="005159EE" w:rsidP="005159EE">
            <w:pPr>
              <w:spacing w:line="240" w:lineRule="atLeast"/>
              <w:jc w:val="right"/>
              <w:rPr>
                <w:rFonts w:ascii="Arial" w:hAnsi="Arial"/>
                <w:color w:val="0000FF"/>
                <w:lang w:val="fr-FR"/>
              </w:rPr>
            </w:pPr>
          </w:p>
        </w:tc>
      </w:tr>
      <w:tr w:rsidR="005159EE" w:rsidRPr="005F4FE6" w14:paraId="777A9C29" w14:textId="77777777" w:rsidTr="00170A8C">
        <w:trPr>
          <w:gridBefore w:val="1"/>
          <w:wBefore w:w="25" w:type="dxa"/>
          <w:cantSplit/>
        </w:trPr>
        <w:tc>
          <w:tcPr>
            <w:tcW w:w="270" w:type="dxa"/>
            <w:gridSpan w:val="2"/>
          </w:tcPr>
          <w:p w14:paraId="5A6E409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2B0497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FFFB3B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F9F8BD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6C48EB2"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 xml:space="preserve">"A.R. </w:t>
            </w:r>
            <w:r>
              <w:rPr>
                <w:rFonts w:ascii="Arial" w:hAnsi="Arial"/>
                <w:i/>
                <w:color w:val="0000FF"/>
                <w:sz w:val="18"/>
                <w:lang w:val="fr-BE"/>
              </w:rPr>
              <w:t>20.5.2021</w:t>
            </w:r>
            <w:r w:rsidRPr="00916AD0">
              <w:rPr>
                <w:rFonts w:ascii="Arial" w:hAnsi="Arial"/>
                <w:i/>
                <w:color w:val="0000FF"/>
                <w:sz w:val="18"/>
                <w:lang w:val="fr-BE"/>
              </w:rPr>
              <w:t>" (en vigueur 1.</w:t>
            </w:r>
            <w:r>
              <w:rPr>
                <w:rFonts w:ascii="Arial" w:hAnsi="Arial"/>
                <w:i/>
                <w:color w:val="0000FF"/>
                <w:sz w:val="18"/>
                <w:lang w:val="fr-BE"/>
              </w:rPr>
              <w:t>8.2021</w:t>
            </w:r>
            <w:r w:rsidRPr="00916AD0">
              <w:rPr>
                <w:rFonts w:ascii="Arial" w:hAnsi="Arial"/>
                <w:i/>
                <w:color w:val="0000FF"/>
                <w:sz w:val="18"/>
                <w:lang w:val="fr-BE"/>
              </w:rPr>
              <w:t>)</w:t>
            </w:r>
          </w:p>
        </w:tc>
        <w:tc>
          <w:tcPr>
            <w:tcW w:w="264" w:type="dxa"/>
            <w:vAlign w:val="bottom"/>
          </w:tcPr>
          <w:p w14:paraId="7DA32976" w14:textId="77777777" w:rsidR="005159EE" w:rsidRPr="00916AD0" w:rsidRDefault="005159EE" w:rsidP="005159EE">
            <w:pPr>
              <w:spacing w:line="240" w:lineRule="atLeast"/>
              <w:jc w:val="right"/>
              <w:rPr>
                <w:rFonts w:ascii="Arial" w:hAnsi="Arial"/>
                <w:color w:val="0000FF"/>
                <w:lang w:val="fr-BE"/>
              </w:rPr>
            </w:pPr>
          </w:p>
        </w:tc>
      </w:tr>
      <w:tr w:rsidR="005159EE" w:rsidRPr="005F4FE6" w14:paraId="5A6637C9" w14:textId="77777777" w:rsidTr="00170A8C">
        <w:trPr>
          <w:gridBefore w:val="1"/>
          <w:wBefore w:w="25" w:type="dxa"/>
          <w:cantSplit/>
        </w:trPr>
        <w:tc>
          <w:tcPr>
            <w:tcW w:w="270" w:type="dxa"/>
            <w:gridSpan w:val="2"/>
          </w:tcPr>
          <w:p w14:paraId="35C5BA52" w14:textId="77777777" w:rsidR="005159EE" w:rsidRPr="00916AD0" w:rsidRDefault="005159EE" w:rsidP="005159EE">
            <w:pPr>
              <w:spacing w:line="240" w:lineRule="atLeast"/>
              <w:rPr>
                <w:rFonts w:ascii="Arial" w:hAnsi="Arial"/>
                <w:color w:val="0000FF"/>
                <w:lang w:val="fr-BE"/>
              </w:rPr>
            </w:pPr>
          </w:p>
        </w:tc>
        <w:tc>
          <w:tcPr>
            <w:tcW w:w="529" w:type="dxa"/>
            <w:gridSpan w:val="2"/>
          </w:tcPr>
          <w:p w14:paraId="7D89A524" w14:textId="77777777" w:rsidR="005159EE" w:rsidRPr="00916AD0" w:rsidRDefault="005159EE" w:rsidP="005159EE">
            <w:pPr>
              <w:spacing w:line="240" w:lineRule="atLeast"/>
              <w:rPr>
                <w:rFonts w:ascii="Arial" w:hAnsi="Arial"/>
                <w:color w:val="0000FF"/>
                <w:lang w:val="fr-BE"/>
              </w:rPr>
            </w:pPr>
          </w:p>
        </w:tc>
        <w:tc>
          <w:tcPr>
            <w:tcW w:w="798" w:type="dxa"/>
            <w:gridSpan w:val="2"/>
          </w:tcPr>
          <w:p w14:paraId="24914F9D" w14:textId="77777777" w:rsidR="005159EE" w:rsidRPr="00916AD0" w:rsidRDefault="005159EE" w:rsidP="005159EE">
            <w:pPr>
              <w:spacing w:line="240" w:lineRule="atLeast"/>
              <w:rPr>
                <w:rFonts w:ascii="Arial" w:hAnsi="Arial"/>
                <w:color w:val="0000FF"/>
                <w:lang w:val="fr-BE"/>
              </w:rPr>
            </w:pPr>
          </w:p>
        </w:tc>
        <w:tc>
          <w:tcPr>
            <w:tcW w:w="819" w:type="dxa"/>
            <w:gridSpan w:val="2"/>
          </w:tcPr>
          <w:p w14:paraId="75A8057C"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49E762E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5F4FE6">
              <w:rPr>
                <w:rFonts w:ascii="Arial" w:hAnsi="Arial"/>
                <w:color w:val="0000FF"/>
                <w:lang w:val="fr-FR"/>
              </w:rPr>
              <w:t>Quelles que soient les précédentes dispositions du présent paragraphe, les prestations 560055, 560151, 560254, 560350, 560453, 564410, 560615 ne peuvent, par bénéficiaire, être attestées que 54 fois par année, indépendamment du nombre de situations pathologiques. Pour l’application de la présente disposition, une année commence le 1</w:t>
            </w:r>
            <w:r w:rsidRPr="003841BF">
              <w:rPr>
                <w:rFonts w:ascii="Arial" w:hAnsi="Arial"/>
                <w:color w:val="0000FF"/>
                <w:vertAlign w:val="superscript"/>
                <w:lang w:val="fr-FR"/>
              </w:rPr>
              <w:t>er</w:t>
            </w:r>
            <w:r w:rsidRPr="005F4FE6">
              <w:rPr>
                <w:rFonts w:ascii="Arial" w:hAnsi="Arial"/>
                <w:color w:val="0000FF"/>
                <w:lang w:val="fr-FR"/>
              </w:rPr>
              <w:t xml:space="preserve"> janvier et se termine le 31 décembre.</w:t>
            </w:r>
            <w:r w:rsidRPr="005F4FE6">
              <w:rPr>
                <w:lang w:val="fr-BE"/>
              </w:rPr>
              <w:t xml:space="preserve"> </w:t>
            </w:r>
            <w:r w:rsidRPr="005F4FE6">
              <w:rPr>
                <w:rFonts w:ascii="Arial" w:hAnsi="Arial"/>
                <w:color w:val="0000FF"/>
                <w:lang w:val="fr-FR"/>
              </w:rPr>
              <w:t>"</w:t>
            </w:r>
          </w:p>
        </w:tc>
        <w:tc>
          <w:tcPr>
            <w:tcW w:w="264" w:type="dxa"/>
            <w:vAlign w:val="bottom"/>
          </w:tcPr>
          <w:p w14:paraId="4CC91CE4" w14:textId="77777777" w:rsidR="005159EE" w:rsidRPr="00FE2132" w:rsidRDefault="005159EE" w:rsidP="005159EE">
            <w:pPr>
              <w:spacing w:line="240" w:lineRule="atLeast"/>
              <w:jc w:val="right"/>
              <w:rPr>
                <w:rFonts w:ascii="Arial" w:hAnsi="Arial"/>
                <w:color w:val="0000FF"/>
                <w:lang w:val="fr-FR"/>
              </w:rPr>
            </w:pPr>
          </w:p>
        </w:tc>
      </w:tr>
      <w:tr w:rsidR="005159EE" w:rsidRPr="005F4FE6" w14:paraId="60AAFC12" w14:textId="77777777" w:rsidTr="00170A8C">
        <w:trPr>
          <w:gridBefore w:val="1"/>
          <w:wBefore w:w="25" w:type="dxa"/>
          <w:cantSplit/>
        </w:trPr>
        <w:tc>
          <w:tcPr>
            <w:tcW w:w="270" w:type="dxa"/>
            <w:gridSpan w:val="2"/>
          </w:tcPr>
          <w:p w14:paraId="1E76F58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4B54DB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A748A3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3E6C35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6E16B6C"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0E307B2" w14:textId="77777777" w:rsidR="005159EE" w:rsidRPr="00FE2132" w:rsidRDefault="005159EE" w:rsidP="005159EE">
            <w:pPr>
              <w:spacing w:line="240" w:lineRule="atLeast"/>
              <w:jc w:val="right"/>
              <w:rPr>
                <w:rFonts w:ascii="Arial" w:hAnsi="Arial"/>
                <w:color w:val="0000FF"/>
                <w:lang w:val="fr-FR"/>
              </w:rPr>
            </w:pPr>
          </w:p>
        </w:tc>
      </w:tr>
      <w:tr w:rsidR="005159EE" w:rsidRPr="005F4FE6" w14:paraId="34FE6DC3" w14:textId="77777777" w:rsidTr="00170A8C">
        <w:trPr>
          <w:gridBefore w:val="1"/>
          <w:wBefore w:w="25" w:type="dxa"/>
          <w:cantSplit/>
        </w:trPr>
        <w:tc>
          <w:tcPr>
            <w:tcW w:w="270" w:type="dxa"/>
            <w:gridSpan w:val="2"/>
          </w:tcPr>
          <w:p w14:paraId="7BA31789" w14:textId="77777777" w:rsidR="005159EE" w:rsidRDefault="005159EE" w:rsidP="005159EE">
            <w:pPr>
              <w:spacing w:line="240" w:lineRule="atLeast"/>
              <w:rPr>
                <w:rFonts w:ascii="Arial" w:hAnsi="Arial"/>
                <w:color w:val="0000FF"/>
                <w:lang w:val="fr-FR"/>
              </w:rPr>
            </w:pPr>
          </w:p>
          <w:p w14:paraId="3F60D901" w14:textId="77777777" w:rsidR="005159EE" w:rsidRDefault="005159EE" w:rsidP="005159EE">
            <w:pPr>
              <w:spacing w:line="240" w:lineRule="atLeast"/>
              <w:rPr>
                <w:rFonts w:ascii="Arial" w:hAnsi="Arial"/>
                <w:color w:val="0000FF"/>
                <w:lang w:val="fr-FR"/>
              </w:rPr>
            </w:pPr>
          </w:p>
          <w:p w14:paraId="6EA28B91" w14:textId="4427A139" w:rsidR="005159EE" w:rsidRPr="00FE2132" w:rsidRDefault="005159EE" w:rsidP="005159EE">
            <w:pPr>
              <w:spacing w:line="240" w:lineRule="atLeast"/>
              <w:rPr>
                <w:rFonts w:ascii="Arial" w:hAnsi="Arial"/>
                <w:color w:val="0000FF"/>
                <w:lang w:val="fr-FR"/>
              </w:rPr>
            </w:pPr>
          </w:p>
        </w:tc>
        <w:tc>
          <w:tcPr>
            <w:tcW w:w="529" w:type="dxa"/>
            <w:gridSpan w:val="2"/>
          </w:tcPr>
          <w:p w14:paraId="6CD13D2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224B8C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5D22EA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B5537AE"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F45D4B7" w14:textId="77777777" w:rsidR="005159EE" w:rsidRPr="00FE2132" w:rsidRDefault="005159EE" w:rsidP="005159EE">
            <w:pPr>
              <w:spacing w:line="240" w:lineRule="atLeast"/>
              <w:jc w:val="right"/>
              <w:rPr>
                <w:rFonts w:ascii="Arial" w:hAnsi="Arial"/>
                <w:color w:val="0000FF"/>
                <w:lang w:val="fr-FR"/>
              </w:rPr>
            </w:pPr>
          </w:p>
        </w:tc>
      </w:tr>
      <w:tr w:rsidR="005159EE" w:rsidRPr="00FE2132" w14:paraId="205C4772" w14:textId="77777777" w:rsidTr="00170A8C">
        <w:trPr>
          <w:gridBefore w:val="1"/>
          <w:wBefore w:w="25" w:type="dxa"/>
          <w:cantSplit/>
        </w:trPr>
        <w:tc>
          <w:tcPr>
            <w:tcW w:w="270" w:type="dxa"/>
            <w:gridSpan w:val="2"/>
          </w:tcPr>
          <w:p w14:paraId="1A95388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9A63B6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942C12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0F7E47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1052630" w14:textId="77777777" w:rsidR="005159EE" w:rsidRPr="00FE2132" w:rsidRDefault="005159EE" w:rsidP="005159EE">
            <w:pPr>
              <w:spacing w:line="240" w:lineRule="atLeast"/>
              <w:jc w:val="both"/>
              <w:rPr>
                <w:rFonts w:ascii="Arial" w:hAnsi="Arial"/>
                <w:i/>
                <w:color w:val="0000FF"/>
                <w:sz w:val="18"/>
              </w:rPr>
            </w:pPr>
            <w:r w:rsidRPr="00FE2132">
              <w:rPr>
                <w:rFonts w:ascii="Arial" w:hAnsi="Arial"/>
                <w:i/>
                <w:color w:val="0000FF"/>
                <w:sz w:val="18"/>
              </w:rPr>
              <w:t>"A.R. 18.12.2002" (en vigueur 1.1.2003)</w:t>
            </w:r>
          </w:p>
        </w:tc>
        <w:tc>
          <w:tcPr>
            <w:tcW w:w="264" w:type="dxa"/>
            <w:vAlign w:val="bottom"/>
          </w:tcPr>
          <w:p w14:paraId="7D96E1AB" w14:textId="77777777" w:rsidR="005159EE" w:rsidRPr="00FE2132" w:rsidRDefault="005159EE" w:rsidP="005159EE">
            <w:pPr>
              <w:spacing w:line="240" w:lineRule="atLeast"/>
              <w:jc w:val="right"/>
              <w:rPr>
                <w:rFonts w:ascii="Arial" w:hAnsi="Arial"/>
                <w:color w:val="0000FF"/>
              </w:rPr>
            </w:pPr>
          </w:p>
        </w:tc>
      </w:tr>
      <w:tr w:rsidR="005159EE" w:rsidRPr="002F32C4" w14:paraId="5403F4D2" w14:textId="77777777" w:rsidTr="00170A8C">
        <w:trPr>
          <w:gridBefore w:val="1"/>
          <w:wBefore w:w="25" w:type="dxa"/>
          <w:cantSplit/>
        </w:trPr>
        <w:tc>
          <w:tcPr>
            <w:tcW w:w="270" w:type="dxa"/>
            <w:gridSpan w:val="2"/>
          </w:tcPr>
          <w:p w14:paraId="0F2DB0AA" w14:textId="77777777" w:rsidR="005159EE" w:rsidRPr="00FE2132" w:rsidRDefault="005159EE" w:rsidP="005159EE">
            <w:pPr>
              <w:spacing w:line="240" w:lineRule="atLeast"/>
              <w:rPr>
                <w:rFonts w:ascii="Arial" w:hAnsi="Arial"/>
                <w:color w:val="0000FF"/>
              </w:rPr>
            </w:pPr>
            <w:bookmarkStart w:id="2" w:name="_Hlk104203978"/>
          </w:p>
        </w:tc>
        <w:tc>
          <w:tcPr>
            <w:tcW w:w="529" w:type="dxa"/>
            <w:gridSpan w:val="2"/>
          </w:tcPr>
          <w:p w14:paraId="66DF31D6" w14:textId="77777777" w:rsidR="005159EE" w:rsidRPr="00FE2132" w:rsidRDefault="005159EE" w:rsidP="005159EE">
            <w:pPr>
              <w:spacing w:line="240" w:lineRule="atLeast"/>
              <w:rPr>
                <w:rFonts w:ascii="Arial" w:hAnsi="Arial"/>
                <w:color w:val="0000FF"/>
              </w:rPr>
            </w:pPr>
          </w:p>
        </w:tc>
        <w:tc>
          <w:tcPr>
            <w:tcW w:w="798" w:type="dxa"/>
            <w:gridSpan w:val="2"/>
          </w:tcPr>
          <w:p w14:paraId="1B87D4E8" w14:textId="77777777" w:rsidR="005159EE" w:rsidRPr="00FE2132" w:rsidRDefault="005159EE" w:rsidP="005159EE">
            <w:pPr>
              <w:spacing w:line="240" w:lineRule="atLeast"/>
              <w:rPr>
                <w:rFonts w:ascii="Arial" w:hAnsi="Arial"/>
                <w:color w:val="0000FF"/>
              </w:rPr>
            </w:pPr>
          </w:p>
        </w:tc>
        <w:tc>
          <w:tcPr>
            <w:tcW w:w="819" w:type="dxa"/>
            <w:gridSpan w:val="2"/>
          </w:tcPr>
          <w:p w14:paraId="44FF8CEA" w14:textId="77777777" w:rsidR="005159EE" w:rsidRPr="00FE2132" w:rsidRDefault="005159EE" w:rsidP="005159EE">
            <w:pPr>
              <w:spacing w:line="240" w:lineRule="atLeast"/>
              <w:rPr>
                <w:rFonts w:ascii="Arial" w:hAnsi="Arial"/>
                <w:color w:val="0000FF"/>
              </w:rPr>
            </w:pPr>
          </w:p>
        </w:tc>
        <w:tc>
          <w:tcPr>
            <w:tcW w:w="6381" w:type="dxa"/>
            <w:gridSpan w:val="7"/>
          </w:tcPr>
          <w:p w14:paraId="1ACDD589"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11.</w:t>
            </w:r>
            <w:r w:rsidRPr="00FE2132">
              <w:rPr>
                <w:rFonts w:ascii="Arial" w:hAnsi="Arial"/>
                <w:color w:val="0000FF"/>
                <w:lang w:val="fr-FR"/>
              </w:rPr>
              <w:t xml:space="preserve"> Règles d’application concernant les prestations du § 1</w:t>
            </w:r>
            <w:r w:rsidRPr="00FE2132">
              <w:rPr>
                <w:rFonts w:ascii="Arial" w:hAnsi="Arial"/>
                <w:color w:val="0000FF"/>
                <w:vertAlign w:val="superscript"/>
                <w:lang w:val="fr-FR"/>
              </w:rPr>
              <w:t>er</w:t>
            </w:r>
            <w:r w:rsidRPr="00FE2132">
              <w:rPr>
                <w:rFonts w:ascii="Arial" w:hAnsi="Arial"/>
                <w:color w:val="0000FF"/>
                <w:lang w:val="fr-FR"/>
              </w:rPr>
              <w:t>, 2°."</w:t>
            </w:r>
          </w:p>
        </w:tc>
        <w:tc>
          <w:tcPr>
            <w:tcW w:w="264" w:type="dxa"/>
            <w:vAlign w:val="bottom"/>
          </w:tcPr>
          <w:p w14:paraId="6585AB27" w14:textId="77777777" w:rsidR="005159EE" w:rsidRPr="00FE2132" w:rsidRDefault="005159EE" w:rsidP="005159EE">
            <w:pPr>
              <w:spacing w:line="240" w:lineRule="atLeast"/>
              <w:jc w:val="right"/>
              <w:rPr>
                <w:rFonts w:ascii="Arial" w:hAnsi="Arial"/>
                <w:color w:val="0000FF"/>
                <w:lang w:val="fr-FR"/>
              </w:rPr>
            </w:pPr>
          </w:p>
        </w:tc>
      </w:tr>
      <w:tr w:rsidR="005159EE" w:rsidRPr="002F32C4" w14:paraId="3A5D63AD" w14:textId="77777777" w:rsidTr="00170A8C">
        <w:trPr>
          <w:gridBefore w:val="1"/>
          <w:wBefore w:w="25" w:type="dxa"/>
          <w:cantSplit/>
        </w:trPr>
        <w:tc>
          <w:tcPr>
            <w:tcW w:w="270" w:type="dxa"/>
            <w:gridSpan w:val="2"/>
          </w:tcPr>
          <w:p w14:paraId="36D40D9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019D92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AADA18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21BE1B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2AEE6D9"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7ADAE3AD" w14:textId="77777777" w:rsidR="005159EE" w:rsidRPr="00FE2132" w:rsidRDefault="005159EE" w:rsidP="005159EE">
            <w:pPr>
              <w:spacing w:line="240" w:lineRule="atLeast"/>
              <w:jc w:val="right"/>
              <w:rPr>
                <w:rFonts w:ascii="Arial" w:hAnsi="Arial"/>
                <w:color w:val="0000FF"/>
                <w:lang w:val="fr-FR"/>
              </w:rPr>
            </w:pPr>
          </w:p>
        </w:tc>
      </w:tr>
      <w:bookmarkEnd w:id="2"/>
      <w:tr w:rsidR="005159EE" w:rsidRPr="00750A23" w14:paraId="0FD7651D" w14:textId="77777777" w:rsidTr="00170A8C">
        <w:trPr>
          <w:gridBefore w:val="1"/>
          <w:wBefore w:w="25" w:type="dxa"/>
          <w:cantSplit/>
        </w:trPr>
        <w:tc>
          <w:tcPr>
            <w:tcW w:w="270" w:type="dxa"/>
            <w:gridSpan w:val="2"/>
          </w:tcPr>
          <w:p w14:paraId="2BC5B93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B5E625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EF09A9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F68A3D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C63813E" w14:textId="7B5A3C01" w:rsidR="005159EE" w:rsidRPr="002F32C4" w:rsidRDefault="002F32C4" w:rsidP="005159EE">
            <w:pPr>
              <w:spacing w:line="240" w:lineRule="atLeast"/>
              <w:jc w:val="both"/>
              <w:rPr>
                <w:rFonts w:ascii="Arial" w:hAnsi="Arial"/>
                <w:i/>
                <w:color w:val="0000FF"/>
                <w:sz w:val="18"/>
                <w:lang w:val="fr-FR"/>
              </w:rPr>
            </w:pPr>
            <w:r w:rsidRPr="002F32C4">
              <w:rPr>
                <w:rFonts w:ascii="Arial" w:hAnsi="Arial"/>
                <w:i/>
                <w:color w:val="0000FF"/>
                <w:sz w:val="18"/>
                <w:lang w:val="fr-FR"/>
              </w:rPr>
              <w:t xml:space="preserve">"A.R. </w:t>
            </w:r>
            <w:r>
              <w:rPr>
                <w:rFonts w:ascii="Arial" w:hAnsi="Arial"/>
                <w:i/>
                <w:color w:val="0000FF"/>
                <w:sz w:val="18"/>
                <w:lang w:val="fr-FR"/>
              </w:rPr>
              <w:t>29.5.2024</w:t>
            </w:r>
            <w:r w:rsidRPr="002F32C4">
              <w:rPr>
                <w:rFonts w:ascii="Arial" w:hAnsi="Arial"/>
                <w:i/>
                <w:color w:val="0000FF"/>
                <w:sz w:val="18"/>
                <w:lang w:val="fr-FR"/>
              </w:rPr>
              <w:t>" (en vigueur 1.</w:t>
            </w:r>
            <w:r>
              <w:rPr>
                <w:rFonts w:ascii="Arial" w:hAnsi="Arial"/>
                <w:i/>
                <w:color w:val="0000FF"/>
                <w:sz w:val="18"/>
                <w:lang w:val="fr-FR"/>
              </w:rPr>
              <w:t>8.2024</w:t>
            </w:r>
            <w:r w:rsidRPr="002F32C4">
              <w:rPr>
                <w:rFonts w:ascii="Arial" w:hAnsi="Arial"/>
                <w:i/>
                <w:color w:val="0000FF"/>
                <w:sz w:val="18"/>
                <w:lang w:val="fr-FR"/>
              </w:rPr>
              <w:t>)</w:t>
            </w:r>
          </w:p>
        </w:tc>
        <w:tc>
          <w:tcPr>
            <w:tcW w:w="264" w:type="dxa"/>
            <w:vAlign w:val="bottom"/>
          </w:tcPr>
          <w:p w14:paraId="406222A2" w14:textId="77777777" w:rsidR="005159EE" w:rsidRPr="00FE2132" w:rsidRDefault="005159EE" w:rsidP="005159EE">
            <w:pPr>
              <w:spacing w:line="240" w:lineRule="atLeast"/>
              <w:jc w:val="right"/>
              <w:rPr>
                <w:rFonts w:ascii="Arial" w:hAnsi="Arial"/>
                <w:color w:val="0000FF"/>
                <w:lang w:val="fr-FR"/>
              </w:rPr>
            </w:pPr>
          </w:p>
        </w:tc>
      </w:tr>
      <w:tr w:rsidR="002F32C4" w:rsidRPr="002F32C4" w14:paraId="4A8AB66D" w14:textId="77777777" w:rsidTr="00170A8C">
        <w:trPr>
          <w:gridBefore w:val="1"/>
          <w:wBefore w:w="25" w:type="dxa"/>
          <w:cantSplit/>
        </w:trPr>
        <w:tc>
          <w:tcPr>
            <w:tcW w:w="270" w:type="dxa"/>
            <w:gridSpan w:val="2"/>
          </w:tcPr>
          <w:p w14:paraId="43104E83" w14:textId="77777777" w:rsidR="002F32C4" w:rsidRPr="00FE2132" w:rsidRDefault="002F32C4" w:rsidP="005159EE">
            <w:pPr>
              <w:spacing w:line="240" w:lineRule="atLeast"/>
              <w:rPr>
                <w:rFonts w:ascii="Arial" w:hAnsi="Arial"/>
                <w:color w:val="0000FF"/>
                <w:lang w:val="fr-FR"/>
              </w:rPr>
            </w:pPr>
            <w:bookmarkStart w:id="3" w:name="_Hlk169004147"/>
          </w:p>
        </w:tc>
        <w:tc>
          <w:tcPr>
            <w:tcW w:w="529" w:type="dxa"/>
            <w:gridSpan w:val="2"/>
          </w:tcPr>
          <w:p w14:paraId="63A0DD91" w14:textId="77777777" w:rsidR="002F32C4" w:rsidRPr="00FE2132" w:rsidRDefault="002F32C4" w:rsidP="005159EE">
            <w:pPr>
              <w:spacing w:line="240" w:lineRule="atLeast"/>
              <w:rPr>
                <w:rFonts w:ascii="Arial" w:hAnsi="Arial"/>
                <w:color w:val="0000FF"/>
                <w:lang w:val="fr-FR"/>
              </w:rPr>
            </w:pPr>
          </w:p>
        </w:tc>
        <w:tc>
          <w:tcPr>
            <w:tcW w:w="798" w:type="dxa"/>
            <w:gridSpan w:val="2"/>
          </w:tcPr>
          <w:p w14:paraId="2D60E5AF"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9583486"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7E40399" w14:textId="2CB35102"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"Le kinésithérapeute est tenu d'attester au moyen des prestations visées au § 1er, 2°, chaque prestation qu'il dispense aux patients qui bénéficient d'un taux réduit des interventions personnelles sur la base de l'article 7, § 3, alinéa 2, 3°, de l'arrêté royal du 23 mars 1982 portant fixation de l'intervention personnelle des bénéficiaires ou de l'intervention de l'assurance soins de santé dans les honoraires pour certaines prestations. Cette obligation ne s'applique pas lorsque le bénéficiaire se trouve dans l'une des situations prévues aux §§ 12, 13, 14bis, 14ter, 14quater ou 14quinquies.</w:t>
            </w:r>
          </w:p>
        </w:tc>
        <w:tc>
          <w:tcPr>
            <w:tcW w:w="264" w:type="dxa"/>
            <w:vAlign w:val="bottom"/>
          </w:tcPr>
          <w:p w14:paraId="116AD56F" w14:textId="77777777" w:rsidR="002F32C4" w:rsidRPr="00FE2132" w:rsidRDefault="002F32C4" w:rsidP="002F32C4">
            <w:pPr>
              <w:spacing w:line="240" w:lineRule="atLeast"/>
              <w:rPr>
                <w:rFonts w:ascii="Arial" w:hAnsi="Arial"/>
                <w:color w:val="0000FF"/>
                <w:lang w:val="fr-FR"/>
              </w:rPr>
            </w:pPr>
          </w:p>
        </w:tc>
      </w:tr>
      <w:tr w:rsidR="002F32C4" w:rsidRPr="002F32C4" w14:paraId="03936A6D" w14:textId="77777777" w:rsidTr="00170A8C">
        <w:trPr>
          <w:gridBefore w:val="1"/>
          <w:wBefore w:w="25" w:type="dxa"/>
          <w:cantSplit/>
        </w:trPr>
        <w:tc>
          <w:tcPr>
            <w:tcW w:w="270" w:type="dxa"/>
            <w:gridSpan w:val="2"/>
          </w:tcPr>
          <w:p w14:paraId="63A5AADA" w14:textId="77777777" w:rsidR="002F32C4" w:rsidRPr="00FE2132" w:rsidRDefault="002F32C4" w:rsidP="005159EE">
            <w:pPr>
              <w:spacing w:line="240" w:lineRule="atLeast"/>
              <w:rPr>
                <w:rFonts w:ascii="Arial" w:hAnsi="Arial"/>
                <w:color w:val="0000FF"/>
                <w:lang w:val="fr-FR"/>
              </w:rPr>
            </w:pPr>
          </w:p>
        </w:tc>
        <w:tc>
          <w:tcPr>
            <w:tcW w:w="529" w:type="dxa"/>
            <w:gridSpan w:val="2"/>
          </w:tcPr>
          <w:p w14:paraId="6598689A" w14:textId="77777777" w:rsidR="002F32C4" w:rsidRPr="00FE2132" w:rsidRDefault="002F32C4" w:rsidP="005159EE">
            <w:pPr>
              <w:spacing w:line="240" w:lineRule="atLeast"/>
              <w:rPr>
                <w:rFonts w:ascii="Arial" w:hAnsi="Arial"/>
                <w:color w:val="0000FF"/>
                <w:lang w:val="fr-FR"/>
              </w:rPr>
            </w:pPr>
          </w:p>
        </w:tc>
        <w:tc>
          <w:tcPr>
            <w:tcW w:w="798" w:type="dxa"/>
            <w:gridSpan w:val="2"/>
          </w:tcPr>
          <w:p w14:paraId="22F1BC01" w14:textId="77777777" w:rsidR="002F32C4" w:rsidRPr="00FE2132" w:rsidRDefault="002F32C4" w:rsidP="005159EE">
            <w:pPr>
              <w:spacing w:line="240" w:lineRule="atLeast"/>
              <w:rPr>
                <w:rFonts w:ascii="Arial" w:hAnsi="Arial"/>
                <w:color w:val="0000FF"/>
                <w:lang w:val="fr-FR"/>
              </w:rPr>
            </w:pPr>
          </w:p>
        </w:tc>
        <w:tc>
          <w:tcPr>
            <w:tcW w:w="819" w:type="dxa"/>
            <w:gridSpan w:val="2"/>
          </w:tcPr>
          <w:p w14:paraId="2EC646F5"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79D019E"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2D53D15B" w14:textId="77777777" w:rsidR="002F32C4" w:rsidRPr="00FE2132" w:rsidRDefault="002F32C4" w:rsidP="002F32C4">
            <w:pPr>
              <w:spacing w:line="240" w:lineRule="atLeast"/>
              <w:rPr>
                <w:rFonts w:ascii="Arial" w:hAnsi="Arial"/>
                <w:color w:val="0000FF"/>
                <w:lang w:val="fr-FR"/>
              </w:rPr>
            </w:pPr>
          </w:p>
        </w:tc>
      </w:tr>
      <w:tr w:rsidR="002F32C4" w:rsidRPr="002F32C4" w14:paraId="280B97B0" w14:textId="77777777" w:rsidTr="00170A8C">
        <w:trPr>
          <w:gridBefore w:val="1"/>
          <w:wBefore w:w="25" w:type="dxa"/>
          <w:cantSplit/>
        </w:trPr>
        <w:tc>
          <w:tcPr>
            <w:tcW w:w="270" w:type="dxa"/>
            <w:gridSpan w:val="2"/>
          </w:tcPr>
          <w:p w14:paraId="22B0492D" w14:textId="77777777" w:rsidR="002F32C4" w:rsidRPr="00FE2132" w:rsidRDefault="002F32C4" w:rsidP="005159EE">
            <w:pPr>
              <w:spacing w:line="240" w:lineRule="atLeast"/>
              <w:rPr>
                <w:rFonts w:ascii="Arial" w:hAnsi="Arial"/>
                <w:color w:val="0000FF"/>
                <w:lang w:val="fr-FR"/>
              </w:rPr>
            </w:pPr>
          </w:p>
        </w:tc>
        <w:tc>
          <w:tcPr>
            <w:tcW w:w="529" w:type="dxa"/>
            <w:gridSpan w:val="2"/>
          </w:tcPr>
          <w:p w14:paraId="5FF418FD" w14:textId="77777777" w:rsidR="002F32C4" w:rsidRPr="00FE2132" w:rsidRDefault="002F32C4" w:rsidP="005159EE">
            <w:pPr>
              <w:spacing w:line="240" w:lineRule="atLeast"/>
              <w:rPr>
                <w:rFonts w:ascii="Arial" w:hAnsi="Arial"/>
                <w:color w:val="0000FF"/>
                <w:lang w:val="fr-FR"/>
              </w:rPr>
            </w:pPr>
          </w:p>
        </w:tc>
        <w:tc>
          <w:tcPr>
            <w:tcW w:w="798" w:type="dxa"/>
            <w:gridSpan w:val="2"/>
          </w:tcPr>
          <w:p w14:paraId="326F935A"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D74BDAE"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29DC230" w14:textId="67D33D5A"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Sauf spécification contraire de la nomenclature ou du médecin-conseil, outre une première séance pour laquelle une durée globale moyenne d'apport personnel du kinésithérapeute est définie, une deuxième séance de kinésithérapie peut être attestée dans la même journée. Cette deuxième séance ne peut être portée en compte que si elle a été effectuée au minimum 3 heures après la précédente.</w:t>
            </w:r>
          </w:p>
        </w:tc>
        <w:tc>
          <w:tcPr>
            <w:tcW w:w="264" w:type="dxa"/>
            <w:vAlign w:val="bottom"/>
          </w:tcPr>
          <w:p w14:paraId="792F5638" w14:textId="77777777" w:rsidR="002F32C4" w:rsidRPr="00FE2132" w:rsidRDefault="002F32C4" w:rsidP="002F32C4">
            <w:pPr>
              <w:spacing w:line="240" w:lineRule="atLeast"/>
              <w:rPr>
                <w:rFonts w:ascii="Arial" w:hAnsi="Arial"/>
                <w:color w:val="0000FF"/>
                <w:lang w:val="fr-FR"/>
              </w:rPr>
            </w:pPr>
          </w:p>
        </w:tc>
      </w:tr>
      <w:tr w:rsidR="002F32C4" w:rsidRPr="002F32C4" w14:paraId="2C5145F1" w14:textId="77777777" w:rsidTr="00170A8C">
        <w:trPr>
          <w:gridBefore w:val="1"/>
          <w:wBefore w:w="25" w:type="dxa"/>
          <w:cantSplit/>
        </w:trPr>
        <w:tc>
          <w:tcPr>
            <w:tcW w:w="270" w:type="dxa"/>
            <w:gridSpan w:val="2"/>
          </w:tcPr>
          <w:p w14:paraId="1BE8C31B" w14:textId="77777777" w:rsidR="002F32C4" w:rsidRPr="00FE2132" w:rsidRDefault="002F32C4" w:rsidP="005159EE">
            <w:pPr>
              <w:spacing w:line="240" w:lineRule="atLeast"/>
              <w:rPr>
                <w:rFonts w:ascii="Arial" w:hAnsi="Arial"/>
                <w:color w:val="0000FF"/>
                <w:lang w:val="fr-FR"/>
              </w:rPr>
            </w:pPr>
          </w:p>
        </w:tc>
        <w:tc>
          <w:tcPr>
            <w:tcW w:w="529" w:type="dxa"/>
            <w:gridSpan w:val="2"/>
          </w:tcPr>
          <w:p w14:paraId="4B91B2D5" w14:textId="77777777" w:rsidR="002F32C4" w:rsidRPr="00FE2132" w:rsidRDefault="002F32C4" w:rsidP="005159EE">
            <w:pPr>
              <w:spacing w:line="240" w:lineRule="atLeast"/>
              <w:rPr>
                <w:rFonts w:ascii="Arial" w:hAnsi="Arial"/>
                <w:color w:val="0000FF"/>
                <w:lang w:val="fr-FR"/>
              </w:rPr>
            </w:pPr>
          </w:p>
        </w:tc>
        <w:tc>
          <w:tcPr>
            <w:tcW w:w="798" w:type="dxa"/>
            <w:gridSpan w:val="2"/>
          </w:tcPr>
          <w:p w14:paraId="2F866EEB" w14:textId="77777777" w:rsidR="002F32C4" w:rsidRPr="00FE2132" w:rsidRDefault="002F32C4" w:rsidP="005159EE">
            <w:pPr>
              <w:spacing w:line="240" w:lineRule="atLeast"/>
              <w:rPr>
                <w:rFonts w:ascii="Arial" w:hAnsi="Arial"/>
                <w:color w:val="0000FF"/>
                <w:lang w:val="fr-FR"/>
              </w:rPr>
            </w:pPr>
          </w:p>
        </w:tc>
        <w:tc>
          <w:tcPr>
            <w:tcW w:w="819" w:type="dxa"/>
            <w:gridSpan w:val="2"/>
          </w:tcPr>
          <w:p w14:paraId="535A0988"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02C9048"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08A7E6E3" w14:textId="77777777" w:rsidR="002F32C4" w:rsidRPr="00FE2132" w:rsidRDefault="002F32C4" w:rsidP="002F32C4">
            <w:pPr>
              <w:spacing w:line="240" w:lineRule="atLeast"/>
              <w:rPr>
                <w:rFonts w:ascii="Arial" w:hAnsi="Arial"/>
                <w:color w:val="0000FF"/>
                <w:lang w:val="fr-FR"/>
              </w:rPr>
            </w:pPr>
          </w:p>
        </w:tc>
      </w:tr>
      <w:tr w:rsidR="002F32C4" w:rsidRPr="002F32C4" w14:paraId="01005FDF" w14:textId="77777777" w:rsidTr="00170A8C">
        <w:trPr>
          <w:gridBefore w:val="1"/>
          <w:wBefore w:w="25" w:type="dxa"/>
          <w:cantSplit/>
        </w:trPr>
        <w:tc>
          <w:tcPr>
            <w:tcW w:w="270" w:type="dxa"/>
            <w:gridSpan w:val="2"/>
          </w:tcPr>
          <w:p w14:paraId="25723AEF" w14:textId="77777777" w:rsidR="002F32C4" w:rsidRPr="00FE2132" w:rsidRDefault="002F32C4" w:rsidP="005159EE">
            <w:pPr>
              <w:spacing w:line="240" w:lineRule="atLeast"/>
              <w:rPr>
                <w:rFonts w:ascii="Arial" w:hAnsi="Arial"/>
                <w:color w:val="0000FF"/>
                <w:lang w:val="fr-FR"/>
              </w:rPr>
            </w:pPr>
          </w:p>
        </w:tc>
        <w:tc>
          <w:tcPr>
            <w:tcW w:w="529" w:type="dxa"/>
            <w:gridSpan w:val="2"/>
          </w:tcPr>
          <w:p w14:paraId="2A4BA00B" w14:textId="77777777" w:rsidR="002F32C4" w:rsidRPr="00FE2132" w:rsidRDefault="002F32C4" w:rsidP="005159EE">
            <w:pPr>
              <w:spacing w:line="240" w:lineRule="atLeast"/>
              <w:rPr>
                <w:rFonts w:ascii="Arial" w:hAnsi="Arial"/>
                <w:color w:val="0000FF"/>
                <w:lang w:val="fr-FR"/>
              </w:rPr>
            </w:pPr>
          </w:p>
        </w:tc>
        <w:tc>
          <w:tcPr>
            <w:tcW w:w="798" w:type="dxa"/>
            <w:gridSpan w:val="2"/>
          </w:tcPr>
          <w:p w14:paraId="324788D5"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D592E1D"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614B0D76" w14:textId="3B0262E5"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Une deuxième séance dans la même journée ne peut se justifier que si elle est indispensable à l'état de santé du bénéficiaire. La motivation de la nécessité de cette deuxième séance doit être tenue à la disposition du médecin-conseil et figurer dans le dossier du bénéficiaire. Le médecin-conseil peut intervenir à tout moment et refuser le remboursement de la deuxième séance si elle ne se justifie pas. Il notifie sans tarder sa décision motivée au bénéficiaire avec copie adressée au kinésithérapeute, cette décision prenant cours au plus tard le lendemain de sa notification."</w:t>
            </w:r>
          </w:p>
        </w:tc>
        <w:tc>
          <w:tcPr>
            <w:tcW w:w="264" w:type="dxa"/>
            <w:vAlign w:val="bottom"/>
          </w:tcPr>
          <w:p w14:paraId="17505CAF" w14:textId="77777777" w:rsidR="002F32C4" w:rsidRPr="00FE2132" w:rsidRDefault="002F32C4" w:rsidP="002F32C4">
            <w:pPr>
              <w:spacing w:line="240" w:lineRule="atLeast"/>
              <w:rPr>
                <w:rFonts w:ascii="Arial" w:hAnsi="Arial"/>
                <w:color w:val="0000FF"/>
                <w:lang w:val="fr-FR"/>
              </w:rPr>
            </w:pPr>
          </w:p>
        </w:tc>
      </w:tr>
      <w:tr w:rsidR="002F32C4" w:rsidRPr="002F32C4" w14:paraId="77794E7B" w14:textId="77777777" w:rsidTr="00170A8C">
        <w:trPr>
          <w:gridBefore w:val="1"/>
          <w:wBefore w:w="25" w:type="dxa"/>
          <w:cantSplit/>
        </w:trPr>
        <w:tc>
          <w:tcPr>
            <w:tcW w:w="270" w:type="dxa"/>
            <w:gridSpan w:val="2"/>
          </w:tcPr>
          <w:p w14:paraId="577EE110"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98D1095"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3C201F0"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4D13DE9"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1A40F8E0"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49986C23" w14:textId="77777777" w:rsidR="002F32C4" w:rsidRPr="00FE2132" w:rsidRDefault="002F32C4" w:rsidP="002F32C4">
            <w:pPr>
              <w:spacing w:line="240" w:lineRule="atLeast"/>
              <w:rPr>
                <w:rFonts w:ascii="Arial" w:hAnsi="Arial"/>
                <w:color w:val="0000FF"/>
                <w:lang w:val="fr-FR"/>
              </w:rPr>
            </w:pPr>
          </w:p>
        </w:tc>
      </w:tr>
      <w:tr w:rsidR="002F32C4" w:rsidRPr="002F32C4" w14:paraId="5EA4DEB1" w14:textId="77777777" w:rsidTr="00170A8C">
        <w:trPr>
          <w:gridBefore w:val="1"/>
          <w:wBefore w:w="25" w:type="dxa"/>
          <w:cantSplit/>
        </w:trPr>
        <w:tc>
          <w:tcPr>
            <w:tcW w:w="270" w:type="dxa"/>
            <w:gridSpan w:val="2"/>
          </w:tcPr>
          <w:p w14:paraId="40CAC6AF"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E350B61" w14:textId="77777777" w:rsidR="002F32C4" w:rsidRPr="00FE2132" w:rsidRDefault="002F32C4" w:rsidP="005159EE">
            <w:pPr>
              <w:spacing w:line="240" w:lineRule="atLeast"/>
              <w:rPr>
                <w:rFonts w:ascii="Arial" w:hAnsi="Arial"/>
                <w:color w:val="0000FF"/>
                <w:lang w:val="fr-FR"/>
              </w:rPr>
            </w:pPr>
          </w:p>
        </w:tc>
        <w:tc>
          <w:tcPr>
            <w:tcW w:w="798" w:type="dxa"/>
            <w:gridSpan w:val="2"/>
          </w:tcPr>
          <w:p w14:paraId="14025FFB" w14:textId="77777777" w:rsidR="002F32C4" w:rsidRPr="00FE2132" w:rsidRDefault="002F32C4" w:rsidP="005159EE">
            <w:pPr>
              <w:spacing w:line="240" w:lineRule="atLeast"/>
              <w:rPr>
                <w:rFonts w:ascii="Arial" w:hAnsi="Arial"/>
                <w:color w:val="0000FF"/>
                <w:lang w:val="fr-FR"/>
              </w:rPr>
            </w:pPr>
          </w:p>
        </w:tc>
        <w:tc>
          <w:tcPr>
            <w:tcW w:w="819" w:type="dxa"/>
            <w:gridSpan w:val="2"/>
          </w:tcPr>
          <w:p w14:paraId="3A28EE8F"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F54BDA3" w14:textId="4A554572"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Le rapport diagnostique et/ou d'évolution ainsi que le bilan fonctionnel avec mention du GMFCS (Gross Motor Function Classification System) ou un bilan basé sur le modèle CIF (International Classification of Functioning) doivent être envoyés au médecin-conseil et mentionnés dans le dossier du bénéficiaire, tel que décrit au § 8 du présent article.</w:t>
            </w:r>
          </w:p>
        </w:tc>
        <w:tc>
          <w:tcPr>
            <w:tcW w:w="264" w:type="dxa"/>
            <w:vAlign w:val="bottom"/>
          </w:tcPr>
          <w:p w14:paraId="00FC0051" w14:textId="77777777" w:rsidR="002F32C4" w:rsidRPr="00FE2132" w:rsidRDefault="002F32C4" w:rsidP="002F32C4">
            <w:pPr>
              <w:spacing w:line="240" w:lineRule="atLeast"/>
              <w:rPr>
                <w:rFonts w:ascii="Arial" w:hAnsi="Arial"/>
                <w:color w:val="0000FF"/>
                <w:lang w:val="fr-FR"/>
              </w:rPr>
            </w:pPr>
          </w:p>
        </w:tc>
      </w:tr>
      <w:tr w:rsidR="002F32C4" w:rsidRPr="002F32C4" w14:paraId="046E4D36" w14:textId="77777777" w:rsidTr="00170A8C">
        <w:trPr>
          <w:gridBefore w:val="1"/>
          <w:wBefore w:w="25" w:type="dxa"/>
          <w:cantSplit/>
        </w:trPr>
        <w:tc>
          <w:tcPr>
            <w:tcW w:w="270" w:type="dxa"/>
            <w:gridSpan w:val="2"/>
          </w:tcPr>
          <w:p w14:paraId="3F573FAD"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1329ADB" w14:textId="77777777" w:rsidR="002F32C4" w:rsidRPr="00FE2132" w:rsidRDefault="002F32C4" w:rsidP="005159EE">
            <w:pPr>
              <w:spacing w:line="240" w:lineRule="atLeast"/>
              <w:rPr>
                <w:rFonts w:ascii="Arial" w:hAnsi="Arial"/>
                <w:color w:val="0000FF"/>
                <w:lang w:val="fr-FR"/>
              </w:rPr>
            </w:pPr>
          </w:p>
        </w:tc>
        <w:tc>
          <w:tcPr>
            <w:tcW w:w="798" w:type="dxa"/>
            <w:gridSpan w:val="2"/>
          </w:tcPr>
          <w:p w14:paraId="5D6B7037"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DBCD1B5"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FC603E4"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7A901479" w14:textId="77777777" w:rsidR="002F32C4" w:rsidRPr="00FE2132" w:rsidRDefault="002F32C4" w:rsidP="002F32C4">
            <w:pPr>
              <w:spacing w:line="240" w:lineRule="atLeast"/>
              <w:rPr>
                <w:rFonts w:ascii="Arial" w:hAnsi="Arial"/>
                <w:color w:val="0000FF"/>
                <w:lang w:val="fr-FR"/>
              </w:rPr>
            </w:pPr>
          </w:p>
        </w:tc>
      </w:tr>
      <w:tr w:rsidR="002F32C4" w:rsidRPr="002F32C4" w14:paraId="6F802D2D" w14:textId="77777777" w:rsidTr="00170A8C">
        <w:trPr>
          <w:gridBefore w:val="1"/>
          <w:wBefore w:w="25" w:type="dxa"/>
          <w:cantSplit/>
        </w:trPr>
        <w:tc>
          <w:tcPr>
            <w:tcW w:w="270" w:type="dxa"/>
            <w:gridSpan w:val="2"/>
          </w:tcPr>
          <w:p w14:paraId="43734703"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87814DC"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1C4FC6F" w14:textId="77777777" w:rsidR="002F32C4" w:rsidRPr="00FE2132" w:rsidRDefault="002F32C4" w:rsidP="005159EE">
            <w:pPr>
              <w:spacing w:line="240" w:lineRule="atLeast"/>
              <w:rPr>
                <w:rFonts w:ascii="Arial" w:hAnsi="Arial"/>
                <w:color w:val="0000FF"/>
                <w:lang w:val="fr-FR"/>
              </w:rPr>
            </w:pPr>
          </w:p>
        </w:tc>
        <w:tc>
          <w:tcPr>
            <w:tcW w:w="819" w:type="dxa"/>
            <w:gridSpan w:val="2"/>
          </w:tcPr>
          <w:p w14:paraId="2D15173A"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1D28CAF0" w14:textId="40079D0F"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Les prestations 560755, 560873, 560991, 561116, 561212, 564476 et 561304 ne peuvent être attestées que pour des patients souffrant d'une lésion d'origine encéphalique :</w:t>
            </w:r>
          </w:p>
        </w:tc>
        <w:tc>
          <w:tcPr>
            <w:tcW w:w="264" w:type="dxa"/>
            <w:vAlign w:val="bottom"/>
          </w:tcPr>
          <w:p w14:paraId="40FE1BE0" w14:textId="77777777" w:rsidR="002F32C4" w:rsidRPr="00FE2132" w:rsidRDefault="002F32C4" w:rsidP="002F32C4">
            <w:pPr>
              <w:spacing w:line="240" w:lineRule="atLeast"/>
              <w:rPr>
                <w:rFonts w:ascii="Arial" w:hAnsi="Arial"/>
                <w:color w:val="0000FF"/>
                <w:lang w:val="fr-FR"/>
              </w:rPr>
            </w:pPr>
          </w:p>
        </w:tc>
      </w:tr>
      <w:tr w:rsidR="002F32C4" w:rsidRPr="002F32C4" w14:paraId="4216CA00" w14:textId="77777777" w:rsidTr="00170A8C">
        <w:trPr>
          <w:gridBefore w:val="1"/>
          <w:wBefore w:w="25" w:type="dxa"/>
          <w:cantSplit/>
        </w:trPr>
        <w:tc>
          <w:tcPr>
            <w:tcW w:w="270" w:type="dxa"/>
            <w:gridSpan w:val="2"/>
          </w:tcPr>
          <w:p w14:paraId="7BB3C8FC"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B326E26" w14:textId="77777777" w:rsidR="002F32C4" w:rsidRPr="00FE2132" w:rsidRDefault="002F32C4" w:rsidP="005159EE">
            <w:pPr>
              <w:spacing w:line="240" w:lineRule="atLeast"/>
              <w:rPr>
                <w:rFonts w:ascii="Arial" w:hAnsi="Arial"/>
                <w:color w:val="0000FF"/>
                <w:lang w:val="fr-FR"/>
              </w:rPr>
            </w:pPr>
          </w:p>
        </w:tc>
        <w:tc>
          <w:tcPr>
            <w:tcW w:w="798" w:type="dxa"/>
            <w:gridSpan w:val="2"/>
          </w:tcPr>
          <w:p w14:paraId="18B8725C"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70802FE"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967C6BC"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6D3FC288" w14:textId="77777777" w:rsidR="002F32C4" w:rsidRPr="00FE2132" w:rsidRDefault="002F32C4" w:rsidP="002F32C4">
            <w:pPr>
              <w:spacing w:line="240" w:lineRule="atLeast"/>
              <w:rPr>
                <w:rFonts w:ascii="Arial" w:hAnsi="Arial"/>
                <w:color w:val="0000FF"/>
                <w:lang w:val="fr-FR"/>
              </w:rPr>
            </w:pPr>
          </w:p>
        </w:tc>
      </w:tr>
      <w:tr w:rsidR="002F32C4" w:rsidRPr="002F32C4" w14:paraId="5648B358" w14:textId="77777777" w:rsidTr="00170A8C">
        <w:trPr>
          <w:gridBefore w:val="1"/>
          <w:wBefore w:w="25" w:type="dxa"/>
          <w:cantSplit/>
        </w:trPr>
        <w:tc>
          <w:tcPr>
            <w:tcW w:w="270" w:type="dxa"/>
            <w:gridSpan w:val="2"/>
          </w:tcPr>
          <w:p w14:paraId="63CB84B7"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1AF42CA" w14:textId="77777777" w:rsidR="002F32C4" w:rsidRPr="00FE2132" w:rsidRDefault="002F32C4" w:rsidP="005159EE">
            <w:pPr>
              <w:spacing w:line="240" w:lineRule="atLeast"/>
              <w:rPr>
                <w:rFonts w:ascii="Arial" w:hAnsi="Arial"/>
                <w:color w:val="0000FF"/>
                <w:lang w:val="fr-FR"/>
              </w:rPr>
            </w:pPr>
          </w:p>
        </w:tc>
        <w:tc>
          <w:tcPr>
            <w:tcW w:w="798" w:type="dxa"/>
            <w:gridSpan w:val="2"/>
          </w:tcPr>
          <w:p w14:paraId="0BA1FEDA"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0BA9EE6"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726ED61D" w14:textId="40FCA9EB"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Survenue avant le 21e anniversaire :</w:t>
            </w:r>
          </w:p>
        </w:tc>
        <w:tc>
          <w:tcPr>
            <w:tcW w:w="264" w:type="dxa"/>
            <w:vAlign w:val="bottom"/>
          </w:tcPr>
          <w:p w14:paraId="2118FA58" w14:textId="77777777" w:rsidR="002F32C4" w:rsidRPr="00FE2132" w:rsidRDefault="002F32C4" w:rsidP="002F32C4">
            <w:pPr>
              <w:spacing w:line="240" w:lineRule="atLeast"/>
              <w:rPr>
                <w:rFonts w:ascii="Arial" w:hAnsi="Arial"/>
                <w:color w:val="0000FF"/>
                <w:lang w:val="fr-FR"/>
              </w:rPr>
            </w:pPr>
          </w:p>
        </w:tc>
      </w:tr>
      <w:tr w:rsidR="002F32C4" w:rsidRPr="002F32C4" w14:paraId="43DF3BCB" w14:textId="77777777" w:rsidTr="00170A8C">
        <w:trPr>
          <w:gridBefore w:val="1"/>
          <w:wBefore w:w="25" w:type="dxa"/>
          <w:cantSplit/>
        </w:trPr>
        <w:tc>
          <w:tcPr>
            <w:tcW w:w="270" w:type="dxa"/>
            <w:gridSpan w:val="2"/>
          </w:tcPr>
          <w:p w14:paraId="5A9E25EA" w14:textId="77777777" w:rsidR="002F32C4" w:rsidRPr="00FE2132" w:rsidRDefault="002F32C4" w:rsidP="005159EE">
            <w:pPr>
              <w:spacing w:line="240" w:lineRule="atLeast"/>
              <w:rPr>
                <w:rFonts w:ascii="Arial" w:hAnsi="Arial"/>
                <w:color w:val="0000FF"/>
                <w:lang w:val="fr-FR"/>
              </w:rPr>
            </w:pPr>
          </w:p>
        </w:tc>
        <w:tc>
          <w:tcPr>
            <w:tcW w:w="529" w:type="dxa"/>
            <w:gridSpan w:val="2"/>
          </w:tcPr>
          <w:p w14:paraId="002155EF" w14:textId="77777777" w:rsidR="002F32C4" w:rsidRPr="00FE2132" w:rsidRDefault="002F32C4" w:rsidP="005159EE">
            <w:pPr>
              <w:spacing w:line="240" w:lineRule="atLeast"/>
              <w:rPr>
                <w:rFonts w:ascii="Arial" w:hAnsi="Arial"/>
                <w:color w:val="0000FF"/>
                <w:lang w:val="fr-FR"/>
              </w:rPr>
            </w:pPr>
          </w:p>
        </w:tc>
        <w:tc>
          <w:tcPr>
            <w:tcW w:w="798" w:type="dxa"/>
            <w:gridSpan w:val="2"/>
          </w:tcPr>
          <w:p w14:paraId="19EA4FB9" w14:textId="77777777" w:rsidR="002F32C4" w:rsidRPr="00FE2132" w:rsidRDefault="002F32C4" w:rsidP="005159EE">
            <w:pPr>
              <w:spacing w:line="240" w:lineRule="atLeast"/>
              <w:rPr>
                <w:rFonts w:ascii="Arial" w:hAnsi="Arial"/>
                <w:color w:val="0000FF"/>
                <w:lang w:val="fr-FR"/>
              </w:rPr>
            </w:pPr>
          </w:p>
        </w:tc>
        <w:tc>
          <w:tcPr>
            <w:tcW w:w="819" w:type="dxa"/>
            <w:gridSpan w:val="2"/>
          </w:tcPr>
          <w:p w14:paraId="4D0131E4"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1E3DD30"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5DA952ED" w14:textId="77777777" w:rsidR="002F32C4" w:rsidRPr="00FE2132" w:rsidRDefault="002F32C4" w:rsidP="002F32C4">
            <w:pPr>
              <w:spacing w:line="240" w:lineRule="atLeast"/>
              <w:rPr>
                <w:rFonts w:ascii="Arial" w:hAnsi="Arial"/>
                <w:color w:val="0000FF"/>
                <w:lang w:val="fr-FR"/>
              </w:rPr>
            </w:pPr>
          </w:p>
        </w:tc>
      </w:tr>
      <w:tr w:rsidR="002F32C4" w:rsidRPr="002F32C4" w14:paraId="3131B449" w14:textId="77777777" w:rsidTr="00170A8C">
        <w:trPr>
          <w:gridBefore w:val="1"/>
          <w:wBefore w:w="25" w:type="dxa"/>
          <w:cantSplit/>
        </w:trPr>
        <w:tc>
          <w:tcPr>
            <w:tcW w:w="270" w:type="dxa"/>
            <w:gridSpan w:val="2"/>
          </w:tcPr>
          <w:p w14:paraId="7FEC1033"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E367568" w14:textId="77777777" w:rsidR="002F32C4" w:rsidRPr="00FE2132" w:rsidRDefault="002F32C4" w:rsidP="005159EE">
            <w:pPr>
              <w:spacing w:line="240" w:lineRule="atLeast"/>
              <w:rPr>
                <w:rFonts w:ascii="Arial" w:hAnsi="Arial"/>
                <w:color w:val="0000FF"/>
                <w:lang w:val="fr-FR"/>
              </w:rPr>
            </w:pPr>
          </w:p>
        </w:tc>
        <w:tc>
          <w:tcPr>
            <w:tcW w:w="798" w:type="dxa"/>
            <w:gridSpan w:val="2"/>
          </w:tcPr>
          <w:p w14:paraId="2A42DA71"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1C2FBB6"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103F6D15" w14:textId="523C3C65"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Groupe cible 1a. Une infirmité motrice cérébrale (IMC) confirmée par le rapport médical établi par un médecin spécialiste traitant. La nécessité d'une kinésithérapie intensive au moyen de séances de 60 minutes est démontrée et motivée à l'aide du score GMFCS.</w:t>
            </w:r>
          </w:p>
        </w:tc>
        <w:tc>
          <w:tcPr>
            <w:tcW w:w="264" w:type="dxa"/>
            <w:vAlign w:val="bottom"/>
          </w:tcPr>
          <w:p w14:paraId="6C486AAF" w14:textId="77777777" w:rsidR="002F32C4" w:rsidRPr="00FE2132" w:rsidRDefault="002F32C4" w:rsidP="002F32C4">
            <w:pPr>
              <w:spacing w:line="240" w:lineRule="atLeast"/>
              <w:rPr>
                <w:rFonts w:ascii="Arial" w:hAnsi="Arial"/>
                <w:color w:val="0000FF"/>
                <w:lang w:val="fr-FR"/>
              </w:rPr>
            </w:pPr>
          </w:p>
        </w:tc>
      </w:tr>
      <w:tr w:rsidR="002F32C4" w:rsidRPr="002F32C4" w14:paraId="370B5CE8" w14:textId="77777777" w:rsidTr="00170A8C">
        <w:trPr>
          <w:gridBefore w:val="1"/>
          <w:wBefore w:w="25" w:type="dxa"/>
          <w:cantSplit/>
        </w:trPr>
        <w:tc>
          <w:tcPr>
            <w:tcW w:w="270" w:type="dxa"/>
            <w:gridSpan w:val="2"/>
          </w:tcPr>
          <w:p w14:paraId="0C194ACE" w14:textId="77777777" w:rsidR="002F32C4" w:rsidRPr="00FE2132" w:rsidRDefault="002F32C4" w:rsidP="005159EE">
            <w:pPr>
              <w:spacing w:line="240" w:lineRule="atLeast"/>
              <w:rPr>
                <w:rFonts w:ascii="Arial" w:hAnsi="Arial"/>
                <w:color w:val="0000FF"/>
                <w:lang w:val="fr-FR"/>
              </w:rPr>
            </w:pPr>
          </w:p>
        </w:tc>
        <w:tc>
          <w:tcPr>
            <w:tcW w:w="529" w:type="dxa"/>
            <w:gridSpan w:val="2"/>
          </w:tcPr>
          <w:p w14:paraId="41577E0D" w14:textId="77777777" w:rsidR="002F32C4" w:rsidRPr="00FE2132" w:rsidRDefault="002F32C4" w:rsidP="005159EE">
            <w:pPr>
              <w:spacing w:line="240" w:lineRule="atLeast"/>
              <w:rPr>
                <w:rFonts w:ascii="Arial" w:hAnsi="Arial"/>
                <w:color w:val="0000FF"/>
                <w:lang w:val="fr-FR"/>
              </w:rPr>
            </w:pPr>
          </w:p>
        </w:tc>
        <w:tc>
          <w:tcPr>
            <w:tcW w:w="798" w:type="dxa"/>
            <w:gridSpan w:val="2"/>
          </w:tcPr>
          <w:p w14:paraId="548BA1EC"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BCFB57A"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3A71BB86"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3833D1FB" w14:textId="77777777" w:rsidR="002F32C4" w:rsidRPr="00FE2132" w:rsidRDefault="002F32C4" w:rsidP="002F32C4">
            <w:pPr>
              <w:spacing w:line="240" w:lineRule="atLeast"/>
              <w:rPr>
                <w:rFonts w:ascii="Arial" w:hAnsi="Arial"/>
                <w:color w:val="0000FF"/>
                <w:lang w:val="fr-FR"/>
              </w:rPr>
            </w:pPr>
          </w:p>
        </w:tc>
      </w:tr>
      <w:tr w:rsidR="002F32C4" w:rsidRPr="002F32C4" w14:paraId="5B8AE7DA" w14:textId="77777777" w:rsidTr="00170A8C">
        <w:trPr>
          <w:gridBefore w:val="1"/>
          <w:wBefore w:w="25" w:type="dxa"/>
          <w:cantSplit/>
        </w:trPr>
        <w:tc>
          <w:tcPr>
            <w:tcW w:w="270" w:type="dxa"/>
            <w:gridSpan w:val="2"/>
          </w:tcPr>
          <w:p w14:paraId="62A0ADE0" w14:textId="77777777" w:rsidR="002F32C4" w:rsidRPr="00FE2132" w:rsidRDefault="002F32C4" w:rsidP="005159EE">
            <w:pPr>
              <w:spacing w:line="240" w:lineRule="atLeast"/>
              <w:rPr>
                <w:rFonts w:ascii="Arial" w:hAnsi="Arial"/>
                <w:color w:val="0000FF"/>
                <w:lang w:val="fr-FR"/>
              </w:rPr>
            </w:pPr>
          </w:p>
        </w:tc>
        <w:tc>
          <w:tcPr>
            <w:tcW w:w="529" w:type="dxa"/>
            <w:gridSpan w:val="2"/>
          </w:tcPr>
          <w:p w14:paraId="493B5AB1" w14:textId="77777777" w:rsidR="002F32C4" w:rsidRPr="00FE2132" w:rsidRDefault="002F32C4" w:rsidP="005159EE">
            <w:pPr>
              <w:spacing w:line="240" w:lineRule="atLeast"/>
              <w:rPr>
                <w:rFonts w:ascii="Arial" w:hAnsi="Arial"/>
                <w:color w:val="0000FF"/>
                <w:lang w:val="fr-FR"/>
              </w:rPr>
            </w:pPr>
          </w:p>
        </w:tc>
        <w:tc>
          <w:tcPr>
            <w:tcW w:w="798" w:type="dxa"/>
            <w:gridSpan w:val="2"/>
          </w:tcPr>
          <w:p w14:paraId="05131CDC" w14:textId="77777777" w:rsidR="002F32C4" w:rsidRPr="00FE2132" w:rsidRDefault="002F32C4" w:rsidP="005159EE">
            <w:pPr>
              <w:spacing w:line="240" w:lineRule="atLeast"/>
              <w:rPr>
                <w:rFonts w:ascii="Arial" w:hAnsi="Arial"/>
                <w:color w:val="0000FF"/>
                <w:lang w:val="fr-FR"/>
              </w:rPr>
            </w:pPr>
          </w:p>
        </w:tc>
        <w:tc>
          <w:tcPr>
            <w:tcW w:w="819" w:type="dxa"/>
            <w:gridSpan w:val="2"/>
          </w:tcPr>
          <w:p w14:paraId="4946CE42"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3C638581" w14:textId="2672D48F"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Groupe cible 1b. Une lésion cérébrale acquise (LCA) confirmée par le rapport médical établi par un médecin spécialiste traitant. La nécessité d'une kinésithérapie intensive au moyen de séances de 60 minutes est démontrée et motivée à l'aide d'un bilan fonctionnel sur base du modèle ICF.</w:t>
            </w:r>
          </w:p>
        </w:tc>
        <w:tc>
          <w:tcPr>
            <w:tcW w:w="264" w:type="dxa"/>
            <w:vAlign w:val="bottom"/>
          </w:tcPr>
          <w:p w14:paraId="5105834C" w14:textId="77777777" w:rsidR="002F32C4" w:rsidRPr="00FE2132" w:rsidRDefault="002F32C4" w:rsidP="002F32C4">
            <w:pPr>
              <w:spacing w:line="240" w:lineRule="atLeast"/>
              <w:rPr>
                <w:rFonts w:ascii="Arial" w:hAnsi="Arial"/>
                <w:color w:val="0000FF"/>
                <w:lang w:val="fr-FR"/>
              </w:rPr>
            </w:pPr>
          </w:p>
        </w:tc>
      </w:tr>
      <w:tr w:rsidR="002F32C4" w:rsidRPr="002F32C4" w14:paraId="3240BD5C" w14:textId="77777777" w:rsidTr="00170A8C">
        <w:trPr>
          <w:gridBefore w:val="1"/>
          <w:wBefore w:w="25" w:type="dxa"/>
          <w:cantSplit/>
        </w:trPr>
        <w:tc>
          <w:tcPr>
            <w:tcW w:w="270" w:type="dxa"/>
            <w:gridSpan w:val="2"/>
          </w:tcPr>
          <w:p w14:paraId="5CD6B278"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3899F0E" w14:textId="77777777" w:rsidR="002F32C4" w:rsidRPr="00FE2132" w:rsidRDefault="002F32C4" w:rsidP="005159EE">
            <w:pPr>
              <w:spacing w:line="240" w:lineRule="atLeast"/>
              <w:rPr>
                <w:rFonts w:ascii="Arial" w:hAnsi="Arial"/>
                <w:color w:val="0000FF"/>
                <w:lang w:val="fr-FR"/>
              </w:rPr>
            </w:pPr>
          </w:p>
        </w:tc>
        <w:tc>
          <w:tcPr>
            <w:tcW w:w="798" w:type="dxa"/>
            <w:gridSpan w:val="2"/>
          </w:tcPr>
          <w:p w14:paraId="41A7A06C" w14:textId="77777777" w:rsidR="002F32C4" w:rsidRPr="00FE2132" w:rsidRDefault="002F32C4" w:rsidP="005159EE">
            <w:pPr>
              <w:spacing w:line="240" w:lineRule="atLeast"/>
              <w:rPr>
                <w:rFonts w:ascii="Arial" w:hAnsi="Arial"/>
                <w:color w:val="0000FF"/>
                <w:lang w:val="fr-FR"/>
              </w:rPr>
            </w:pPr>
          </w:p>
        </w:tc>
        <w:tc>
          <w:tcPr>
            <w:tcW w:w="819" w:type="dxa"/>
            <w:gridSpan w:val="2"/>
          </w:tcPr>
          <w:p w14:paraId="56C21BE3"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6FB4A655"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005E070A" w14:textId="77777777" w:rsidR="002F32C4" w:rsidRPr="00FE2132" w:rsidRDefault="002F32C4" w:rsidP="002F32C4">
            <w:pPr>
              <w:spacing w:line="240" w:lineRule="atLeast"/>
              <w:rPr>
                <w:rFonts w:ascii="Arial" w:hAnsi="Arial"/>
                <w:color w:val="0000FF"/>
                <w:lang w:val="fr-FR"/>
              </w:rPr>
            </w:pPr>
          </w:p>
        </w:tc>
      </w:tr>
      <w:tr w:rsidR="002F32C4" w:rsidRPr="002F32C4" w14:paraId="69682138" w14:textId="77777777" w:rsidTr="00170A8C">
        <w:trPr>
          <w:gridBefore w:val="1"/>
          <w:wBefore w:w="25" w:type="dxa"/>
          <w:cantSplit/>
        </w:trPr>
        <w:tc>
          <w:tcPr>
            <w:tcW w:w="270" w:type="dxa"/>
            <w:gridSpan w:val="2"/>
          </w:tcPr>
          <w:p w14:paraId="5BD92357" w14:textId="77777777" w:rsidR="002F32C4" w:rsidRDefault="002F32C4" w:rsidP="005159EE">
            <w:pPr>
              <w:spacing w:line="240" w:lineRule="atLeast"/>
              <w:rPr>
                <w:rFonts w:ascii="Arial" w:hAnsi="Arial"/>
                <w:color w:val="0000FF"/>
                <w:lang w:val="fr-FR"/>
              </w:rPr>
            </w:pPr>
          </w:p>
          <w:p w14:paraId="549378B2" w14:textId="77777777" w:rsidR="002F32C4" w:rsidRDefault="002F32C4" w:rsidP="005159EE">
            <w:pPr>
              <w:spacing w:line="240" w:lineRule="atLeast"/>
              <w:rPr>
                <w:rFonts w:ascii="Arial" w:hAnsi="Arial"/>
                <w:color w:val="0000FF"/>
                <w:lang w:val="fr-FR"/>
              </w:rPr>
            </w:pPr>
          </w:p>
          <w:p w14:paraId="771DAE67" w14:textId="77777777" w:rsidR="002F32C4" w:rsidRPr="00FE2132" w:rsidRDefault="002F32C4" w:rsidP="005159EE">
            <w:pPr>
              <w:spacing w:line="240" w:lineRule="atLeast"/>
              <w:rPr>
                <w:rFonts w:ascii="Arial" w:hAnsi="Arial"/>
                <w:color w:val="0000FF"/>
                <w:lang w:val="fr-FR"/>
              </w:rPr>
            </w:pPr>
          </w:p>
        </w:tc>
        <w:tc>
          <w:tcPr>
            <w:tcW w:w="529" w:type="dxa"/>
            <w:gridSpan w:val="2"/>
          </w:tcPr>
          <w:p w14:paraId="48B8A1B9"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E211D3B"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76B5746"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3BFFCF34"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5FBCCF43" w14:textId="77777777" w:rsidR="002F32C4" w:rsidRPr="00FE2132" w:rsidRDefault="002F32C4" w:rsidP="002F32C4">
            <w:pPr>
              <w:spacing w:line="240" w:lineRule="atLeast"/>
              <w:rPr>
                <w:rFonts w:ascii="Arial" w:hAnsi="Arial"/>
                <w:color w:val="0000FF"/>
                <w:lang w:val="fr-FR"/>
              </w:rPr>
            </w:pPr>
          </w:p>
        </w:tc>
      </w:tr>
      <w:tr w:rsidR="002F32C4" w:rsidRPr="002F32C4" w14:paraId="5CC1936B" w14:textId="77777777" w:rsidTr="00170A8C">
        <w:trPr>
          <w:gridBefore w:val="1"/>
          <w:wBefore w:w="25" w:type="dxa"/>
          <w:cantSplit/>
        </w:trPr>
        <w:tc>
          <w:tcPr>
            <w:tcW w:w="270" w:type="dxa"/>
            <w:gridSpan w:val="2"/>
          </w:tcPr>
          <w:p w14:paraId="4FEAFE3C" w14:textId="77777777" w:rsidR="002F32C4" w:rsidRPr="00FE2132" w:rsidRDefault="002F32C4" w:rsidP="005159EE">
            <w:pPr>
              <w:spacing w:line="240" w:lineRule="atLeast"/>
              <w:rPr>
                <w:rFonts w:ascii="Arial" w:hAnsi="Arial"/>
                <w:color w:val="0000FF"/>
                <w:lang w:val="fr-FR"/>
              </w:rPr>
            </w:pPr>
          </w:p>
        </w:tc>
        <w:tc>
          <w:tcPr>
            <w:tcW w:w="529" w:type="dxa"/>
            <w:gridSpan w:val="2"/>
          </w:tcPr>
          <w:p w14:paraId="0528352B"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28C5F47"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E300A87"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64108787" w14:textId="1A2F2781"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Survenue après le 21e anniversaire :</w:t>
            </w:r>
          </w:p>
        </w:tc>
        <w:tc>
          <w:tcPr>
            <w:tcW w:w="264" w:type="dxa"/>
            <w:vAlign w:val="bottom"/>
          </w:tcPr>
          <w:p w14:paraId="692C1F81" w14:textId="77777777" w:rsidR="002F32C4" w:rsidRPr="00FE2132" w:rsidRDefault="002F32C4" w:rsidP="002F32C4">
            <w:pPr>
              <w:spacing w:line="240" w:lineRule="atLeast"/>
              <w:rPr>
                <w:rFonts w:ascii="Arial" w:hAnsi="Arial"/>
                <w:color w:val="0000FF"/>
                <w:lang w:val="fr-FR"/>
              </w:rPr>
            </w:pPr>
          </w:p>
        </w:tc>
      </w:tr>
      <w:tr w:rsidR="002F32C4" w:rsidRPr="002F32C4" w14:paraId="494776F8" w14:textId="77777777" w:rsidTr="00170A8C">
        <w:trPr>
          <w:gridBefore w:val="1"/>
          <w:wBefore w:w="25" w:type="dxa"/>
          <w:cantSplit/>
        </w:trPr>
        <w:tc>
          <w:tcPr>
            <w:tcW w:w="270" w:type="dxa"/>
            <w:gridSpan w:val="2"/>
          </w:tcPr>
          <w:p w14:paraId="700BBFC9" w14:textId="77777777" w:rsidR="002F32C4" w:rsidRPr="00FE2132" w:rsidRDefault="002F32C4" w:rsidP="005159EE">
            <w:pPr>
              <w:spacing w:line="240" w:lineRule="atLeast"/>
              <w:rPr>
                <w:rFonts w:ascii="Arial" w:hAnsi="Arial"/>
                <w:color w:val="0000FF"/>
                <w:lang w:val="fr-FR"/>
              </w:rPr>
            </w:pPr>
          </w:p>
        </w:tc>
        <w:tc>
          <w:tcPr>
            <w:tcW w:w="529" w:type="dxa"/>
            <w:gridSpan w:val="2"/>
          </w:tcPr>
          <w:p w14:paraId="0DC9872C" w14:textId="77777777" w:rsidR="002F32C4" w:rsidRPr="00FE2132" w:rsidRDefault="002F32C4" w:rsidP="005159EE">
            <w:pPr>
              <w:spacing w:line="240" w:lineRule="atLeast"/>
              <w:rPr>
                <w:rFonts w:ascii="Arial" w:hAnsi="Arial"/>
                <w:color w:val="0000FF"/>
                <w:lang w:val="fr-FR"/>
              </w:rPr>
            </w:pPr>
          </w:p>
        </w:tc>
        <w:tc>
          <w:tcPr>
            <w:tcW w:w="798" w:type="dxa"/>
            <w:gridSpan w:val="2"/>
          </w:tcPr>
          <w:p w14:paraId="07534DEC" w14:textId="77777777" w:rsidR="002F32C4" w:rsidRPr="00FE2132" w:rsidRDefault="002F32C4" w:rsidP="005159EE">
            <w:pPr>
              <w:spacing w:line="240" w:lineRule="atLeast"/>
              <w:rPr>
                <w:rFonts w:ascii="Arial" w:hAnsi="Arial"/>
                <w:color w:val="0000FF"/>
                <w:lang w:val="fr-FR"/>
              </w:rPr>
            </w:pPr>
          </w:p>
        </w:tc>
        <w:tc>
          <w:tcPr>
            <w:tcW w:w="819" w:type="dxa"/>
            <w:gridSpan w:val="2"/>
          </w:tcPr>
          <w:p w14:paraId="21E10D49"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51C765FC"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69A064CA" w14:textId="77777777" w:rsidR="002F32C4" w:rsidRPr="00FE2132" w:rsidRDefault="002F32C4" w:rsidP="002F32C4">
            <w:pPr>
              <w:spacing w:line="240" w:lineRule="atLeast"/>
              <w:rPr>
                <w:rFonts w:ascii="Arial" w:hAnsi="Arial"/>
                <w:color w:val="0000FF"/>
                <w:lang w:val="fr-FR"/>
              </w:rPr>
            </w:pPr>
          </w:p>
        </w:tc>
      </w:tr>
      <w:tr w:rsidR="002F32C4" w:rsidRPr="002F32C4" w14:paraId="26B267DF" w14:textId="77777777" w:rsidTr="00170A8C">
        <w:trPr>
          <w:gridBefore w:val="1"/>
          <w:wBefore w:w="25" w:type="dxa"/>
          <w:cantSplit/>
        </w:trPr>
        <w:tc>
          <w:tcPr>
            <w:tcW w:w="270" w:type="dxa"/>
            <w:gridSpan w:val="2"/>
          </w:tcPr>
          <w:p w14:paraId="669CC446" w14:textId="77777777" w:rsidR="002F32C4" w:rsidRPr="00FE2132" w:rsidRDefault="002F32C4" w:rsidP="005159EE">
            <w:pPr>
              <w:spacing w:line="240" w:lineRule="atLeast"/>
              <w:rPr>
                <w:rFonts w:ascii="Arial" w:hAnsi="Arial"/>
                <w:color w:val="0000FF"/>
                <w:lang w:val="fr-FR"/>
              </w:rPr>
            </w:pPr>
          </w:p>
        </w:tc>
        <w:tc>
          <w:tcPr>
            <w:tcW w:w="529" w:type="dxa"/>
            <w:gridSpan w:val="2"/>
          </w:tcPr>
          <w:p w14:paraId="27229802"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52E51C0"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D032877"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D341E7E" w14:textId="1330CBD1"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Groupe cible 2. Patients souffrant d'un trouble moteur résultant d'une lésion cérébrale acquise (LCA).</w:t>
            </w:r>
          </w:p>
        </w:tc>
        <w:tc>
          <w:tcPr>
            <w:tcW w:w="264" w:type="dxa"/>
            <w:vAlign w:val="bottom"/>
          </w:tcPr>
          <w:p w14:paraId="6382A9A1" w14:textId="77777777" w:rsidR="002F32C4" w:rsidRPr="00FE2132" w:rsidRDefault="002F32C4" w:rsidP="002F32C4">
            <w:pPr>
              <w:spacing w:line="240" w:lineRule="atLeast"/>
              <w:rPr>
                <w:rFonts w:ascii="Arial" w:hAnsi="Arial"/>
                <w:color w:val="0000FF"/>
                <w:lang w:val="fr-FR"/>
              </w:rPr>
            </w:pPr>
          </w:p>
        </w:tc>
      </w:tr>
      <w:tr w:rsidR="002F32C4" w:rsidRPr="002F32C4" w14:paraId="3C8C4EDE" w14:textId="77777777" w:rsidTr="00170A8C">
        <w:trPr>
          <w:gridBefore w:val="1"/>
          <w:wBefore w:w="25" w:type="dxa"/>
          <w:cantSplit/>
        </w:trPr>
        <w:tc>
          <w:tcPr>
            <w:tcW w:w="270" w:type="dxa"/>
            <w:gridSpan w:val="2"/>
          </w:tcPr>
          <w:p w14:paraId="0B3E566D" w14:textId="77777777" w:rsidR="002F32C4" w:rsidRPr="00FE2132" w:rsidRDefault="002F32C4" w:rsidP="005159EE">
            <w:pPr>
              <w:spacing w:line="240" w:lineRule="atLeast"/>
              <w:rPr>
                <w:rFonts w:ascii="Arial" w:hAnsi="Arial"/>
                <w:color w:val="0000FF"/>
                <w:lang w:val="fr-FR"/>
              </w:rPr>
            </w:pPr>
          </w:p>
        </w:tc>
        <w:tc>
          <w:tcPr>
            <w:tcW w:w="529" w:type="dxa"/>
            <w:gridSpan w:val="2"/>
          </w:tcPr>
          <w:p w14:paraId="71863D68" w14:textId="77777777" w:rsidR="002F32C4" w:rsidRPr="00FE2132" w:rsidRDefault="002F32C4" w:rsidP="005159EE">
            <w:pPr>
              <w:spacing w:line="240" w:lineRule="atLeast"/>
              <w:rPr>
                <w:rFonts w:ascii="Arial" w:hAnsi="Arial"/>
                <w:color w:val="0000FF"/>
                <w:lang w:val="fr-FR"/>
              </w:rPr>
            </w:pPr>
          </w:p>
        </w:tc>
        <w:tc>
          <w:tcPr>
            <w:tcW w:w="798" w:type="dxa"/>
            <w:gridSpan w:val="2"/>
          </w:tcPr>
          <w:p w14:paraId="45EEA642"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F6D05F8"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48AECAF"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20A6DD81" w14:textId="77777777" w:rsidR="002F32C4" w:rsidRPr="00FE2132" w:rsidRDefault="002F32C4" w:rsidP="002F32C4">
            <w:pPr>
              <w:spacing w:line="240" w:lineRule="atLeast"/>
              <w:rPr>
                <w:rFonts w:ascii="Arial" w:hAnsi="Arial"/>
                <w:color w:val="0000FF"/>
                <w:lang w:val="fr-FR"/>
              </w:rPr>
            </w:pPr>
          </w:p>
        </w:tc>
      </w:tr>
      <w:tr w:rsidR="002F32C4" w:rsidRPr="002F32C4" w14:paraId="39E4AA21" w14:textId="77777777" w:rsidTr="00170A8C">
        <w:trPr>
          <w:gridBefore w:val="1"/>
          <w:wBefore w:w="25" w:type="dxa"/>
          <w:cantSplit/>
        </w:trPr>
        <w:tc>
          <w:tcPr>
            <w:tcW w:w="270" w:type="dxa"/>
            <w:gridSpan w:val="2"/>
          </w:tcPr>
          <w:p w14:paraId="5CDB04B4" w14:textId="77777777" w:rsidR="002F32C4" w:rsidRPr="00FE2132" w:rsidRDefault="002F32C4" w:rsidP="005159EE">
            <w:pPr>
              <w:spacing w:line="240" w:lineRule="atLeast"/>
              <w:rPr>
                <w:rFonts w:ascii="Arial" w:hAnsi="Arial"/>
                <w:color w:val="0000FF"/>
                <w:lang w:val="fr-FR"/>
              </w:rPr>
            </w:pPr>
          </w:p>
        </w:tc>
        <w:tc>
          <w:tcPr>
            <w:tcW w:w="529" w:type="dxa"/>
            <w:gridSpan w:val="2"/>
          </w:tcPr>
          <w:p w14:paraId="59505145"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94AA2C6" w14:textId="77777777" w:rsidR="002F32C4" w:rsidRPr="00FE2132" w:rsidRDefault="002F32C4" w:rsidP="005159EE">
            <w:pPr>
              <w:spacing w:line="240" w:lineRule="atLeast"/>
              <w:rPr>
                <w:rFonts w:ascii="Arial" w:hAnsi="Arial"/>
                <w:color w:val="0000FF"/>
                <w:lang w:val="fr-FR"/>
              </w:rPr>
            </w:pPr>
          </w:p>
        </w:tc>
        <w:tc>
          <w:tcPr>
            <w:tcW w:w="819" w:type="dxa"/>
            <w:gridSpan w:val="2"/>
          </w:tcPr>
          <w:p w14:paraId="3F53768C"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7FF7B2FF" w14:textId="1FE474D2"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La nécessité d'une kinésithérapie intensive au moyen de séances de 60 minutes est démontrée et motivée à l'aide d'un bilan fonctionnel sur base du modèle ICF.</w:t>
            </w:r>
          </w:p>
        </w:tc>
        <w:tc>
          <w:tcPr>
            <w:tcW w:w="264" w:type="dxa"/>
            <w:vAlign w:val="bottom"/>
          </w:tcPr>
          <w:p w14:paraId="5C9ACE2E" w14:textId="77777777" w:rsidR="002F32C4" w:rsidRPr="00FE2132" w:rsidRDefault="002F32C4" w:rsidP="002F32C4">
            <w:pPr>
              <w:spacing w:line="240" w:lineRule="atLeast"/>
              <w:rPr>
                <w:rFonts w:ascii="Arial" w:hAnsi="Arial"/>
                <w:color w:val="0000FF"/>
                <w:lang w:val="fr-FR"/>
              </w:rPr>
            </w:pPr>
          </w:p>
        </w:tc>
      </w:tr>
      <w:tr w:rsidR="002F32C4" w:rsidRPr="002F32C4" w14:paraId="1E1D304B" w14:textId="77777777" w:rsidTr="00170A8C">
        <w:trPr>
          <w:gridBefore w:val="1"/>
          <w:wBefore w:w="25" w:type="dxa"/>
          <w:cantSplit/>
        </w:trPr>
        <w:tc>
          <w:tcPr>
            <w:tcW w:w="270" w:type="dxa"/>
            <w:gridSpan w:val="2"/>
          </w:tcPr>
          <w:p w14:paraId="54AAAEE0"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3039E85" w14:textId="77777777" w:rsidR="002F32C4" w:rsidRPr="00FE2132" w:rsidRDefault="002F32C4" w:rsidP="005159EE">
            <w:pPr>
              <w:spacing w:line="240" w:lineRule="atLeast"/>
              <w:rPr>
                <w:rFonts w:ascii="Arial" w:hAnsi="Arial"/>
                <w:color w:val="0000FF"/>
                <w:lang w:val="fr-FR"/>
              </w:rPr>
            </w:pPr>
          </w:p>
        </w:tc>
        <w:tc>
          <w:tcPr>
            <w:tcW w:w="798" w:type="dxa"/>
            <w:gridSpan w:val="2"/>
          </w:tcPr>
          <w:p w14:paraId="2CE5114F"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AD5D7FE"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28CC1260"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37E9C451" w14:textId="77777777" w:rsidR="002F32C4" w:rsidRPr="00FE2132" w:rsidRDefault="002F32C4" w:rsidP="002F32C4">
            <w:pPr>
              <w:spacing w:line="240" w:lineRule="atLeast"/>
              <w:rPr>
                <w:rFonts w:ascii="Arial" w:hAnsi="Arial"/>
                <w:color w:val="0000FF"/>
                <w:lang w:val="fr-FR"/>
              </w:rPr>
            </w:pPr>
          </w:p>
        </w:tc>
      </w:tr>
      <w:tr w:rsidR="002F32C4" w:rsidRPr="002F32C4" w14:paraId="4562ECBD" w14:textId="77777777" w:rsidTr="00170A8C">
        <w:trPr>
          <w:gridBefore w:val="1"/>
          <w:wBefore w:w="25" w:type="dxa"/>
          <w:cantSplit/>
        </w:trPr>
        <w:tc>
          <w:tcPr>
            <w:tcW w:w="270" w:type="dxa"/>
            <w:gridSpan w:val="2"/>
          </w:tcPr>
          <w:p w14:paraId="655BE306"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1214B8D" w14:textId="77777777" w:rsidR="002F32C4" w:rsidRPr="00FE2132" w:rsidRDefault="002F32C4" w:rsidP="005159EE">
            <w:pPr>
              <w:spacing w:line="240" w:lineRule="atLeast"/>
              <w:rPr>
                <w:rFonts w:ascii="Arial" w:hAnsi="Arial"/>
                <w:color w:val="0000FF"/>
                <w:lang w:val="fr-FR"/>
              </w:rPr>
            </w:pPr>
          </w:p>
        </w:tc>
        <w:tc>
          <w:tcPr>
            <w:tcW w:w="798" w:type="dxa"/>
            <w:gridSpan w:val="2"/>
          </w:tcPr>
          <w:p w14:paraId="455C290E"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B9FC6D7"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3B9C0E42" w14:textId="776A16F5"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Règles concernant le nombre de prestations remboursables :</w:t>
            </w:r>
          </w:p>
        </w:tc>
        <w:tc>
          <w:tcPr>
            <w:tcW w:w="264" w:type="dxa"/>
            <w:vAlign w:val="bottom"/>
          </w:tcPr>
          <w:p w14:paraId="6CDBC008" w14:textId="77777777" w:rsidR="002F32C4" w:rsidRPr="00FE2132" w:rsidRDefault="002F32C4" w:rsidP="002F32C4">
            <w:pPr>
              <w:spacing w:line="240" w:lineRule="atLeast"/>
              <w:rPr>
                <w:rFonts w:ascii="Arial" w:hAnsi="Arial"/>
                <w:color w:val="0000FF"/>
                <w:lang w:val="fr-FR"/>
              </w:rPr>
            </w:pPr>
          </w:p>
        </w:tc>
      </w:tr>
      <w:tr w:rsidR="002F32C4" w:rsidRPr="002F32C4" w14:paraId="77D517BA" w14:textId="77777777" w:rsidTr="00170A8C">
        <w:trPr>
          <w:gridBefore w:val="1"/>
          <w:wBefore w:w="25" w:type="dxa"/>
          <w:cantSplit/>
        </w:trPr>
        <w:tc>
          <w:tcPr>
            <w:tcW w:w="270" w:type="dxa"/>
            <w:gridSpan w:val="2"/>
          </w:tcPr>
          <w:p w14:paraId="4CDC0FAC"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15224EF" w14:textId="77777777" w:rsidR="002F32C4" w:rsidRPr="00FE2132" w:rsidRDefault="002F32C4" w:rsidP="005159EE">
            <w:pPr>
              <w:spacing w:line="240" w:lineRule="atLeast"/>
              <w:rPr>
                <w:rFonts w:ascii="Arial" w:hAnsi="Arial"/>
                <w:color w:val="0000FF"/>
                <w:lang w:val="fr-FR"/>
              </w:rPr>
            </w:pPr>
          </w:p>
        </w:tc>
        <w:tc>
          <w:tcPr>
            <w:tcW w:w="798" w:type="dxa"/>
            <w:gridSpan w:val="2"/>
          </w:tcPr>
          <w:p w14:paraId="375FAA6F"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C1A3458"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45713DF"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5BA22E3F" w14:textId="77777777" w:rsidR="002F32C4" w:rsidRPr="00FE2132" w:rsidRDefault="002F32C4" w:rsidP="002F32C4">
            <w:pPr>
              <w:spacing w:line="240" w:lineRule="atLeast"/>
              <w:rPr>
                <w:rFonts w:ascii="Arial" w:hAnsi="Arial"/>
                <w:color w:val="0000FF"/>
                <w:lang w:val="fr-FR"/>
              </w:rPr>
            </w:pPr>
          </w:p>
        </w:tc>
      </w:tr>
      <w:tr w:rsidR="002F32C4" w:rsidRPr="002F32C4" w14:paraId="60C6B1EE" w14:textId="77777777" w:rsidTr="00170A8C">
        <w:trPr>
          <w:gridBefore w:val="1"/>
          <w:wBefore w:w="25" w:type="dxa"/>
          <w:cantSplit/>
        </w:trPr>
        <w:tc>
          <w:tcPr>
            <w:tcW w:w="270" w:type="dxa"/>
            <w:gridSpan w:val="2"/>
          </w:tcPr>
          <w:p w14:paraId="196972A8" w14:textId="77777777" w:rsidR="002F32C4" w:rsidRPr="00FE2132" w:rsidRDefault="002F32C4" w:rsidP="005159EE">
            <w:pPr>
              <w:spacing w:line="240" w:lineRule="atLeast"/>
              <w:rPr>
                <w:rFonts w:ascii="Arial" w:hAnsi="Arial"/>
                <w:color w:val="0000FF"/>
                <w:lang w:val="fr-FR"/>
              </w:rPr>
            </w:pPr>
          </w:p>
        </w:tc>
        <w:tc>
          <w:tcPr>
            <w:tcW w:w="529" w:type="dxa"/>
            <w:gridSpan w:val="2"/>
          </w:tcPr>
          <w:p w14:paraId="7D606481"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5FCA205"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7E08F13"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7CDDD671" w14:textId="6CF83697"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 Pour les patients se trouvant dans l'une des situations décrites sous Groupe cible 1a. et Groupe cible 1b. :</w:t>
            </w:r>
          </w:p>
        </w:tc>
        <w:tc>
          <w:tcPr>
            <w:tcW w:w="264" w:type="dxa"/>
            <w:vAlign w:val="bottom"/>
          </w:tcPr>
          <w:p w14:paraId="6578A7B5" w14:textId="77777777" w:rsidR="002F32C4" w:rsidRPr="00FE2132" w:rsidRDefault="002F32C4" w:rsidP="002F32C4">
            <w:pPr>
              <w:spacing w:line="240" w:lineRule="atLeast"/>
              <w:rPr>
                <w:rFonts w:ascii="Arial" w:hAnsi="Arial"/>
                <w:color w:val="0000FF"/>
                <w:lang w:val="fr-FR"/>
              </w:rPr>
            </w:pPr>
          </w:p>
        </w:tc>
      </w:tr>
      <w:tr w:rsidR="002F32C4" w:rsidRPr="002F32C4" w14:paraId="7BF4EEB5" w14:textId="77777777" w:rsidTr="00170A8C">
        <w:trPr>
          <w:gridBefore w:val="1"/>
          <w:wBefore w:w="25" w:type="dxa"/>
          <w:cantSplit/>
        </w:trPr>
        <w:tc>
          <w:tcPr>
            <w:tcW w:w="270" w:type="dxa"/>
            <w:gridSpan w:val="2"/>
          </w:tcPr>
          <w:p w14:paraId="7C16C60A"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0B879AD" w14:textId="77777777" w:rsidR="002F32C4" w:rsidRPr="00FE2132" w:rsidRDefault="002F32C4" w:rsidP="005159EE">
            <w:pPr>
              <w:spacing w:line="240" w:lineRule="atLeast"/>
              <w:rPr>
                <w:rFonts w:ascii="Arial" w:hAnsi="Arial"/>
                <w:color w:val="0000FF"/>
                <w:lang w:val="fr-FR"/>
              </w:rPr>
            </w:pPr>
          </w:p>
        </w:tc>
        <w:tc>
          <w:tcPr>
            <w:tcW w:w="798" w:type="dxa"/>
            <w:gridSpan w:val="2"/>
          </w:tcPr>
          <w:p w14:paraId="1020A80F" w14:textId="77777777" w:rsidR="002F32C4" w:rsidRPr="00FE2132" w:rsidRDefault="002F32C4" w:rsidP="005159EE">
            <w:pPr>
              <w:spacing w:line="240" w:lineRule="atLeast"/>
              <w:rPr>
                <w:rFonts w:ascii="Arial" w:hAnsi="Arial"/>
                <w:color w:val="0000FF"/>
                <w:lang w:val="fr-FR"/>
              </w:rPr>
            </w:pPr>
          </w:p>
        </w:tc>
        <w:tc>
          <w:tcPr>
            <w:tcW w:w="819" w:type="dxa"/>
            <w:gridSpan w:val="2"/>
          </w:tcPr>
          <w:p w14:paraId="4FDC027E"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6587AB5"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4B6850EA" w14:textId="77777777" w:rsidR="002F32C4" w:rsidRPr="00FE2132" w:rsidRDefault="002F32C4" w:rsidP="002F32C4">
            <w:pPr>
              <w:spacing w:line="240" w:lineRule="atLeast"/>
              <w:rPr>
                <w:rFonts w:ascii="Arial" w:hAnsi="Arial"/>
                <w:color w:val="0000FF"/>
                <w:lang w:val="fr-FR"/>
              </w:rPr>
            </w:pPr>
          </w:p>
        </w:tc>
      </w:tr>
      <w:tr w:rsidR="002F32C4" w:rsidRPr="002F32C4" w14:paraId="103C98BD" w14:textId="77777777" w:rsidTr="00170A8C">
        <w:trPr>
          <w:gridBefore w:val="1"/>
          <w:wBefore w:w="25" w:type="dxa"/>
          <w:cantSplit/>
        </w:trPr>
        <w:tc>
          <w:tcPr>
            <w:tcW w:w="270" w:type="dxa"/>
            <w:gridSpan w:val="2"/>
          </w:tcPr>
          <w:p w14:paraId="690DD2FC" w14:textId="77777777" w:rsidR="002F32C4" w:rsidRPr="00FE2132" w:rsidRDefault="002F32C4" w:rsidP="005159EE">
            <w:pPr>
              <w:spacing w:line="240" w:lineRule="atLeast"/>
              <w:rPr>
                <w:rFonts w:ascii="Arial" w:hAnsi="Arial"/>
                <w:color w:val="0000FF"/>
                <w:lang w:val="fr-FR"/>
              </w:rPr>
            </w:pPr>
          </w:p>
        </w:tc>
        <w:tc>
          <w:tcPr>
            <w:tcW w:w="529" w:type="dxa"/>
            <w:gridSpan w:val="2"/>
          </w:tcPr>
          <w:p w14:paraId="5264068E"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25C5CD6"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C626320"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35816CE3" w14:textId="3C5E92F5"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Jusqu'au 31 décembre de l'année civile au cours de laquelle le patient atteint son 21e anniversaire, les prestations 560755, 560873, 560991, 561116, 561212, 564476 et 561304 ne peuvent être attestées qu'une seule fois par jour. Ces prestations ne peuvent pas être cumulées le même jour avec d'autres prestations de l'article 7, § 1er, de la nomenclature des prestations de santé, à l'exception des prestations "rapport écrit" (560711, 560836, 560954, 561072, 561190, 564454 et 561411) avec lesquelles le cumul est possible.</w:t>
            </w:r>
          </w:p>
        </w:tc>
        <w:tc>
          <w:tcPr>
            <w:tcW w:w="264" w:type="dxa"/>
            <w:vAlign w:val="bottom"/>
          </w:tcPr>
          <w:p w14:paraId="413B0506" w14:textId="77777777" w:rsidR="002F32C4" w:rsidRPr="00FE2132" w:rsidRDefault="002F32C4" w:rsidP="002F32C4">
            <w:pPr>
              <w:spacing w:line="240" w:lineRule="atLeast"/>
              <w:rPr>
                <w:rFonts w:ascii="Arial" w:hAnsi="Arial"/>
                <w:color w:val="0000FF"/>
                <w:lang w:val="fr-FR"/>
              </w:rPr>
            </w:pPr>
          </w:p>
        </w:tc>
      </w:tr>
      <w:tr w:rsidR="002F32C4" w:rsidRPr="002F32C4" w14:paraId="4988F56F" w14:textId="77777777" w:rsidTr="00170A8C">
        <w:trPr>
          <w:gridBefore w:val="1"/>
          <w:wBefore w:w="25" w:type="dxa"/>
          <w:cantSplit/>
        </w:trPr>
        <w:tc>
          <w:tcPr>
            <w:tcW w:w="270" w:type="dxa"/>
            <w:gridSpan w:val="2"/>
          </w:tcPr>
          <w:p w14:paraId="4F7FE93F" w14:textId="77777777" w:rsidR="002F32C4" w:rsidRPr="00FE2132" w:rsidRDefault="002F32C4" w:rsidP="005159EE">
            <w:pPr>
              <w:spacing w:line="240" w:lineRule="atLeast"/>
              <w:rPr>
                <w:rFonts w:ascii="Arial" w:hAnsi="Arial"/>
                <w:color w:val="0000FF"/>
                <w:lang w:val="fr-FR"/>
              </w:rPr>
            </w:pPr>
          </w:p>
        </w:tc>
        <w:tc>
          <w:tcPr>
            <w:tcW w:w="529" w:type="dxa"/>
            <w:gridSpan w:val="2"/>
          </w:tcPr>
          <w:p w14:paraId="79240454"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5C700AD"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E71D7EB"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207541F1"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4D6F7FDC" w14:textId="77777777" w:rsidR="002F32C4" w:rsidRPr="00FE2132" w:rsidRDefault="002F32C4" w:rsidP="002F32C4">
            <w:pPr>
              <w:spacing w:line="240" w:lineRule="atLeast"/>
              <w:rPr>
                <w:rFonts w:ascii="Arial" w:hAnsi="Arial"/>
                <w:color w:val="0000FF"/>
                <w:lang w:val="fr-FR"/>
              </w:rPr>
            </w:pPr>
          </w:p>
        </w:tc>
      </w:tr>
      <w:tr w:rsidR="002F32C4" w:rsidRPr="002F32C4" w14:paraId="798248A1" w14:textId="77777777" w:rsidTr="00170A8C">
        <w:trPr>
          <w:gridBefore w:val="1"/>
          <w:wBefore w:w="25" w:type="dxa"/>
          <w:cantSplit/>
        </w:trPr>
        <w:tc>
          <w:tcPr>
            <w:tcW w:w="270" w:type="dxa"/>
            <w:gridSpan w:val="2"/>
          </w:tcPr>
          <w:p w14:paraId="5D4E3145"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BC5045A"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044B3D4" w14:textId="77777777" w:rsidR="002F32C4" w:rsidRPr="00FE2132" w:rsidRDefault="002F32C4" w:rsidP="005159EE">
            <w:pPr>
              <w:spacing w:line="240" w:lineRule="atLeast"/>
              <w:rPr>
                <w:rFonts w:ascii="Arial" w:hAnsi="Arial"/>
                <w:color w:val="0000FF"/>
                <w:lang w:val="fr-FR"/>
              </w:rPr>
            </w:pPr>
          </w:p>
        </w:tc>
        <w:tc>
          <w:tcPr>
            <w:tcW w:w="819" w:type="dxa"/>
            <w:gridSpan w:val="2"/>
          </w:tcPr>
          <w:p w14:paraId="16B3C2A1"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93E62A6" w14:textId="55A57FFC"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 Pour les patients du groupe cible 1a, les prestations 560755, 560873, 560991, 561116, 561212, 564476 et 561304 peuvent être attestées à partir du 1er janvier de l'année civile qui suit l'année civile au cours de laquelle ces patients atteignent leur 21e anniversaire :</w:t>
            </w:r>
          </w:p>
        </w:tc>
        <w:tc>
          <w:tcPr>
            <w:tcW w:w="264" w:type="dxa"/>
            <w:vAlign w:val="bottom"/>
          </w:tcPr>
          <w:p w14:paraId="395B2AB6" w14:textId="77777777" w:rsidR="002F32C4" w:rsidRPr="00FE2132" w:rsidRDefault="002F32C4" w:rsidP="002F32C4">
            <w:pPr>
              <w:spacing w:line="240" w:lineRule="atLeast"/>
              <w:rPr>
                <w:rFonts w:ascii="Arial" w:hAnsi="Arial"/>
                <w:color w:val="0000FF"/>
                <w:lang w:val="fr-FR"/>
              </w:rPr>
            </w:pPr>
          </w:p>
        </w:tc>
      </w:tr>
      <w:tr w:rsidR="002F32C4" w:rsidRPr="002F32C4" w14:paraId="17B5D873" w14:textId="77777777" w:rsidTr="00170A8C">
        <w:trPr>
          <w:gridBefore w:val="1"/>
          <w:wBefore w:w="25" w:type="dxa"/>
          <w:cantSplit/>
        </w:trPr>
        <w:tc>
          <w:tcPr>
            <w:tcW w:w="270" w:type="dxa"/>
            <w:gridSpan w:val="2"/>
          </w:tcPr>
          <w:p w14:paraId="352ACDF7" w14:textId="77777777" w:rsidR="002F32C4" w:rsidRPr="00FE2132" w:rsidRDefault="002F32C4" w:rsidP="005159EE">
            <w:pPr>
              <w:spacing w:line="240" w:lineRule="atLeast"/>
              <w:rPr>
                <w:rFonts w:ascii="Arial" w:hAnsi="Arial"/>
                <w:color w:val="0000FF"/>
                <w:lang w:val="fr-FR"/>
              </w:rPr>
            </w:pPr>
          </w:p>
        </w:tc>
        <w:tc>
          <w:tcPr>
            <w:tcW w:w="529" w:type="dxa"/>
            <w:gridSpan w:val="2"/>
          </w:tcPr>
          <w:p w14:paraId="462C4988" w14:textId="77777777" w:rsidR="002F32C4" w:rsidRPr="00FE2132" w:rsidRDefault="002F32C4" w:rsidP="005159EE">
            <w:pPr>
              <w:spacing w:line="240" w:lineRule="atLeast"/>
              <w:rPr>
                <w:rFonts w:ascii="Arial" w:hAnsi="Arial"/>
                <w:color w:val="0000FF"/>
                <w:lang w:val="fr-FR"/>
              </w:rPr>
            </w:pPr>
          </w:p>
        </w:tc>
        <w:tc>
          <w:tcPr>
            <w:tcW w:w="798" w:type="dxa"/>
            <w:gridSpan w:val="2"/>
          </w:tcPr>
          <w:p w14:paraId="2C0DC737" w14:textId="77777777" w:rsidR="002F32C4" w:rsidRPr="00FE2132" w:rsidRDefault="002F32C4" w:rsidP="005159EE">
            <w:pPr>
              <w:spacing w:line="240" w:lineRule="atLeast"/>
              <w:rPr>
                <w:rFonts w:ascii="Arial" w:hAnsi="Arial"/>
                <w:color w:val="0000FF"/>
                <w:lang w:val="fr-FR"/>
              </w:rPr>
            </w:pPr>
          </w:p>
        </w:tc>
        <w:tc>
          <w:tcPr>
            <w:tcW w:w="819" w:type="dxa"/>
            <w:gridSpan w:val="2"/>
          </w:tcPr>
          <w:p w14:paraId="27A05688"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D24792B"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0B4957B1" w14:textId="77777777" w:rsidR="002F32C4" w:rsidRPr="00FE2132" w:rsidRDefault="002F32C4" w:rsidP="002F32C4">
            <w:pPr>
              <w:spacing w:line="240" w:lineRule="atLeast"/>
              <w:rPr>
                <w:rFonts w:ascii="Arial" w:hAnsi="Arial"/>
                <w:color w:val="0000FF"/>
                <w:lang w:val="fr-FR"/>
              </w:rPr>
            </w:pPr>
          </w:p>
        </w:tc>
      </w:tr>
      <w:tr w:rsidR="002F32C4" w:rsidRPr="002F32C4" w14:paraId="077ACA32" w14:textId="77777777" w:rsidTr="00170A8C">
        <w:trPr>
          <w:gridBefore w:val="1"/>
          <w:wBefore w:w="25" w:type="dxa"/>
          <w:cantSplit/>
        </w:trPr>
        <w:tc>
          <w:tcPr>
            <w:tcW w:w="270" w:type="dxa"/>
            <w:gridSpan w:val="2"/>
          </w:tcPr>
          <w:p w14:paraId="3BFC7C96" w14:textId="77777777" w:rsidR="002F32C4" w:rsidRPr="00FE2132" w:rsidRDefault="002F32C4" w:rsidP="005159EE">
            <w:pPr>
              <w:spacing w:line="240" w:lineRule="atLeast"/>
              <w:rPr>
                <w:rFonts w:ascii="Arial" w:hAnsi="Arial"/>
                <w:color w:val="0000FF"/>
                <w:lang w:val="fr-FR"/>
              </w:rPr>
            </w:pPr>
          </w:p>
        </w:tc>
        <w:tc>
          <w:tcPr>
            <w:tcW w:w="529" w:type="dxa"/>
            <w:gridSpan w:val="2"/>
          </w:tcPr>
          <w:p w14:paraId="604453D1" w14:textId="77777777" w:rsidR="002F32C4" w:rsidRPr="00FE2132" w:rsidRDefault="002F32C4" w:rsidP="005159EE">
            <w:pPr>
              <w:spacing w:line="240" w:lineRule="atLeast"/>
              <w:rPr>
                <w:rFonts w:ascii="Arial" w:hAnsi="Arial"/>
                <w:color w:val="0000FF"/>
                <w:lang w:val="fr-FR"/>
              </w:rPr>
            </w:pPr>
          </w:p>
        </w:tc>
        <w:tc>
          <w:tcPr>
            <w:tcW w:w="798" w:type="dxa"/>
            <w:gridSpan w:val="2"/>
          </w:tcPr>
          <w:p w14:paraId="38506426"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F1EDCDE"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5E0C3366" w14:textId="108184F9"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 un maximum de 200 fois par année civile pour les patients qui ont un score GMFCS 4 ou 5 ;</w:t>
            </w:r>
          </w:p>
        </w:tc>
        <w:tc>
          <w:tcPr>
            <w:tcW w:w="264" w:type="dxa"/>
            <w:vAlign w:val="bottom"/>
          </w:tcPr>
          <w:p w14:paraId="151CA88C" w14:textId="77777777" w:rsidR="002F32C4" w:rsidRPr="00FE2132" w:rsidRDefault="002F32C4" w:rsidP="002F32C4">
            <w:pPr>
              <w:spacing w:line="240" w:lineRule="atLeast"/>
              <w:rPr>
                <w:rFonts w:ascii="Arial" w:hAnsi="Arial"/>
                <w:color w:val="0000FF"/>
                <w:lang w:val="fr-FR"/>
              </w:rPr>
            </w:pPr>
          </w:p>
        </w:tc>
      </w:tr>
      <w:tr w:rsidR="002F32C4" w:rsidRPr="002F32C4" w14:paraId="083388D2" w14:textId="77777777" w:rsidTr="00170A8C">
        <w:trPr>
          <w:gridBefore w:val="1"/>
          <w:wBefore w:w="25" w:type="dxa"/>
          <w:cantSplit/>
        </w:trPr>
        <w:tc>
          <w:tcPr>
            <w:tcW w:w="270" w:type="dxa"/>
            <w:gridSpan w:val="2"/>
          </w:tcPr>
          <w:p w14:paraId="79828CF3" w14:textId="77777777" w:rsidR="002F32C4" w:rsidRPr="00FE2132" w:rsidRDefault="002F32C4" w:rsidP="005159EE">
            <w:pPr>
              <w:spacing w:line="240" w:lineRule="atLeast"/>
              <w:rPr>
                <w:rFonts w:ascii="Arial" w:hAnsi="Arial"/>
                <w:color w:val="0000FF"/>
                <w:lang w:val="fr-FR"/>
              </w:rPr>
            </w:pPr>
          </w:p>
        </w:tc>
        <w:tc>
          <w:tcPr>
            <w:tcW w:w="529" w:type="dxa"/>
            <w:gridSpan w:val="2"/>
          </w:tcPr>
          <w:p w14:paraId="20664AD4" w14:textId="77777777" w:rsidR="002F32C4" w:rsidRPr="00FE2132" w:rsidRDefault="002F32C4" w:rsidP="005159EE">
            <w:pPr>
              <w:spacing w:line="240" w:lineRule="atLeast"/>
              <w:rPr>
                <w:rFonts w:ascii="Arial" w:hAnsi="Arial"/>
                <w:color w:val="0000FF"/>
                <w:lang w:val="fr-FR"/>
              </w:rPr>
            </w:pPr>
          </w:p>
        </w:tc>
        <w:tc>
          <w:tcPr>
            <w:tcW w:w="798" w:type="dxa"/>
            <w:gridSpan w:val="2"/>
          </w:tcPr>
          <w:p w14:paraId="0F5166EF" w14:textId="77777777" w:rsidR="002F32C4" w:rsidRPr="00FE2132" w:rsidRDefault="002F32C4" w:rsidP="005159EE">
            <w:pPr>
              <w:spacing w:line="240" w:lineRule="atLeast"/>
              <w:rPr>
                <w:rFonts w:ascii="Arial" w:hAnsi="Arial"/>
                <w:color w:val="0000FF"/>
                <w:lang w:val="fr-FR"/>
              </w:rPr>
            </w:pPr>
          </w:p>
        </w:tc>
        <w:tc>
          <w:tcPr>
            <w:tcW w:w="819" w:type="dxa"/>
            <w:gridSpan w:val="2"/>
          </w:tcPr>
          <w:p w14:paraId="40E68FFA"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682E49A7"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52CC71B8" w14:textId="77777777" w:rsidR="002F32C4" w:rsidRPr="00FE2132" w:rsidRDefault="002F32C4" w:rsidP="002F32C4">
            <w:pPr>
              <w:spacing w:line="240" w:lineRule="atLeast"/>
              <w:rPr>
                <w:rFonts w:ascii="Arial" w:hAnsi="Arial"/>
                <w:color w:val="0000FF"/>
                <w:lang w:val="fr-FR"/>
              </w:rPr>
            </w:pPr>
          </w:p>
        </w:tc>
      </w:tr>
      <w:tr w:rsidR="002F32C4" w:rsidRPr="002F32C4" w14:paraId="6867CD7F" w14:textId="77777777" w:rsidTr="00170A8C">
        <w:trPr>
          <w:gridBefore w:val="1"/>
          <w:wBefore w:w="25" w:type="dxa"/>
          <w:cantSplit/>
        </w:trPr>
        <w:tc>
          <w:tcPr>
            <w:tcW w:w="270" w:type="dxa"/>
            <w:gridSpan w:val="2"/>
          </w:tcPr>
          <w:p w14:paraId="32BF64D8" w14:textId="77777777" w:rsidR="002F32C4" w:rsidRPr="00FE2132" w:rsidRDefault="002F32C4" w:rsidP="005159EE">
            <w:pPr>
              <w:spacing w:line="240" w:lineRule="atLeast"/>
              <w:rPr>
                <w:rFonts w:ascii="Arial" w:hAnsi="Arial"/>
                <w:color w:val="0000FF"/>
                <w:lang w:val="fr-FR"/>
              </w:rPr>
            </w:pPr>
          </w:p>
        </w:tc>
        <w:tc>
          <w:tcPr>
            <w:tcW w:w="529" w:type="dxa"/>
            <w:gridSpan w:val="2"/>
          </w:tcPr>
          <w:p w14:paraId="738C6F28"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D9156AD"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BB72281"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3BB3B237" w14:textId="185554A7"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 un maximum de 150 fois par année civile pour les patients qui ont un score GMFCS 2 ou 3 ;</w:t>
            </w:r>
          </w:p>
        </w:tc>
        <w:tc>
          <w:tcPr>
            <w:tcW w:w="264" w:type="dxa"/>
            <w:vAlign w:val="bottom"/>
          </w:tcPr>
          <w:p w14:paraId="77C8AB7D" w14:textId="77777777" w:rsidR="002F32C4" w:rsidRPr="00FE2132" w:rsidRDefault="002F32C4" w:rsidP="002F32C4">
            <w:pPr>
              <w:spacing w:line="240" w:lineRule="atLeast"/>
              <w:rPr>
                <w:rFonts w:ascii="Arial" w:hAnsi="Arial"/>
                <w:color w:val="0000FF"/>
                <w:lang w:val="fr-FR"/>
              </w:rPr>
            </w:pPr>
          </w:p>
        </w:tc>
      </w:tr>
      <w:tr w:rsidR="002F32C4" w:rsidRPr="002F32C4" w14:paraId="54ACF014" w14:textId="77777777" w:rsidTr="00170A8C">
        <w:trPr>
          <w:gridBefore w:val="1"/>
          <w:wBefore w:w="25" w:type="dxa"/>
          <w:cantSplit/>
        </w:trPr>
        <w:tc>
          <w:tcPr>
            <w:tcW w:w="270" w:type="dxa"/>
            <w:gridSpan w:val="2"/>
          </w:tcPr>
          <w:p w14:paraId="47BBC027" w14:textId="77777777" w:rsidR="002F32C4" w:rsidRPr="00FE2132" w:rsidRDefault="002F32C4" w:rsidP="005159EE">
            <w:pPr>
              <w:spacing w:line="240" w:lineRule="atLeast"/>
              <w:rPr>
                <w:rFonts w:ascii="Arial" w:hAnsi="Arial"/>
                <w:color w:val="0000FF"/>
                <w:lang w:val="fr-FR"/>
              </w:rPr>
            </w:pPr>
          </w:p>
        </w:tc>
        <w:tc>
          <w:tcPr>
            <w:tcW w:w="529" w:type="dxa"/>
            <w:gridSpan w:val="2"/>
          </w:tcPr>
          <w:p w14:paraId="08C7736F"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6A425F0" w14:textId="77777777" w:rsidR="002F32C4" w:rsidRPr="00FE2132" w:rsidRDefault="002F32C4" w:rsidP="005159EE">
            <w:pPr>
              <w:spacing w:line="240" w:lineRule="atLeast"/>
              <w:rPr>
                <w:rFonts w:ascii="Arial" w:hAnsi="Arial"/>
                <w:color w:val="0000FF"/>
                <w:lang w:val="fr-FR"/>
              </w:rPr>
            </w:pPr>
          </w:p>
        </w:tc>
        <w:tc>
          <w:tcPr>
            <w:tcW w:w="819" w:type="dxa"/>
            <w:gridSpan w:val="2"/>
          </w:tcPr>
          <w:p w14:paraId="4250665E"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2173F97E"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79372C57" w14:textId="77777777" w:rsidR="002F32C4" w:rsidRPr="00FE2132" w:rsidRDefault="002F32C4" w:rsidP="002F32C4">
            <w:pPr>
              <w:spacing w:line="240" w:lineRule="atLeast"/>
              <w:rPr>
                <w:rFonts w:ascii="Arial" w:hAnsi="Arial"/>
                <w:color w:val="0000FF"/>
                <w:lang w:val="fr-FR"/>
              </w:rPr>
            </w:pPr>
          </w:p>
        </w:tc>
      </w:tr>
      <w:tr w:rsidR="002F32C4" w:rsidRPr="002F32C4" w14:paraId="5BF144FB" w14:textId="77777777" w:rsidTr="00170A8C">
        <w:trPr>
          <w:gridBefore w:val="1"/>
          <w:wBefore w:w="25" w:type="dxa"/>
          <w:cantSplit/>
        </w:trPr>
        <w:tc>
          <w:tcPr>
            <w:tcW w:w="270" w:type="dxa"/>
            <w:gridSpan w:val="2"/>
          </w:tcPr>
          <w:p w14:paraId="5CD7E3D8" w14:textId="77777777" w:rsidR="002F32C4" w:rsidRPr="00FE2132" w:rsidRDefault="002F32C4" w:rsidP="005159EE">
            <w:pPr>
              <w:spacing w:line="240" w:lineRule="atLeast"/>
              <w:rPr>
                <w:rFonts w:ascii="Arial" w:hAnsi="Arial"/>
                <w:color w:val="0000FF"/>
                <w:lang w:val="fr-FR"/>
              </w:rPr>
            </w:pPr>
          </w:p>
        </w:tc>
        <w:tc>
          <w:tcPr>
            <w:tcW w:w="529" w:type="dxa"/>
            <w:gridSpan w:val="2"/>
          </w:tcPr>
          <w:p w14:paraId="614CB5E6" w14:textId="77777777" w:rsidR="002F32C4" w:rsidRPr="00FE2132" w:rsidRDefault="002F32C4" w:rsidP="005159EE">
            <w:pPr>
              <w:spacing w:line="240" w:lineRule="atLeast"/>
              <w:rPr>
                <w:rFonts w:ascii="Arial" w:hAnsi="Arial"/>
                <w:color w:val="0000FF"/>
                <w:lang w:val="fr-FR"/>
              </w:rPr>
            </w:pPr>
          </w:p>
        </w:tc>
        <w:tc>
          <w:tcPr>
            <w:tcW w:w="798" w:type="dxa"/>
            <w:gridSpan w:val="2"/>
          </w:tcPr>
          <w:p w14:paraId="56EB2FFD" w14:textId="77777777" w:rsidR="002F32C4" w:rsidRPr="00FE2132" w:rsidRDefault="002F32C4" w:rsidP="005159EE">
            <w:pPr>
              <w:spacing w:line="240" w:lineRule="atLeast"/>
              <w:rPr>
                <w:rFonts w:ascii="Arial" w:hAnsi="Arial"/>
                <w:color w:val="0000FF"/>
                <w:lang w:val="fr-FR"/>
              </w:rPr>
            </w:pPr>
          </w:p>
        </w:tc>
        <w:tc>
          <w:tcPr>
            <w:tcW w:w="819" w:type="dxa"/>
            <w:gridSpan w:val="2"/>
          </w:tcPr>
          <w:p w14:paraId="179CEB48"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79FAF1FC" w14:textId="1807AE78"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 un maximum de 100 fois par année civile pour les patients qui ont un score GMFCS 1.</w:t>
            </w:r>
          </w:p>
        </w:tc>
        <w:tc>
          <w:tcPr>
            <w:tcW w:w="264" w:type="dxa"/>
            <w:vAlign w:val="bottom"/>
          </w:tcPr>
          <w:p w14:paraId="2B223FAB" w14:textId="77777777" w:rsidR="002F32C4" w:rsidRPr="00FE2132" w:rsidRDefault="002F32C4" w:rsidP="002F32C4">
            <w:pPr>
              <w:spacing w:line="240" w:lineRule="atLeast"/>
              <w:rPr>
                <w:rFonts w:ascii="Arial" w:hAnsi="Arial"/>
                <w:color w:val="0000FF"/>
                <w:lang w:val="fr-FR"/>
              </w:rPr>
            </w:pPr>
          </w:p>
        </w:tc>
      </w:tr>
      <w:tr w:rsidR="002F32C4" w:rsidRPr="002F32C4" w14:paraId="60B0CC7A" w14:textId="77777777" w:rsidTr="00170A8C">
        <w:trPr>
          <w:gridBefore w:val="1"/>
          <w:wBefore w:w="25" w:type="dxa"/>
          <w:cantSplit/>
        </w:trPr>
        <w:tc>
          <w:tcPr>
            <w:tcW w:w="270" w:type="dxa"/>
            <w:gridSpan w:val="2"/>
          </w:tcPr>
          <w:p w14:paraId="6DD49031" w14:textId="77777777" w:rsidR="002F32C4" w:rsidRPr="00FE2132" w:rsidRDefault="002F32C4" w:rsidP="005159EE">
            <w:pPr>
              <w:spacing w:line="240" w:lineRule="atLeast"/>
              <w:rPr>
                <w:rFonts w:ascii="Arial" w:hAnsi="Arial"/>
                <w:color w:val="0000FF"/>
                <w:lang w:val="fr-FR"/>
              </w:rPr>
            </w:pPr>
          </w:p>
        </w:tc>
        <w:tc>
          <w:tcPr>
            <w:tcW w:w="529" w:type="dxa"/>
            <w:gridSpan w:val="2"/>
          </w:tcPr>
          <w:p w14:paraId="0EAC8BD5" w14:textId="77777777" w:rsidR="002F32C4" w:rsidRPr="00FE2132" w:rsidRDefault="002F32C4" w:rsidP="005159EE">
            <w:pPr>
              <w:spacing w:line="240" w:lineRule="atLeast"/>
              <w:rPr>
                <w:rFonts w:ascii="Arial" w:hAnsi="Arial"/>
                <w:color w:val="0000FF"/>
                <w:lang w:val="fr-FR"/>
              </w:rPr>
            </w:pPr>
          </w:p>
        </w:tc>
        <w:tc>
          <w:tcPr>
            <w:tcW w:w="798" w:type="dxa"/>
            <w:gridSpan w:val="2"/>
          </w:tcPr>
          <w:p w14:paraId="0C7D30BD" w14:textId="77777777" w:rsidR="002F32C4" w:rsidRPr="00FE2132" w:rsidRDefault="002F32C4" w:rsidP="005159EE">
            <w:pPr>
              <w:spacing w:line="240" w:lineRule="atLeast"/>
              <w:rPr>
                <w:rFonts w:ascii="Arial" w:hAnsi="Arial"/>
                <w:color w:val="0000FF"/>
                <w:lang w:val="fr-FR"/>
              </w:rPr>
            </w:pPr>
          </w:p>
        </w:tc>
        <w:tc>
          <w:tcPr>
            <w:tcW w:w="819" w:type="dxa"/>
            <w:gridSpan w:val="2"/>
          </w:tcPr>
          <w:p w14:paraId="39C38BA4"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1DD0E946"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7291DBF9" w14:textId="77777777" w:rsidR="002F32C4" w:rsidRPr="00FE2132" w:rsidRDefault="002F32C4" w:rsidP="002F32C4">
            <w:pPr>
              <w:spacing w:line="240" w:lineRule="atLeast"/>
              <w:rPr>
                <w:rFonts w:ascii="Arial" w:hAnsi="Arial"/>
                <w:color w:val="0000FF"/>
                <w:lang w:val="fr-FR"/>
              </w:rPr>
            </w:pPr>
          </w:p>
        </w:tc>
      </w:tr>
      <w:tr w:rsidR="002F32C4" w:rsidRPr="002F32C4" w14:paraId="5C33D287" w14:textId="77777777" w:rsidTr="00170A8C">
        <w:trPr>
          <w:gridBefore w:val="1"/>
          <w:wBefore w:w="25" w:type="dxa"/>
          <w:cantSplit/>
        </w:trPr>
        <w:tc>
          <w:tcPr>
            <w:tcW w:w="270" w:type="dxa"/>
            <w:gridSpan w:val="2"/>
          </w:tcPr>
          <w:p w14:paraId="05283282" w14:textId="77777777" w:rsidR="002F32C4" w:rsidRPr="00FE2132" w:rsidRDefault="002F32C4" w:rsidP="005159EE">
            <w:pPr>
              <w:spacing w:line="240" w:lineRule="atLeast"/>
              <w:rPr>
                <w:rFonts w:ascii="Arial" w:hAnsi="Arial"/>
                <w:color w:val="0000FF"/>
                <w:lang w:val="fr-FR"/>
              </w:rPr>
            </w:pPr>
          </w:p>
        </w:tc>
        <w:tc>
          <w:tcPr>
            <w:tcW w:w="529" w:type="dxa"/>
            <w:gridSpan w:val="2"/>
          </w:tcPr>
          <w:p w14:paraId="7226534E" w14:textId="77777777" w:rsidR="002F32C4" w:rsidRPr="00FE2132" w:rsidRDefault="002F32C4" w:rsidP="005159EE">
            <w:pPr>
              <w:spacing w:line="240" w:lineRule="atLeast"/>
              <w:rPr>
                <w:rFonts w:ascii="Arial" w:hAnsi="Arial"/>
                <w:color w:val="0000FF"/>
                <w:lang w:val="fr-FR"/>
              </w:rPr>
            </w:pPr>
          </w:p>
        </w:tc>
        <w:tc>
          <w:tcPr>
            <w:tcW w:w="798" w:type="dxa"/>
            <w:gridSpan w:val="2"/>
          </w:tcPr>
          <w:p w14:paraId="4356CC60"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3EB4E39"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2524C843" w14:textId="7A1B00A7"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Vers le 21e anniversaire du patient, le kinésithérapeute envoie au médecin-conseil une notification avec la mention du score GMFCS d'application du moment.</w:t>
            </w:r>
          </w:p>
        </w:tc>
        <w:tc>
          <w:tcPr>
            <w:tcW w:w="264" w:type="dxa"/>
            <w:vAlign w:val="bottom"/>
          </w:tcPr>
          <w:p w14:paraId="0F236705" w14:textId="77777777" w:rsidR="002F32C4" w:rsidRPr="00FE2132" w:rsidRDefault="002F32C4" w:rsidP="002F32C4">
            <w:pPr>
              <w:spacing w:line="240" w:lineRule="atLeast"/>
              <w:rPr>
                <w:rFonts w:ascii="Arial" w:hAnsi="Arial"/>
                <w:color w:val="0000FF"/>
                <w:lang w:val="fr-FR"/>
              </w:rPr>
            </w:pPr>
          </w:p>
        </w:tc>
      </w:tr>
      <w:tr w:rsidR="002F32C4" w:rsidRPr="002F32C4" w14:paraId="6EBC79C3" w14:textId="77777777" w:rsidTr="00170A8C">
        <w:trPr>
          <w:gridBefore w:val="1"/>
          <w:wBefore w:w="25" w:type="dxa"/>
          <w:cantSplit/>
        </w:trPr>
        <w:tc>
          <w:tcPr>
            <w:tcW w:w="270" w:type="dxa"/>
            <w:gridSpan w:val="2"/>
          </w:tcPr>
          <w:p w14:paraId="0D158A0D" w14:textId="77777777" w:rsidR="002F32C4" w:rsidRPr="00FE2132" w:rsidRDefault="002F32C4" w:rsidP="005159EE">
            <w:pPr>
              <w:spacing w:line="240" w:lineRule="atLeast"/>
              <w:rPr>
                <w:rFonts w:ascii="Arial" w:hAnsi="Arial"/>
                <w:color w:val="0000FF"/>
                <w:lang w:val="fr-FR"/>
              </w:rPr>
            </w:pPr>
          </w:p>
        </w:tc>
        <w:tc>
          <w:tcPr>
            <w:tcW w:w="529" w:type="dxa"/>
            <w:gridSpan w:val="2"/>
          </w:tcPr>
          <w:p w14:paraId="0E5DDA2F" w14:textId="77777777" w:rsidR="002F32C4" w:rsidRPr="00FE2132" w:rsidRDefault="002F32C4" w:rsidP="005159EE">
            <w:pPr>
              <w:spacing w:line="240" w:lineRule="atLeast"/>
              <w:rPr>
                <w:rFonts w:ascii="Arial" w:hAnsi="Arial"/>
                <w:color w:val="0000FF"/>
                <w:lang w:val="fr-FR"/>
              </w:rPr>
            </w:pPr>
          </w:p>
        </w:tc>
        <w:tc>
          <w:tcPr>
            <w:tcW w:w="798" w:type="dxa"/>
            <w:gridSpan w:val="2"/>
          </w:tcPr>
          <w:p w14:paraId="4187FF29" w14:textId="77777777" w:rsidR="002F32C4" w:rsidRPr="00FE2132" w:rsidRDefault="002F32C4" w:rsidP="005159EE">
            <w:pPr>
              <w:spacing w:line="240" w:lineRule="atLeast"/>
              <w:rPr>
                <w:rFonts w:ascii="Arial" w:hAnsi="Arial"/>
                <w:color w:val="0000FF"/>
                <w:lang w:val="fr-FR"/>
              </w:rPr>
            </w:pPr>
          </w:p>
        </w:tc>
        <w:tc>
          <w:tcPr>
            <w:tcW w:w="819" w:type="dxa"/>
            <w:gridSpan w:val="2"/>
          </w:tcPr>
          <w:p w14:paraId="1954A9AE"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5FFE2D42"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351B2DE5" w14:textId="77777777" w:rsidR="002F32C4" w:rsidRPr="00FE2132" w:rsidRDefault="002F32C4" w:rsidP="002F32C4">
            <w:pPr>
              <w:spacing w:line="240" w:lineRule="atLeast"/>
              <w:rPr>
                <w:rFonts w:ascii="Arial" w:hAnsi="Arial"/>
                <w:color w:val="0000FF"/>
                <w:lang w:val="fr-FR"/>
              </w:rPr>
            </w:pPr>
          </w:p>
        </w:tc>
      </w:tr>
      <w:tr w:rsidR="002F32C4" w:rsidRPr="002F32C4" w14:paraId="019C717A" w14:textId="77777777" w:rsidTr="00170A8C">
        <w:trPr>
          <w:gridBefore w:val="1"/>
          <w:wBefore w:w="25" w:type="dxa"/>
          <w:cantSplit/>
        </w:trPr>
        <w:tc>
          <w:tcPr>
            <w:tcW w:w="270" w:type="dxa"/>
            <w:gridSpan w:val="2"/>
          </w:tcPr>
          <w:p w14:paraId="6E439833"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232C607"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0E3CACA" w14:textId="77777777" w:rsidR="002F32C4" w:rsidRPr="00FE2132" w:rsidRDefault="002F32C4" w:rsidP="005159EE">
            <w:pPr>
              <w:spacing w:line="240" w:lineRule="atLeast"/>
              <w:rPr>
                <w:rFonts w:ascii="Arial" w:hAnsi="Arial"/>
                <w:color w:val="0000FF"/>
                <w:lang w:val="fr-FR"/>
              </w:rPr>
            </w:pPr>
          </w:p>
        </w:tc>
        <w:tc>
          <w:tcPr>
            <w:tcW w:w="819" w:type="dxa"/>
            <w:gridSpan w:val="2"/>
          </w:tcPr>
          <w:p w14:paraId="1DE795D4"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586BB5D0" w14:textId="28D01E62" w:rsidR="002F32C4" w:rsidRPr="002F32C4" w:rsidRDefault="002F32C4" w:rsidP="00D17DC7">
            <w:pPr>
              <w:spacing w:line="240" w:lineRule="atLeast"/>
              <w:jc w:val="both"/>
              <w:rPr>
                <w:rFonts w:ascii="Arial" w:hAnsi="Arial"/>
                <w:color w:val="0000FF"/>
                <w:lang w:val="fr-FR"/>
              </w:rPr>
            </w:pPr>
            <w:r w:rsidRPr="002F32C4">
              <w:rPr>
                <w:rFonts w:ascii="Arial" w:hAnsi="Arial"/>
                <w:color w:val="0000FF"/>
                <w:lang w:val="fr-FR"/>
              </w:rPr>
              <w:t>Après le 21e anniversaire du patient du groupe cible 1a, lorsque le score GMFCS du patient change avec modification du nombre maximum de prestations attestables par année civile, le kinésithérapeute envoie au médecin-conseil une notification avec le score GMFCS modifié et il conserve le score GMFCS modifié dans le dossier du patient.</w:t>
            </w:r>
          </w:p>
        </w:tc>
        <w:tc>
          <w:tcPr>
            <w:tcW w:w="264" w:type="dxa"/>
            <w:vAlign w:val="bottom"/>
          </w:tcPr>
          <w:p w14:paraId="372AD790" w14:textId="77777777" w:rsidR="002F32C4" w:rsidRPr="00FE2132" w:rsidRDefault="002F32C4" w:rsidP="002F32C4">
            <w:pPr>
              <w:spacing w:line="240" w:lineRule="atLeast"/>
              <w:rPr>
                <w:rFonts w:ascii="Arial" w:hAnsi="Arial"/>
                <w:color w:val="0000FF"/>
                <w:lang w:val="fr-FR"/>
              </w:rPr>
            </w:pPr>
          </w:p>
        </w:tc>
      </w:tr>
      <w:tr w:rsidR="002F32C4" w:rsidRPr="002F32C4" w14:paraId="1AB161D2" w14:textId="77777777" w:rsidTr="00170A8C">
        <w:trPr>
          <w:gridBefore w:val="1"/>
          <w:wBefore w:w="25" w:type="dxa"/>
          <w:cantSplit/>
        </w:trPr>
        <w:tc>
          <w:tcPr>
            <w:tcW w:w="270" w:type="dxa"/>
            <w:gridSpan w:val="2"/>
          </w:tcPr>
          <w:p w14:paraId="6B61BA82"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F3D0244" w14:textId="77777777" w:rsidR="002F32C4" w:rsidRPr="00FE2132" w:rsidRDefault="002F32C4" w:rsidP="005159EE">
            <w:pPr>
              <w:spacing w:line="240" w:lineRule="atLeast"/>
              <w:rPr>
                <w:rFonts w:ascii="Arial" w:hAnsi="Arial"/>
                <w:color w:val="0000FF"/>
                <w:lang w:val="fr-FR"/>
              </w:rPr>
            </w:pPr>
          </w:p>
        </w:tc>
        <w:tc>
          <w:tcPr>
            <w:tcW w:w="798" w:type="dxa"/>
            <w:gridSpan w:val="2"/>
          </w:tcPr>
          <w:p w14:paraId="028CBA0E"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BCA6C45"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FA89452" w14:textId="77777777" w:rsidR="002F32C4" w:rsidRPr="002F32C4" w:rsidRDefault="002F32C4" w:rsidP="00D17DC7">
            <w:pPr>
              <w:spacing w:line="240" w:lineRule="atLeast"/>
              <w:jc w:val="both"/>
              <w:rPr>
                <w:rFonts w:ascii="Arial" w:hAnsi="Arial"/>
                <w:color w:val="0000FF"/>
                <w:lang w:val="fr-FR"/>
              </w:rPr>
            </w:pPr>
          </w:p>
        </w:tc>
        <w:tc>
          <w:tcPr>
            <w:tcW w:w="264" w:type="dxa"/>
            <w:vAlign w:val="bottom"/>
          </w:tcPr>
          <w:p w14:paraId="114EE4EF" w14:textId="77777777" w:rsidR="002F32C4" w:rsidRPr="00FE2132" w:rsidRDefault="002F32C4" w:rsidP="002F32C4">
            <w:pPr>
              <w:spacing w:line="240" w:lineRule="atLeast"/>
              <w:rPr>
                <w:rFonts w:ascii="Arial" w:hAnsi="Arial"/>
                <w:color w:val="0000FF"/>
                <w:lang w:val="fr-FR"/>
              </w:rPr>
            </w:pPr>
          </w:p>
        </w:tc>
      </w:tr>
      <w:tr w:rsidR="005159EE" w:rsidRPr="002F32C4" w14:paraId="01DA394E" w14:textId="77777777" w:rsidTr="00170A8C">
        <w:trPr>
          <w:gridBefore w:val="1"/>
          <w:wBefore w:w="25" w:type="dxa"/>
          <w:cantSplit/>
        </w:trPr>
        <w:tc>
          <w:tcPr>
            <w:tcW w:w="270" w:type="dxa"/>
            <w:gridSpan w:val="2"/>
          </w:tcPr>
          <w:p w14:paraId="5EC3A407" w14:textId="22018332" w:rsidR="005159EE" w:rsidRPr="00FE2132" w:rsidRDefault="005159EE" w:rsidP="005159EE">
            <w:pPr>
              <w:spacing w:line="240" w:lineRule="atLeast"/>
              <w:rPr>
                <w:rFonts w:ascii="Arial" w:hAnsi="Arial"/>
                <w:color w:val="0000FF"/>
                <w:lang w:val="fr-FR"/>
              </w:rPr>
            </w:pPr>
            <w:bookmarkStart w:id="4" w:name="_Hlk104204855"/>
          </w:p>
        </w:tc>
        <w:tc>
          <w:tcPr>
            <w:tcW w:w="529" w:type="dxa"/>
            <w:gridSpan w:val="2"/>
          </w:tcPr>
          <w:p w14:paraId="1278909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64EBAD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563358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A09714E" w14:textId="7EDCBB7C" w:rsidR="005159EE"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Le nombre de prestations 560755, 560873, 560991, 561116, 561212, 564476 et 561304 qui ont déjà été attestées durant l'année civile concernée est défalqué du nombre maximum de prestations 560755, 560873, 560991, 561116, 561212, 564476 et 561304 qui peuvent être attestées par année civile selon le nouveau score GMFCS.</w:t>
            </w:r>
          </w:p>
        </w:tc>
        <w:tc>
          <w:tcPr>
            <w:tcW w:w="264" w:type="dxa"/>
            <w:vAlign w:val="bottom"/>
          </w:tcPr>
          <w:p w14:paraId="674CA170" w14:textId="77777777" w:rsidR="005159EE" w:rsidRPr="00FE2132" w:rsidRDefault="005159EE" w:rsidP="005159EE">
            <w:pPr>
              <w:spacing w:line="240" w:lineRule="atLeast"/>
              <w:jc w:val="right"/>
              <w:rPr>
                <w:rFonts w:ascii="Arial" w:hAnsi="Arial"/>
                <w:color w:val="0000FF"/>
                <w:lang w:val="fr-FR"/>
              </w:rPr>
            </w:pPr>
          </w:p>
        </w:tc>
      </w:tr>
      <w:tr w:rsidR="002F32C4" w:rsidRPr="002F32C4" w14:paraId="5A95D63E" w14:textId="77777777" w:rsidTr="00170A8C">
        <w:trPr>
          <w:gridBefore w:val="1"/>
          <w:wBefore w:w="25" w:type="dxa"/>
          <w:cantSplit/>
        </w:trPr>
        <w:tc>
          <w:tcPr>
            <w:tcW w:w="270" w:type="dxa"/>
            <w:gridSpan w:val="2"/>
          </w:tcPr>
          <w:p w14:paraId="51D46783" w14:textId="77777777" w:rsidR="002F32C4" w:rsidRPr="00FE2132" w:rsidRDefault="002F32C4" w:rsidP="005159EE">
            <w:pPr>
              <w:spacing w:line="240" w:lineRule="atLeast"/>
              <w:rPr>
                <w:rFonts w:ascii="Arial" w:hAnsi="Arial"/>
                <w:color w:val="0000FF"/>
                <w:lang w:val="fr-FR"/>
              </w:rPr>
            </w:pPr>
          </w:p>
        </w:tc>
        <w:tc>
          <w:tcPr>
            <w:tcW w:w="529" w:type="dxa"/>
            <w:gridSpan w:val="2"/>
          </w:tcPr>
          <w:p w14:paraId="5C93F21E" w14:textId="77777777" w:rsidR="002F32C4" w:rsidRPr="00FE2132" w:rsidRDefault="002F32C4" w:rsidP="005159EE">
            <w:pPr>
              <w:spacing w:line="240" w:lineRule="atLeast"/>
              <w:rPr>
                <w:rFonts w:ascii="Arial" w:hAnsi="Arial"/>
                <w:color w:val="0000FF"/>
                <w:lang w:val="fr-FR"/>
              </w:rPr>
            </w:pPr>
          </w:p>
        </w:tc>
        <w:tc>
          <w:tcPr>
            <w:tcW w:w="798" w:type="dxa"/>
            <w:gridSpan w:val="2"/>
          </w:tcPr>
          <w:p w14:paraId="32BC4776"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C0E362E"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8418B61"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158CEE12" w14:textId="77777777" w:rsidR="002F32C4" w:rsidRPr="00FE2132" w:rsidRDefault="002F32C4" w:rsidP="005159EE">
            <w:pPr>
              <w:spacing w:line="240" w:lineRule="atLeast"/>
              <w:jc w:val="right"/>
              <w:rPr>
                <w:rFonts w:ascii="Arial" w:hAnsi="Arial"/>
                <w:color w:val="0000FF"/>
                <w:lang w:val="fr-FR"/>
              </w:rPr>
            </w:pPr>
          </w:p>
        </w:tc>
      </w:tr>
      <w:tr w:rsidR="002F32C4" w:rsidRPr="002F32C4" w14:paraId="77330B70" w14:textId="77777777" w:rsidTr="00170A8C">
        <w:trPr>
          <w:gridBefore w:val="1"/>
          <w:wBefore w:w="25" w:type="dxa"/>
          <w:cantSplit/>
        </w:trPr>
        <w:tc>
          <w:tcPr>
            <w:tcW w:w="270" w:type="dxa"/>
            <w:gridSpan w:val="2"/>
          </w:tcPr>
          <w:p w14:paraId="5987A2BB" w14:textId="77777777" w:rsidR="002F32C4" w:rsidRDefault="002F32C4" w:rsidP="005159EE">
            <w:pPr>
              <w:spacing w:line="240" w:lineRule="atLeast"/>
              <w:rPr>
                <w:rFonts w:ascii="Arial" w:hAnsi="Arial"/>
                <w:color w:val="0000FF"/>
                <w:lang w:val="fr-FR"/>
              </w:rPr>
            </w:pPr>
          </w:p>
          <w:p w14:paraId="5F436D72" w14:textId="77777777" w:rsidR="002F32C4" w:rsidRDefault="002F32C4" w:rsidP="005159EE">
            <w:pPr>
              <w:spacing w:line="240" w:lineRule="atLeast"/>
              <w:rPr>
                <w:rFonts w:ascii="Arial" w:hAnsi="Arial"/>
                <w:color w:val="0000FF"/>
                <w:lang w:val="fr-FR"/>
              </w:rPr>
            </w:pPr>
          </w:p>
          <w:p w14:paraId="01C1C784" w14:textId="77777777" w:rsidR="00D17DC7" w:rsidRPr="00FE2132" w:rsidRDefault="00D17DC7" w:rsidP="005159EE">
            <w:pPr>
              <w:spacing w:line="240" w:lineRule="atLeast"/>
              <w:rPr>
                <w:rFonts w:ascii="Arial" w:hAnsi="Arial"/>
                <w:color w:val="0000FF"/>
                <w:lang w:val="fr-FR"/>
              </w:rPr>
            </w:pPr>
          </w:p>
        </w:tc>
        <w:tc>
          <w:tcPr>
            <w:tcW w:w="529" w:type="dxa"/>
            <w:gridSpan w:val="2"/>
          </w:tcPr>
          <w:p w14:paraId="020FD3C5" w14:textId="77777777" w:rsidR="002F32C4" w:rsidRPr="00FE2132" w:rsidRDefault="002F32C4" w:rsidP="005159EE">
            <w:pPr>
              <w:spacing w:line="240" w:lineRule="atLeast"/>
              <w:rPr>
                <w:rFonts w:ascii="Arial" w:hAnsi="Arial"/>
                <w:color w:val="0000FF"/>
                <w:lang w:val="fr-FR"/>
              </w:rPr>
            </w:pPr>
          </w:p>
        </w:tc>
        <w:tc>
          <w:tcPr>
            <w:tcW w:w="798" w:type="dxa"/>
            <w:gridSpan w:val="2"/>
          </w:tcPr>
          <w:p w14:paraId="343BE49E"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8BE46C6"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36AE1A22"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502D5C19" w14:textId="77777777" w:rsidR="002F32C4" w:rsidRPr="00FE2132" w:rsidRDefault="002F32C4" w:rsidP="005159EE">
            <w:pPr>
              <w:spacing w:line="240" w:lineRule="atLeast"/>
              <w:jc w:val="right"/>
              <w:rPr>
                <w:rFonts w:ascii="Arial" w:hAnsi="Arial"/>
                <w:color w:val="0000FF"/>
                <w:lang w:val="fr-FR"/>
              </w:rPr>
            </w:pPr>
          </w:p>
        </w:tc>
      </w:tr>
      <w:tr w:rsidR="002F32C4" w:rsidRPr="002F32C4" w14:paraId="1C0B3A96" w14:textId="77777777" w:rsidTr="00170A8C">
        <w:trPr>
          <w:gridBefore w:val="1"/>
          <w:wBefore w:w="25" w:type="dxa"/>
          <w:cantSplit/>
        </w:trPr>
        <w:tc>
          <w:tcPr>
            <w:tcW w:w="270" w:type="dxa"/>
            <w:gridSpan w:val="2"/>
          </w:tcPr>
          <w:p w14:paraId="4F63F5B2" w14:textId="77777777" w:rsidR="002F32C4" w:rsidRPr="00FE2132" w:rsidRDefault="002F32C4" w:rsidP="005159EE">
            <w:pPr>
              <w:spacing w:line="240" w:lineRule="atLeast"/>
              <w:rPr>
                <w:rFonts w:ascii="Arial" w:hAnsi="Arial"/>
                <w:color w:val="0000FF"/>
                <w:lang w:val="fr-FR"/>
              </w:rPr>
            </w:pPr>
          </w:p>
        </w:tc>
        <w:tc>
          <w:tcPr>
            <w:tcW w:w="529" w:type="dxa"/>
            <w:gridSpan w:val="2"/>
          </w:tcPr>
          <w:p w14:paraId="48D58747" w14:textId="77777777" w:rsidR="002F32C4" w:rsidRPr="00FE2132" w:rsidRDefault="002F32C4" w:rsidP="005159EE">
            <w:pPr>
              <w:spacing w:line="240" w:lineRule="atLeast"/>
              <w:rPr>
                <w:rFonts w:ascii="Arial" w:hAnsi="Arial"/>
                <w:color w:val="0000FF"/>
                <w:lang w:val="fr-FR"/>
              </w:rPr>
            </w:pPr>
          </w:p>
        </w:tc>
        <w:tc>
          <w:tcPr>
            <w:tcW w:w="798" w:type="dxa"/>
            <w:gridSpan w:val="2"/>
          </w:tcPr>
          <w:p w14:paraId="42B391EC"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DF1F07C"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5A3B883" w14:textId="2DA59258" w:rsidR="002F32C4"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 Pour les patients ayant atteint leur 21e anniversaire et se trouvant dans l'une des situations décrites sous Groupe cible 1b. et Groupe cible 2. :</w:t>
            </w:r>
          </w:p>
        </w:tc>
        <w:tc>
          <w:tcPr>
            <w:tcW w:w="264" w:type="dxa"/>
            <w:vAlign w:val="bottom"/>
          </w:tcPr>
          <w:p w14:paraId="34EA4FFC" w14:textId="77777777" w:rsidR="002F32C4" w:rsidRPr="00FE2132" w:rsidRDefault="002F32C4" w:rsidP="005159EE">
            <w:pPr>
              <w:spacing w:line="240" w:lineRule="atLeast"/>
              <w:jc w:val="right"/>
              <w:rPr>
                <w:rFonts w:ascii="Arial" w:hAnsi="Arial"/>
                <w:color w:val="0000FF"/>
                <w:lang w:val="fr-FR"/>
              </w:rPr>
            </w:pPr>
          </w:p>
        </w:tc>
      </w:tr>
      <w:tr w:rsidR="002F32C4" w:rsidRPr="002F32C4" w14:paraId="5A6F5221" w14:textId="77777777" w:rsidTr="00170A8C">
        <w:trPr>
          <w:gridBefore w:val="1"/>
          <w:wBefore w:w="25" w:type="dxa"/>
          <w:cantSplit/>
        </w:trPr>
        <w:tc>
          <w:tcPr>
            <w:tcW w:w="270" w:type="dxa"/>
            <w:gridSpan w:val="2"/>
          </w:tcPr>
          <w:p w14:paraId="6B9C70A4" w14:textId="77777777" w:rsidR="002F32C4" w:rsidRPr="00FE2132" w:rsidRDefault="002F32C4" w:rsidP="005159EE">
            <w:pPr>
              <w:spacing w:line="240" w:lineRule="atLeast"/>
              <w:rPr>
                <w:rFonts w:ascii="Arial" w:hAnsi="Arial"/>
                <w:color w:val="0000FF"/>
                <w:lang w:val="fr-FR"/>
              </w:rPr>
            </w:pPr>
          </w:p>
        </w:tc>
        <w:tc>
          <w:tcPr>
            <w:tcW w:w="529" w:type="dxa"/>
            <w:gridSpan w:val="2"/>
          </w:tcPr>
          <w:p w14:paraId="6B9A2954" w14:textId="77777777" w:rsidR="002F32C4" w:rsidRPr="00FE2132" w:rsidRDefault="002F32C4" w:rsidP="005159EE">
            <w:pPr>
              <w:spacing w:line="240" w:lineRule="atLeast"/>
              <w:rPr>
                <w:rFonts w:ascii="Arial" w:hAnsi="Arial"/>
                <w:color w:val="0000FF"/>
                <w:lang w:val="fr-FR"/>
              </w:rPr>
            </w:pPr>
          </w:p>
        </w:tc>
        <w:tc>
          <w:tcPr>
            <w:tcW w:w="798" w:type="dxa"/>
            <w:gridSpan w:val="2"/>
          </w:tcPr>
          <w:p w14:paraId="14306F22" w14:textId="77777777" w:rsidR="002F32C4" w:rsidRPr="00FE2132" w:rsidRDefault="002F32C4" w:rsidP="005159EE">
            <w:pPr>
              <w:spacing w:line="240" w:lineRule="atLeast"/>
              <w:rPr>
                <w:rFonts w:ascii="Arial" w:hAnsi="Arial"/>
                <w:color w:val="0000FF"/>
                <w:lang w:val="fr-FR"/>
              </w:rPr>
            </w:pPr>
          </w:p>
        </w:tc>
        <w:tc>
          <w:tcPr>
            <w:tcW w:w="819" w:type="dxa"/>
            <w:gridSpan w:val="2"/>
          </w:tcPr>
          <w:p w14:paraId="21242952"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351EA96"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78A12E04" w14:textId="77777777" w:rsidR="002F32C4" w:rsidRPr="00FE2132" w:rsidRDefault="002F32C4" w:rsidP="005159EE">
            <w:pPr>
              <w:spacing w:line="240" w:lineRule="atLeast"/>
              <w:jc w:val="right"/>
              <w:rPr>
                <w:rFonts w:ascii="Arial" w:hAnsi="Arial"/>
                <w:color w:val="0000FF"/>
                <w:lang w:val="fr-FR"/>
              </w:rPr>
            </w:pPr>
          </w:p>
        </w:tc>
      </w:tr>
      <w:tr w:rsidR="002F32C4" w:rsidRPr="002F32C4" w14:paraId="1F0018F6" w14:textId="77777777" w:rsidTr="00170A8C">
        <w:trPr>
          <w:gridBefore w:val="1"/>
          <w:wBefore w:w="25" w:type="dxa"/>
          <w:cantSplit/>
        </w:trPr>
        <w:tc>
          <w:tcPr>
            <w:tcW w:w="270" w:type="dxa"/>
            <w:gridSpan w:val="2"/>
          </w:tcPr>
          <w:p w14:paraId="674C57F3" w14:textId="77777777" w:rsidR="002F32C4" w:rsidRPr="00FE2132" w:rsidRDefault="002F32C4" w:rsidP="005159EE">
            <w:pPr>
              <w:spacing w:line="240" w:lineRule="atLeast"/>
              <w:rPr>
                <w:rFonts w:ascii="Arial" w:hAnsi="Arial"/>
                <w:color w:val="0000FF"/>
                <w:lang w:val="fr-FR"/>
              </w:rPr>
            </w:pPr>
          </w:p>
        </w:tc>
        <w:tc>
          <w:tcPr>
            <w:tcW w:w="529" w:type="dxa"/>
            <w:gridSpan w:val="2"/>
          </w:tcPr>
          <w:p w14:paraId="76D6E256" w14:textId="77777777" w:rsidR="002F32C4" w:rsidRPr="00FE2132" w:rsidRDefault="002F32C4" w:rsidP="005159EE">
            <w:pPr>
              <w:spacing w:line="240" w:lineRule="atLeast"/>
              <w:rPr>
                <w:rFonts w:ascii="Arial" w:hAnsi="Arial"/>
                <w:color w:val="0000FF"/>
                <w:lang w:val="fr-FR"/>
              </w:rPr>
            </w:pPr>
          </w:p>
        </w:tc>
        <w:tc>
          <w:tcPr>
            <w:tcW w:w="798" w:type="dxa"/>
            <w:gridSpan w:val="2"/>
          </w:tcPr>
          <w:p w14:paraId="2CB5EE03" w14:textId="77777777" w:rsidR="002F32C4" w:rsidRPr="00FE2132" w:rsidRDefault="002F32C4" w:rsidP="005159EE">
            <w:pPr>
              <w:spacing w:line="240" w:lineRule="atLeast"/>
              <w:rPr>
                <w:rFonts w:ascii="Arial" w:hAnsi="Arial"/>
                <w:color w:val="0000FF"/>
                <w:lang w:val="fr-FR"/>
              </w:rPr>
            </w:pPr>
          </w:p>
        </w:tc>
        <w:tc>
          <w:tcPr>
            <w:tcW w:w="819" w:type="dxa"/>
            <w:gridSpan w:val="2"/>
          </w:tcPr>
          <w:p w14:paraId="5A78AACD"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623D5FC6" w14:textId="1E906CBD" w:rsidR="002F32C4"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Les prestations 560755, 560873, 560991, 561116, 561212, 564476 et 561304 peuvent être attestées au maximum 100 fois par année civile. Le kinésithérapeute envoie à cet effet une notification au médecin-conseil et conserve le rapport et le bilan fonctionnel à l'appui de sa notification dans le dossier du patient.</w:t>
            </w:r>
          </w:p>
        </w:tc>
        <w:tc>
          <w:tcPr>
            <w:tcW w:w="264" w:type="dxa"/>
            <w:vAlign w:val="bottom"/>
          </w:tcPr>
          <w:p w14:paraId="67901EF2" w14:textId="77777777" w:rsidR="002F32C4" w:rsidRPr="00FE2132" w:rsidRDefault="002F32C4" w:rsidP="005159EE">
            <w:pPr>
              <w:spacing w:line="240" w:lineRule="atLeast"/>
              <w:jc w:val="right"/>
              <w:rPr>
                <w:rFonts w:ascii="Arial" w:hAnsi="Arial"/>
                <w:color w:val="0000FF"/>
                <w:lang w:val="fr-FR"/>
              </w:rPr>
            </w:pPr>
          </w:p>
        </w:tc>
      </w:tr>
      <w:tr w:rsidR="002F32C4" w:rsidRPr="002F32C4" w14:paraId="319F5877" w14:textId="77777777" w:rsidTr="00170A8C">
        <w:trPr>
          <w:gridBefore w:val="1"/>
          <w:wBefore w:w="25" w:type="dxa"/>
          <w:cantSplit/>
        </w:trPr>
        <w:tc>
          <w:tcPr>
            <w:tcW w:w="270" w:type="dxa"/>
            <w:gridSpan w:val="2"/>
          </w:tcPr>
          <w:p w14:paraId="03303F09" w14:textId="77777777" w:rsidR="002F32C4" w:rsidRPr="00FE2132" w:rsidRDefault="002F32C4" w:rsidP="005159EE">
            <w:pPr>
              <w:spacing w:line="240" w:lineRule="atLeast"/>
              <w:rPr>
                <w:rFonts w:ascii="Arial" w:hAnsi="Arial"/>
                <w:color w:val="0000FF"/>
                <w:lang w:val="fr-FR"/>
              </w:rPr>
            </w:pPr>
          </w:p>
        </w:tc>
        <w:tc>
          <w:tcPr>
            <w:tcW w:w="529" w:type="dxa"/>
            <w:gridSpan w:val="2"/>
          </w:tcPr>
          <w:p w14:paraId="6CEEE76D" w14:textId="77777777" w:rsidR="002F32C4" w:rsidRPr="00FE2132" w:rsidRDefault="002F32C4" w:rsidP="005159EE">
            <w:pPr>
              <w:spacing w:line="240" w:lineRule="atLeast"/>
              <w:rPr>
                <w:rFonts w:ascii="Arial" w:hAnsi="Arial"/>
                <w:color w:val="0000FF"/>
                <w:lang w:val="fr-FR"/>
              </w:rPr>
            </w:pPr>
          </w:p>
        </w:tc>
        <w:tc>
          <w:tcPr>
            <w:tcW w:w="798" w:type="dxa"/>
            <w:gridSpan w:val="2"/>
          </w:tcPr>
          <w:p w14:paraId="2431326B"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E67F9FB"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5EDD41F"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4FEF7D1B" w14:textId="77777777" w:rsidR="002F32C4" w:rsidRPr="00FE2132" w:rsidRDefault="002F32C4" w:rsidP="005159EE">
            <w:pPr>
              <w:spacing w:line="240" w:lineRule="atLeast"/>
              <w:jc w:val="right"/>
              <w:rPr>
                <w:rFonts w:ascii="Arial" w:hAnsi="Arial"/>
                <w:color w:val="0000FF"/>
                <w:lang w:val="fr-FR"/>
              </w:rPr>
            </w:pPr>
          </w:p>
        </w:tc>
      </w:tr>
      <w:tr w:rsidR="002F32C4" w:rsidRPr="002F32C4" w14:paraId="1A020E77" w14:textId="77777777" w:rsidTr="00170A8C">
        <w:trPr>
          <w:gridBefore w:val="1"/>
          <w:wBefore w:w="25" w:type="dxa"/>
          <w:cantSplit/>
        </w:trPr>
        <w:tc>
          <w:tcPr>
            <w:tcW w:w="270" w:type="dxa"/>
            <w:gridSpan w:val="2"/>
          </w:tcPr>
          <w:p w14:paraId="23C35740"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7F6ECD9"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6E8F5F4"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2308986"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7B18CB7E" w14:textId="6A039EE6" w:rsidR="002F32C4"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 Pour les groupes cibles 1a. et 1b. à partir du 1er janvier de l'année civile qui suit l'année civile au cours de laquelle le patient atteint son 21e anniversaire, et pour le groupe cible 2 par année civile : 50 prestations complémentaires 560755, 560873, 560991, 561116, 561212, 564476 et 561304 peuvent être attestées sur la base d'un rapport rédigé par un médecin spécialiste traitant mentionnant la nécessité de ces 50 prestations complémentaires. Pour ces 50 prestations complémentaires, le kinésithérapeute envoie une notification au médecin-conseil et conserve ce rapport dans le dossier du patient.</w:t>
            </w:r>
          </w:p>
        </w:tc>
        <w:tc>
          <w:tcPr>
            <w:tcW w:w="264" w:type="dxa"/>
            <w:vAlign w:val="bottom"/>
          </w:tcPr>
          <w:p w14:paraId="01439D9C" w14:textId="77777777" w:rsidR="002F32C4" w:rsidRPr="00FE2132" w:rsidRDefault="002F32C4" w:rsidP="005159EE">
            <w:pPr>
              <w:spacing w:line="240" w:lineRule="atLeast"/>
              <w:jc w:val="right"/>
              <w:rPr>
                <w:rFonts w:ascii="Arial" w:hAnsi="Arial"/>
                <w:color w:val="0000FF"/>
                <w:lang w:val="fr-FR"/>
              </w:rPr>
            </w:pPr>
          </w:p>
        </w:tc>
      </w:tr>
      <w:tr w:rsidR="002F32C4" w:rsidRPr="002F32C4" w14:paraId="12C3C1F3" w14:textId="77777777" w:rsidTr="00170A8C">
        <w:trPr>
          <w:gridBefore w:val="1"/>
          <w:wBefore w:w="25" w:type="dxa"/>
          <w:cantSplit/>
        </w:trPr>
        <w:tc>
          <w:tcPr>
            <w:tcW w:w="270" w:type="dxa"/>
            <w:gridSpan w:val="2"/>
          </w:tcPr>
          <w:p w14:paraId="648C4A96" w14:textId="77777777" w:rsidR="002F32C4" w:rsidRPr="00FE2132" w:rsidRDefault="002F32C4" w:rsidP="005159EE">
            <w:pPr>
              <w:spacing w:line="240" w:lineRule="atLeast"/>
              <w:rPr>
                <w:rFonts w:ascii="Arial" w:hAnsi="Arial"/>
                <w:color w:val="0000FF"/>
                <w:lang w:val="fr-FR"/>
              </w:rPr>
            </w:pPr>
          </w:p>
        </w:tc>
        <w:tc>
          <w:tcPr>
            <w:tcW w:w="529" w:type="dxa"/>
            <w:gridSpan w:val="2"/>
          </w:tcPr>
          <w:p w14:paraId="75163701"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0490B62" w14:textId="77777777" w:rsidR="002F32C4" w:rsidRPr="00FE2132" w:rsidRDefault="002F32C4" w:rsidP="005159EE">
            <w:pPr>
              <w:spacing w:line="240" w:lineRule="atLeast"/>
              <w:rPr>
                <w:rFonts w:ascii="Arial" w:hAnsi="Arial"/>
                <w:color w:val="0000FF"/>
                <w:lang w:val="fr-FR"/>
              </w:rPr>
            </w:pPr>
          </w:p>
        </w:tc>
        <w:tc>
          <w:tcPr>
            <w:tcW w:w="819" w:type="dxa"/>
            <w:gridSpan w:val="2"/>
          </w:tcPr>
          <w:p w14:paraId="3D46AFB4"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5BCF6508"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3E63B92D" w14:textId="77777777" w:rsidR="002F32C4" w:rsidRPr="00FE2132" w:rsidRDefault="002F32C4" w:rsidP="005159EE">
            <w:pPr>
              <w:spacing w:line="240" w:lineRule="atLeast"/>
              <w:jc w:val="right"/>
              <w:rPr>
                <w:rFonts w:ascii="Arial" w:hAnsi="Arial"/>
                <w:color w:val="0000FF"/>
                <w:lang w:val="fr-FR"/>
              </w:rPr>
            </w:pPr>
          </w:p>
        </w:tc>
      </w:tr>
      <w:tr w:rsidR="002F32C4" w:rsidRPr="002F32C4" w14:paraId="735B2B37" w14:textId="77777777" w:rsidTr="00170A8C">
        <w:trPr>
          <w:gridBefore w:val="1"/>
          <w:wBefore w:w="25" w:type="dxa"/>
          <w:cantSplit/>
        </w:trPr>
        <w:tc>
          <w:tcPr>
            <w:tcW w:w="270" w:type="dxa"/>
            <w:gridSpan w:val="2"/>
          </w:tcPr>
          <w:p w14:paraId="14A947D9"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D36172A" w14:textId="77777777" w:rsidR="002F32C4" w:rsidRPr="00FE2132" w:rsidRDefault="002F32C4" w:rsidP="005159EE">
            <w:pPr>
              <w:spacing w:line="240" w:lineRule="atLeast"/>
              <w:rPr>
                <w:rFonts w:ascii="Arial" w:hAnsi="Arial"/>
                <w:color w:val="0000FF"/>
                <w:lang w:val="fr-FR"/>
              </w:rPr>
            </w:pPr>
          </w:p>
        </w:tc>
        <w:tc>
          <w:tcPr>
            <w:tcW w:w="798" w:type="dxa"/>
            <w:gridSpan w:val="2"/>
          </w:tcPr>
          <w:p w14:paraId="5F237D19"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F8315ED"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12ED09E1" w14:textId="54D939CE" w:rsidR="002F32C4"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Les notifications visées dans les alinéas précédents sont adressées par le kinésithérapeute au médecin-conseil. L'intervention de l'assurance pour les prestations est due uniquement si le médecin-conseil est en possession d'une notification valide.</w:t>
            </w:r>
          </w:p>
        </w:tc>
        <w:tc>
          <w:tcPr>
            <w:tcW w:w="264" w:type="dxa"/>
            <w:vAlign w:val="bottom"/>
          </w:tcPr>
          <w:p w14:paraId="2AA0BC0E" w14:textId="77777777" w:rsidR="002F32C4" w:rsidRPr="00FE2132" w:rsidRDefault="002F32C4" w:rsidP="005159EE">
            <w:pPr>
              <w:spacing w:line="240" w:lineRule="atLeast"/>
              <w:jc w:val="right"/>
              <w:rPr>
                <w:rFonts w:ascii="Arial" w:hAnsi="Arial"/>
                <w:color w:val="0000FF"/>
                <w:lang w:val="fr-FR"/>
              </w:rPr>
            </w:pPr>
          </w:p>
        </w:tc>
      </w:tr>
      <w:tr w:rsidR="002F32C4" w:rsidRPr="002F32C4" w14:paraId="233675A4" w14:textId="77777777" w:rsidTr="00170A8C">
        <w:trPr>
          <w:gridBefore w:val="1"/>
          <w:wBefore w:w="25" w:type="dxa"/>
          <w:cantSplit/>
        </w:trPr>
        <w:tc>
          <w:tcPr>
            <w:tcW w:w="270" w:type="dxa"/>
            <w:gridSpan w:val="2"/>
          </w:tcPr>
          <w:p w14:paraId="535E13DE" w14:textId="77777777" w:rsidR="002F32C4" w:rsidRPr="00FE2132" w:rsidRDefault="002F32C4" w:rsidP="005159EE">
            <w:pPr>
              <w:spacing w:line="240" w:lineRule="atLeast"/>
              <w:rPr>
                <w:rFonts w:ascii="Arial" w:hAnsi="Arial"/>
                <w:color w:val="0000FF"/>
                <w:lang w:val="fr-FR"/>
              </w:rPr>
            </w:pPr>
          </w:p>
        </w:tc>
        <w:tc>
          <w:tcPr>
            <w:tcW w:w="529" w:type="dxa"/>
            <w:gridSpan w:val="2"/>
          </w:tcPr>
          <w:p w14:paraId="5B2D07F5"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99739D0"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991CB68"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193555BC"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2E26D7ED" w14:textId="77777777" w:rsidR="002F32C4" w:rsidRPr="00FE2132" w:rsidRDefault="002F32C4" w:rsidP="005159EE">
            <w:pPr>
              <w:spacing w:line="240" w:lineRule="atLeast"/>
              <w:jc w:val="right"/>
              <w:rPr>
                <w:rFonts w:ascii="Arial" w:hAnsi="Arial"/>
                <w:color w:val="0000FF"/>
                <w:lang w:val="fr-FR"/>
              </w:rPr>
            </w:pPr>
          </w:p>
        </w:tc>
      </w:tr>
      <w:tr w:rsidR="002F32C4" w:rsidRPr="002F32C4" w14:paraId="738510FA" w14:textId="77777777" w:rsidTr="00170A8C">
        <w:trPr>
          <w:gridBefore w:val="1"/>
          <w:wBefore w:w="25" w:type="dxa"/>
          <w:cantSplit/>
        </w:trPr>
        <w:tc>
          <w:tcPr>
            <w:tcW w:w="270" w:type="dxa"/>
            <w:gridSpan w:val="2"/>
          </w:tcPr>
          <w:p w14:paraId="112459D2"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A9695F8" w14:textId="77777777" w:rsidR="002F32C4" w:rsidRPr="00FE2132" w:rsidRDefault="002F32C4" w:rsidP="005159EE">
            <w:pPr>
              <w:spacing w:line="240" w:lineRule="atLeast"/>
              <w:rPr>
                <w:rFonts w:ascii="Arial" w:hAnsi="Arial"/>
                <w:color w:val="0000FF"/>
                <w:lang w:val="fr-FR"/>
              </w:rPr>
            </w:pPr>
          </w:p>
        </w:tc>
        <w:tc>
          <w:tcPr>
            <w:tcW w:w="798" w:type="dxa"/>
            <w:gridSpan w:val="2"/>
          </w:tcPr>
          <w:p w14:paraId="3E042C47" w14:textId="77777777" w:rsidR="002F32C4" w:rsidRPr="00FE2132" w:rsidRDefault="002F32C4" w:rsidP="005159EE">
            <w:pPr>
              <w:spacing w:line="240" w:lineRule="atLeast"/>
              <w:rPr>
                <w:rFonts w:ascii="Arial" w:hAnsi="Arial"/>
                <w:color w:val="0000FF"/>
                <w:lang w:val="fr-FR"/>
              </w:rPr>
            </w:pPr>
          </w:p>
        </w:tc>
        <w:tc>
          <w:tcPr>
            <w:tcW w:w="819" w:type="dxa"/>
            <w:gridSpan w:val="2"/>
          </w:tcPr>
          <w:p w14:paraId="412369D3"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69F88D1" w14:textId="2E1B8C8F" w:rsidR="002F32C4"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Cette notification doit comprendre au moins :</w:t>
            </w:r>
          </w:p>
        </w:tc>
        <w:tc>
          <w:tcPr>
            <w:tcW w:w="264" w:type="dxa"/>
            <w:vAlign w:val="bottom"/>
          </w:tcPr>
          <w:p w14:paraId="31506024" w14:textId="77777777" w:rsidR="002F32C4" w:rsidRPr="00FE2132" w:rsidRDefault="002F32C4" w:rsidP="005159EE">
            <w:pPr>
              <w:spacing w:line="240" w:lineRule="atLeast"/>
              <w:jc w:val="right"/>
              <w:rPr>
                <w:rFonts w:ascii="Arial" w:hAnsi="Arial"/>
                <w:color w:val="0000FF"/>
                <w:lang w:val="fr-FR"/>
              </w:rPr>
            </w:pPr>
          </w:p>
        </w:tc>
      </w:tr>
      <w:tr w:rsidR="002F32C4" w:rsidRPr="002F32C4" w14:paraId="5574AA9F" w14:textId="77777777" w:rsidTr="00170A8C">
        <w:trPr>
          <w:gridBefore w:val="1"/>
          <w:wBefore w:w="25" w:type="dxa"/>
          <w:cantSplit/>
        </w:trPr>
        <w:tc>
          <w:tcPr>
            <w:tcW w:w="270" w:type="dxa"/>
            <w:gridSpan w:val="2"/>
          </w:tcPr>
          <w:p w14:paraId="778297FC" w14:textId="77777777" w:rsidR="002F32C4" w:rsidRPr="00FE2132" w:rsidRDefault="002F32C4" w:rsidP="005159EE">
            <w:pPr>
              <w:spacing w:line="240" w:lineRule="atLeast"/>
              <w:rPr>
                <w:rFonts w:ascii="Arial" w:hAnsi="Arial"/>
                <w:color w:val="0000FF"/>
                <w:lang w:val="fr-FR"/>
              </w:rPr>
            </w:pPr>
          </w:p>
        </w:tc>
        <w:tc>
          <w:tcPr>
            <w:tcW w:w="529" w:type="dxa"/>
            <w:gridSpan w:val="2"/>
          </w:tcPr>
          <w:p w14:paraId="680D87D2"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A206511"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7D23EF3"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57C5E131"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5D5D0AD0" w14:textId="77777777" w:rsidR="002F32C4" w:rsidRPr="00FE2132" w:rsidRDefault="002F32C4" w:rsidP="005159EE">
            <w:pPr>
              <w:spacing w:line="240" w:lineRule="atLeast"/>
              <w:jc w:val="right"/>
              <w:rPr>
                <w:rFonts w:ascii="Arial" w:hAnsi="Arial"/>
                <w:color w:val="0000FF"/>
                <w:lang w:val="fr-FR"/>
              </w:rPr>
            </w:pPr>
          </w:p>
        </w:tc>
      </w:tr>
      <w:tr w:rsidR="002F32C4" w:rsidRPr="002F32C4" w14:paraId="76AC5CA8" w14:textId="77777777" w:rsidTr="00170A8C">
        <w:trPr>
          <w:gridBefore w:val="1"/>
          <w:wBefore w:w="25" w:type="dxa"/>
          <w:cantSplit/>
        </w:trPr>
        <w:tc>
          <w:tcPr>
            <w:tcW w:w="270" w:type="dxa"/>
            <w:gridSpan w:val="2"/>
          </w:tcPr>
          <w:p w14:paraId="6E03E7FF" w14:textId="77777777" w:rsidR="002F32C4" w:rsidRPr="00FE2132" w:rsidRDefault="002F32C4" w:rsidP="005159EE">
            <w:pPr>
              <w:spacing w:line="240" w:lineRule="atLeast"/>
              <w:rPr>
                <w:rFonts w:ascii="Arial" w:hAnsi="Arial"/>
                <w:color w:val="0000FF"/>
                <w:lang w:val="fr-FR"/>
              </w:rPr>
            </w:pPr>
          </w:p>
        </w:tc>
        <w:tc>
          <w:tcPr>
            <w:tcW w:w="529" w:type="dxa"/>
            <w:gridSpan w:val="2"/>
          </w:tcPr>
          <w:p w14:paraId="26E8066B" w14:textId="77777777" w:rsidR="002F32C4" w:rsidRPr="00FE2132" w:rsidRDefault="002F32C4" w:rsidP="005159EE">
            <w:pPr>
              <w:spacing w:line="240" w:lineRule="atLeast"/>
              <w:rPr>
                <w:rFonts w:ascii="Arial" w:hAnsi="Arial"/>
                <w:color w:val="0000FF"/>
                <w:lang w:val="fr-FR"/>
              </w:rPr>
            </w:pPr>
          </w:p>
        </w:tc>
        <w:tc>
          <w:tcPr>
            <w:tcW w:w="798" w:type="dxa"/>
            <w:gridSpan w:val="2"/>
          </w:tcPr>
          <w:p w14:paraId="2E4AF630"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CD35593"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22869C7B" w14:textId="00274827" w:rsidR="002F32C4"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 les données d'identification du patient (nom, prénom, date de naissance et numéro d'inscription auprès de l'organisme assureur) ;</w:t>
            </w:r>
          </w:p>
        </w:tc>
        <w:tc>
          <w:tcPr>
            <w:tcW w:w="264" w:type="dxa"/>
            <w:vAlign w:val="bottom"/>
          </w:tcPr>
          <w:p w14:paraId="212DD761" w14:textId="77777777" w:rsidR="002F32C4" w:rsidRPr="00FE2132" w:rsidRDefault="002F32C4" w:rsidP="005159EE">
            <w:pPr>
              <w:spacing w:line="240" w:lineRule="atLeast"/>
              <w:jc w:val="right"/>
              <w:rPr>
                <w:rFonts w:ascii="Arial" w:hAnsi="Arial"/>
                <w:color w:val="0000FF"/>
                <w:lang w:val="fr-FR"/>
              </w:rPr>
            </w:pPr>
          </w:p>
        </w:tc>
      </w:tr>
      <w:tr w:rsidR="002F32C4" w:rsidRPr="002F32C4" w14:paraId="045AEDBC" w14:textId="77777777" w:rsidTr="00170A8C">
        <w:trPr>
          <w:gridBefore w:val="1"/>
          <w:wBefore w:w="25" w:type="dxa"/>
          <w:cantSplit/>
        </w:trPr>
        <w:tc>
          <w:tcPr>
            <w:tcW w:w="270" w:type="dxa"/>
            <w:gridSpan w:val="2"/>
          </w:tcPr>
          <w:p w14:paraId="476A9D43" w14:textId="77777777" w:rsidR="002F32C4" w:rsidRPr="00FE2132" w:rsidRDefault="002F32C4" w:rsidP="005159EE">
            <w:pPr>
              <w:spacing w:line="240" w:lineRule="atLeast"/>
              <w:rPr>
                <w:rFonts w:ascii="Arial" w:hAnsi="Arial"/>
                <w:color w:val="0000FF"/>
                <w:lang w:val="fr-FR"/>
              </w:rPr>
            </w:pPr>
          </w:p>
        </w:tc>
        <w:tc>
          <w:tcPr>
            <w:tcW w:w="529" w:type="dxa"/>
            <w:gridSpan w:val="2"/>
          </w:tcPr>
          <w:p w14:paraId="601FEDED" w14:textId="77777777" w:rsidR="002F32C4" w:rsidRPr="00FE2132" w:rsidRDefault="002F32C4" w:rsidP="005159EE">
            <w:pPr>
              <w:spacing w:line="240" w:lineRule="atLeast"/>
              <w:rPr>
                <w:rFonts w:ascii="Arial" w:hAnsi="Arial"/>
                <w:color w:val="0000FF"/>
                <w:lang w:val="fr-FR"/>
              </w:rPr>
            </w:pPr>
          </w:p>
        </w:tc>
        <w:tc>
          <w:tcPr>
            <w:tcW w:w="798" w:type="dxa"/>
            <w:gridSpan w:val="2"/>
          </w:tcPr>
          <w:p w14:paraId="43F78E17"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B12DEE7"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6DFDEF86"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41DADCF1" w14:textId="77777777" w:rsidR="002F32C4" w:rsidRPr="00FE2132" w:rsidRDefault="002F32C4" w:rsidP="005159EE">
            <w:pPr>
              <w:spacing w:line="240" w:lineRule="atLeast"/>
              <w:jc w:val="right"/>
              <w:rPr>
                <w:rFonts w:ascii="Arial" w:hAnsi="Arial"/>
                <w:color w:val="0000FF"/>
                <w:lang w:val="fr-FR"/>
              </w:rPr>
            </w:pPr>
          </w:p>
        </w:tc>
      </w:tr>
      <w:tr w:rsidR="002F32C4" w:rsidRPr="002F32C4" w14:paraId="3F830A07" w14:textId="77777777" w:rsidTr="00170A8C">
        <w:trPr>
          <w:gridBefore w:val="1"/>
          <w:wBefore w:w="25" w:type="dxa"/>
          <w:cantSplit/>
        </w:trPr>
        <w:tc>
          <w:tcPr>
            <w:tcW w:w="270" w:type="dxa"/>
            <w:gridSpan w:val="2"/>
          </w:tcPr>
          <w:p w14:paraId="7E348C76" w14:textId="77777777" w:rsidR="002F32C4" w:rsidRPr="00FE2132" w:rsidRDefault="002F32C4" w:rsidP="005159EE">
            <w:pPr>
              <w:spacing w:line="240" w:lineRule="atLeast"/>
              <w:rPr>
                <w:rFonts w:ascii="Arial" w:hAnsi="Arial"/>
                <w:color w:val="0000FF"/>
                <w:lang w:val="fr-FR"/>
              </w:rPr>
            </w:pPr>
          </w:p>
        </w:tc>
        <w:tc>
          <w:tcPr>
            <w:tcW w:w="529" w:type="dxa"/>
            <w:gridSpan w:val="2"/>
          </w:tcPr>
          <w:p w14:paraId="40FD8646" w14:textId="77777777" w:rsidR="002F32C4" w:rsidRPr="00FE2132" w:rsidRDefault="002F32C4" w:rsidP="005159EE">
            <w:pPr>
              <w:spacing w:line="240" w:lineRule="atLeast"/>
              <w:rPr>
                <w:rFonts w:ascii="Arial" w:hAnsi="Arial"/>
                <w:color w:val="0000FF"/>
                <w:lang w:val="fr-FR"/>
              </w:rPr>
            </w:pPr>
          </w:p>
        </w:tc>
        <w:tc>
          <w:tcPr>
            <w:tcW w:w="798" w:type="dxa"/>
            <w:gridSpan w:val="2"/>
          </w:tcPr>
          <w:p w14:paraId="59150B90" w14:textId="77777777" w:rsidR="002F32C4" w:rsidRPr="00FE2132" w:rsidRDefault="002F32C4" w:rsidP="005159EE">
            <w:pPr>
              <w:spacing w:line="240" w:lineRule="atLeast"/>
              <w:rPr>
                <w:rFonts w:ascii="Arial" w:hAnsi="Arial"/>
                <w:color w:val="0000FF"/>
                <w:lang w:val="fr-FR"/>
              </w:rPr>
            </w:pPr>
          </w:p>
        </w:tc>
        <w:tc>
          <w:tcPr>
            <w:tcW w:w="819" w:type="dxa"/>
            <w:gridSpan w:val="2"/>
          </w:tcPr>
          <w:p w14:paraId="17696EE1"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2CF5FDE" w14:textId="736EF8BD" w:rsidR="002F32C4"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 les données d'identification du kinésithérapeute (nom, prénom, numéro d'agrément) et la date du début du traitement ;</w:t>
            </w:r>
          </w:p>
        </w:tc>
        <w:tc>
          <w:tcPr>
            <w:tcW w:w="264" w:type="dxa"/>
            <w:vAlign w:val="bottom"/>
          </w:tcPr>
          <w:p w14:paraId="289D8EFB" w14:textId="77777777" w:rsidR="002F32C4" w:rsidRPr="00FE2132" w:rsidRDefault="002F32C4" w:rsidP="005159EE">
            <w:pPr>
              <w:spacing w:line="240" w:lineRule="atLeast"/>
              <w:jc w:val="right"/>
              <w:rPr>
                <w:rFonts w:ascii="Arial" w:hAnsi="Arial"/>
                <w:color w:val="0000FF"/>
                <w:lang w:val="fr-FR"/>
              </w:rPr>
            </w:pPr>
          </w:p>
        </w:tc>
      </w:tr>
      <w:tr w:rsidR="002F32C4" w:rsidRPr="002F32C4" w14:paraId="7F2B70CE" w14:textId="77777777" w:rsidTr="00170A8C">
        <w:trPr>
          <w:gridBefore w:val="1"/>
          <w:wBefore w:w="25" w:type="dxa"/>
          <w:cantSplit/>
        </w:trPr>
        <w:tc>
          <w:tcPr>
            <w:tcW w:w="270" w:type="dxa"/>
            <w:gridSpan w:val="2"/>
          </w:tcPr>
          <w:p w14:paraId="2C9D4C22" w14:textId="77777777" w:rsidR="002F32C4" w:rsidRPr="00FE2132" w:rsidRDefault="002F32C4" w:rsidP="005159EE">
            <w:pPr>
              <w:spacing w:line="240" w:lineRule="atLeast"/>
              <w:rPr>
                <w:rFonts w:ascii="Arial" w:hAnsi="Arial"/>
                <w:color w:val="0000FF"/>
                <w:lang w:val="fr-FR"/>
              </w:rPr>
            </w:pPr>
          </w:p>
        </w:tc>
        <w:tc>
          <w:tcPr>
            <w:tcW w:w="529" w:type="dxa"/>
            <w:gridSpan w:val="2"/>
          </w:tcPr>
          <w:p w14:paraId="297E6DAC"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2423799"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15BD9CC"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6BBF52A1"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25D1DD81" w14:textId="77777777" w:rsidR="002F32C4" w:rsidRPr="00FE2132" w:rsidRDefault="002F32C4" w:rsidP="005159EE">
            <w:pPr>
              <w:spacing w:line="240" w:lineRule="atLeast"/>
              <w:jc w:val="right"/>
              <w:rPr>
                <w:rFonts w:ascii="Arial" w:hAnsi="Arial"/>
                <w:color w:val="0000FF"/>
                <w:lang w:val="fr-FR"/>
              </w:rPr>
            </w:pPr>
          </w:p>
        </w:tc>
      </w:tr>
      <w:tr w:rsidR="002F32C4" w:rsidRPr="002F32C4" w14:paraId="7B4435B5" w14:textId="77777777" w:rsidTr="00170A8C">
        <w:trPr>
          <w:gridBefore w:val="1"/>
          <w:wBefore w:w="25" w:type="dxa"/>
          <w:cantSplit/>
        </w:trPr>
        <w:tc>
          <w:tcPr>
            <w:tcW w:w="270" w:type="dxa"/>
            <w:gridSpan w:val="2"/>
          </w:tcPr>
          <w:p w14:paraId="4872EEAC" w14:textId="77777777" w:rsidR="002F32C4" w:rsidRPr="00FE2132" w:rsidRDefault="002F32C4" w:rsidP="005159EE">
            <w:pPr>
              <w:spacing w:line="240" w:lineRule="atLeast"/>
              <w:rPr>
                <w:rFonts w:ascii="Arial" w:hAnsi="Arial"/>
                <w:color w:val="0000FF"/>
                <w:lang w:val="fr-FR"/>
              </w:rPr>
            </w:pPr>
          </w:p>
        </w:tc>
        <w:tc>
          <w:tcPr>
            <w:tcW w:w="529" w:type="dxa"/>
            <w:gridSpan w:val="2"/>
          </w:tcPr>
          <w:p w14:paraId="7C3B1D10" w14:textId="77777777" w:rsidR="002F32C4" w:rsidRPr="00FE2132" w:rsidRDefault="002F32C4" w:rsidP="005159EE">
            <w:pPr>
              <w:spacing w:line="240" w:lineRule="atLeast"/>
              <w:rPr>
                <w:rFonts w:ascii="Arial" w:hAnsi="Arial"/>
                <w:color w:val="0000FF"/>
                <w:lang w:val="fr-FR"/>
              </w:rPr>
            </w:pPr>
          </w:p>
        </w:tc>
        <w:tc>
          <w:tcPr>
            <w:tcW w:w="798" w:type="dxa"/>
            <w:gridSpan w:val="2"/>
          </w:tcPr>
          <w:p w14:paraId="02D6F430"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B629534"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6002B579" w14:textId="1DC4D93D" w:rsidR="002F32C4"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 pour le groupe cible 1a : le score GMFCS du patient à l'âge de 21 ans et/ou la nécessité des 50 séances complémentaires ;</w:t>
            </w:r>
          </w:p>
        </w:tc>
        <w:tc>
          <w:tcPr>
            <w:tcW w:w="264" w:type="dxa"/>
            <w:vAlign w:val="bottom"/>
          </w:tcPr>
          <w:p w14:paraId="62F8BBA9" w14:textId="77777777" w:rsidR="002F32C4" w:rsidRPr="00FE2132" w:rsidRDefault="002F32C4" w:rsidP="005159EE">
            <w:pPr>
              <w:spacing w:line="240" w:lineRule="atLeast"/>
              <w:jc w:val="right"/>
              <w:rPr>
                <w:rFonts w:ascii="Arial" w:hAnsi="Arial"/>
                <w:color w:val="0000FF"/>
                <w:lang w:val="fr-FR"/>
              </w:rPr>
            </w:pPr>
          </w:p>
        </w:tc>
      </w:tr>
      <w:tr w:rsidR="002F32C4" w:rsidRPr="002F32C4" w14:paraId="3D7CBB94" w14:textId="77777777" w:rsidTr="00170A8C">
        <w:trPr>
          <w:gridBefore w:val="1"/>
          <w:wBefore w:w="25" w:type="dxa"/>
          <w:cantSplit/>
        </w:trPr>
        <w:tc>
          <w:tcPr>
            <w:tcW w:w="270" w:type="dxa"/>
            <w:gridSpan w:val="2"/>
          </w:tcPr>
          <w:p w14:paraId="6B5F603E" w14:textId="77777777" w:rsidR="002F32C4" w:rsidRPr="00FE2132" w:rsidRDefault="002F32C4" w:rsidP="005159EE">
            <w:pPr>
              <w:spacing w:line="240" w:lineRule="atLeast"/>
              <w:rPr>
                <w:rFonts w:ascii="Arial" w:hAnsi="Arial"/>
                <w:color w:val="0000FF"/>
                <w:lang w:val="fr-FR"/>
              </w:rPr>
            </w:pPr>
          </w:p>
        </w:tc>
        <w:tc>
          <w:tcPr>
            <w:tcW w:w="529" w:type="dxa"/>
            <w:gridSpan w:val="2"/>
          </w:tcPr>
          <w:p w14:paraId="44FC2003" w14:textId="77777777" w:rsidR="002F32C4" w:rsidRPr="00FE2132" w:rsidRDefault="002F32C4" w:rsidP="005159EE">
            <w:pPr>
              <w:spacing w:line="240" w:lineRule="atLeast"/>
              <w:rPr>
                <w:rFonts w:ascii="Arial" w:hAnsi="Arial"/>
                <w:color w:val="0000FF"/>
                <w:lang w:val="fr-FR"/>
              </w:rPr>
            </w:pPr>
          </w:p>
        </w:tc>
        <w:tc>
          <w:tcPr>
            <w:tcW w:w="798" w:type="dxa"/>
            <w:gridSpan w:val="2"/>
          </w:tcPr>
          <w:p w14:paraId="1764E5BD" w14:textId="77777777" w:rsidR="002F32C4" w:rsidRPr="00FE2132" w:rsidRDefault="002F32C4" w:rsidP="005159EE">
            <w:pPr>
              <w:spacing w:line="240" w:lineRule="atLeast"/>
              <w:rPr>
                <w:rFonts w:ascii="Arial" w:hAnsi="Arial"/>
                <w:color w:val="0000FF"/>
                <w:lang w:val="fr-FR"/>
              </w:rPr>
            </w:pPr>
          </w:p>
        </w:tc>
        <w:tc>
          <w:tcPr>
            <w:tcW w:w="819" w:type="dxa"/>
            <w:gridSpan w:val="2"/>
          </w:tcPr>
          <w:p w14:paraId="14CE448D"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828943D"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57CBB8C8" w14:textId="77777777" w:rsidR="002F32C4" w:rsidRPr="00FE2132" w:rsidRDefault="002F32C4" w:rsidP="005159EE">
            <w:pPr>
              <w:spacing w:line="240" w:lineRule="atLeast"/>
              <w:jc w:val="right"/>
              <w:rPr>
                <w:rFonts w:ascii="Arial" w:hAnsi="Arial"/>
                <w:color w:val="0000FF"/>
                <w:lang w:val="fr-FR"/>
              </w:rPr>
            </w:pPr>
          </w:p>
        </w:tc>
      </w:tr>
      <w:tr w:rsidR="002F32C4" w:rsidRPr="002F32C4" w14:paraId="77A7179F" w14:textId="77777777" w:rsidTr="00170A8C">
        <w:trPr>
          <w:gridBefore w:val="1"/>
          <w:wBefore w:w="25" w:type="dxa"/>
          <w:cantSplit/>
        </w:trPr>
        <w:tc>
          <w:tcPr>
            <w:tcW w:w="270" w:type="dxa"/>
            <w:gridSpan w:val="2"/>
          </w:tcPr>
          <w:p w14:paraId="77057929" w14:textId="77777777" w:rsidR="002F32C4" w:rsidRPr="00FE2132" w:rsidRDefault="002F32C4" w:rsidP="005159EE">
            <w:pPr>
              <w:spacing w:line="240" w:lineRule="atLeast"/>
              <w:rPr>
                <w:rFonts w:ascii="Arial" w:hAnsi="Arial"/>
                <w:color w:val="0000FF"/>
                <w:lang w:val="fr-FR"/>
              </w:rPr>
            </w:pPr>
          </w:p>
        </w:tc>
        <w:tc>
          <w:tcPr>
            <w:tcW w:w="529" w:type="dxa"/>
            <w:gridSpan w:val="2"/>
          </w:tcPr>
          <w:p w14:paraId="28061202" w14:textId="77777777" w:rsidR="002F32C4" w:rsidRPr="00FE2132" w:rsidRDefault="002F32C4" w:rsidP="005159EE">
            <w:pPr>
              <w:spacing w:line="240" w:lineRule="atLeast"/>
              <w:rPr>
                <w:rFonts w:ascii="Arial" w:hAnsi="Arial"/>
                <w:color w:val="0000FF"/>
                <w:lang w:val="fr-FR"/>
              </w:rPr>
            </w:pPr>
          </w:p>
        </w:tc>
        <w:tc>
          <w:tcPr>
            <w:tcW w:w="798" w:type="dxa"/>
            <w:gridSpan w:val="2"/>
          </w:tcPr>
          <w:p w14:paraId="0BED90CD" w14:textId="77777777" w:rsidR="002F32C4" w:rsidRPr="00FE2132" w:rsidRDefault="002F32C4" w:rsidP="005159EE">
            <w:pPr>
              <w:spacing w:line="240" w:lineRule="atLeast"/>
              <w:rPr>
                <w:rFonts w:ascii="Arial" w:hAnsi="Arial"/>
                <w:color w:val="0000FF"/>
                <w:lang w:val="fr-FR"/>
              </w:rPr>
            </w:pPr>
          </w:p>
        </w:tc>
        <w:tc>
          <w:tcPr>
            <w:tcW w:w="819" w:type="dxa"/>
            <w:gridSpan w:val="2"/>
          </w:tcPr>
          <w:p w14:paraId="33D8B32F"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1B5EDA15" w14:textId="4DDA260D" w:rsidR="002F32C4"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 pour le groupe cible 1b à partir du 21e anniversaire et pour le groupe cible 2 : la nécessité de séances de 60 minutes et/ou des 50 prestations complémentaires.</w:t>
            </w:r>
          </w:p>
        </w:tc>
        <w:tc>
          <w:tcPr>
            <w:tcW w:w="264" w:type="dxa"/>
            <w:vAlign w:val="bottom"/>
          </w:tcPr>
          <w:p w14:paraId="20E12076" w14:textId="77777777" w:rsidR="002F32C4" w:rsidRPr="00FE2132" w:rsidRDefault="002F32C4" w:rsidP="005159EE">
            <w:pPr>
              <w:spacing w:line="240" w:lineRule="atLeast"/>
              <w:jc w:val="right"/>
              <w:rPr>
                <w:rFonts w:ascii="Arial" w:hAnsi="Arial"/>
                <w:color w:val="0000FF"/>
                <w:lang w:val="fr-FR"/>
              </w:rPr>
            </w:pPr>
          </w:p>
        </w:tc>
      </w:tr>
      <w:tr w:rsidR="002F32C4" w:rsidRPr="002F32C4" w14:paraId="2FD730E3" w14:textId="77777777" w:rsidTr="00170A8C">
        <w:trPr>
          <w:gridBefore w:val="1"/>
          <w:wBefore w:w="25" w:type="dxa"/>
          <w:cantSplit/>
        </w:trPr>
        <w:tc>
          <w:tcPr>
            <w:tcW w:w="270" w:type="dxa"/>
            <w:gridSpan w:val="2"/>
          </w:tcPr>
          <w:p w14:paraId="3FDA58CD"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68D872A"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E87362A" w14:textId="77777777" w:rsidR="002F32C4" w:rsidRPr="00FE2132" w:rsidRDefault="002F32C4" w:rsidP="005159EE">
            <w:pPr>
              <w:spacing w:line="240" w:lineRule="atLeast"/>
              <w:rPr>
                <w:rFonts w:ascii="Arial" w:hAnsi="Arial"/>
                <w:color w:val="0000FF"/>
                <w:lang w:val="fr-FR"/>
              </w:rPr>
            </w:pPr>
          </w:p>
        </w:tc>
        <w:tc>
          <w:tcPr>
            <w:tcW w:w="819" w:type="dxa"/>
            <w:gridSpan w:val="2"/>
          </w:tcPr>
          <w:p w14:paraId="5435D647"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306A46B9" w14:textId="77777777" w:rsidR="002F32C4" w:rsidRPr="00942F9E" w:rsidRDefault="002F32C4" w:rsidP="00D17DC7">
            <w:pPr>
              <w:spacing w:line="240" w:lineRule="atLeast"/>
              <w:jc w:val="both"/>
              <w:rPr>
                <w:rFonts w:ascii="Arial" w:hAnsi="Arial"/>
                <w:color w:val="0000FF"/>
                <w:lang w:val="fr-FR"/>
              </w:rPr>
            </w:pPr>
          </w:p>
        </w:tc>
        <w:tc>
          <w:tcPr>
            <w:tcW w:w="264" w:type="dxa"/>
            <w:vAlign w:val="bottom"/>
          </w:tcPr>
          <w:p w14:paraId="7827F461" w14:textId="77777777" w:rsidR="002F32C4" w:rsidRPr="00FE2132" w:rsidRDefault="002F32C4" w:rsidP="005159EE">
            <w:pPr>
              <w:spacing w:line="240" w:lineRule="atLeast"/>
              <w:jc w:val="right"/>
              <w:rPr>
                <w:rFonts w:ascii="Arial" w:hAnsi="Arial"/>
                <w:color w:val="0000FF"/>
                <w:lang w:val="fr-FR"/>
              </w:rPr>
            </w:pPr>
          </w:p>
        </w:tc>
      </w:tr>
      <w:tr w:rsidR="002F32C4" w:rsidRPr="002F32C4" w14:paraId="3CA5D0FC" w14:textId="77777777" w:rsidTr="00170A8C">
        <w:trPr>
          <w:gridBefore w:val="1"/>
          <w:wBefore w:w="25" w:type="dxa"/>
          <w:cantSplit/>
        </w:trPr>
        <w:tc>
          <w:tcPr>
            <w:tcW w:w="270" w:type="dxa"/>
            <w:gridSpan w:val="2"/>
          </w:tcPr>
          <w:p w14:paraId="3C3E233A"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6DA4402"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E6FD5B1" w14:textId="77777777" w:rsidR="002F32C4" w:rsidRPr="00FE2132" w:rsidRDefault="002F32C4" w:rsidP="005159EE">
            <w:pPr>
              <w:spacing w:line="240" w:lineRule="atLeast"/>
              <w:rPr>
                <w:rFonts w:ascii="Arial" w:hAnsi="Arial"/>
                <w:color w:val="0000FF"/>
                <w:lang w:val="fr-FR"/>
              </w:rPr>
            </w:pPr>
          </w:p>
        </w:tc>
        <w:tc>
          <w:tcPr>
            <w:tcW w:w="819" w:type="dxa"/>
            <w:gridSpan w:val="2"/>
          </w:tcPr>
          <w:p w14:paraId="5365E6C1"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75252E8" w14:textId="21567BCA" w:rsidR="002F32C4" w:rsidRPr="00942F9E" w:rsidRDefault="002F32C4" w:rsidP="00D17DC7">
            <w:pPr>
              <w:spacing w:line="240" w:lineRule="atLeast"/>
              <w:jc w:val="both"/>
              <w:rPr>
                <w:rFonts w:ascii="Arial" w:hAnsi="Arial"/>
                <w:color w:val="0000FF"/>
                <w:lang w:val="fr-FR"/>
              </w:rPr>
            </w:pPr>
            <w:r w:rsidRPr="002F32C4">
              <w:rPr>
                <w:rFonts w:ascii="Arial" w:hAnsi="Arial"/>
                <w:color w:val="0000FF"/>
                <w:lang w:val="fr-FR"/>
              </w:rPr>
              <w:t>Le modèle de cette notification est établi par le Comité de l'assurance soins de santé conformément à l'article 22, 11° de la loi relative à l'assurance obligatoire soins de santé et indemnités coordonnée du 14 juillet 1994."</w:t>
            </w:r>
          </w:p>
        </w:tc>
        <w:tc>
          <w:tcPr>
            <w:tcW w:w="264" w:type="dxa"/>
            <w:vAlign w:val="bottom"/>
          </w:tcPr>
          <w:p w14:paraId="7C434B1F" w14:textId="77777777" w:rsidR="002F32C4" w:rsidRPr="00FE2132" w:rsidRDefault="002F32C4" w:rsidP="005159EE">
            <w:pPr>
              <w:spacing w:line="240" w:lineRule="atLeast"/>
              <w:jc w:val="right"/>
              <w:rPr>
                <w:rFonts w:ascii="Arial" w:hAnsi="Arial"/>
                <w:color w:val="0000FF"/>
                <w:lang w:val="fr-FR"/>
              </w:rPr>
            </w:pPr>
          </w:p>
        </w:tc>
      </w:tr>
      <w:bookmarkEnd w:id="3"/>
      <w:tr w:rsidR="002F32C4" w:rsidRPr="002F32C4" w14:paraId="714B2BC8" w14:textId="77777777" w:rsidTr="00170A8C">
        <w:trPr>
          <w:gridBefore w:val="1"/>
          <w:wBefore w:w="25" w:type="dxa"/>
          <w:cantSplit/>
        </w:trPr>
        <w:tc>
          <w:tcPr>
            <w:tcW w:w="270" w:type="dxa"/>
            <w:gridSpan w:val="2"/>
          </w:tcPr>
          <w:p w14:paraId="0EB5C452" w14:textId="77777777" w:rsidR="002F32C4" w:rsidRPr="00FE2132" w:rsidRDefault="002F32C4" w:rsidP="005159EE">
            <w:pPr>
              <w:spacing w:line="240" w:lineRule="atLeast"/>
              <w:rPr>
                <w:rFonts w:ascii="Arial" w:hAnsi="Arial"/>
                <w:color w:val="0000FF"/>
                <w:lang w:val="fr-FR"/>
              </w:rPr>
            </w:pPr>
          </w:p>
        </w:tc>
        <w:tc>
          <w:tcPr>
            <w:tcW w:w="529" w:type="dxa"/>
            <w:gridSpan w:val="2"/>
          </w:tcPr>
          <w:p w14:paraId="6E3924C0" w14:textId="77777777" w:rsidR="002F32C4" w:rsidRPr="00FE2132" w:rsidRDefault="002F32C4" w:rsidP="005159EE">
            <w:pPr>
              <w:spacing w:line="240" w:lineRule="atLeast"/>
              <w:rPr>
                <w:rFonts w:ascii="Arial" w:hAnsi="Arial"/>
                <w:color w:val="0000FF"/>
                <w:lang w:val="fr-FR"/>
              </w:rPr>
            </w:pPr>
          </w:p>
        </w:tc>
        <w:tc>
          <w:tcPr>
            <w:tcW w:w="798" w:type="dxa"/>
            <w:gridSpan w:val="2"/>
          </w:tcPr>
          <w:p w14:paraId="2143C4F9" w14:textId="77777777" w:rsidR="002F32C4" w:rsidRPr="00FE2132" w:rsidRDefault="002F32C4" w:rsidP="005159EE">
            <w:pPr>
              <w:spacing w:line="240" w:lineRule="atLeast"/>
              <w:rPr>
                <w:rFonts w:ascii="Arial" w:hAnsi="Arial"/>
                <w:color w:val="0000FF"/>
                <w:lang w:val="fr-FR"/>
              </w:rPr>
            </w:pPr>
          </w:p>
        </w:tc>
        <w:tc>
          <w:tcPr>
            <w:tcW w:w="819" w:type="dxa"/>
            <w:gridSpan w:val="2"/>
          </w:tcPr>
          <w:p w14:paraId="3FE85B99"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500EDFF0" w14:textId="77777777" w:rsidR="002F32C4" w:rsidRPr="00942F9E" w:rsidRDefault="002F32C4" w:rsidP="005159EE">
            <w:pPr>
              <w:spacing w:line="240" w:lineRule="atLeast"/>
              <w:jc w:val="both"/>
              <w:rPr>
                <w:rFonts w:ascii="Arial" w:hAnsi="Arial"/>
                <w:color w:val="0000FF"/>
                <w:lang w:val="fr-FR"/>
              </w:rPr>
            </w:pPr>
          </w:p>
        </w:tc>
        <w:tc>
          <w:tcPr>
            <w:tcW w:w="264" w:type="dxa"/>
            <w:vAlign w:val="bottom"/>
          </w:tcPr>
          <w:p w14:paraId="65B1CE7B" w14:textId="77777777" w:rsidR="002F32C4" w:rsidRPr="00FE2132" w:rsidRDefault="002F32C4" w:rsidP="005159EE">
            <w:pPr>
              <w:spacing w:line="240" w:lineRule="atLeast"/>
              <w:jc w:val="right"/>
              <w:rPr>
                <w:rFonts w:ascii="Arial" w:hAnsi="Arial"/>
                <w:color w:val="0000FF"/>
                <w:lang w:val="fr-FR"/>
              </w:rPr>
            </w:pPr>
          </w:p>
        </w:tc>
      </w:tr>
      <w:tr w:rsidR="002F32C4" w:rsidRPr="002F32C4" w14:paraId="7B86B899" w14:textId="77777777" w:rsidTr="00170A8C">
        <w:trPr>
          <w:gridBefore w:val="1"/>
          <w:wBefore w:w="25" w:type="dxa"/>
          <w:cantSplit/>
        </w:trPr>
        <w:tc>
          <w:tcPr>
            <w:tcW w:w="270" w:type="dxa"/>
            <w:gridSpan w:val="2"/>
          </w:tcPr>
          <w:p w14:paraId="06A885E9" w14:textId="77777777" w:rsidR="002F32C4" w:rsidRDefault="002F32C4" w:rsidP="005159EE">
            <w:pPr>
              <w:spacing w:line="240" w:lineRule="atLeast"/>
              <w:rPr>
                <w:rFonts w:ascii="Arial" w:hAnsi="Arial"/>
                <w:color w:val="0000FF"/>
                <w:lang w:val="fr-FR"/>
              </w:rPr>
            </w:pPr>
          </w:p>
          <w:p w14:paraId="6A1463CC" w14:textId="77777777" w:rsidR="002F32C4" w:rsidRDefault="002F32C4" w:rsidP="005159EE">
            <w:pPr>
              <w:spacing w:line="240" w:lineRule="atLeast"/>
              <w:rPr>
                <w:rFonts w:ascii="Arial" w:hAnsi="Arial"/>
                <w:color w:val="0000FF"/>
                <w:lang w:val="fr-FR"/>
              </w:rPr>
            </w:pPr>
          </w:p>
          <w:p w14:paraId="22A976A8" w14:textId="77777777" w:rsidR="002F32C4" w:rsidRDefault="002F32C4" w:rsidP="005159EE">
            <w:pPr>
              <w:spacing w:line="240" w:lineRule="atLeast"/>
              <w:rPr>
                <w:rFonts w:ascii="Arial" w:hAnsi="Arial"/>
                <w:color w:val="0000FF"/>
                <w:lang w:val="fr-FR"/>
              </w:rPr>
            </w:pPr>
          </w:p>
          <w:p w14:paraId="65EE0A0F" w14:textId="77777777" w:rsidR="00D17DC7" w:rsidRDefault="00D17DC7" w:rsidP="005159EE">
            <w:pPr>
              <w:spacing w:line="240" w:lineRule="atLeast"/>
              <w:rPr>
                <w:rFonts w:ascii="Arial" w:hAnsi="Arial"/>
                <w:color w:val="0000FF"/>
                <w:lang w:val="fr-FR"/>
              </w:rPr>
            </w:pPr>
          </w:p>
          <w:p w14:paraId="6BC232D3" w14:textId="77777777" w:rsidR="00D17DC7" w:rsidRDefault="00D17DC7" w:rsidP="005159EE">
            <w:pPr>
              <w:spacing w:line="240" w:lineRule="atLeast"/>
              <w:rPr>
                <w:rFonts w:ascii="Arial" w:hAnsi="Arial"/>
                <w:color w:val="0000FF"/>
                <w:lang w:val="fr-FR"/>
              </w:rPr>
            </w:pPr>
          </w:p>
          <w:p w14:paraId="7442D36A" w14:textId="77777777" w:rsidR="002F32C4" w:rsidRDefault="002F32C4" w:rsidP="005159EE">
            <w:pPr>
              <w:spacing w:line="240" w:lineRule="atLeast"/>
              <w:rPr>
                <w:rFonts w:ascii="Arial" w:hAnsi="Arial"/>
                <w:color w:val="0000FF"/>
                <w:lang w:val="fr-FR"/>
              </w:rPr>
            </w:pPr>
          </w:p>
          <w:p w14:paraId="46184367" w14:textId="77777777" w:rsidR="002F32C4" w:rsidRDefault="002F32C4" w:rsidP="005159EE">
            <w:pPr>
              <w:spacing w:line="240" w:lineRule="atLeast"/>
              <w:rPr>
                <w:rFonts w:ascii="Arial" w:hAnsi="Arial"/>
                <w:color w:val="0000FF"/>
                <w:lang w:val="fr-FR"/>
              </w:rPr>
            </w:pPr>
          </w:p>
          <w:p w14:paraId="17C229A0" w14:textId="77777777" w:rsidR="002F32C4" w:rsidRDefault="002F32C4" w:rsidP="005159EE">
            <w:pPr>
              <w:spacing w:line="240" w:lineRule="atLeast"/>
              <w:rPr>
                <w:rFonts w:ascii="Arial" w:hAnsi="Arial"/>
                <w:color w:val="0000FF"/>
                <w:lang w:val="fr-FR"/>
              </w:rPr>
            </w:pPr>
          </w:p>
          <w:p w14:paraId="7FD90FBE" w14:textId="77777777" w:rsidR="002F32C4" w:rsidRDefault="002F32C4" w:rsidP="005159EE">
            <w:pPr>
              <w:spacing w:line="240" w:lineRule="atLeast"/>
              <w:rPr>
                <w:rFonts w:ascii="Arial" w:hAnsi="Arial"/>
                <w:color w:val="0000FF"/>
                <w:lang w:val="fr-FR"/>
              </w:rPr>
            </w:pPr>
          </w:p>
          <w:p w14:paraId="74291867" w14:textId="77777777" w:rsidR="002F32C4" w:rsidRDefault="002F32C4" w:rsidP="005159EE">
            <w:pPr>
              <w:spacing w:line="240" w:lineRule="atLeast"/>
              <w:rPr>
                <w:rFonts w:ascii="Arial" w:hAnsi="Arial"/>
                <w:color w:val="0000FF"/>
                <w:lang w:val="fr-FR"/>
              </w:rPr>
            </w:pPr>
          </w:p>
          <w:p w14:paraId="1E5982D2" w14:textId="77777777" w:rsidR="002F32C4" w:rsidRDefault="002F32C4" w:rsidP="005159EE">
            <w:pPr>
              <w:spacing w:line="240" w:lineRule="atLeast"/>
              <w:rPr>
                <w:rFonts w:ascii="Arial" w:hAnsi="Arial"/>
                <w:color w:val="0000FF"/>
                <w:lang w:val="fr-FR"/>
              </w:rPr>
            </w:pPr>
          </w:p>
          <w:p w14:paraId="72B5E0E5" w14:textId="77777777" w:rsidR="002F32C4" w:rsidRDefault="002F32C4" w:rsidP="005159EE">
            <w:pPr>
              <w:spacing w:line="240" w:lineRule="atLeast"/>
              <w:rPr>
                <w:rFonts w:ascii="Arial" w:hAnsi="Arial"/>
                <w:color w:val="0000FF"/>
                <w:lang w:val="fr-FR"/>
              </w:rPr>
            </w:pPr>
          </w:p>
          <w:p w14:paraId="294523F9" w14:textId="77777777" w:rsidR="002F32C4" w:rsidRPr="00FE2132" w:rsidRDefault="002F32C4" w:rsidP="005159EE">
            <w:pPr>
              <w:spacing w:line="240" w:lineRule="atLeast"/>
              <w:rPr>
                <w:rFonts w:ascii="Arial" w:hAnsi="Arial"/>
                <w:color w:val="0000FF"/>
                <w:lang w:val="fr-FR"/>
              </w:rPr>
            </w:pPr>
          </w:p>
        </w:tc>
        <w:tc>
          <w:tcPr>
            <w:tcW w:w="529" w:type="dxa"/>
            <w:gridSpan w:val="2"/>
          </w:tcPr>
          <w:p w14:paraId="5C81DED2"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D4E168C" w14:textId="77777777" w:rsidR="002F32C4" w:rsidRPr="00FE2132" w:rsidRDefault="002F32C4" w:rsidP="005159EE">
            <w:pPr>
              <w:spacing w:line="240" w:lineRule="atLeast"/>
              <w:rPr>
                <w:rFonts w:ascii="Arial" w:hAnsi="Arial"/>
                <w:color w:val="0000FF"/>
                <w:lang w:val="fr-FR"/>
              </w:rPr>
            </w:pPr>
          </w:p>
        </w:tc>
        <w:tc>
          <w:tcPr>
            <w:tcW w:w="819" w:type="dxa"/>
            <w:gridSpan w:val="2"/>
          </w:tcPr>
          <w:p w14:paraId="37C3E728"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7187AB64" w14:textId="77777777" w:rsidR="002F32C4" w:rsidRPr="00942F9E" w:rsidRDefault="002F32C4" w:rsidP="005159EE">
            <w:pPr>
              <w:spacing w:line="240" w:lineRule="atLeast"/>
              <w:jc w:val="both"/>
              <w:rPr>
                <w:rFonts w:ascii="Arial" w:hAnsi="Arial"/>
                <w:color w:val="0000FF"/>
                <w:lang w:val="fr-FR"/>
              </w:rPr>
            </w:pPr>
          </w:p>
        </w:tc>
        <w:tc>
          <w:tcPr>
            <w:tcW w:w="264" w:type="dxa"/>
            <w:vAlign w:val="bottom"/>
          </w:tcPr>
          <w:p w14:paraId="7CC70E91" w14:textId="77777777" w:rsidR="002F32C4" w:rsidRPr="00FE2132" w:rsidRDefault="002F32C4" w:rsidP="005159EE">
            <w:pPr>
              <w:spacing w:line="240" w:lineRule="atLeast"/>
              <w:jc w:val="right"/>
              <w:rPr>
                <w:rFonts w:ascii="Arial" w:hAnsi="Arial"/>
                <w:color w:val="0000FF"/>
                <w:lang w:val="fr-FR"/>
              </w:rPr>
            </w:pPr>
          </w:p>
        </w:tc>
      </w:tr>
      <w:bookmarkEnd w:id="4"/>
      <w:tr w:rsidR="005159EE" w:rsidRPr="002F32C4" w14:paraId="5625124B" w14:textId="77777777" w:rsidTr="00170A8C">
        <w:trPr>
          <w:gridBefore w:val="1"/>
          <w:wBefore w:w="25" w:type="dxa"/>
          <w:cantSplit/>
        </w:trPr>
        <w:tc>
          <w:tcPr>
            <w:tcW w:w="270" w:type="dxa"/>
            <w:gridSpan w:val="2"/>
          </w:tcPr>
          <w:p w14:paraId="6C46C8F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298D61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C5B18D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DD49EC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0DC6527" w14:textId="77777777" w:rsidR="005159EE" w:rsidRPr="00AB29DD" w:rsidRDefault="005159EE" w:rsidP="005159EE">
            <w:pPr>
              <w:spacing w:line="240" w:lineRule="atLeast"/>
              <w:jc w:val="both"/>
              <w:rPr>
                <w:rFonts w:ascii="Arial" w:hAnsi="Arial"/>
                <w:i/>
                <w:color w:val="0000FF"/>
                <w:sz w:val="18"/>
                <w:lang w:val="fr-BE"/>
              </w:rPr>
            </w:pPr>
            <w:r w:rsidRPr="00AB29DD">
              <w:rPr>
                <w:rFonts w:ascii="Arial" w:hAnsi="Arial"/>
                <w:i/>
                <w:color w:val="0000FF"/>
                <w:sz w:val="18"/>
                <w:lang w:val="fr-BE"/>
              </w:rPr>
              <w:t xml:space="preserve">"A.R. 21.2.2014" (en vigueur 1.5.2014) + Erratum M.B. 14.5.2014 + "A.R. 17.10.2016" (en vigueur 1.1.2017) </w:t>
            </w:r>
            <w:r w:rsidRPr="00BE7F04">
              <w:rPr>
                <w:rFonts w:ascii="Arial" w:hAnsi="Arial"/>
                <w:i/>
                <w:color w:val="0000FF"/>
                <w:sz w:val="18"/>
                <w:lang w:val="fr-FR"/>
              </w:rPr>
              <w:t>annulé par l’Arrêt n°245.099 du 4 juillet 2019 du Conseil d’Etat (M.B.16.7.2019)</w:t>
            </w:r>
            <w:r>
              <w:rPr>
                <w:rFonts w:ascii="Arial" w:hAnsi="Arial"/>
                <w:i/>
                <w:color w:val="0000FF"/>
                <w:sz w:val="18"/>
                <w:lang w:val="fr-FR"/>
              </w:rPr>
              <w:t xml:space="preserve"> </w:t>
            </w:r>
            <w:r w:rsidRPr="00AB29DD">
              <w:rPr>
                <w:rFonts w:ascii="Arial" w:hAnsi="Arial"/>
                <w:i/>
                <w:color w:val="0000FF"/>
                <w:sz w:val="18"/>
                <w:lang w:val="fr-BE"/>
              </w:rPr>
              <w:t>+ "</w:t>
            </w:r>
            <w:r>
              <w:rPr>
                <w:rFonts w:ascii="Arial" w:hAnsi="Arial"/>
                <w:i/>
                <w:color w:val="0000FF"/>
                <w:sz w:val="18"/>
                <w:lang w:val="fr-BE"/>
              </w:rPr>
              <w:t>A.R.</w:t>
            </w:r>
            <w:r w:rsidRPr="00AB29DD">
              <w:rPr>
                <w:rFonts w:ascii="Arial" w:hAnsi="Arial"/>
                <w:i/>
                <w:color w:val="0000FF"/>
                <w:sz w:val="18"/>
                <w:lang w:val="fr-BE"/>
              </w:rPr>
              <w:t xml:space="preserve"> 3.2.2019" (</w:t>
            </w:r>
            <w:r>
              <w:rPr>
                <w:rFonts w:ascii="Arial" w:hAnsi="Arial"/>
                <w:i/>
                <w:color w:val="0000FF"/>
                <w:sz w:val="18"/>
                <w:lang w:val="fr-BE"/>
              </w:rPr>
              <w:t>en vigueur</w:t>
            </w:r>
            <w:r w:rsidRPr="00AB29DD">
              <w:rPr>
                <w:rFonts w:ascii="Arial" w:hAnsi="Arial"/>
                <w:i/>
                <w:color w:val="0000FF"/>
                <w:sz w:val="18"/>
                <w:lang w:val="fr-BE"/>
              </w:rPr>
              <w:t xml:space="preserve"> 1.9.2019)</w:t>
            </w:r>
          </w:p>
        </w:tc>
        <w:tc>
          <w:tcPr>
            <w:tcW w:w="264" w:type="dxa"/>
            <w:vAlign w:val="bottom"/>
          </w:tcPr>
          <w:p w14:paraId="022164CF" w14:textId="77777777" w:rsidR="005159EE" w:rsidRPr="00AB29DD" w:rsidRDefault="005159EE" w:rsidP="005159EE">
            <w:pPr>
              <w:spacing w:line="240" w:lineRule="atLeast"/>
              <w:jc w:val="right"/>
              <w:rPr>
                <w:rFonts w:ascii="Arial" w:hAnsi="Arial"/>
                <w:color w:val="0000FF"/>
                <w:lang w:val="fr-BE"/>
              </w:rPr>
            </w:pPr>
          </w:p>
        </w:tc>
      </w:tr>
      <w:tr w:rsidR="005159EE" w:rsidRPr="002F32C4" w14:paraId="3E5E07AF" w14:textId="77777777" w:rsidTr="00170A8C">
        <w:trPr>
          <w:gridBefore w:val="1"/>
          <w:wBefore w:w="25" w:type="dxa"/>
          <w:cantSplit/>
        </w:trPr>
        <w:tc>
          <w:tcPr>
            <w:tcW w:w="270" w:type="dxa"/>
            <w:gridSpan w:val="2"/>
          </w:tcPr>
          <w:p w14:paraId="673BB0D2" w14:textId="77777777" w:rsidR="005159EE" w:rsidRPr="00AB29DD" w:rsidRDefault="005159EE" w:rsidP="005159EE">
            <w:pPr>
              <w:spacing w:line="240" w:lineRule="atLeast"/>
              <w:rPr>
                <w:rFonts w:ascii="Arial" w:hAnsi="Arial"/>
                <w:color w:val="0000FF"/>
                <w:lang w:val="fr-BE"/>
              </w:rPr>
            </w:pPr>
          </w:p>
        </w:tc>
        <w:tc>
          <w:tcPr>
            <w:tcW w:w="529" w:type="dxa"/>
            <w:gridSpan w:val="2"/>
          </w:tcPr>
          <w:p w14:paraId="77FB5681" w14:textId="77777777" w:rsidR="005159EE" w:rsidRPr="00AB29DD" w:rsidRDefault="005159EE" w:rsidP="005159EE">
            <w:pPr>
              <w:spacing w:line="240" w:lineRule="atLeast"/>
              <w:rPr>
                <w:rFonts w:ascii="Arial" w:hAnsi="Arial"/>
                <w:color w:val="0000FF"/>
                <w:lang w:val="fr-BE"/>
              </w:rPr>
            </w:pPr>
          </w:p>
        </w:tc>
        <w:tc>
          <w:tcPr>
            <w:tcW w:w="798" w:type="dxa"/>
            <w:gridSpan w:val="2"/>
          </w:tcPr>
          <w:p w14:paraId="00329A7D" w14:textId="77777777" w:rsidR="005159EE" w:rsidRPr="00AB29DD" w:rsidRDefault="005159EE" w:rsidP="005159EE">
            <w:pPr>
              <w:spacing w:line="240" w:lineRule="atLeast"/>
              <w:rPr>
                <w:rFonts w:ascii="Arial" w:hAnsi="Arial"/>
                <w:color w:val="0000FF"/>
                <w:lang w:val="fr-BE"/>
              </w:rPr>
            </w:pPr>
          </w:p>
        </w:tc>
        <w:tc>
          <w:tcPr>
            <w:tcW w:w="819" w:type="dxa"/>
            <w:gridSpan w:val="2"/>
          </w:tcPr>
          <w:p w14:paraId="305D5832" w14:textId="77777777" w:rsidR="005159EE" w:rsidRPr="00AB29DD" w:rsidRDefault="005159EE" w:rsidP="005159EE">
            <w:pPr>
              <w:spacing w:line="240" w:lineRule="atLeast"/>
              <w:rPr>
                <w:rFonts w:ascii="Arial" w:hAnsi="Arial"/>
                <w:color w:val="0000FF"/>
                <w:lang w:val="fr-BE"/>
              </w:rPr>
            </w:pPr>
          </w:p>
        </w:tc>
        <w:tc>
          <w:tcPr>
            <w:tcW w:w="6381" w:type="dxa"/>
            <w:gridSpan w:val="7"/>
          </w:tcPr>
          <w:p w14:paraId="080D4525" w14:textId="77777777" w:rsidR="005159EE" w:rsidRPr="00AE4CBF" w:rsidRDefault="005159EE" w:rsidP="005159EE">
            <w:pPr>
              <w:autoSpaceDE w:val="0"/>
              <w:autoSpaceDN w:val="0"/>
              <w:adjustRightInd w:val="0"/>
              <w:jc w:val="both"/>
              <w:rPr>
                <w:rFonts w:ascii="ArialMT" w:hAnsi="ArialMT" w:cs="ArialMT"/>
                <w:color w:val="0000FF"/>
                <w:highlight w:val="yellow"/>
                <w:lang w:val="fr-BE" w:eastAsia="nl-BE"/>
              </w:rPr>
            </w:pPr>
            <w:r w:rsidRPr="009749E0">
              <w:rPr>
                <w:rFonts w:ascii="Arial" w:hAnsi="Arial"/>
                <w:color w:val="0000FF"/>
                <w:lang w:val="fr-FR"/>
              </w:rPr>
              <w:t>"</w:t>
            </w:r>
            <w:r w:rsidRPr="009749E0">
              <w:rPr>
                <w:rFonts w:ascii="Arial" w:hAnsi="Arial" w:cs="Arial"/>
                <w:color w:val="0000FF"/>
                <w:lang w:val="fr-BE" w:eastAsia="nl-BE"/>
              </w:rPr>
              <w:t xml:space="preserve">Les prestations 639332, 639354, 639376, 639391, 639413, 639796, 639446, 639450, 639461, 639472, 639494, 639516, 639531, 639553, 639575, 639811, 639601, 639612, 639623 et 639634 ne peuvent être attestées que pour les patients atteints de lymphoedème. Les prestations 639332, 639354, 639376, 639391, 639413, 639796, 639446, 639450, 639461, 639472 peuvent être attestées avec un maximum de 120 fois par année civile à raison d'une fois par jour. Pour des situations pathologiques exceptionnelles avec une périmétrie montrant une différence de plus de 30 % par rapport au membre contralatéral, les prestations 639494, 639516, 639531, 639553, 639575, 639811, 639601, 639612, 639623, 639634 peuvent être attestées avec un maximum de 120 fois par année civile à raison d'une fois par jour. En cas d'attestation durant la même année civile de prestations 639332, 639354, 639376, 639391, 639413, 639796, 639446, 639450, 639461, 639472, 639494, 639516, 639531, 639553, 639575, 639811, 639601, 639612, 639623 et 639634, le nombre total de ces prestations ne peut dépasser 120 séances par année civile. En outre, les prestations 639332, 639354, 639376, 639391, 639413, 639796, 639446, 639450, 639461, 639472, 639494, 639516, 639531, 639553, 639575, 639811, 639601, 639612, 639623 et 639634 ne peuvent être cumulées, la même journée, avec les prestations 560696, 560814, 560932, 561050, 561175, 561282, 561396. </w:t>
            </w:r>
          </w:p>
        </w:tc>
        <w:tc>
          <w:tcPr>
            <w:tcW w:w="264" w:type="dxa"/>
            <w:vAlign w:val="bottom"/>
          </w:tcPr>
          <w:p w14:paraId="0022492E" w14:textId="77777777" w:rsidR="005159EE" w:rsidRPr="00FE2132" w:rsidRDefault="005159EE" w:rsidP="005159EE">
            <w:pPr>
              <w:spacing w:line="240" w:lineRule="atLeast"/>
              <w:jc w:val="right"/>
              <w:rPr>
                <w:rFonts w:ascii="Arial" w:hAnsi="Arial"/>
                <w:color w:val="0000FF"/>
                <w:lang w:val="fr-FR"/>
              </w:rPr>
            </w:pPr>
          </w:p>
        </w:tc>
      </w:tr>
      <w:tr w:rsidR="005159EE" w:rsidRPr="002F32C4" w14:paraId="70CC9351" w14:textId="77777777" w:rsidTr="00170A8C">
        <w:trPr>
          <w:gridBefore w:val="1"/>
          <w:wBefore w:w="25" w:type="dxa"/>
          <w:cantSplit/>
        </w:trPr>
        <w:tc>
          <w:tcPr>
            <w:tcW w:w="270" w:type="dxa"/>
            <w:gridSpan w:val="2"/>
          </w:tcPr>
          <w:p w14:paraId="3859913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F253F5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2FB4A8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D666AF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D235F3A" w14:textId="77777777" w:rsidR="005159EE" w:rsidRPr="00FE2132" w:rsidRDefault="005159EE" w:rsidP="005159EE">
            <w:pPr>
              <w:autoSpaceDE w:val="0"/>
              <w:autoSpaceDN w:val="0"/>
              <w:adjustRightInd w:val="0"/>
              <w:jc w:val="both"/>
              <w:rPr>
                <w:rFonts w:ascii="Arial" w:hAnsi="Arial"/>
                <w:color w:val="0000FF"/>
                <w:lang w:val="fr-FR"/>
              </w:rPr>
            </w:pPr>
          </w:p>
        </w:tc>
        <w:tc>
          <w:tcPr>
            <w:tcW w:w="264" w:type="dxa"/>
            <w:vAlign w:val="bottom"/>
          </w:tcPr>
          <w:p w14:paraId="2108FC87" w14:textId="77777777" w:rsidR="005159EE" w:rsidRPr="00FE2132" w:rsidRDefault="005159EE" w:rsidP="005159EE">
            <w:pPr>
              <w:spacing w:line="240" w:lineRule="atLeast"/>
              <w:jc w:val="right"/>
              <w:rPr>
                <w:rFonts w:ascii="Arial" w:hAnsi="Arial"/>
                <w:color w:val="0000FF"/>
                <w:lang w:val="fr-FR"/>
              </w:rPr>
            </w:pPr>
          </w:p>
        </w:tc>
      </w:tr>
      <w:tr w:rsidR="005159EE" w:rsidRPr="002F32C4" w14:paraId="239D4558" w14:textId="77777777" w:rsidTr="00170A8C">
        <w:trPr>
          <w:gridBefore w:val="1"/>
          <w:wBefore w:w="25" w:type="dxa"/>
          <w:cantSplit/>
        </w:trPr>
        <w:tc>
          <w:tcPr>
            <w:tcW w:w="270" w:type="dxa"/>
            <w:gridSpan w:val="2"/>
          </w:tcPr>
          <w:p w14:paraId="733C872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41ADA2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5311B4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7EF994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DD72A22" w14:textId="77777777" w:rsidR="005159EE" w:rsidRPr="00FE2132" w:rsidRDefault="005159EE" w:rsidP="005159EE">
            <w:pPr>
              <w:autoSpaceDE w:val="0"/>
              <w:autoSpaceDN w:val="0"/>
              <w:adjustRightInd w:val="0"/>
              <w:jc w:val="both"/>
              <w:rPr>
                <w:rFonts w:ascii="Arial" w:hAnsi="Arial"/>
                <w:color w:val="0000FF"/>
                <w:lang w:val="fr-FR"/>
              </w:rPr>
            </w:pPr>
            <w:r w:rsidRPr="00FE2132">
              <w:rPr>
                <w:rFonts w:ascii="Arial" w:hAnsi="Arial" w:cs="Arial"/>
                <w:color w:val="0000FF"/>
                <w:lang w:val="fr-BE" w:eastAsia="nl-BE"/>
              </w:rPr>
              <w:t>La preuve qu'il est satisfait aux critères d'accès diagnostique, périmétrique, volumétrique ou lymphoscintigraphique doit être maintenue à la disposition du médecin-conseil et mentionnée dans le dossier du bénéficiaire, décrit au § 9 du présent article.</w:t>
            </w:r>
            <w:r w:rsidRPr="00FE2132">
              <w:rPr>
                <w:rFonts w:ascii="Arial" w:hAnsi="Arial"/>
                <w:color w:val="0000FF"/>
                <w:lang w:val="fr-FR"/>
              </w:rPr>
              <w:t>"</w:t>
            </w:r>
          </w:p>
        </w:tc>
        <w:tc>
          <w:tcPr>
            <w:tcW w:w="264" w:type="dxa"/>
            <w:vAlign w:val="bottom"/>
          </w:tcPr>
          <w:p w14:paraId="127813D3" w14:textId="77777777" w:rsidR="005159EE" w:rsidRPr="00FE2132" w:rsidRDefault="005159EE" w:rsidP="005159EE">
            <w:pPr>
              <w:spacing w:line="240" w:lineRule="atLeast"/>
              <w:jc w:val="right"/>
              <w:rPr>
                <w:rFonts w:ascii="Arial" w:hAnsi="Arial"/>
                <w:color w:val="0000FF"/>
                <w:lang w:val="fr-FR"/>
              </w:rPr>
            </w:pPr>
          </w:p>
        </w:tc>
      </w:tr>
      <w:tr w:rsidR="005159EE" w:rsidRPr="002F32C4" w14:paraId="6EF50672" w14:textId="77777777" w:rsidTr="00170A8C">
        <w:trPr>
          <w:gridBefore w:val="1"/>
          <w:wBefore w:w="25" w:type="dxa"/>
          <w:cantSplit/>
        </w:trPr>
        <w:tc>
          <w:tcPr>
            <w:tcW w:w="270" w:type="dxa"/>
            <w:gridSpan w:val="2"/>
          </w:tcPr>
          <w:p w14:paraId="637A039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AE830F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AB324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AB55AC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A68AE4F" w14:textId="77777777" w:rsidR="005159EE" w:rsidRPr="00FE2132" w:rsidRDefault="005159EE" w:rsidP="005159EE">
            <w:pPr>
              <w:autoSpaceDE w:val="0"/>
              <w:autoSpaceDN w:val="0"/>
              <w:adjustRightInd w:val="0"/>
              <w:jc w:val="both"/>
              <w:rPr>
                <w:rFonts w:ascii="Arial" w:hAnsi="Arial"/>
                <w:color w:val="0000FF"/>
                <w:lang w:val="fr-FR"/>
              </w:rPr>
            </w:pPr>
          </w:p>
        </w:tc>
        <w:tc>
          <w:tcPr>
            <w:tcW w:w="264" w:type="dxa"/>
            <w:vAlign w:val="bottom"/>
          </w:tcPr>
          <w:p w14:paraId="3CF3C5B8" w14:textId="77777777" w:rsidR="005159EE" w:rsidRPr="00FE2132" w:rsidRDefault="005159EE" w:rsidP="005159EE">
            <w:pPr>
              <w:spacing w:line="240" w:lineRule="atLeast"/>
              <w:jc w:val="right"/>
              <w:rPr>
                <w:rFonts w:ascii="Arial" w:hAnsi="Arial"/>
                <w:color w:val="0000FF"/>
                <w:lang w:val="fr-FR"/>
              </w:rPr>
            </w:pPr>
          </w:p>
        </w:tc>
      </w:tr>
      <w:tr w:rsidR="005159EE" w:rsidRPr="002F32C4" w14:paraId="036248C0" w14:textId="77777777" w:rsidTr="00170A8C">
        <w:trPr>
          <w:gridBefore w:val="1"/>
          <w:wBefore w:w="25" w:type="dxa"/>
          <w:cantSplit/>
        </w:trPr>
        <w:tc>
          <w:tcPr>
            <w:tcW w:w="270" w:type="dxa"/>
            <w:gridSpan w:val="2"/>
          </w:tcPr>
          <w:p w14:paraId="4905451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A39538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4476F9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391ABA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6723845" w14:textId="77777777" w:rsidR="005159EE" w:rsidRPr="00916AD0" w:rsidRDefault="005159EE" w:rsidP="005159EE">
            <w:pPr>
              <w:spacing w:line="240" w:lineRule="atLeast"/>
              <w:jc w:val="both"/>
              <w:rPr>
                <w:rFonts w:ascii="Arial" w:hAnsi="Arial"/>
                <w:i/>
                <w:color w:val="0000FF"/>
                <w:sz w:val="18"/>
                <w:lang w:val="fr-BE"/>
              </w:rPr>
            </w:pPr>
            <w:r w:rsidRPr="00916AD0">
              <w:rPr>
                <w:rFonts w:ascii="Arial" w:hAnsi="Arial"/>
                <w:i/>
                <w:color w:val="0000FF"/>
                <w:sz w:val="18"/>
                <w:lang w:val="fr-BE"/>
              </w:rPr>
              <w:t>"A.R. 22.7.2010" (en vigueur 1.9.2010) + "A.R. 3.2.2019" (en vigueur 1.9.2019)</w:t>
            </w:r>
          </w:p>
        </w:tc>
        <w:tc>
          <w:tcPr>
            <w:tcW w:w="264" w:type="dxa"/>
            <w:vAlign w:val="bottom"/>
          </w:tcPr>
          <w:p w14:paraId="16E5A7C7" w14:textId="77777777" w:rsidR="005159EE" w:rsidRPr="00916AD0" w:rsidRDefault="005159EE" w:rsidP="005159EE">
            <w:pPr>
              <w:spacing w:line="240" w:lineRule="atLeast"/>
              <w:jc w:val="right"/>
              <w:rPr>
                <w:rFonts w:ascii="Arial" w:hAnsi="Arial"/>
                <w:color w:val="0000FF"/>
                <w:lang w:val="fr-BE"/>
              </w:rPr>
            </w:pPr>
          </w:p>
        </w:tc>
      </w:tr>
      <w:tr w:rsidR="005159EE" w:rsidRPr="002F32C4" w14:paraId="37C3F754" w14:textId="77777777" w:rsidTr="00170A8C">
        <w:trPr>
          <w:gridBefore w:val="1"/>
          <w:wBefore w:w="25" w:type="dxa"/>
          <w:cantSplit/>
        </w:trPr>
        <w:tc>
          <w:tcPr>
            <w:tcW w:w="270" w:type="dxa"/>
            <w:gridSpan w:val="2"/>
          </w:tcPr>
          <w:p w14:paraId="6C8D9DDA" w14:textId="77777777" w:rsidR="005159EE" w:rsidRPr="00916AD0" w:rsidRDefault="005159EE" w:rsidP="005159EE">
            <w:pPr>
              <w:spacing w:line="240" w:lineRule="atLeast"/>
              <w:rPr>
                <w:rFonts w:ascii="Arial" w:hAnsi="Arial"/>
                <w:color w:val="0000FF"/>
                <w:lang w:val="fr-BE"/>
              </w:rPr>
            </w:pPr>
          </w:p>
        </w:tc>
        <w:tc>
          <w:tcPr>
            <w:tcW w:w="529" w:type="dxa"/>
            <w:gridSpan w:val="2"/>
          </w:tcPr>
          <w:p w14:paraId="0FEDA591" w14:textId="77777777" w:rsidR="005159EE" w:rsidRPr="00916AD0" w:rsidRDefault="005159EE" w:rsidP="005159EE">
            <w:pPr>
              <w:spacing w:line="240" w:lineRule="atLeast"/>
              <w:rPr>
                <w:rFonts w:ascii="Arial" w:hAnsi="Arial"/>
                <w:color w:val="0000FF"/>
                <w:lang w:val="fr-BE"/>
              </w:rPr>
            </w:pPr>
          </w:p>
        </w:tc>
        <w:tc>
          <w:tcPr>
            <w:tcW w:w="798" w:type="dxa"/>
            <w:gridSpan w:val="2"/>
          </w:tcPr>
          <w:p w14:paraId="2AF55869" w14:textId="77777777" w:rsidR="005159EE" w:rsidRPr="00916AD0" w:rsidRDefault="005159EE" w:rsidP="005159EE">
            <w:pPr>
              <w:spacing w:line="240" w:lineRule="atLeast"/>
              <w:rPr>
                <w:rFonts w:ascii="Arial" w:hAnsi="Arial"/>
                <w:color w:val="0000FF"/>
                <w:lang w:val="fr-BE"/>
              </w:rPr>
            </w:pPr>
          </w:p>
        </w:tc>
        <w:tc>
          <w:tcPr>
            <w:tcW w:w="819" w:type="dxa"/>
            <w:gridSpan w:val="2"/>
          </w:tcPr>
          <w:p w14:paraId="214D787B"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3413D356" w14:textId="77777777" w:rsidR="005159EE" w:rsidRPr="00FE2132" w:rsidRDefault="005159EE" w:rsidP="005159EE">
            <w:pPr>
              <w:spacing w:line="240" w:lineRule="atLeast"/>
              <w:jc w:val="both"/>
              <w:rPr>
                <w:rFonts w:ascii="Arial" w:hAnsi="Arial"/>
                <w:i/>
                <w:color w:val="0000FF"/>
                <w:sz w:val="18"/>
                <w:lang w:val="fr-FR"/>
              </w:rPr>
            </w:pPr>
            <w:r w:rsidRPr="00FE2132">
              <w:rPr>
                <w:rFonts w:ascii="Arial" w:hAnsi="Arial"/>
                <w:color w:val="0000FF"/>
                <w:lang w:val="fr-FR"/>
              </w:rPr>
              <w:t>"</w:t>
            </w:r>
            <w:r w:rsidRPr="00FE2132">
              <w:rPr>
                <w:rFonts w:ascii="Arial" w:hAnsi="Arial"/>
                <w:snapToGrid w:val="0"/>
                <w:color w:val="0000FF"/>
                <w:lang w:val="fr-FR"/>
              </w:rPr>
              <w:t>Les prestations 562332, 562354, 562376 et 562391 peuvent être attestées pour les affections visées à l'article 7, § 3, alinéa 2, 3°, a), c) ou d) de l'arrêté royal du 23 mars 1982 avec un maximum de 50 fois pendant une période d'un an à partir de la date de la première prestation 562332, 562354, 562376 ou 562391 effectuée et, ce, après le séjour du bénéficiaire en hôpital ou en centre de revalidation (phase subaiguë), sans discontinuité des soins sauf pour raison médicale. Ces prestations doivent être prescrites par un médecin porteur de la qualification de médecin spécialiste en médecine physique et revalidation et/ou porteur de la qualification de spécialiste en réadaptation fonctionnelle et professionnelle pour handicapés. La prescription médicale doit mentionner la nécessité d'effectuer des prestations d'une durée de minimum 45 minutes. Une copie de cette prescription doit être maintenue à la disposition du médecin-conseil et mentionnée dans le dossier du bénéficiaire décrit au § 9 de cet article.</w:t>
            </w:r>
          </w:p>
        </w:tc>
        <w:tc>
          <w:tcPr>
            <w:tcW w:w="264" w:type="dxa"/>
            <w:vAlign w:val="bottom"/>
          </w:tcPr>
          <w:p w14:paraId="779F5D1C" w14:textId="77777777" w:rsidR="005159EE" w:rsidRPr="00FE2132" w:rsidRDefault="005159EE" w:rsidP="005159EE">
            <w:pPr>
              <w:spacing w:line="240" w:lineRule="atLeast"/>
              <w:jc w:val="right"/>
              <w:rPr>
                <w:rFonts w:ascii="Arial" w:hAnsi="Arial"/>
                <w:color w:val="0000FF"/>
                <w:lang w:val="fr-FR"/>
              </w:rPr>
            </w:pPr>
          </w:p>
        </w:tc>
      </w:tr>
      <w:tr w:rsidR="005159EE" w:rsidRPr="002F32C4" w14:paraId="0EEF6CAF" w14:textId="77777777" w:rsidTr="00170A8C">
        <w:trPr>
          <w:gridBefore w:val="1"/>
          <w:wBefore w:w="25" w:type="dxa"/>
          <w:cantSplit/>
        </w:trPr>
        <w:tc>
          <w:tcPr>
            <w:tcW w:w="270" w:type="dxa"/>
            <w:gridSpan w:val="2"/>
          </w:tcPr>
          <w:p w14:paraId="73F42A9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913550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5B1A36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AD70A6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6B7C73F"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36398F3" w14:textId="77777777" w:rsidR="005159EE" w:rsidRPr="00FE2132" w:rsidRDefault="005159EE" w:rsidP="005159EE">
            <w:pPr>
              <w:spacing w:line="240" w:lineRule="atLeast"/>
              <w:jc w:val="right"/>
              <w:rPr>
                <w:rFonts w:ascii="Arial" w:hAnsi="Arial"/>
                <w:color w:val="0000FF"/>
                <w:lang w:val="fr-FR"/>
              </w:rPr>
            </w:pPr>
          </w:p>
        </w:tc>
      </w:tr>
      <w:tr w:rsidR="005159EE" w:rsidRPr="002F32C4" w14:paraId="714577B4" w14:textId="77777777" w:rsidTr="00170A8C">
        <w:trPr>
          <w:gridBefore w:val="1"/>
          <w:wBefore w:w="25" w:type="dxa"/>
          <w:cantSplit/>
        </w:trPr>
        <w:tc>
          <w:tcPr>
            <w:tcW w:w="270" w:type="dxa"/>
            <w:gridSpan w:val="2"/>
          </w:tcPr>
          <w:p w14:paraId="1229373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237F0F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7238E6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A1B672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8520E0D" w14:textId="77777777" w:rsidR="005159EE" w:rsidRPr="00FE2132" w:rsidRDefault="005159EE" w:rsidP="005159EE">
            <w:pPr>
              <w:spacing w:line="240" w:lineRule="atLeast"/>
              <w:jc w:val="both"/>
              <w:rPr>
                <w:rFonts w:ascii="Arial" w:hAnsi="Arial"/>
                <w:i/>
                <w:color w:val="0000FF"/>
                <w:sz w:val="18"/>
                <w:lang w:val="fr-FR"/>
              </w:rPr>
            </w:pPr>
            <w:r w:rsidRPr="00FE2132">
              <w:rPr>
                <w:rFonts w:ascii="Arial" w:hAnsi="Arial"/>
                <w:snapToGrid w:val="0"/>
                <w:color w:val="0000FF"/>
                <w:lang w:val="fr-FR"/>
              </w:rPr>
              <w:t>L'ouverture au droit d'attester ces prestations 562332, 562354, 562376 et 562391 n'est accessible qu'une seule fois par bénéficiaire sauf en cas de récidive de l'affection initiale ou en cas de nouvelle affection visée à l'article 7, § 3, alinéa 2, 3°, a), c) ou d) de l'arrêté royal du 23 mars 1982. Pour une éventuelle nouvelle ouverture de ce droit, les mêmes critères d'accès que décrits à l'alinéa précédent sont requis.</w:t>
            </w:r>
          </w:p>
        </w:tc>
        <w:tc>
          <w:tcPr>
            <w:tcW w:w="264" w:type="dxa"/>
            <w:vAlign w:val="bottom"/>
          </w:tcPr>
          <w:p w14:paraId="0EF1E75C" w14:textId="77777777" w:rsidR="005159EE" w:rsidRPr="00FE2132" w:rsidRDefault="005159EE" w:rsidP="005159EE">
            <w:pPr>
              <w:spacing w:line="240" w:lineRule="atLeast"/>
              <w:jc w:val="right"/>
              <w:rPr>
                <w:rFonts w:ascii="Arial" w:hAnsi="Arial"/>
                <w:color w:val="0000FF"/>
                <w:lang w:val="fr-FR"/>
              </w:rPr>
            </w:pPr>
          </w:p>
        </w:tc>
      </w:tr>
      <w:tr w:rsidR="005159EE" w:rsidRPr="002F32C4" w14:paraId="67EE49DD" w14:textId="77777777" w:rsidTr="00170A8C">
        <w:trPr>
          <w:gridBefore w:val="1"/>
          <w:wBefore w:w="25" w:type="dxa"/>
          <w:cantSplit/>
        </w:trPr>
        <w:tc>
          <w:tcPr>
            <w:tcW w:w="270" w:type="dxa"/>
            <w:gridSpan w:val="2"/>
          </w:tcPr>
          <w:p w14:paraId="613C96B4" w14:textId="10B9A0BB" w:rsidR="005159EE" w:rsidRPr="00FE2132" w:rsidRDefault="005159EE" w:rsidP="005159EE">
            <w:pPr>
              <w:spacing w:line="240" w:lineRule="atLeast"/>
              <w:rPr>
                <w:rFonts w:ascii="Arial" w:hAnsi="Arial"/>
                <w:color w:val="0000FF"/>
                <w:lang w:val="fr-FR"/>
              </w:rPr>
            </w:pPr>
          </w:p>
        </w:tc>
        <w:tc>
          <w:tcPr>
            <w:tcW w:w="529" w:type="dxa"/>
            <w:gridSpan w:val="2"/>
          </w:tcPr>
          <w:p w14:paraId="6C6E52C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F6B736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83692F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0B15DE2" w14:textId="77777777" w:rsidR="005159EE" w:rsidRPr="00FE2132" w:rsidRDefault="005159EE" w:rsidP="005159EE">
            <w:pPr>
              <w:spacing w:line="240" w:lineRule="atLeast"/>
              <w:jc w:val="both"/>
              <w:rPr>
                <w:rFonts w:ascii="Arial" w:hAnsi="Arial"/>
                <w:snapToGrid w:val="0"/>
                <w:color w:val="0000FF"/>
                <w:lang w:val="fr-FR"/>
              </w:rPr>
            </w:pPr>
          </w:p>
        </w:tc>
        <w:tc>
          <w:tcPr>
            <w:tcW w:w="264" w:type="dxa"/>
            <w:vAlign w:val="bottom"/>
          </w:tcPr>
          <w:p w14:paraId="4F6B7181" w14:textId="77777777" w:rsidR="005159EE" w:rsidRPr="00FE2132" w:rsidRDefault="005159EE" w:rsidP="005159EE">
            <w:pPr>
              <w:spacing w:line="240" w:lineRule="atLeast"/>
              <w:jc w:val="right"/>
              <w:rPr>
                <w:rFonts w:ascii="Arial" w:hAnsi="Arial"/>
                <w:color w:val="0000FF"/>
                <w:lang w:val="fr-FR"/>
              </w:rPr>
            </w:pPr>
          </w:p>
        </w:tc>
      </w:tr>
      <w:tr w:rsidR="002F32C4" w:rsidRPr="002F32C4" w14:paraId="3E134CD9" w14:textId="77777777" w:rsidTr="00170A8C">
        <w:trPr>
          <w:gridBefore w:val="1"/>
          <w:wBefore w:w="25" w:type="dxa"/>
          <w:cantSplit/>
        </w:trPr>
        <w:tc>
          <w:tcPr>
            <w:tcW w:w="270" w:type="dxa"/>
            <w:gridSpan w:val="2"/>
          </w:tcPr>
          <w:p w14:paraId="51CC0E32"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C497FB0" w14:textId="77777777" w:rsidR="002F32C4" w:rsidRPr="00FE2132" w:rsidRDefault="002F32C4" w:rsidP="005159EE">
            <w:pPr>
              <w:spacing w:line="240" w:lineRule="atLeast"/>
              <w:rPr>
                <w:rFonts w:ascii="Arial" w:hAnsi="Arial"/>
                <w:color w:val="0000FF"/>
                <w:lang w:val="fr-FR"/>
              </w:rPr>
            </w:pPr>
          </w:p>
        </w:tc>
        <w:tc>
          <w:tcPr>
            <w:tcW w:w="798" w:type="dxa"/>
            <w:gridSpan w:val="2"/>
          </w:tcPr>
          <w:p w14:paraId="4AB44F84"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25B46DC"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2BA197A" w14:textId="77777777" w:rsidR="002F32C4" w:rsidRPr="00FE2132" w:rsidRDefault="002F32C4" w:rsidP="005159EE">
            <w:pPr>
              <w:spacing w:line="240" w:lineRule="atLeast"/>
              <w:jc w:val="both"/>
              <w:rPr>
                <w:rFonts w:ascii="Arial" w:hAnsi="Arial"/>
                <w:snapToGrid w:val="0"/>
                <w:color w:val="0000FF"/>
                <w:lang w:val="fr-FR"/>
              </w:rPr>
            </w:pPr>
          </w:p>
        </w:tc>
        <w:tc>
          <w:tcPr>
            <w:tcW w:w="264" w:type="dxa"/>
            <w:vAlign w:val="bottom"/>
          </w:tcPr>
          <w:p w14:paraId="38700F9A" w14:textId="77777777" w:rsidR="002F32C4" w:rsidRPr="00FE2132" w:rsidRDefault="002F32C4" w:rsidP="005159EE">
            <w:pPr>
              <w:spacing w:line="240" w:lineRule="atLeast"/>
              <w:jc w:val="right"/>
              <w:rPr>
                <w:rFonts w:ascii="Arial" w:hAnsi="Arial"/>
                <w:color w:val="0000FF"/>
                <w:lang w:val="fr-FR"/>
              </w:rPr>
            </w:pPr>
          </w:p>
        </w:tc>
      </w:tr>
      <w:tr w:rsidR="005159EE" w:rsidRPr="00DF02D5" w14:paraId="0F2E997F" w14:textId="77777777" w:rsidTr="00170A8C">
        <w:trPr>
          <w:gridBefore w:val="1"/>
          <w:wBefore w:w="25" w:type="dxa"/>
          <w:cantSplit/>
        </w:trPr>
        <w:tc>
          <w:tcPr>
            <w:tcW w:w="270" w:type="dxa"/>
            <w:gridSpan w:val="2"/>
          </w:tcPr>
          <w:p w14:paraId="3E340BB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DB24B3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BFD423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DE331B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FF6462B" w14:textId="047ABA0F" w:rsidR="005159EE" w:rsidRPr="00FE2132" w:rsidRDefault="005159EE" w:rsidP="005159EE">
            <w:pPr>
              <w:spacing w:line="240" w:lineRule="atLeast"/>
              <w:jc w:val="both"/>
              <w:rPr>
                <w:rFonts w:ascii="Arial" w:hAnsi="Arial"/>
                <w:i/>
                <w:color w:val="0000FF"/>
                <w:sz w:val="18"/>
                <w:lang w:val="fr-FR"/>
              </w:rPr>
            </w:pPr>
            <w:r w:rsidRPr="00FE2132">
              <w:rPr>
                <w:rFonts w:ascii="Arial" w:hAnsi="Arial"/>
                <w:snapToGrid w:val="0"/>
                <w:color w:val="0000FF"/>
                <w:lang w:val="fr-FR"/>
              </w:rPr>
              <w:t>Les prestations 562332, 562354, 562376 et 562391 ne peuvent pas être cumulées, la même journée, avec les prestations 560696, 560814, 560932, 561050, 561175, 561282, 561396.</w:t>
            </w:r>
            <w:r w:rsidRPr="00DF02D5">
              <w:rPr>
                <w:lang w:val="fr-BE"/>
              </w:rPr>
              <w:t xml:space="preserve"> </w:t>
            </w:r>
            <w:r w:rsidRPr="00DF02D5">
              <w:rPr>
                <w:rFonts w:ascii="Arial" w:hAnsi="Arial"/>
                <w:snapToGrid w:val="0"/>
                <w:color w:val="0000FF"/>
                <w:lang w:val="fr-FR"/>
              </w:rPr>
              <w:t>"</w:t>
            </w:r>
          </w:p>
        </w:tc>
        <w:tc>
          <w:tcPr>
            <w:tcW w:w="264" w:type="dxa"/>
            <w:vAlign w:val="bottom"/>
          </w:tcPr>
          <w:p w14:paraId="65EEA4A1" w14:textId="77777777" w:rsidR="005159EE" w:rsidRPr="00FE2132" w:rsidRDefault="005159EE" w:rsidP="005159EE">
            <w:pPr>
              <w:spacing w:line="240" w:lineRule="atLeast"/>
              <w:jc w:val="right"/>
              <w:rPr>
                <w:rFonts w:ascii="Arial" w:hAnsi="Arial"/>
                <w:color w:val="0000FF"/>
                <w:lang w:val="fr-FR"/>
              </w:rPr>
            </w:pPr>
          </w:p>
        </w:tc>
      </w:tr>
      <w:tr w:rsidR="005159EE" w:rsidRPr="00DF02D5" w14:paraId="44D04BB6" w14:textId="77777777" w:rsidTr="00170A8C">
        <w:trPr>
          <w:gridBefore w:val="1"/>
          <w:wBefore w:w="25" w:type="dxa"/>
          <w:cantSplit/>
        </w:trPr>
        <w:tc>
          <w:tcPr>
            <w:tcW w:w="270" w:type="dxa"/>
            <w:gridSpan w:val="2"/>
          </w:tcPr>
          <w:p w14:paraId="09C34AE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41DF28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BEE517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0B7A74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09859D4" w14:textId="77777777" w:rsidR="005159EE" w:rsidRPr="00FE2132" w:rsidRDefault="005159EE" w:rsidP="005159EE">
            <w:pPr>
              <w:spacing w:line="240" w:lineRule="atLeast"/>
              <w:jc w:val="both"/>
              <w:rPr>
                <w:rFonts w:ascii="Arial" w:hAnsi="Arial"/>
                <w:i/>
                <w:color w:val="0000FF"/>
                <w:sz w:val="18"/>
                <w:lang w:val="fr-FR"/>
              </w:rPr>
            </w:pPr>
          </w:p>
        </w:tc>
        <w:tc>
          <w:tcPr>
            <w:tcW w:w="264" w:type="dxa"/>
            <w:vAlign w:val="bottom"/>
          </w:tcPr>
          <w:p w14:paraId="7FBB0589" w14:textId="77777777" w:rsidR="005159EE" w:rsidRPr="00FE2132" w:rsidRDefault="005159EE" w:rsidP="005159EE">
            <w:pPr>
              <w:spacing w:line="240" w:lineRule="atLeast"/>
              <w:jc w:val="right"/>
              <w:rPr>
                <w:rFonts w:ascii="Arial" w:hAnsi="Arial"/>
                <w:color w:val="0000FF"/>
                <w:lang w:val="fr-FR"/>
              </w:rPr>
            </w:pPr>
          </w:p>
        </w:tc>
      </w:tr>
      <w:tr w:rsidR="005159EE" w:rsidRPr="002F32C4" w14:paraId="2DA276F1" w14:textId="77777777" w:rsidTr="00170A8C">
        <w:trPr>
          <w:gridBefore w:val="1"/>
          <w:wBefore w:w="25" w:type="dxa"/>
          <w:cantSplit/>
        </w:trPr>
        <w:tc>
          <w:tcPr>
            <w:tcW w:w="270" w:type="dxa"/>
            <w:gridSpan w:val="2"/>
          </w:tcPr>
          <w:p w14:paraId="21ED067A" w14:textId="77777777" w:rsidR="005159EE" w:rsidRPr="00FE2132" w:rsidRDefault="005159EE" w:rsidP="005159EE">
            <w:pPr>
              <w:spacing w:line="240" w:lineRule="atLeast"/>
              <w:rPr>
                <w:rFonts w:ascii="Arial" w:hAnsi="Arial"/>
                <w:color w:val="0000FF"/>
                <w:lang w:val="fr-FR"/>
              </w:rPr>
            </w:pPr>
            <w:bookmarkStart w:id="5" w:name="_Hlk104204246"/>
          </w:p>
        </w:tc>
        <w:tc>
          <w:tcPr>
            <w:tcW w:w="529" w:type="dxa"/>
            <w:gridSpan w:val="2"/>
          </w:tcPr>
          <w:p w14:paraId="1D1E29C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93648C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292FA0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B8F6C95" w14:textId="78DC3420" w:rsidR="005159EE" w:rsidRPr="00916AD0" w:rsidRDefault="005159EE" w:rsidP="005159EE">
            <w:pPr>
              <w:spacing w:line="240" w:lineRule="atLeast"/>
              <w:jc w:val="both"/>
              <w:rPr>
                <w:rFonts w:ascii="Arial" w:hAnsi="Arial"/>
                <w:i/>
                <w:color w:val="0000FF"/>
                <w:sz w:val="18"/>
                <w:lang w:val="fr-BE"/>
              </w:rPr>
            </w:pPr>
            <w:r w:rsidRPr="00916AD0">
              <w:rPr>
                <w:rFonts w:ascii="Arial" w:hAnsi="Arial"/>
                <w:i/>
                <w:color w:val="0000FF"/>
                <w:sz w:val="18"/>
                <w:lang w:val="fr-BE"/>
              </w:rPr>
              <w:t xml:space="preserve">"A.R. 22.7.2010" (en vigueur 1.9.2010) + "A.R. 3.2.2019" (en vigueur 1.9.2019) + "A.R. </w:t>
            </w:r>
            <w:r>
              <w:rPr>
                <w:rFonts w:ascii="Arial" w:hAnsi="Arial"/>
                <w:i/>
                <w:color w:val="0000FF"/>
                <w:sz w:val="18"/>
                <w:lang w:val="fr-BE"/>
              </w:rPr>
              <w:t>18.4.2022</w:t>
            </w:r>
            <w:r w:rsidRPr="00916AD0">
              <w:rPr>
                <w:rFonts w:ascii="Arial" w:hAnsi="Arial"/>
                <w:i/>
                <w:color w:val="0000FF"/>
                <w:sz w:val="18"/>
                <w:lang w:val="fr-BE"/>
              </w:rPr>
              <w:t>" (en vigueur 1.</w:t>
            </w:r>
            <w:r>
              <w:rPr>
                <w:rFonts w:ascii="Arial" w:hAnsi="Arial"/>
                <w:i/>
                <w:color w:val="0000FF"/>
                <w:sz w:val="18"/>
                <w:lang w:val="fr-BE"/>
              </w:rPr>
              <w:t>7.2022</w:t>
            </w:r>
            <w:r w:rsidRPr="00916AD0">
              <w:rPr>
                <w:rFonts w:ascii="Arial" w:hAnsi="Arial"/>
                <w:i/>
                <w:color w:val="0000FF"/>
                <w:sz w:val="18"/>
                <w:lang w:val="fr-BE"/>
              </w:rPr>
              <w:t>)</w:t>
            </w:r>
          </w:p>
        </w:tc>
        <w:tc>
          <w:tcPr>
            <w:tcW w:w="264" w:type="dxa"/>
            <w:vAlign w:val="bottom"/>
          </w:tcPr>
          <w:p w14:paraId="4845823F" w14:textId="77777777" w:rsidR="005159EE" w:rsidRPr="00916AD0" w:rsidRDefault="005159EE" w:rsidP="005159EE">
            <w:pPr>
              <w:spacing w:line="240" w:lineRule="atLeast"/>
              <w:jc w:val="right"/>
              <w:rPr>
                <w:rFonts w:ascii="Arial" w:hAnsi="Arial"/>
                <w:color w:val="0000FF"/>
                <w:lang w:val="fr-BE"/>
              </w:rPr>
            </w:pPr>
          </w:p>
        </w:tc>
      </w:tr>
      <w:tr w:rsidR="005159EE" w:rsidRPr="002F32C4" w14:paraId="5D9D7BDC" w14:textId="77777777" w:rsidTr="00170A8C">
        <w:trPr>
          <w:gridBefore w:val="1"/>
          <w:wBefore w:w="25" w:type="dxa"/>
          <w:cantSplit/>
        </w:trPr>
        <w:tc>
          <w:tcPr>
            <w:tcW w:w="270" w:type="dxa"/>
            <w:gridSpan w:val="2"/>
          </w:tcPr>
          <w:p w14:paraId="539A48A7" w14:textId="77777777" w:rsidR="005159EE" w:rsidRPr="00DF02D5" w:rsidRDefault="005159EE" w:rsidP="005159EE">
            <w:pPr>
              <w:spacing w:line="240" w:lineRule="atLeast"/>
              <w:rPr>
                <w:rFonts w:ascii="Arial" w:hAnsi="Arial" w:cs="Arial"/>
                <w:color w:val="0000FF"/>
                <w:lang w:val="fr-BE" w:eastAsia="nl-BE"/>
              </w:rPr>
            </w:pPr>
            <w:bookmarkStart w:id="6" w:name="_Hlk104204461"/>
          </w:p>
        </w:tc>
        <w:tc>
          <w:tcPr>
            <w:tcW w:w="529" w:type="dxa"/>
            <w:gridSpan w:val="2"/>
          </w:tcPr>
          <w:p w14:paraId="60E209B4" w14:textId="77777777" w:rsidR="005159EE" w:rsidRPr="00DF02D5" w:rsidRDefault="005159EE" w:rsidP="005159EE">
            <w:pPr>
              <w:spacing w:line="240" w:lineRule="atLeast"/>
              <w:rPr>
                <w:rFonts w:ascii="Arial" w:hAnsi="Arial" w:cs="Arial"/>
                <w:color w:val="0000FF"/>
                <w:lang w:val="fr-BE" w:eastAsia="nl-BE"/>
              </w:rPr>
            </w:pPr>
          </w:p>
        </w:tc>
        <w:tc>
          <w:tcPr>
            <w:tcW w:w="798" w:type="dxa"/>
            <w:gridSpan w:val="2"/>
          </w:tcPr>
          <w:p w14:paraId="5A9B32D4" w14:textId="77777777" w:rsidR="005159EE" w:rsidRPr="00DF02D5" w:rsidRDefault="005159EE" w:rsidP="005159EE">
            <w:pPr>
              <w:spacing w:line="240" w:lineRule="atLeast"/>
              <w:rPr>
                <w:rFonts w:ascii="Arial" w:hAnsi="Arial" w:cs="Arial"/>
                <w:color w:val="0000FF"/>
                <w:lang w:val="fr-BE" w:eastAsia="nl-BE"/>
              </w:rPr>
            </w:pPr>
          </w:p>
        </w:tc>
        <w:tc>
          <w:tcPr>
            <w:tcW w:w="819" w:type="dxa"/>
            <w:gridSpan w:val="2"/>
          </w:tcPr>
          <w:p w14:paraId="0EF9D333" w14:textId="77777777" w:rsidR="005159EE" w:rsidRPr="00DF02D5" w:rsidRDefault="005159EE" w:rsidP="005159EE">
            <w:pPr>
              <w:spacing w:line="240" w:lineRule="atLeast"/>
              <w:rPr>
                <w:rFonts w:ascii="Arial" w:hAnsi="Arial" w:cs="Arial"/>
                <w:color w:val="0000FF"/>
                <w:lang w:val="fr-BE" w:eastAsia="nl-BE"/>
              </w:rPr>
            </w:pPr>
          </w:p>
        </w:tc>
        <w:tc>
          <w:tcPr>
            <w:tcW w:w="6381" w:type="dxa"/>
            <w:gridSpan w:val="7"/>
          </w:tcPr>
          <w:p w14:paraId="2127F963" w14:textId="091237DD" w:rsidR="005159EE" w:rsidRPr="00DF02D5" w:rsidRDefault="005159EE" w:rsidP="005159EE">
            <w:pPr>
              <w:spacing w:line="240" w:lineRule="atLeast"/>
              <w:jc w:val="both"/>
              <w:rPr>
                <w:rFonts w:ascii="Arial" w:hAnsi="Arial" w:cs="Arial"/>
                <w:color w:val="0000FF"/>
                <w:lang w:val="fr-BE" w:eastAsia="nl-BE"/>
              </w:rPr>
            </w:pPr>
            <w:r w:rsidRPr="00DF02D5">
              <w:rPr>
                <w:rFonts w:ascii="Arial" w:hAnsi="Arial" w:cs="Arial"/>
                <w:color w:val="0000FF"/>
                <w:lang w:val="fr-BE" w:eastAsia="nl-BE"/>
              </w:rPr>
              <w:t>"Les prestations 562413, 562435, 562450, 562472 et 562505 peuvent être</w:t>
            </w:r>
            <w:r>
              <w:rPr>
                <w:rFonts w:ascii="Arial" w:hAnsi="Arial" w:cs="Arial"/>
                <w:color w:val="0000FF"/>
                <w:lang w:val="fr-BE" w:eastAsia="nl-BE"/>
              </w:rPr>
              <w:t xml:space="preserve"> </w:t>
            </w:r>
            <w:r w:rsidRPr="00DF02D5">
              <w:rPr>
                <w:rFonts w:ascii="Arial" w:hAnsi="Arial" w:cs="Arial"/>
                <w:color w:val="0000FF"/>
                <w:lang w:val="fr-BE" w:eastAsia="nl-BE"/>
              </w:rPr>
              <w:t>attestées pour les affections visées à l’article 7, § 3, alinéa 2, 3°, j) de</w:t>
            </w:r>
            <w:r>
              <w:rPr>
                <w:rFonts w:ascii="Arial" w:hAnsi="Arial" w:cs="Arial"/>
                <w:color w:val="0000FF"/>
                <w:lang w:val="fr-BE" w:eastAsia="nl-BE"/>
              </w:rPr>
              <w:t xml:space="preserve"> </w:t>
            </w:r>
            <w:r w:rsidRPr="00DF02D5">
              <w:rPr>
                <w:rFonts w:ascii="Arial" w:hAnsi="Arial" w:cs="Arial"/>
                <w:color w:val="0000FF"/>
                <w:lang w:val="fr-BE" w:eastAsia="nl-BE"/>
              </w:rPr>
              <w:t>l’arrêté royal du 23 mars 1982 avec un maximum de 30 fois par année</w:t>
            </w:r>
            <w:r>
              <w:rPr>
                <w:rFonts w:ascii="Arial" w:hAnsi="Arial" w:cs="Arial"/>
                <w:color w:val="0000FF"/>
                <w:lang w:val="fr-BE" w:eastAsia="nl-BE"/>
              </w:rPr>
              <w:t xml:space="preserve"> </w:t>
            </w:r>
            <w:r w:rsidRPr="00DF02D5">
              <w:rPr>
                <w:rFonts w:ascii="Arial" w:hAnsi="Arial" w:cs="Arial"/>
                <w:color w:val="0000FF"/>
                <w:lang w:val="fr-BE" w:eastAsia="nl-BE"/>
              </w:rPr>
              <w:t>civile en cas de surinfection broncho-pulmonaire. Un maximum de 10</w:t>
            </w:r>
            <w:r>
              <w:rPr>
                <w:rFonts w:ascii="Arial" w:hAnsi="Arial" w:cs="Arial"/>
                <w:color w:val="0000FF"/>
                <w:lang w:val="fr-BE" w:eastAsia="nl-BE"/>
              </w:rPr>
              <w:t xml:space="preserve"> </w:t>
            </w:r>
            <w:r w:rsidRPr="00DF02D5">
              <w:rPr>
                <w:rFonts w:ascii="Arial" w:hAnsi="Arial" w:cs="Arial"/>
                <w:color w:val="0000FF"/>
                <w:lang w:val="fr-BE" w:eastAsia="nl-BE"/>
              </w:rPr>
              <w:t>prestations 562413, 562435, 562450, 562472 et 562505 peuvent être</w:t>
            </w:r>
            <w:r>
              <w:rPr>
                <w:rFonts w:ascii="Arial" w:hAnsi="Arial" w:cs="Arial"/>
                <w:color w:val="0000FF"/>
                <w:lang w:val="fr-BE" w:eastAsia="nl-BE"/>
              </w:rPr>
              <w:t xml:space="preserve"> </w:t>
            </w:r>
            <w:r w:rsidRPr="00DF02D5">
              <w:rPr>
                <w:rFonts w:ascii="Arial" w:hAnsi="Arial" w:cs="Arial"/>
                <w:color w:val="0000FF"/>
                <w:lang w:val="fr-BE" w:eastAsia="nl-BE"/>
              </w:rPr>
              <w:t>attestées par prescription. La prescription médicale doit mentionner la</w:t>
            </w:r>
            <w:r>
              <w:rPr>
                <w:rFonts w:ascii="Arial" w:hAnsi="Arial" w:cs="Arial"/>
                <w:color w:val="0000FF"/>
                <w:lang w:val="fr-BE" w:eastAsia="nl-BE"/>
              </w:rPr>
              <w:t xml:space="preserve"> </w:t>
            </w:r>
            <w:r w:rsidRPr="00DF02D5">
              <w:rPr>
                <w:rFonts w:ascii="Arial" w:hAnsi="Arial" w:cs="Arial"/>
                <w:color w:val="0000FF"/>
                <w:lang w:val="fr-BE" w:eastAsia="nl-BE"/>
              </w:rPr>
              <w:t>nécessité d’effectuer des prestations d’une durée de minimum 60</w:t>
            </w:r>
            <w:r>
              <w:rPr>
                <w:rFonts w:ascii="Arial" w:hAnsi="Arial" w:cs="Arial"/>
                <w:color w:val="0000FF"/>
                <w:lang w:val="fr-BE" w:eastAsia="nl-BE"/>
              </w:rPr>
              <w:t xml:space="preserve"> </w:t>
            </w:r>
            <w:r w:rsidRPr="00DF02D5">
              <w:rPr>
                <w:rFonts w:ascii="Arial" w:hAnsi="Arial" w:cs="Arial"/>
                <w:color w:val="0000FF"/>
                <w:lang w:val="fr-BE" w:eastAsia="nl-BE"/>
              </w:rPr>
              <w:t>minutes. Une copie de cette prescription doit être maintenue à la</w:t>
            </w:r>
            <w:r>
              <w:rPr>
                <w:rFonts w:ascii="Arial" w:hAnsi="Arial" w:cs="Arial"/>
                <w:color w:val="0000FF"/>
                <w:lang w:val="fr-BE" w:eastAsia="nl-BE"/>
              </w:rPr>
              <w:t xml:space="preserve"> </w:t>
            </w:r>
            <w:r w:rsidRPr="00DF02D5">
              <w:rPr>
                <w:rFonts w:ascii="Arial" w:hAnsi="Arial" w:cs="Arial"/>
                <w:color w:val="0000FF"/>
                <w:lang w:val="fr-BE" w:eastAsia="nl-BE"/>
              </w:rPr>
              <w:t>disposition du médecin-conseil et mentionnée dans le dossier du</w:t>
            </w:r>
            <w:r>
              <w:rPr>
                <w:rFonts w:ascii="Arial" w:hAnsi="Arial" w:cs="Arial"/>
                <w:color w:val="0000FF"/>
                <w:lang w:val="fr-BE" w:eastAsia="nl-BE"/>
              </w:rPr>
              <w:t xml:space="preserve"> </w:t>
            </w:r>
            <w:r w:rsidRPr="00DF02D5">
              <w:rPr>
                <w:rFonts w:ascii="Arial" w:hAnsi="Arial" w:cs="Arial"/>
                <w:color w:val="0000FF"/>
                <w:lang w:val="fr-BE" w:eastAsia="nl-BE"/>
              </w:rPr>
              <w:t>bénéficiaire.</w:t>
            </w:r>
          </w:p>
        </w:tc>
        <w:tc>
          <w:tcPr>
            <w:tcW w:w="264" w:type="dxa"/>
            <w:vAlign w:val="bottom"/>
          </w:tcPr>
          <w:p w14:paraId="159704BD" w14:textId="77777777" w:rsidR="005159EE" w:rsidRPr="00DF02D5" w:rsidRDefault="005159EE" w:rsidP="005159EE">
            <w:pPr>
              <w:spacing w:line="240" w:lineRule="atLeast"/>
              <w:jc w:val="right"/>
              <w:rPr>
                <w:rFonts w:ascii="Arial" w:hAnsi="Arial" w:cs="Arial"/>
                <w:color w:val="0000FF"/>
                <w:lang w:val="fr-BE" w:eastAsia="nl-BE"/>
              </w:rPr>
            </w:pPr>
          </w:p>
        </w:tc>
      </w:tr>
      <w:tr w:rsidR="005159EE" w:rsidRPr="002F32C4" w14:paraId="0B748883" w14:textId="77777777" w:rsidTr="00170A8C">
        <w:trPr>
          <w:gridBefore w:val="1"/>
          <w:wBefore w:w="25" w:type="dxa"/>
          <w:cantSplit/>
        </w:trPr>
        <w:tc>
          <w:tcPr>
            <w:tcW w:w="270" w:type="dxa"/>
            <w:gridSpan w:val="2"/>
          </w:tcPr>
          <w:p w14:paraId="7DA57F69" w14:textId="77777777" w:rsidR="005159EE" w:rsidRPr="00DF02D5" w:rsidRDefault="005159EE" w:rsidP="005159EE">
            <w:pPr>
              <w:spacing w:line="240" w:lineRule="atLeast"/>
              <w:rPr>
                <w:rFonts w:ascii="Arial" w:hAnsi="Arial" w:cs="Arial"/>
                <w:color w:val="0000FF"/>
                <w:lang w:val="fr-BE" w:eastAsia="nl-BE"/>
              </w:rPr>
            </w:pPr>
          </w:p>
        </w:tc>
        <w:tc>
          <w:tcPr>
            <w:tcW w:w="529" w:type="dxa"/>
            <w:gridSpan w:val="2"/>
          </w:tcPr>
          <w:p w14:paraId="5115CCD7" w14:textId="77777777" w:rsidR="005159EE" w:rsidRPr="00DF02D5" w:rsidRDefault="005159EE" w:rsidP="005159EE">
            <w:pPr>
              <w:spacing w:line="240" w:lineRule="atLeast"/>
              <w:rPr>
                <w:rFonts w:ascii="Arial" w:hAnsi="Arial" w:cs="Arial"/>
                <w:color w:val="0000FF"/>
                <w:lang w:val="fr-BE" w:eastAsia="nl-BE"/>
              </w:rPr>
            </w:pPr>
          </w:p>
        </w:tc>
        <w:tc>
          <w:tcPr>
            <w:tcW w:w="798" w:type="dxa"/>
            <w:gridSpan w:val="2"/>
          </w:tcPr>
          <w:p w14:paraId="4C602AF2" w14:textId="77777777" w:rsidR="005159EE" w:rsidRPr="00DF02D5" w:rsidRDefault="005159EE" w:rsidP="005159EE">
            <w:pPr>
              <w:spacing w:line="240" w:lineRule="atLeast"/>
              <w:rPr>
                <w:rFonts w:ascii="Arial" w:hAnsi="Arial" w:cs="Arial"/>
                <w:color w:val="0000FF"/>
                <w:lang w:val="fr-BE" w:eastAsia="nl-BE"/>
              </w:rPr>
            </w:pPr>
          </w:p>
        </w:tc>
        <w:tc>
          <w:tcPr>
            <w:tcW w:w="819" w:type="dxa"/>
            <w:gridSpan w:val="2"/>
          </w:tcPr>
          <w:p w14:paraId="205C73C3" w14:textId="77777777" w:rsidR="005159EE" w:rsidRPr="00DF02D5" w:rsidRDefault="005159EE" w:rsidP="005159EE">
            <w:pPr>
              <w:spacing w:line="240" w:lineRule="atLeast"/>
              <w:rPr>
                <w:rFonts w:ascii="Arial" w:hAnsi="Arial" w:cs="Arial"/>
                <w:color w:val="0000FF"/>
                <w:lang w:val="fr-BE" w:eastAsia="nl-BE"/>
              </w:rPr>
            </w:pPr>
          </w:p>
        </w:tc>
        <w:tc>
          <w:tcPr>
            <w:tcW w:w="6381" w:type="dxa"/>
            <w:gridSpan w:val="7"/>
          </w:tcPr>
          <w:p w14:paraId="15D1BE42" w14:textId="55340A9C" w:rsidR="005159EE" w:rsidRPr="00DF02D5" w:rsidRDefault="005159EE" w:rsidP="005159EE">
            <w:pPr>
              <w:spacing w:line="240" w:lineRule="atLeast"/>
              <w:jc w:val="both"/>
              <w:rPr>
                <w:rFonts w:ascii="Arial" w:hAnsi="Arial" w:cs="Arial"/>
                <w:color w:val="0000FF"/>
                <w:lang w:val="fr-BE" w:eastAsia="nl-BE"/>
              </w:rPr>
            </w:pPr>
          </w:p>
        </w:tc>
        <w:tc>
          <w:tcPr>
            <w:tcW w:w="264" w:type="dxa"/>
            <w:vAlign w:val="bottom"/>
          </w:tcPr>
          <w:p w14:paraId="2A7CA938" w14:textId="77777777" w:rsidR="005159EE" w:rsidRPr="00DF02D5" w:rsidRDefault="005159EE" w:rsidP="005159EE">
            <w:pPr>
              <w:spacing w:line="240" w:lineRule="atLeast"/>
              <w:jc w:val="right"/>
              <w:rPr>
                <w:rFonts w:ascii="Arial" w:hAnsi="Arial" w:cs="Arial"/>
                <w:color w:val="0000FF"/>
                <w:lang w:val="fr-BE" w:eastAsia="nl-BE"/>
              </w:rPr>
            </w:pPr>
          </w:p>
        </w:tc>
      </w:tr>
      <w:tr w:rsidR="005159EE" w:rsidRPr="002F32C4" w14:paraId="059098A4" w14:textId="77777777" w:rsidTr="00170A8C">
        <w:trPr>
          <w:gridBefore w:val="1"/>
          <w:wBefore w:w="25" w:type="dxa"/>
          <w:cantSplit/>
        </w:trPr>
        <w:tc>
          <w:tcPr>
            <w:tcW w:w="270" w:type="dxa"/>
            <w:gridSpan w:val="2"/>
          </w:tcPr>
          <w:p w14:paraId="10A5C1CA" w14:textId="77777777" w:rsidR="005159EE" w:rsidRPr="00DF02D5" w:rsidRDefault="005159EE" w:rsidP="005159EE">
            <w:pPr>
              <w:spacing w:line="240" w:lineRule="atLeast"/>
              <w:rPr>
                <w:rFonts w:ascii="Arial" w:hAnsi="Arial" w:cs="Arial"/>
                <w:color w:val="0000FF"/>
                <w:lang w:val="fr-BE" w:eastAsia="nl-BE"/>
              </w:rPr>
            </w:pPr>
          </w:p>
        </w:tc>
        <w:tc>
          <w:tcPr>
            <w:tcW w:w="529" w:type="dxa"/>
            <w:gridSpan w:val="2"/>
          </w:tcPr>
          <w:p w14:paraId="42081EB3" w14:textId="77777777" w:rsidR="005159EE" w:rsidRPr="00DF02D5" w:rsidRDefault="005159EE" w:rsidP="005159EE">
            <w:pPr>
              <w:spacing w:line="240" w:lineRule="atLeast"/>
              <w:rPr>
                <w:rFonts w:ascii="Arial" w:hAnsi="Arial" w:cs="Arial"/>
                <w:color w:val="0000FF"/>
                <w:lang w:val="fr-BE" w:eastAsia="nl-BE"/>
              </w:rPr>
            </w:pPr>
          </w:p>
        </w:tc>
        <w:tc>
          <w:tcPr>
            <w:tcW w:w="798" w:type="dxa"/>
            <w:gridSpan w:val="2"/>
          </w:tcPr>
          <w:p w14:paraId="4C8E9B55" w14:textId="77777777" w:rsidR="005159EE" w:rsidRPr="00DF02D5" w:rsidRDefault="005159EE" w:rsidP="005159EE">
            <w:pPr>
              <w:spacing w:line="240" w:lineRule="atLeast"/>
              <w:rPr>
                <w:rFonts w:ascii="Arial" w:hAnsi="Arial" w:cs="Arial"/>
                <w:color w:val="0000FF"/>
                <w:lang w:val="fr-BE" w:eastAsia="nl-BE"/>
              </w:rPr>
            </w:pPr>
          </w:p>
        </w:tc>
        <w:tc>
          <w:tcPr>
            <w:tcW w:w="819" w:type="dxa"/>
            <w:gridSpan w:val="2"/>
          </w:tcPr>
          <w:p w14:paraId="15E9F1B6" w14:textId="77777777" w:rsidR="005159EE" w:rsidRPr="00DF02D5" w:rsidRDefault="005159EE" w:rsidP="005159EE">
            <w:pPr>
              <w:spacing w:line="240" w:lineRule="atLeast"/>
              <w:rPr>
                <w:rFonts w:ascii="Arial" w:hAnsi="Arial" w:cs="Arial"/>
                <w:color w:val="0000FF"/>
                <w:lang w:val="fr-BE" w:eastAsia="nl-BE"/>
              </w:rPr>
            </w:pPr>
          </w:p>
        </w:tc>
        <w:tc>
          <w:tcPr>
            <w:tcW w:w="6381" w:type="dxa"/>
            <w:gridSpan w:val="7"/>
          </w:tcPr>
          <w:p w14:paraId="4AEA80D3" w14:textId="2B1882FA" w:rsidR="005159EE" w:rsidRPr="00DF02D5" w:rsidRDefault="005159EE" w:rsidP="005159EE">
            <w:pPr>
              <w:spacing w:line="240" w:lineRule="atLeast"/>
              <w:jc w:val="both"/>
              <w:rPr>
                <w:rFonts w:ascii="Arial" w:hAnsi="Arial" w:cs="Arial"/>
                <w:color w:val="0000FF"/>
                <w:lang w:val="fr-BE" w:eastAsia="nl-BE"/>
              </w:rPr>
            </w:pPr>
            <w:r w:rsidRPr="00DF02D5">
              <w:rPr>
                <w:rFonts w:ascii="Arial" w:hAnsi="Arial" w:cs="Arial"/>
                <w:color w:val="0000FF"/>
                <w:lang w:val="fr-BE" w:eastAsia="nl-BE"/>
              </w:rPr>
              <w:t>Les prestations 562413, 562435, 562450, 562472 et 562505 doivent</w:t>
            </w:r>
            <w:r>
              <w:rPr>
                <w:rFonts w:ascii="Arial" w:hAnsi="Arial" w:cs="Arial"/>
                <w:color w:val="0000FF"/>
                <w:lang w:val="fr-BE" w:eastAsia="nl-BE"/>
              </w:rPr>
              <w:t xml:space="preserve"> </w:t>
            </w:r>
            <w:r w:rsidRPr="00DF02D5">
              <w:rPr>
                <w:rFonts w:ascii="Arial" w:hAnsi="Arial" w:cs="Arial"/>
                <w:color w:val="0000FF"/>
                <w:lang w:val="fr-BE" w:eastAsia="nl-BE"/>
              </w:rPr>
              <w:t>comporter par journée de traitement au minimum deux périodes</w:t>
            </w:r>
            <w:r>
              <w:rPr>
                <w:rFonts w:ascii="Arial" w:hAnsi="Arial" w:cs="Arial"/>
                <w:color w:val="0000FF"/>
                <w:lang w:val="fr-BE" w:eastAsia="nl-BE"/>
              </w:rPr>
              <w:t xml:space="preserve"> </w:t>
            </w:r>
            <w:r w:rsidRPr="00DF02D5">
              <w:rPr>
                <w:rFonts w:ascii="Arial" w:hAnsi="Arial" w:cs="Arial"/>
                <w:color w:val="0000FF"/>
                <w:lang w:val="fr-BE" w:eastAsia="nl-BE"/>
              </w:rPr>
              <w:t>distinctes de kinésithérapie. La durée totale de l’apport personnel du</w:t>
            </w:r>
            <w:r>
              <w:rPr>
                <w:rFonts w:ascii="Arial" w:hAnsi="Arial" w:cs="Arial"/>
                <w:color w:val="0000FF"/>
                <w:lang w:val="fr-BE" w:eastAsia="nl-BE"/>
              </w:rPr>
              <w:t xml:space="preserve"> </w:t>
            </w:r>
            <w:r w:rsidRPr="00DF02D5">
              <w:rPr>
                <w:rFonts w:ascii="Arial" w:hAnsi="Arial" w:cs="Arial"/>
                <w:color w:val="0000FF"/>
                <w:lang w:val="fr-BE" w:eastAsia="nl-BE"/>
              </w:rPr>
              <w:t>kinésithérapeute pendant la journée atteint une durée de minimum 60</w:t>
            </w:r>
            <w:r>
              <w:rPr>
                <w:rFonts w:ascii="Arial" w:hAnsi="Arial" w:cs="Arial"/>
                <w:color w:val="0000FF"/>
                <w:lang w:val="fr-BE" w:eastAsia="nl-BE"/>
              </w:rPr>
              <w:t xml:space="preserve"> </w:t>
            </w:r>
            <w:r w:rsidRPr="00DF02D5">
              <w:rPr>
                <w:rFonts w:ascii="Arial" w:hAnsi="Arial" w:cs="Arial"/>
                <w:color w:val="0000FF"/>
                <w:lang w:val="fr-BE" w:eastAsia="nl-BE"/>
              </w:rPr>
              <w:t>minutes. Ces périodes doivent être réparties durant la journée en</w:t>
            </w:r>
            <w:r>
              <w:rPr>
                <w:rFonts w:ascii="Arial" w:hAnsi="Arial" w:cs="Arial"/>
                <w:color w:val="0000FF"/>
                <w:lang w:val="fr-BE" w:eastAsia="nl-BE"/>
              </w:rPr>
              <w:t xml:space="preserve"> </w:t>
            </w:r>
            <w:r w:rsidRPr="00DF02D5">
              <w:rPr>
                <w:rFonts w:ascii="Arial" w:hAnsi="Arial" w:cs="Arial"/>
                <w:color w:val="0000FF"/>
                <w:lang w:val="fr-BE" w:eastAsia="nl-BE"/>
              </w:rPr>
              <w:t>fonction des besoins thérapeutiques du bénéficiaire.</w:t>
            </w:r>
          </w:p>
        </w:tc>
        <w:tc>
          <w:tcPr>
            <w:tcW w:w="264" w:type="dxa"/>
            <w:vAlign w:val="bottom"/>
          </w:tcPr>
          <w:p w14:paraId="215CF0DA" w14:textId="77777777" w:rsidR="005159EE" w:rsidRPr="00DF02D5" w:rsidRDefault="005159EE" w:rsidP="005159EE">
            <w:pPr>
              <w:spacing w:line="240" w:lineRule="atLeast"/>
              <w:jc w:val="right"/>
              <w:rPr>
                <w:rFonts w:ascii="Arial" w:hAnsi="Arial" w:cs="Arial"/>
                <w:color w:val="0000FF"/>
                <w:lang w:val="fr-BE" w:eastAsia="nl-BE"/>
              </w:rPr>
            </w:pPr>
          </w:p>
        </w:tc>
      </w:tr>
      <w:tr w:rsidR="005159EE" w:rsidRPr="002F32C4" w14:paraId="4BF7CC70" w14:textId="77777777" w:rsidTr="00170A8C">
        <w:trPr>
          <w:gridBefore w:val="1"/>
          <w:wBefore w:w="25" w:type="dxa"/>
          <w:cantSplit/>
        </w:trPr>
        <w:tc>
          <w:tcPr>
            <w:tcW w:w="270" w:type="dxa"/>
            <w:gridSpan w:val="2"/>
          </w:tcPr>
          <w:p w14:paraId="173C7CF5" w14:textId="77777777" w:rsidR="005159EE" w:rsidRPr="00DF02D5" w:rsidRDefault="005159EE" w:rsidP="005159EE">
            <w:pPr>
              <w:spacing w:line="240" w:lineRule="atLeast"/>
              <w:rPr>
                <w:rFonts w:ascii="Arial" w:hAnsi="Arial" w:cs="Arial"/>
                <w:color w:val="0000FF"/>
                <w:lang w:val="fr-BE" w:eastAsia="nl-BE"/>
              </w:rPr>
            </w:pPr>
          </w:p>
        </w:tc>
        <w:tc>
          <w:tcPr>
            <w:tcW w:w="529" w:type="dxa"/>
            <w:gridSpan w:val="2"/>
          </w:tcPr>
          <w:p w14:paraId="06929162" w14:textId="77777777" w:rsidR="005159EE" w:rsidRPr="00DF02D5" w:rsidRDefault="005159EE" w:rsidP="005159EE">
            <w:pPr>
              <w:spacing w:line="240" w:lineRule="atLeast"/>
              <w:rPr>
                <w:rFonts w:ascii="Arial" w:hAnsi="Arial" w:cs="Arial"/>
                <w:color w:val="0000FF"/>
                <w:lang w:val="fr-BE" w:eastAsia="nl-BE"/>
              </w:rPr>
            </w:pPr>
          </w:p>
        </w:tc>
        <w:tc>
          <w:tcPr>
            <w:tcW w:w="798" w:type="dxa"/>
            <w:gridSpan w:val="2"/>
          </w:tcPr>
          <w:p w14:paraId="3FE00FEE" w14:textId="77777777" w:rsidR="005159EE" w:rsidRPr="00DF02D5" w:rsidRDefault="005159EE" w:rsidP="005159EE">
            <w:pPr>
              <w:spacing w:line="240" w:lineRule="atLeast"/>
              <w:rPr>
                <w:rFonts w:ascii="Arial" w:hAnsi="Arial" w:cs="Arial"/>
                <w:color w:val="0000FF"/>
                <w:lang w:val="fr-BE" w:eastAsia="nl-BE"/>
              </w:rPr>
            </w:pPr>
          </w:p>
        </w:tc>
        <w:tc>
          <w:tcPr>
            <w:tcW w:w="819" w:type="dxa"/>
            <w:gridSpan w:val="2"/>
          </w:tcPr>
          <w:p w14:paraId="11CFE133" w14:textId="77777777" w:rsidR="005159EE" w:rsidRPr="00DF02D5" w:rsidRDefault="005159EE" w:rsidP="005159EE">
            <w:pPr>
              <w:spacing w:line="240" w:lineRule="atLeast"/>
              <w:rPr>
                <w:rFonts w:ascii="Arial" w:hAnsi="Arial" w:cs="Arial"/>
                <w:color w:val="0000FF"/>
                <w:lang w:val="fr-BE" w:eastAsia="nl-BE"/>
              </w:rPr>
            </w:pPr>
          </w:p>
        </w:tc>
        <w:tc>
          <w:tcPr>
            <w:tcW w:w="6381" w:type="dxa"/>
            <w:gridSpan w:val="7"/>
          </w:tcPr>
          <w:p w14:paraId="6EFF1CCB" w14:textId="4887EDF8" w:rsidR="005159EE" w:rsidRPr="00DF02D5" w:rsidRDefault="005159EE" w:rsidP="005159EE">
            <w:pPr>
              <w:spacing w:line="240" w:lineRule="atLeast"/>
              <w:jc w:val="both"/>
              <w:rPr>
                <w:rFonts w:ascii="Arial" w:hAnsi="Arial" w:cs="Arial"/>
                <w:color w:val="0000FF"/>
                <w:lang w:val="fr-BE" w:eastAsia="nl-BE"/>
              </w:rPr>
            </w:pPr>
          </w:p>
        </w:tc>
        <w:tc>
          <w:tcPr>
            <w:tcW w:w="264" w:type="dxa"/>
            <w:vAlign w:val="bottom"/>
          </w:tcPr>
          <w:p w14:paraId="4C008B96" w14:textId="77777777" w:rsidR="005159EE" w:rsidRPr="00DF02D5" w:rsidRDefault="005159EE" w:rsidP="005159EE">
            <w:pPr>
              <w:spacing w:line="240" w:lineRule="atLeast"/>
              <w:jc w:val="right"/>
              <w:rPr>
                <w:rFonts w:ascii="Arial" w:hAnsi="Arial" w:cs="Arial"/>
                <w:color w:val="0000FF"/>
                <w:lang w:val="fr-BE" w:eastAsia="nl-BE"/>
              </w:rPr>
            </w:pPr>
          </w:p>
        </w:tc>
      </w:tr>
      <w:tr w:rsidR="005159EE" w:rsidRPr="002F32C4" w14:paraId="3F606501" w14:textId="77777777" w:rsidTr="00170A8C">
        <w:trPr>
          <w:gridBefore w:val="1"/>
          <w:wBefore w:w="25" w:type="dxa"/>
          <w:cantSplit/>
        </w:trPr>
        <w:tc>
          <w:tcPr>
            <w:tcW w:w="270" w:type="dxa"/>
            <w:gridSpan w:val="2"/>
          </w:tcPr>
          <w:p w14:paraId="002AAA82" w14:textId="77777777" w:rsidR="005159EE" w:rsidRPr="00DF02D5" w:rsidRDefault="005159EE" w:rsidP="005159EE">
            <w:pPr>
              <w:spacing w:line="240" w:lineRule="atLeast"/>
              <w:rPr>
                <w:rFonts w:ascii="Arial" w:hAnsi="Arial" w:cs="Arial"/>
                <w:color w:val="0000FF"/>
                <w:lang w:val="fr-BE" w:eastAsia="nl-BE"/>
              </w:rPr>
            </w:pPr>
          </w:p>
        </w:tc>
        <w:tc>
          <w:tcPr>
            <w:tcW w:w="529" w:type="dxa"/>
            <w:gridSpan w:val="2"/>
          </w:tcPr>
          <w:p w14:paraId="7FDBDAE5" w14:textId="77777777" w:rsidR="005159EE" w:rsidRPr="00DF02D5" w:rsidRDefault="005159EE" w:rsidP="005159EE">
            <w:pPr>
              <w:spacing w:line="240" w:lineRule="atLeast"/>
              <w:rPr>
                <w:rFonts w:ascii="Arial" w:hAnsi="Arial" w:cs="Arial"/>
                <w:color w:val="0000FF"/>
                <w:lang w:val="fr-BE" w:eastAsia="nl-BE"/>
              </w:rPr>
            </w:pPr>
          </w:p>
        </w:tc>
        <w:tc>
          <w:tcPr>
            <w:tcW w:w="798" w:type="dxa"/>
            <w:gridSpan w:val="2"/>
          </w:tcPr>
          <w:p w14:paraId="306980B3" w14:textId="77777777" w:rsidR="005159EE" w:rsidRPr="00DF02D5" w:rsidRDefault="005159EE" w:rsidP="005159EE">
            <w:pPr>
              <w:spacing w:line="240" w:lineRule="atLeast"/>
              <w:rPr>
                <w:rFonts w:ascii="Arial" w:hAnsi="Arial" w:cs="Arial"/>
                <w:color w:val="0000FF"/>
                <w:lang w:val="fr-BE" w:eastAsia="nl-BE"/>
              </w:rPr>
            </w:pPr>
          </w:p>
        </w:tc>
        <w:tc>
          <w:tcPr>
            <w:tcW w:w="819" w:type="dxa"/>
            <w:gridSpan w:val="2"/>
          </w:tcPr>
          <w:p w14:paraId="5A7B1E7B" w14:textId="77777777" w:rsidR="005159EE" w:rsidRPr="00DF02D5" w:rsidRDefault="005159EE" w:rsidP="005159EE">
            <w:pPr>
              <w:spacing w:line="240" w:lineRule="atLeast"/>
              <w:rPr>
                <w:rFonts w:ascii="Arial" w:hAnsi="Arial" w:cs="Arial"/>
                <w:color w:val="0000FF"/>
                <w:lang w:val="fr-BE" w:eastAsia="nl-BE"/>
              </w:rPr>
            </w:pPr>
          </w:p>
        </w:tc>
        <w:tc>
          <w:tcPr>
            <w:tcW w:w="6381" w:type="dxa"/>
            <w:gridSpan w:val="7"/>
          </w:tcPr>
          <w:p w14:paraId="404D2B27" w14:textId="3E69F4A4" w:rsidR="005159EE" w:rsidRPr="00DF02D5" w:rsidRDefault="005159EE" w:rsidP="005159EE">
            <w:pPr>
              <w:spacing w:line="240" w:lineRule="atLeast"/>
              <w:jc w:val="both"/>
              <w:rPr>
                <w:rFonts w:ascii="Arial" w:hAnsi="Arial" w:cs="Arial"/>
                <w:color w:val="0000FF"/>
                <w:lang w:val="fr-BE" w:eastAsia="nl-BE"/>
              </w:rPr>
            </w:pPr>
            <w:r w:rsidRPr="00DF02D5">
              <w:rPr>
                <w:rFonts w:ascii="Arial" w:hAnsi="Arial" w:cs="Arial"/>
                <w:color w:val="0000FF"/>
                <w:lang w:val="fr-BE" w:eastAsia="nl-BE"/>
              </w:rPr>
              <w:t>Les prestations 562413, 562435, 562450, 562472 et 562505 ne peuvent</w:t>
            </w:r>
            <w:r>
              <w:rPr>
                <w:rFonts w:ascii="Arial" w:hAnsi="Arial" w:cs="Arial"/>
                <w:color w:val="0000FF"/>
                <w:lang w:val="fr-BE" w:eastAsia="nl-BE"/>
              </w:rPr>
              <w:t xml:space="preserve"> </w:t>
            </w:r>
            <w:r w:rsidRPr="00DF02D5">
              <w:rPr>
                <w:rFonts w:ascii="Arial" w:hAnsi="Arial" w:cs="Arial"/>
                <w:color w:val="0000FF"/>
                <w:lang w:val="fr-BE" w:eastAsia="nl-BE"/>
              </w:rPr>
              <w:t>être cumulées, la même journée, avec les prestations 560696, 560814,</w:t>
            </w:r>
            <w:r>
              <w:rPr>
                <w:rFonts w:ascii="Arial" w:hAnsi="Arial" w:cs="Arial"/>
                <w:color w:val="0000FF"/>
                <w:lang w:val="fr-BE" w:eastAsia="nl-BE"/>
              </w:rPr>
              <w:t xml:space="preserve"> </w:t>
            </w:r>
            <w:r w:rsidRPr="00DF02D5">
              <w:rPr>
                <w:rFonts w:ascii="Arial" w:hAnsi="Arial" w:cs="Arial"/>
                <w:color w:val="0000FF"/>
                <w:lang w:val="fr-BE" w:eastAsia="nl-BE"/>
              </w:rPr>
              <w:t>560932, 561050, 561175, 561282, 561396"</w:t>
            </w:r>
          </w:p>
        </w:tc>
        <w:tc>
          <w:tcPr>
            <w:tcW w:w="264" w:type="dxa"/>
            <w:vAlign w:val="bottom"/>
          </w:tcPr>
          <w:p w14:paraId="6B7D422B" w14:textId="77777777" w:rsidR="005159EE" w:rsidRPr="00DF02D5" w:rsidRDefault="005159EE" w:rsidP="005159EE">
            <w:pPr>
              <w:spacing w:line="240" w:lineRule="atLeast"/>
              <w:jc w:val="right"/>
              <w:rPr>
                <w:rFonts w:ascii="Arial" w:hAnsi="Arial" w:cs="Arial"/>
                <w:color w:val="0000FF"/>
                <w:lang w:val="fr-BE" w:eastAsia="nl-BE"/>
              </w:rPr>
            </w:pPr>
          </w:p>
        </w:tc>
      </w:tr>
      <w:bookmarkEnd w:id="6"/>
      <w:tr w:rsidR="005159EE" w:rsidRPr="002F32C4" w14:paraId="63FA70D2" w14:textId="77777777" w:rsidTr="00170A8C">
        <w:trPr>
          <w:gridBefore w:val="1"/>
          <w:wBefore w:w="25" w:type="dxa"/>
          <w:cantSplit/>
        </w:trPr>
        <w:tc>
          <w:tcPr>
            <w:tcW w:w="270" w:type="dxa"/>
            <w:gridSpan w:val="2"/>
          </w:tcPr>
          <w:p w14:paraId="7C6AC172" w14:textId="77777777" w:rsidR="005159EE" w:rsidRPr="00DF02D5" w:rsidRDefault="005159EE" w:rsidP="005159EE">
            <w:pPr>
              <w:spacing w:line="240" w:lineRule="atLeast"/>
              <w:rPr>
                <w:rFonts w:ascii="Arial" w:hAnsi="Arial" w:cs="Arial"/>
                <w:color w:val="0000FF"/>
                <w:lang w:val="fr-BE" w:eastAsia="nl-BE"/>
              </w:rPr>
            </w:pPr>
          </w:p>
        </w:tc>
        <w:tc>
          <w:tcPr>
            <w:tcW w:w="529" w:type="dxa"/>
            <w:gridSpan w:val="2"/>
          </w:tcPr>
          <w:p w14:paraId="268C2DAC" w14:textId="77777777" w:rsidR="005159EE" w:rsidRPr="00DF02D5" w:rsidRDefault="005159EE" w:rsidP="005159EE">
            <w:pPr>
              <w:spacing w:line="240" w:lineRule="atLeast"/>
              <w:rPr>
                <w:rFonts w:ascii="Arial" w:hAnsi="Arial" w:cs="Arial"/>
                <w:color w:val="0000FF"/>
                <w:lang w:val="fr-BE" w:eastAsia="nl-BE"/>
              </w:rPr>
            </w:pPr>
          </w:p>
        </w:tc>
        <w:tc>
          <w:tcPr>
            <w:tcW w:w="798" w:type="dxa"/>
            <w:gridSpan w:val="2"/>
          </w:tcPr>
          <w:p w14:paraId="6AC0F1AE" w14:textId="77777777" w:rsidR="005159EE" w:rsidRPr="00DF02D5" w:rsidRDefault="005159EE" w:rsidP="005159EE">
            <w:pPr>
              <w:spacing w:line="240" w:lineRule="atLeast"/>
              <w:rPr>
                <w:rFonts w:ascii="Arial" w:hAnsi="Arial" w:cs="Arial"/>
                <w:color w:val="0000FF"/>
                <w:lang w:val="fr-BE" w:eastAsia="nl-BE"/>
              </w:rPr>
            </w:pPr>
          </w:p>
        </w:tc>
        <w:tc>
          <w:tcPr>
            <w:tcW w:w="819" w:type="dxa"/>
            <w:gridSpan w:val="2"/>
          </w:tcPr>
          <w:p w14:paraId="07048405" w14:textId="77777777" w:rsidR="005159EE" w:rsidRPr="00DF02D5" w:rsidRDefault="005159EE" w:rsidP="005159EE">
            <w:pPr>
              <w:spacing w:line="240" w:lineRule="atLeast"/>
              <w:rPr>
                <w:rFonts w:ascii="Arial" w:hAnsi="Arial" w:cs="Arial"/>
                <w:color w:val="0000FF"/>
                <w:lang w:val="fr-BE" w:eastAsia="nl-BE"/>
              </w:rPr>
            </w:pPr>
          </w:p>
        </w:tc>
        <w:tc>
          <w:tcPr>
            <w:tcW w:w="6381" w:type="dxa"/>
            <w:gridSpan w:val="7"/>
          </w:tcPr>
          <w:p w14:paraId="53496531" w14:textId="77777777" w:rsidR="005159EE" w:rsidRPr="00DF02D5" w:rsidRDefault="005159EE" w:rsidP="005159EE">
            <w:pPr>
              <w:spacing w:line="240" w:lineRule="atLeast"/>
              <w:jc w:val="both"/>
              <w:rPr>
                <w:rFonts w:ascii="Arial" w:hAnsi="Arial" w:cs="Arial"/>
                <w:color w:val="0000FF"/>
                <w:lang w:val="fr-BE" w:eastAsia="nl-BE"/>
              </w:rPr>
            </w:pPr>
          </w:p>
        </w:tc>
        <w:tc>
          <w:tcPr>
            <w:tcW w:w="264" w:type="dxa"/>
            <w:vAlign w:val="bottom"/>
          </w:tcPr>
          <w:p w14:paraId="41BBFD8A" w14:textId="77777777" w:rsidR="005159EE" w:rsidRPr="00DF02D5" w:rsidRDefault="005159EE" w:rsidP="005159EE">
            <w:pPr>
              <w:spacing w:line="240" w:lineRule="atLeast"/>
              <w:jc w:val="right"/>
              <w:rPr>
                <w:rFonts w:ascii="Arial" w:hAnsi="Arial" w:cs="Arial"/>
                <w:color w:val="0000FF"/>
                <w:lang w:val="fr-BE" w:eastAsia="nl-BE"/>
              </w:rPr>
            </w:pPr>
          </w:p>
        </w:tc>
      </w:tr>
      <w:bookmarkEnd w:id="5"/>
      <w:tr w:rsidR="005159EE" w:rsidRPr="002F32C4" w14:paraId="1DB8EEFD" w14:textId="77777777" w:rsidTr="00170A8C">
        <w:trPr>
          <w:gridBefore w:val="1"/>
          <w:wBefore w:w="25" w:type="dxa"/>
          <w:cantSplit/>
        </w:trPr>
        <w:tc>
          <w:tcPr>
            <w:tcW w:w="270" w:type="dxa"/>
            <w:gridSpan w:val="2"/>
          </w:tcPr>
          <w:p w14:paraId="19C7126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519419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4F6580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99D0A3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89EE1B6" w14:textId="77777777" w:rsidR="005159EE" w:rsidRPr="00FE2132" w:rsidRDefault="005159EE" w:rsidP="005159EE">
            <w:pPr>
              <w:spacing w:line="240" w:lineRule="atLeast"/>
              <w:jc w:val="both"/>
              <w:rPr>
                <w:rFonts w:ascii="Arial" w:hAnsi="Arial"/>
                <w:color w:val="0000FF"/>
                <w:lang w:val="fr-BE"/>
              </w:rPr>
            </w:pPr>
            <w:r w:rsidRPr="00FE2132">
              <w:rPr>
                <w:rFonts w:ascii="Arial" w:hAnsi="Arial"/>
                <w:i/>
                <w:color w:val="0000FF"/>
                <w:sz w:val="18"/>
                <w:lang w:val="fr-BE"/>
              </w:rPr>
              <w:t>"A.R. 18.12.2002" (en vigueur 1.1.2003)</w:t>
            </w:r>
            <w:r w:rsidRPr="00FE2132">
              <w:rPr>
                <w:color w:val="0000FF"/>
                <w:lang w:val="fr-BE"/>
              </w:rPr>
              <w:t xml:space="preserve"> </w:t>
            </w:r>
            <w:r w:rsidRPr="00FE2132">
              <w:rPr>
                <w:rFonts w:ascii="Arial" w:hAnsi="Arial"/>
                <w:i/>
                <w:color w:val="0000FF"/>
                <w:sz w:val="18"/>
                <w:lang w:val="fr-BE"/>
              </w:rPr>
              <w:t xml:space="preserve">+ "A.R. </w:t>
            </w:r>
            <w:r w:rsidRPr="00FE2132">
              <w:rPr>
                <w:rFonts w:ascii="Arial" w:hAnsi="Arial"/>
                <w:i/>
                <w:color w:val="0000FF"/>
                <w:sz w:val="18"/>
                <w:lang w:val="fr-FR"/>
              </w:rPr>
              <w:t>17.10.2016</w:t>
            </w:r>
            <w:r w:rsidRPr="00FE2132">
              <w:rPr>
                <w:rFonts w:ascii="Arial" w:hAnsi="Arial"/>
                <w:i/>
                <w:color w:val="0000FF"/>
                <w:sz w:val="18"/>
                <w:lang w:val="fr-BE"/>
              </w:rPr>
              <w:t>" (en vigueur 1.1.2017)</w:t>
            </w:r>
            <w:r w:rsidRPr="00890DD5">
              <w:rPr>
                <w:lang w:val="fr-BE"/>
              </w:rPr>
              <w:t xml:space="preserve"> </w:t>
            </w:r>
            <w:r w:rsidRPr="00890DD5">
              <w:rPr>
                <w:rFonts w:ascii="Arial" w:hAnsi="Arial"/>
                <w:i/>
                <w:color w:val="0000FF"/>
                <w:sz w:val="18"/>
                <w:lang w:val="fr-BE"/>
              </w:rPr>
              <w:t>annulé par l’Arrêt n°245.099 du 4 juillet 2019 du Conseil d’Etat (M.B.16.7.2019)</w:t>
            </w:r>
          </w:p>
        </w:tc>
        <w:tc>
          <w:tcPr>
            <w:tcW w:w="264" w:type="dxa"/>
            <w:vAlign w:val="bottom"/>
          </w:tcPr>
          <w:p w14:paraId="1245E042" w14:textId="77777777" w:rsidR="005159EE" w:rsidRPr="00FE2132" w:rsidRDefault="005159EE" w:rsidP="005159EE">
            <w:pPr>
              <w:spacing w:line="240" w:lineRule="atLeast"/>
              <w:jc w:val="right"/>
              <w:rPr>
                <w:rFonts w:ascii="Arial" w:hAnsi="Arial"/>
                <w:color w:val="0000FF"/>
                <w:lang w:val="fr-FR"/>
              </w:rPr>
            </w:pPr>
          </w:p>
        </w:tc>
      </w:tr>
      <w:tr w:rsidR="005159EE" w:rsidRPr="002F32C4" w14:paraId="0DE0018F" w14:textId="77777777" w:rsidTr="00170A8C">
        <w:trPr>
          <w:gridBefore w:val="1"/>
          <w:wBefore w:w="25" w:type="dxa"/>
          <w:cantSplit/>
        </w:trPr>
        <w:tc>
          <w:tcPr>
            <w:tcW w:w="270" w:type="dxa"/>
            <w:gridSpan w:val="2"/>
          </w:tcPr>
          <w:p w14:paraId="5AB51D6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136BD4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C0949F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B66EFC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70992D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890DD5">
              <w:rPr>
                <w:rFonts w:ascii="Arial" w:hAnsi="Arial" w:cs="Arial"/>
                <w:color w:val="0000FF"/>
                <w:lang w:val="fr-BE" w:eastAsia="nl-BE"/>
              </w:rPr>
              <w:t>Le traitement et la fréquence maximale doivent se dérouler conformément aux indications et standards fixés par le Comité de l’assurance soins de santé sur proposition du Conseil technique de la kinésithérapie et après avis de la Commission de convention kinésithérapeutes – organismes assureurs. Cette disposition sera d’application à partir de l’entrée en vigueur du règlement concerné.</w:t>
            </w:r>
            <w:r w:rsidRPr="00FE2132">
              <w:rPr>
                <w:rFonts w:ascii="Arial" w:hAnsi="Arial"/>
                <w:color w:val="0000FF"/>
                <w:lang w:val="fr-FR"/>
              </w:rPr>
              <w:t>"</w:t>
            </w:r>
          </w:p>
        </w:tc>
        <w:tc>
          <w:tcPr>
            <w:tcW w:w="264" w:type="dxa"/>
            <w:vAlign w:val="bottom"/>
          </w:tcPr>
          <w:p w14:paraId="75530B28" w14:textId="77777777" w:rsidR="005159EE" w:rsidRPr="00FE2132" w:rsidRDefault="005159EE" w:rsidP="005159EE">
            <w:pPr>
              <w:spacing w:line="240" w:lineRule="atLeast"/>
              <w:jc w:val="right"/>
              <w:rPr>
                <w:rFonts w:ascii="Arial" w:hAnsi="Arial"/>
                <w:color w:val="0000FF"/>
                <w:lang w:val="fr-FR"/>
              </w:rPr>
            </w:pPr>
          </w:p>
        </w:tc>
      </w:tr>
      <w:tr w:rsidR="005159EE" w:rsidRPr="002F32C4" w14:paraId="00E5F538" w14:textId="77777777" w:rsidTr="00170A8C">
        <w:trPr>
          <w:gridBefore w:val="1"/>
          <w:wBefore w:w="25" w:type="dxa"/>
          <w:cantSplit/>
        </w:trPr>
        <w:tc>
          <w:tcPr>
            <w:tcW w:w="270" w:type="dxa"/>
            <w:gridSpan w:val="2"/>
          </w:tcPr>
          <w:p w14:paraId="65A8808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C5769A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07CDE6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16CA16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F78EF04"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D765D4C" w14:textId="77777777" w:rsidR="005159EE" w:rsidRPr="00FE2132" w:rsidRDefault="005159EE" w:rsidP="005159EE">
            <w:pPr>
              <w:spacing w:line="240" w:lineRule="atLeast"/>
              <w:jc w:val="right"/>
              <w:rPr>
                <w:rFonts w:ascii="Arial" w:hAnsi="Arial"/>
                <w:color w:val="0000FF"/>
                <w:lang w:val="fr-FR"/>
              </w:rPr>
            </w:pPr>
          </w:p>
        </w:tc>
      </w:tr>
      <w:tr w:rsidR="005159EE" w:rsidRPr="00FE2132" w14:paraId="5501D090" w14:textId="77777777" w:rsidTr="00170A8C">
        <w:trPr>
          <w:gridBefore w:val="1"/>
          <w:wBefore w:w="25" w:type="dxa"/>
          <w:cantSplit/>
        </w:trPr>
        <w:tc>
          <w:tcPr>
            <w:tcW w:w="270" w:type="dxa"/>
            <w:gridSpan w:val="2"/>
          </w:tcPr>
          <w:p w14:paraId="10FD193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8BC615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DEE30B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5CF94D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78D5345"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13C05822" w14:textId="77777777" w:rsidR="005159EE" w:rsidRPr="00FE2132" w:rsidRDefault="005159EE" w:rsidP="005159EE">
            <w:pPr>
              <w:spacing w:line="240" w:lineRule="atLeast"/>
              <w:jc w:val="right"/>
              <w:rPr>
                <w:rFonts w:ascii="Arial" w:hAnsi="Arial"/>
                <w:color w:val="0000FF"/>
              </w:rPr>
            </w:pPr>
          </w:p>
        </w:tc>
      </w:tr>
      <w:tr w:rsidR="005159EE" w:rsidRPr="002F32C4" w14:paraId="14EC7EBA" w14:textId="77777777" w:rsidTr="00170A8C">
        <w:trPr>
          <w:gridBefore w:val="1"/>
          <w:wBefore w:w="25" w:type="dxa"/>
          <w:cantSplit/>
        </w:trPr>
        <w:tc>
          <w:tcPr>
            <w:tcW w:w="270" w:type="dxa"/>
            <w:gridSpan w:val="2"/>
          </w:tcPr>
          <w:p w14:paraId="41AB17B4" w14:textId="77777777" w:rsidR="005159EE" w:rsidRPr="00FE2132" w:rsidRDefault="005159EE" w:rsidP="005159EE">
            <w:pPr>
              <w:spacing w:line="240" w:lineRule="atLeast"/>
              <w:rPr>
                <w:rFonts w:ascii="Arial" w:hAnsi="Arial"/>
                <w:color w:val="0000FF"/>
              </w:rPr>
            </w:pPr>
          </w:p>
        </w:tc>
        <w:tc>
          <w:tcPr>
            <w:tcW w:w="529" w:type="dxa"/>
            <w:gridSpan w:val="2"/>
          </w:tcPr>
          <w:p w14:paraId="5BB923BD" w14:textId="77777777" w:rsidR="005159EE" w:rsidRPr="00FE2132" w:rsidRDefault="005159EE" w:rsidP="005159EE">
            <w:pPr>
              <w:spacing w:line="240" w:lineRule="atLeast"/>
              <w:rPr>
                <w:rFonts w:ascii="Arial" w:hAnsi="Arial"/>
                <w:color w:val="0000FF"/>
              </w:rPr>
            </w:pPr>
          </w:p>
        </w:tc>
        <w:tc>
          <w:tcPr>
            <w:tcW w:w="798" w:type="dxa"/>
            <w:gridSpan w:val="2"/>
          </w:tcPr>
          <w:p w14:paraId="689CF135" w14:textId="77777777" w:rsidR="005159EE" w:rsidRPr="00FE2132" w:rsidRDefault="005159EE" w:rsidP="005159EE">
            <w:pPr>
              <w:spacing w:line="240" w:lineRule="atLeast"/>
              <w:rPr>
                <w:rFonts w:ascii="Arial" w:hAnsi="Arial"/>
                <w:color w:val="0000FF"/>
              </w:rPr>
            </w:pPr>
          </w:p>
        </w:tc>
        <w:tc>
          <w:tcPr>
            <w:tcW w:w="819" w:type="dxa"/>
            <w:gridSpan w:val="2"/>
          </w:tcPr>
          <w:p w14:paraId="67DE7F81" w14:textId="77777777" w:rsidR="005159EE" w:rsidRPr="00FE2132" w:rsidRDefault="005159EE" w:rsidP="005159EE">
            <w:pPr>
              <w:spacing w:line="240" w:lineRule="atLeast"/>
              <w:rPr>
                <w:rFonts w:ascii="Arial" w:hAnsi="Arial"/>
                <w:color w:val="0000FF"/>
              </w:rPr>
            </w:pPr>
          </w:p>
        </w:tc>
        <w:tc>
          <w:tcPr>
            <w:tcW w:w="6381" w:type="dxa"/>
            <w:gridSpan w:val="7"/>
          </w:tcPr>
          <w:p w14:paraId="5DCE5E5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xml:space="preserve">"§ 12. </w:t>
            </w:r>
            <w:r w:rsidRPr="00FE2132">
              <w:rPr>
                <w:rFonts w:ascii="Arial" w:hAnsi="Arial"/>
                <w:color w:val="0000FF"/>
                <w:lang w:val="fr-FR"/>
              </w:rPr>
              <w:t>Règles d’application concernant les prestations du § 1</w:t>
            </w:r>
            <w:r w:rsidRPr="00FE2132">
              <w:rPr>
                <w:rFonts w:ascii="Arial" w:hAnsi="Arial"/>
                <w:color w:val="0000FF"/>
                <w:vertAlign w:val="superscript"/>
                <w:lang w:val="fr-FR"/>
              </w:rPr>
              <w:t>er</w:t>
            </w:r>
            <w:r w:rsidRPr="00FE2132">
              <w:rPr>
                <w:rFonts w:ascii="Arial" w:hAnsi="Arial"/>
                <w:color w:val="0000FF"/>
                <w:lang w:val="fr-FR"/>
              </w:rPr>
              <w:t>, 3°."</w:t>
            </w:r>
          </w:p>
        </w:tc>
        <w:tc>
          <w:tcPr>
            <w:tcW w:w="264" w:type="dxa"/>
            <w:vAlign w:val="bottom"/>
          </w:tcPr>
          <w:p w14:paraId="51070235" w14:textId="77777777" w:rsidR="005159EE" w:rsidRPr="00FE2132" w:rsidRDefault="005159EE" w:rsidP="005159EE">
            <w:pPr>
              <w:spacing w:line="240" w:lineRule="atLeast"/>
              <w:jc w:val="right"/>
              <w:rPr>
                <w:rFonts w:ascii="Arial" w:hAnsi="Arial"/>
                <w:color w:val="0000FF"/>
                <w:lang w:val="fr-FR"/>
              </w:rPr>
            </w:pPr>
          </w:p>
        </w:tc>
      </w:tr>
      <w:tr w:rsidR="005159EE" w:rsidRPr="002F32C4" w14:paraId="063515EA" w14:textId="77777777" w:rsidTr="00170A8C">
        <w:trPr>
          <w:gridBefore w:val="1"/>
          <w:wBefore w:w="25" w:type="dxa"/>
          <w:cantSplit/>
        </w:trPr>
        <w:tc>
          <w:tcPr>
            <w:tcW w:w="270" w:type="dxa"/>
            <w:gridSpan w:val="2"/>
          </w:tcPr>
          <w:p w14:paraId="4FC66662" w14:textId="77777777" w:rsidR="005159EE" w:rsidRPr="00FE2132" w:rsidRDefault="005159EE" w:rsidP="005159EE">
            <w:pPr>
              <w:spacing w:line="240" w:lineRule="atLeast"/>
              <w:rPr>
                <w:rFonts w:ascii="Arial" w:hAnsi="Arial"/>
                <w:color w:val="0000FF"/>
                <w:lang w:val="fr-BE"/>
              </w:rPr>
            </w:pPr>
          </w:p>
        </w:tc>
        <w:tc>
          <w:tcPr>
            <w:tcW w:w="529" w:type="dxa"/>
            <w:gridSpan w:val="2"/>
          </w:tcPr>
          <w:p w14:paraId="09529C04" w14:textId="77777777" w:rsidR="005159EE" w:rsidRPr="00FE2132" w:rsidRDefault="005159EE" w:rsidP="005159EE">
            <w:pPr>
              <w:spacing w:line="240" w:lineRule="atLeast"/>
              <w:rPr>
                <w:rFonts w:ascii="Arial" w:hAnsi="Arial"/>
                <w:color w:val="0000FF"/>
                <w:lang w:val="fr-BE"/>
              </w:rPr>
            </w:pPr>
          </w:p>
        </w:tc>
        <w:tc>
          <w:tcPr>
            <w:tcW w:w="798" w:type="dxa"/>
            <w:gridSpan w:val="2"/>
          </w:tcPr>
          <w:p w14:paraId="4137F3D6" w14:textId="77777777" w:rsidR="005159EE" w:rsidRPr="00FE2132" w:rsidRDefault="005159EE" w:rsidP="005159EE">
            <w:pPr>
              <w:spacing w:line="240" w:lineRule="atLeast"/>
              <w:rPr>
                <w:rFonts w:ascii="Arial" w:hAnsi="Arial"/>
                <w:color w:val="0000FF"/>
                <w:lang w:val="fr-BE"/>
              </w:rPr>
            </w:pPr>
          </w:p>
        </w:tc>
        <w:tc>
          <w:tcPr>
            <w:tcW w:w="819" w:type="dxa"/>
            <w:gridSpan w:val="2"/>
          </w:tcPr>
          <w:p w14:paraId="1A921CEE"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726C952C"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4AA3BA76" w14:textId="77777777" w:rsidR="005159EE" w:rsidRPr="00FE2132" w:rsidRDefault="005159EE" w:rsidP="005159EE">
            <w:pPr>
              <w:spacing w:line="240" w:lineRule="atLeast"/>
              <w:jc w:val="right"/>
              <w:rPr>
                <w:rFonts w:ascii="Arial" w:hAnsi="Arial"/>
                <w:color w:val="0000FF"/>
                <w:lang w:val="fr-FR"/>
              </w:rPr>
            </w:pPr>
          </w:p>
        </w:tc>
      </w:tr>
      <w:tr w:rsidR="005159EE" w:rsidRPr="00FE2132" w14:paraId="531DFE2D" w14:textId="77777777" w:rsidTr="00170A8C">
        <w:trPr>
          <w:gridBefore w:val="1"/>
          <w:wBefore w:w="25" w:type="dxa"/>
          <w:cantSplit/>
        </w:trPr>
        <w:tc>
          <w:tcPr>
            <w:tcW w:w="270" w:type="dxa"/>
            <w:gridSpan w:val="2"/>
          </w:tcPr>
          <w:p w14:paraId="3D966BB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EAEACF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E2F1C2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05817D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E97E090"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i/>
                <w:color w:val="0000FF"/>
                <w:sz w:val="18"/>
              </w:rPr>
              <w:t>"A.R. 19.9.2013" (en vigueur 1.12.2012)</w:t>
            </w:r>
          </w:p>
        </w:tc>
        <w:tc>
          <w:tcPr>
            <w:tcW w:w="264" w:type="dxa"/>
            <w:vAlign w:val="bottom"/>
          </w:tcPr>
          <w:p w14:paraId="438EAA09" w14:textId="77777777" w:rsidR="005159EE" w:rsidRPr="00FE2132" w:rsidRDefault="005159EE" w:rsidP="005159EE">
            <w:pPr>
              <w:spacing w:line="240" w:lineRule="atLeast"/>
              <w:jc w:val="right"/>
              <w:rPr>
                <w:rFonts w:ascii="Arial" w:hAnsi="Arial"/>
                <w:color w:val="0000FF"/>
                <w:lang w:val="fr-FR"/>
              </w:rPr>
            </w:pPr>
          </w:p>
        </w:tc>
      </w:tr>
      <w:tr w:rsidR="005159EE" w:rsidRPr="002F32C4" w14:paraId="6E748844" w14:textId="77777777" w:rsidTr="00170A8C">
        <w:trPr>
          <w:gridBefore w:val="1"/>
          <w:wBefore w:w="25" w:type="dxa"/>
          <w:cantSplit/>
        </w:trPr>
        <w:tc>
          <w:tcPr>
            <w:tcW w:w="270" w:type="dxa"/>
            <w:gridSpan w:val="2"/>
          </w:tcPr>
          <w:p w14:paraId="40ACD53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17BB8A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266CDA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CED7A3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D760F9B"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cs="Arial"/>
                <w:color w:val="0000FF"/>
                <w:lang w:val="fr-BE" w:eastAsia="nl-BE"/>
              </w:rPr>
              <w:t>1° Une deuxième séance pour la même journée peut être attestée au moyen des prestations du § 1</w:t>
            </w:r>
            <w:r w:rsidRPr="00FE2132">
              <w:rPr>
                <w:rFonts w:ascii="Arial" w:hAnsi="Arial" w:cs="Arial"/>
                <w:color w:val="0000FF"/>
                <w:vertAlign w:val="superscript"/>
                <w:lang w:val="fr-BE" w:eastAsia="nl-BE"/>
              </w:rPr>
              <w:t>er</w:t>
            </w:r>
            <w:r w:rsidRPr="00FE2132">
              <w:rPr>
                <w:rFonts w:ascii="Arial" w:hAnsi="Arial" w:cs="Arial"/>
                <w:color w:val="0000FF"/>
                <w:lang w:val="fr-BE" w:eastAsia="nl-BE"/>
              </w:rPr>
              <w:t>, 3° :</w:t>
            </w:r>
          </w:p>
        </w:tc>
        <w:tc>
          <w:tcPr>
            <w:tcW w:w="264" w:type="dxa"/>
            <w:vAlign w:val="bottom"/>
          </w:tcPr>
          <w:p w14:paraId="75418ABE" w14:textId="77777777" w:rsidR="005159EE" w:rsidRPr="00FE2132" w:rsidRDefault="005159EE" w:rsidP="005159EE">
            <w:pPr>
              <w:spacing w:line="240" w:lineRule="atLeast"/>
              <w:jc w:val="right"/>
              <w:rPr>
                <w:rFonts w:ascii="Arial" w:hAnsi="Arial"/>
                <w:color w:val="0000FF"/>
                <w:lang w:val="fr-FR"/>
              </w:rPr>
            </w:pPr>
          </w:p>
        </w:tc>
      </w:tr>
      <w:tr w:rsidR="005159EE" w:rsidRPr="002F32C4" w14:paraId="17DDD191" w14:textId="77777777" w:rsidTr="00170A8C">
        <w:trPr>
          <w:gridBefore w:val="1"/>
          <w:wBefore w:w="25" w:type="dxa"/>
          <w:cantSplit/>
        </w:trPr>
        <w:tc>
          <w:tcPr>
            <w:tcW w:w="270" w:type="dxa"/>
            <w:gridSpan w:val="2"/>
          </w:tcPr>
          <w:p w14:paraId="52150C9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C90F6E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05D44B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522659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3A1344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A5EF4B0" w14:textId="77777777" w:rsidR="005159EE" w:rsidRPr="00FE2132" w:rsidRDefault="005159EE" w:rsidP="005159EE">
            <w:pPr>
              <w:spacing w:line="240" w:lineRule="atLeast"/>
              <w:jc w:val="right"/>
              <w:rPr>
                <w:rFonts w:ascii="Arial" w:hAnsi="Arial"/>
                <w:color w:val="0000FF"/>
                <w:lang w:val="fr-FR"/>
              </w:rPr>
            </w:pPr>
          </w:p>
        </w:tc>
      </w:tr>
      <w:tr w:rsidR="005159EE" w:rsidRPr="002F32C4" w14:paraId="5C79ACD5" w14:textId="77777777" w:rsidTr="00170A8C">
        <w:trPr>
          <w:gridBefore w:val="1"/>
          <w:wBefore w:w="25" w:type="dxa"/>
          <w:cantSplit/>
        </w:trPr>
        <w:tc>
          <w:tcPr>
            <w:tcW w:w="270" w:type="dxa"/>
            <w:gridSpan w:val="2"/>
          </w:tcPr>
          <w:p w14:paraId="079C929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CB158E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AC041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42590F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038215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i/>
                <w:color w:val="0000FF"/>
                <w:lang w:val="fr-BE" w:eastAsia="nl-BE"/>
              </w:rPr>
              <w:t>a)</w:t>
            </w:r>
            <w:r w:rsidRPr="00FE2132">
              <w:rPr>
                <w:rFonts w:ascii="Arial" w:hAnsi="Arial" w:cs="Arial"/>
                <w:color w:val="0000FF"/>
                <w:lang w:val="fr-BE" w:eastAsia="nl-BE"/>
              </w:rPr>
              <w:t xml:space="preserve"> pour les bénéficiaires séjournant dans une fonction de soins intensifs (code 490) ou une fonction de soins néonatals locaux (fonction N*) (code 190) ou un service pour la néonatologie intensive (service NIC) (code 270) pendant toute la durée du séjour dans ces fonctions ou services.</w:t>
            </w:r>
          </w:p>
        </w:tc>
        <w:tc>
          <w:tcPr>
            <w:tcW w:w="264" w:type="dxa"/>
            <w:vAlign w:val="bottom"/>
          </w:tcPr>
          <w:p w14:paraId="0462C705" w14:textId="77777777" w:rsidR="005159EE" w:rsidRPr="00FE2132" w:rsidRDefault="005159EE" w:rsidP="005159EE">
            <w:pPr>
              <w:spacing w:line="240" w:lineRule="atLeast"/>
              <w:jc w:val="right"/>
              <w:rPr>
                <w:rFonts w:ascii="Arial" w:hAnsi="Arial"/>
                <w:color w:val="0000FF"/>
                <w:lang w:val="fr-FR"/>
              </w:rPr>
            </w:pPr>
          </w:p>
        </w:tc>
      </w:tr>
      <w:tr w:rsidR="005159EE" w:rsidRPr="002F32C4" w14:paraId="010A8261" w14:textId="77777777" w:rsidTr="00170A8C">
        <w:trPr>
          <w:gridBefore w:val="1"/>
          <w:wBefore w:w="25" w:type="dxa"/>
          <w:cantSplit/>
        </w:trPr>
        <w:tc>
          <w:tcPr>
            <w:tcW w:w="270" w:type="dxa"/>
            <w:gridSpan w:val="2"/>
          </w:tcPr>
          <w:p w14:paraId="42E8616C" w14:textId="77777777" w:rsidR="005159EE" w:rsidRPr="00FE2132" w:rsidRDefault="005159EE" w:rsidP="005159EE">
            <w:pPr>
              <w:spacing w:line="240" w:lineRule="atLeast"/>
              <w:rPr>
                <w:rFonts w:ascii="Arial" w:hAnsi="Arial"/>
                <w:i/>
                <w:color w:val="0000FF"/>
                <w:lang w:val="fr-FR"/>
              </w:rPr>
            </w:pPr>
          </w:p>
        </w:tc>
        <w:tc>
          <w:tcPr>
            <w:tcW w:w="529" w:type="dxa"/>
            <w:gridSpan w:val="2"/>
          </w:tcPr>
          <w:p w14:paraId="67EE5176" w14:textId="77777777" w:rsidR="005159EE" w:rsidRPr="00FE2132" w:rsidRDefault="005159EE" w:rsidP="005159EE">
            <w:pPr>
              <w:spacing w:line="240" w:lineRule="atLeast"/>
              <w:rPr>
                <w:rFonts w:ascii="Arial" w:hAnsi="Arial"/>
                <w:i/>
                <w:color w:val="0000FF"/>
                <w:lang w:val="fr-FR"/>
              </w:rPr>
            </w:pPr>
          </w:p>
        </w:tc>
        <w:tc>
          <w:tcPr>
            <w:tcW w:w="798" w:type="dxa"/>
            <w:gridSpan w:val="2"/>
          </w:tcPr>
          <w:p w14:paraId="3CB804EB" w14:textId="77777777" w:rsidR="005159EE" w:rsidRPr="00FE2132" w:rsidRDefault="005159EE" w:rsidP="005159EE">
            <w:pPr>
              <w:spacing w:line="240" w:lineRule="atLeast"/>
              <w:rPr>
                <w:rFonts w:ascii="Arial" w:hAnsi="Arial"/>
                <w:i/>
                <w:color w:val="0000FF"/>
                <w:lang w:val="fr-FR"/>
              </w:rPr>
            </w:pPr>
          </w:p>
        </w:tc>
        <w:tc>
          <w:tcPr>
            <w:tcW w:w="819" w:type="dxa"/>
            <w:gridSpan w:val="2"/>
          </w:tcPr>
          <w:p w14:paraId="7AA1782B" w14:textId="77777777" w:rsidR="005159EE" w:rsidRPr="00FE2132" w:rsidRDefault="005159EE" w:rsidP="005159EE">
            <w:pPr>
              <w:spacing w:line="240" w:lineRule="atLeast"/>
              <w:rPr>
                <w:rFonts w:ascii="Arial" w:hAnsi="Arial"/>
                <w:i/>
                <w:color w:val="0000FF"/>
                <w:lang w:val="fr-FR"/>
              </w:rPr>
            </w:pPr>
          </w:p>
        </w:tc>
        <w:tc>
          <w:tcPr>
            <w:tcW w:w="6381" w:type="dxa"/>
            <w:gridSpan w:val="7"/>
          </w:tcPr>
          <w:p w14:paraId="1F8C10CB" w14:textId="77777777" w:rsidR="005159EE" w:rsidRPr="00FE2132" w:rsidRDefault="005159EE" w:rsidP="005159EE">
            <w:pPr>
              <w:spacing w:line="240" w:lineRule="atLeast"/>
              <w:jc w:val="both"/>
              <w:rPr>
                <w:rFonts w:ascii="Arial" w:hAnsi="Arial" w:cs="Arial"/>
                <w:i/>
                <w:color w:val="0000FF"/>
                <w:lang w:val="fr-BE" w:eastAsia="nl-BE"/>
              </w:rPr>
            </w:pPr>
          </w:p>
        </w:tc>
        <w:tc>
          <w:tcPr>
            <w:tcW w:w="264" w:type="dxa"/>
            <w:vAlign w:val="bottom"/>
          </w:tcPr>
          <w:p w14:paraId="5B6D094C" w14:textId="77777777" w:rsidR="005159EE" w:rsidRPr="00FE2132" w:rsidRDefault="005159EE" w:rsidP="005159EE">
            <w:pPr>
              <w:spacing w:line="240" w:lineRule="atLeast"/>
              <w:jc w:val="right"/>
              <w:rPr>
                <w:rFonts w:ascii="Arial" w:hAnsi="Arial"/>
                <w:i/>
                <w:color w:val="0000FF"/>
                <w:lang w:val="fr-FR"/>
              </w:rPr>
            </w:pPr>
          </w:p>
        </w:tc>
      </w:tr>
      <w:tr w:rsidR="005159EE" w:rsidRPr="002F32C4" w14:paraId="3815E8E0" w14:textId="77777777" w:rsidTr="00170A8C">
        <w:trPr>
          <w:gridBefore w:val="1"/>
          <w:wBefore w:w="25" w:type="dxa"/>
          <w:cantSplit/>
        </w:trPr>
        <w:tc>
          <w:tcPr>
            <w:tcW w:w="270" w:type="dxa"/>
            <w:gridSpan w:val="2"/>
          </w:tcPr>
          <w:p w14:paraId="0B38679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EA764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6C85B2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F5D785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FDF68D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i/>
                <w:color w:val="0000FF"/>
                <w:lang w:val="fr-BE" w:eastAsia="nl-BE"/>
              </w:rPr>
              <w:t>b)</w:t>
            </w:r>
            <w:r w:rsidRPr="00FE2132">
              <w:rPr>
                <w:rFonts w:ascii="Arial" w:hAnsi="Arial" w:cs="Arial"/>
                <w:color w:val="0000FF"/>
                <w:lang w:val="fr-BE" w:eastAsia="nl-BE"/>
              </w:rPr>
              <w:t xml:space="preserve"> pour les bénéficiaires hospitalisés ou l'ayant été et pour lesquels a été attestée une des prestations suivantes:</w:t>
            </w:r>
          </w:p>
        </w:tc>
        <w:tc>
          <w:tcPr>
            <w:tcW w:w="264" w:type="dxa"/>
            <w:vAlign w:val="bottom"/>
          </w:tcPr>
          <w:p w14:paraId="78C4FC74" w14:textId="77777777" w:rsidR="005159EE" w:rsidRPr="00FE2132" w:rsidRDefault="005159EE" w:rsidP="005159EE">
            <w:pPr>
              <w:spacing w:line="240" w:lineRule="atLeast"/>
              <w:jc w:val="right"/>
              <w:rPr>
                <w:rFonts w:ascii="Arial" w:hAnsi="Arial"/>
                <w:color w:val="0000FF"/>
                <w:lang w:val="fr-FR"/>
              </w:rPr>
            </w:pPr>
          </w:p>
        </w:tc>
      </w:tr>
      <w:tr w:rsidR="005159EE" w:rsidRPr="002F32C4" w14:paraId="2784E800" w14:textId="77777777" w:rsidTr="00170A8C">
        <w:trPr>
          <w:gridBefore w:val="1"/>
          <w:wBefore w:w="25" w:type="dxa"/>
          <w:cantSplit/>
        </w:trPr>
        <w:tc>
          <w:tcPr>
            <w:tcW w:w="270" w:type="dxa"/>
            <w:gridSpan w:val="2"/>
          </w:tcPr>
          <w:p w14:paraId="3E1B8D2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2023F6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B47E58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03E51D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1D5F261" w14:textId="77777777" w:rsidR="005159EE" w:rsidRPr="00FE2132" w:rsidRDefault="005159EE" w:rsidP="005159EE">
            <w:pPr>
              <w:spacing w:line="240" w:lineRule="atLeast"/>
              <w:jc w:val="both"/>
              <w:rPr>
                <w:rFonts w:ascii="Arial" w:hAnsi="Arial" w:cs="Arial"/>
                <w:i/>
                <w:color w:val="0000FF"/>
                <w:lang w:val="fr-BE" w:eastAsia="nl-BE"/>
              </w:rPr>
            </w:pPr>
          </w:p>
        </w:tc>
        <w:tc>
          <w:tcPr>
            <w:tcW w:w="264" w:type="dxa"/>
            <w:vAlign w:val="bottom"/>
          </w:tcPr>
          <w:p w14:paraId="77C04E33" w14:textId="77777777" w:rsidR="005159EE" w:rsidRPr="00FE2132" w:rsidRDefault="005159EE" w:rsidP="005159EE">
            <w:pPr>
              <w:spacing w:line="240" w:lineRule="atLeast"/>
              <w:jc w:val="right"/>
              <w:rPr>
                <w:rFonts w:ascii="Arial" w:hAnsi="Arial"/>
                <w:color w:val="0000FF"/>
                <w:lang w:val="fr-FR"/>
              </w:rPr>
            </w:pPr>
          </w:p>
        </w:tc>
      </w:tr>
      <w:tr w:rsidR="002F32C4" w:rsidRPr="002F32C4" w14:paraId="6FBD6CD8" w14:textId="77777777" w:rsidTr="00170A8C">
        <w:trPr>
          <w:gridBefore w:val="1"/>
          <w:wBefore w:w="25" w:type="dxa"/>
          <w:cantSplit/>
        </w:trPr>
        <w:tc>
          <w:tcPr>
            <w:tcW w:w="270" w:type="dxa"/>
            <w:gridSpan w:val="2"/>
          </w:tcPr>
          <w:p w14:paraId="5E7610F4" w14:textId="77777777" w:rsidR="002F32C4" w:rsidRDefault="002F32C4" w:rsidP="005159EE">
            <w:pPr>
              <w:spacing w:line="240" w:lineRule="atLeast"/>
              <w:rPr>
                <w:rFonts w:ascii="Arial" w:hAnsi="Arial"/>
                <w:color w:val="0000FF"/>
                <w:lang w:val="fr-FR"/>
              </w:rPr>
            </w:pPr>
          </w:p>
          <w:p w14:paraId="1AA9C04F" w14:textId="77777777" w:rsidR="002F32C4" w:rsidRDefault="002F32C4" w:rsidP="005159EE">
            <w:pPr>
              <w:spacing w:line="240" w:lineRule="atLeast"/>
              <w:rPr>
                <w:rFonts w:ascii="Arial" w:hAnsi="Arial"/>
                <w:color w:val="0000FF"/>
                <w:lang w:val="fr-FR"/>
              </w:rPr>
            </w:pPr>
          </w:p>
          <w:p w14:paraId="3E1D0267" w14:textId="77777777" w:rsidR="002F32C4" w:rsidRPr="00FE2132" w:rsidRDefault="002F32C4" w:rsidP="005159EE">
            <w:pPr>
              <w:spacing w:line="240" w:lineRule="atLeast"/>
              <w:rPr>
                <w:rFonts w:ascii="Arial" w:hAnsi="Arial"/>
                <w:color w:val="0000FF"/>
                <w:lang w:val="fr-FR"/>
              </w:rPr>
            </w:pPr>
          </w:p>
        </w:tc>
        <w:tc>
          <w:tcPr>
            <w:tcW w:w="529" w:type="dxa"/>
            <w:gridSpan w:val="2"/>
          </w:tcPr>
          <w:p w14:paraId="79F20607" w14:textId="77777777" w:rsidR="002F32C4" w:rsidRPr="00FE2132" w:rsidRDefault="002F32C4" w:rsidP="005159EE">
            <w:pPr>
              <w:spacing w:line="240" w:lineRule="atLeast"/>
              <w:rPr>
                <w:rFonts w:ascii="Arial" w:hAnsi="Arial"/>
                <w:color w:val="0000FF"/>
                <w:lang w:val="fr-FR"/>
              </w:rPr>
            </w:pPr>
          </w:p>
        </w:tc>
        <w:tc>
          <w:tcPr>
            <w:tcW w:w="798" w:type="dxa"/>
            <w:gridSpan w:val="2"/>
          </w:tcPr>
          <w:p w14:paraId="54DE27DD"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9AC23B9"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BE35344" w14:textId="77777777" w:rsidR="002F32C4" w:rsidRPr="00FE2132" w:rsidRDefault="002F32C4" w:rsidP="005159EE">
            <w:pPr>
              <w:spacing w:line="240" w:lineRule="atLeast"/>
              <w:jc w:val="both"/>
              <w:rPr>
                <w:rFonts w:ascii="Arial" w:hAnsi="Arial" w:cs="Arial"/>
                <w:i/>
                <w:color w:val="0000FF"/>
                <w:lang w:val="fr-BE" w:eastAsia="nl-BE"/>
              </w:rPr>
            </w:pPr>
          </w:p>
        </w:tc>
        <w:tc>
          <w:tcPr>
            <w:tcW w:w="264" w:type="dxa"/>
            <w:vAlign w:val="bottom"/>
          </w:tcPr>
          <w:p w14:paraId="2AFE1020" w14:textId="77777777" w:rsidR="002F32C4" w:rsidRPr="00FE2132" w:rsidRDefault="002F32C4" w:rsidP="005159EE">
            <w:pPr>
              <w:spacing w:line="240" w:lineRule="atLeast"/>
              <w:jc w:val="right"/>
              <w:rPr>
                <w:rFonts w:ascii="Arial" w:hAnsi="Arial"/>
                <w:color w:val="0000FF"/>
                <w:lang w:val="fr-FR"/>
              </w:rPr>
            </w:pPr>
          </w:p>
        </w:tc>
      </w:tr>
      <w:tr w:rsidR="005159EE" w:rsidRPr="002F32C4" w14:paraId="0AFB138D" w14:textId="77777777" w:rsidTr="00170A8C">
        <w:trPr>
          <w:gridBefore w:val="1"/>
          <w:wBefore w:w="25" w:type="dxa"/>
          <w:cantSplit/>
        </w:trPr>
        <w:tc>
          <w:tcPr>
            <w:tcW w:w="270" w:type="dxa"/>
            <w:gridSpan w:val="2"/>
          </w:tcPr>
          <w:p w14:paraId="3B93A13B" w14:textId="4DA096CC" w:rsidR="005159EE" w:rsidRPr="00FE2132" w:rsidRDefault="005159EE" w:rsidP="005159EE">
            <w:pPr>
              <w:spacing w:line="240" w:lineRule="atLeast"/>
              <w:rPr>
                <w:rFonts w:ascii="Arial" w:hAnsi="Arial"/>
                <w:color w:val="0000FF"/>
                <w:lang w:val="fr-FR"/>
              </w:rPr>
            </w:pPr>
          </w:p>
        </w:tc>
        <w:tc>
          <w:tcPr>
            <w:tcW w:w="529" w:type="dxa"/>
            <w:gridSpan w:val="2"/>
          </w:tcPr>
          <w:p w14:paraId="299D35B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F21984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6DC830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49AD70B"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rPr>
              <w:t>─</w:t>
            </w:r>
            <w:r w:rsidRPr="00FE2132">
              <w:rPr>
                <w:rFonts w:ascii="Arial" w:hAnsi="Arial" w:cs="Arial"/>
                <w:color w:val="0000FF"/>
                <w:lang w:val="fr-BE" w:eastAsia="nl-BE"/>
              </w:rPr>
              <w:t xml:space="preserve"> de l'article 13, § 1</w:t>
            </w:r>
            <w:r w:rsidRPr="00FE2132">
              <w:rPr>
                <w:rFonts w:ascii="Arial" w:hAnsi="Arial" w:cs="Arial"/>
                <w:color w:val="0000FF"/>
                <w:vertAlign w:val="superscript"/>
                <w:lang w:val="fr-BE" w:eastAsia="nl-BE"/>
              </w:rPr>
              <w:t>er</w:t>
            </w:r>
            <w:r w:rsidRPr="00FE2132">
              <w:rPr>
                <w:rFonts w:ascii="Arial" w:hAnsi="Arial" w:cs="Arial"/>
                <w:color w:val="0000FF"/>
                <w:lang w:val="fr-BE" w:eastAsia="nl-BE"/>
              </w:rPr>
              <w:t>, de la nomenclature (réanimation) : 211046, 211142, 211341, 211761, 212225, 213021, 213043 ou 214045;</w:t>
            </w:r>
          </w:p>
        </w:tc>
        <w:tc>
          <w:tcPr>
            <w:tcW w:w="264" w:type="dxa"/>
            <w:vAlign w:val="bottom"/>
          </w:tcPr>
          <w:p w14:paraId="63388960" w14:textId="77777777" w:rsidR="005159EE" w:rsidRPr="00FE2132" w:rsidRDefault="005159EE" w:rsidP="005159EE">
            <w:pPr>
              <w:spacing w:line="240" w:lineRule="atLeast"/>
              <w:jc w:val="right"/>
              <w:rPr>
                <w:rFonts w:ascii="Arial" w:hAnsi="Arial"/>
                <w:color w:val="0000FF"/>
                <w:lang w:val="fr-FR"/>
              </w:rPr>
            </w:pPr>
          </w:p>
        </w:tc>
      </w:tr>
      <w:tr w:rsidR="005159EE" w:rsidRPr="002F32C4" w14:paraId="20F60D27" w14:textId="77777777" w:rsidTr="00170A8C">
        <w:trPr>
          <w:gridBefore w:val="1"/>
          <w:wBefore w:w="25" w:type="dxa"/>
          <w:cantSplit/>
        </w:trPr>
        <w:tc>
          <w:tcPr>
            <w:tcW w:w="270" w:type="dxa"/>
            <w:gridSpan w:val="2"/>
          </w:tcPr>
          <w:p w14:paraId="361B3D5B" w14:textId="41AFE2D6" w:rsidR="005159EE" w:rsidRPr="00FE2132" w:rsidRDefault="005159EE" w:rsidP="005159EE">
            <w:pPr>
              <w:spacing w:line="240" w:lineRule="atLeast"/>
              <w:rPr>
                <w:rFonts w:ascii="Arial" w:hAnsi="Arial"/>
                <w:color w:val="0000FF"/>
                <w:lang w:val="fr-FR"/>
              </w:rPr>
            </w:pPr>
          </w:p>
        </w:tc>
        <w:tc>
          <w:tcPr>
            <w:tcW w:w="529" w:type="dxa"/>
            <w:gridSpan w:val="2"/>
          </w:tcPr>
          <w:p w14:paraId="4E0DA4E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C7CDBE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D0D3BE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FBF1674" w14:textId="77777777" w:rsidR="005159EE" w:rsidRPr="00FE2132" w:rsidRDefault="005159EE" w:rsidP="005159EE">
            <w:pPr>
              <w:spacing w:line="240" w:lineRule="atLeast"/>
              <w:jc w:val="both"/>
              <w:rPr>
                <w:rFonts w:ascii="Arial" w:hAnsi="Arial" w:cs="Arial"/>
                <w:color w:val="0000FF"/>
                <w:lang w:val="fr-BE"/>
              </w:rPr>
            </w:pPr>
          </w:p>
        </w:tc>
        <w:tc>
          <w:tcPr>
            <w:tcW w:w="264" w:type="dxa"/>
            <w:vAlign w:val="bottom"/>
          </w:tcPr>
          <w:p w14:paraId="40CD59AD" w14:textId="77777777" w:rsidR="005159EE" w:rsidRPr="00FE2132" w:rsidRDefault="005159EE" w:rsidP="005159EE">
            <w:pPr>
              <w:spacing w:line="240" w:lineRule="atLeast"/>
              <w:jc w:val="right"/>
              <w:rPr>
                <w:rFonts w:ascii="Arial" w:hAnsi="Arial"/>
                <w:color w:val="0000FF"/>
                <w:lang w:val="fr-FR"/>
              </w:rPr>
            </w:pPr>
          </w:p>
        </w:tc>
      </w:tr>
      <w:tr w:rsidR="005159EE" w:rsidRPr="002F32C4" w14:paraId="29218E1E" w14:textId="77777777" w:rsidTr="00170A8C">
        <w:trPr>
          <w:gridBefore w:val="1"/>
          <w:wBefore w:w="25" w:type="dxa"/>
          <w:cantSplit/>
        </w:trPr>
        <w:tc>
          <w:tcPr>
            <w:tcW w:w="270" w:type="dxa"/>
            <w:gridSpan w:val="2"/>
          </w:tcPr>
          <w:p w14:paraId="5D29BC5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52C728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532CC6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8D98FE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D73232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rPr>
              <w:t>─</w:t>
            </w:r>
            <w:r w:rsidRPr="00FE2132">
              <w:rPr>
                <w:rFonts w:ascii="Arial" w:hAnsi="Arial" w:cs="Arial"/>
                <w:color w:val="0000FF"/>
                <w:lang w:val="fr-BE" w:eastAsia="nl-BE"/>
              </w:rPr>
              <w:t xml:space="preserve"> de l'article 14, </w:t>
            </w:r>
            <w:r w:rsidRPr="00FE2132">
              <w:rPr>
                <w:rFonts w:ascii="Arial" w:hAnsi="Arial" w:cs="Arial"/>
                <w:i/>
                <w:color w:val="0000FF"/>
                <w:lang w:val="fr-BE" w:eastAsia="nl-BE"/>
              </w:rPr>
              <w:t>k</w:t>
            </w:r>
            <w:r w:rsidRPr="00FE2132">
              <w:rPr>
                <w:rFonts w:ascii="Arial" w:hAnsi="Arial" w:cs="Arial"/>
                <w:color w:val="0000FF"/>
                <w:lang w:val="fr-BE" w:eastAsia="nl-BE"/>
              </w:rPr>
              <w:t>, de la nomenclature (orthopédie) : les prestations de valeur égale ou supérieure à N 500 à l'exception des prestations 289015 - 289026, 289030 - 289041, 289052 - 289063 et 289074 - 289085.</w:t>
            </w:r>
            <w:r w:rsidRPr="00FE2132">
              <w:rPr>
                <w:rFonts w:ascii="Arial" w:hAnsi="Arial"/>
                <w:color w:val="0000FF"/>
                <w:lang w:val="fr-FR"/>
              </w:rPr>
              <w:t>"</w:t>
            </w:r>
          </w:p>
        </w:tc>
        <w:tc>
          <w:tcPr>
            <w:tcW w:w="264" w:type="dxa"/>
            <w:vAlign w:val="bottom"/>
          </w:tcPr>
          <w:p w14:paraId="551887E0" w14:textId="77777777" w:rsidR="005159EE" w:rsidRPr="00FE2132" w:rsidRDefault="005159EE" w:rsidP="005159EE">
            <w:pPr>
              <w:spacing w:line="240" w:lineRule="atLeast"/>
              <w:jc w:val="right"/>
              <w:rPr>
                <w:rFonts w:ascii="Arial" w:hAnsi="Arial"/>
                <w:color w:val="0000FF"/>
                <w:lang w:val="fr-FR"/>
              </w:rPr>
            </w:pPr>
          </w:p>
        </w:tc>
      </w:tr>
      <w:tr w:rsidR="005159EE" w:rsidRPr="002F32C4" w14:paraId="00353343" w14:textId="77777777" w:rsidTr="00170A8C">
        <w:trPr>
          <w:gridBefore w:val="1"/>
          <w:wBefore w:w="25" w:type="dxa"/>
          <w:cantSplit/>
        </w:trPr>
        <w:tc>
          <w:tcPr>
            <w:tcW w:w="270" w:type="dxa"/>
            <w:gridSpan w:val="2"/>
          </w:tcPr>
          <w:p w14:paraId="0755E46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527EC2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79C735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802514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BF62915" w14:textId="77777777" w:rsidR="005159EE" w:rsidRPr="00FE2132" w:rsidRDefault="005159EE" w:rsidP="005159EE">
            <w:pPr>
              <w:spacing w:line="240" w:lineRule="atLeast"/>
              <w:jc w:val="both"/>
              <w:rPr>
                <w:rFonts w:ascii="Arial" w:hAnsi="Arial" w:cs="Arial"/>
                <w:color w:val="0000FF"/>
                <w:lang w:val="fr-BE"/>
              </w:rPr>
            </w:pPr>
          </w:p>
        </w:tc>
        <w:tc>
          <w:tcPr>
            <w:tcW w:w="264" w:type="dxa"/>
            <w:vAlign w:val="bottom"/>
          </w:tcPr>
          <w:p w14:paraId="7D92B4F6" w14:textId="77777777" w:rsidR="005159EE" w:rsidRPr="00FE2132" w:rsidRDefault="005159EE" w:rsidP="005159EE">
            <w:pPr>
              <w:spacing w:line="240" w:lineRule="atLeast"/>
              <w:jc w:val="right"/>
              <w:rPr>
                <w:rFonts w:ascii="Arial" w:hAnsi="Arial"/>
                <w:color w:val="0000FF"/>
                <w:lang w:val="fr-FR"/>
              </w:rPr>
            </w:pPr>
          </w:p>
        </w:tc>
      </w:tr>
      <w:tr w:rsidR="005159EE" w:rsidRPr="002F32C4" w14:paraId="2CF715FD" w14:textId="77777777" w:rsidTr="00170A8C">
        <w:trPr>
          <w:gridBefore w:val="1"/>
          <w:wBefore w:w="25" w:type="dxa"/>
          <w:cantSplit/>
        </w:trPr>
        <w:tc>
          <w:tcPr>
            <w:tcW w:w="270" w:type="dxa"/>
            <w:gridSpan w:val="2"/>
          </w:tcPr>
          <w:p w14:paraId="6169275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A18433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FD7C82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425A5C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356A76E" w14:textId="77777777" w:rsidR="005159EE" w:rsidRPr="00FE2132" w:rsidRDefault="005159EE" w:rsidP="005159EE">
            <w:pPr>
              <w:spacing w:line="240" w:lineRule="atLeast"/>
              <w:jc w:val="both"/>
              <w:rPr>
                <w:rFonts w:ascii="Arial" w:hAnsi="Arial" w:cs="Arial"/>
                <w:color w:val="0000FF"/>
                <w:lang w:val="fr-BE"/>
              </w:rPr>
            </w:pPr>
            <w:r w:rsidRPr="00FE2132">
              <w:rPr>
                <w:rFonts w:ascii="Arial" w:hAnsi="Arial"/>
                <w:i/>
                <w:color w:val="0000FF"/>
                <w:sz w:val="18"/>
                <w:lang w:val="fr-BE"/>
              </w:rPr>
              <w:t xml:space="preserve">"A.R. 19.9.2013" (en vigueur 1.12.2012) </w:t>
            </w:r>
            <w:r w:rsidRPr="00FE2132">
              <w:rPr>
                <w:rFonts w:ascii="Arial" w:hAnsi="Arial"/>
                <w:i/>
                <w:color w:val="0000FF"/>
                <w:sz w:val="18"/>
                <w:lang w:val="fr-FR"/>
              </w:rPr>
              <w:t>+ "A.R. 19.9.2017" (en vigueur 1.10.2017)</w:t>
            </w:r>
          </w:p>
        </w:tc>
        <w:tc>
          <w:tcPr>
            <w:tcW w:w="264" w:type="dxa"/>
            <w:vAlign w:val="bottom"/>
          </w:tcPr>
          <w:p w14:paraId="1E61E767" w14:textId="77777777" w:rsidR="005159EE" w:rsidRPr="00FE2132" w:rsidRDefault="005159EE" w:rsidP="005159EE">
            <w:pPr>
              <w:spacing w:line="240" w:lineRule="atLeast"/>
              <w:jc w:val="right"/>
              <w:rPr>
                <w:rFonts w:ascii="Arial" w:hAnsi="Arial"/>
                <w:color w:val="0000FF"/>
                <w:lang w:val="fr-FR"/>
              </w:rPr>
            </w:pPr>
          </w:p>
        </w:tc>
      </w:tr>
      <w:tr w:rsidR="005159EE" w:rsidRPr="002F32C4" w14:paraId="119AEFE4" w14:textId="77777777" w:rsidTr="00170A8C">
        <w:trPr>
          <w:gridBefore w:val="1"/>
          <w:wBefore w:w="25" w:type="dxa"/>
          <w:cantSplit/>
        </w:trPr>
        <w:tc>
          <w:tcPr>
            <w:tcW w:w="270" w:type="dxa"/>
            <w:gridSpan w:val="2"/>
          </w:tcPr>
          <w:p w14:paraId="1E134DE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5A032D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DCC3EF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F98A58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E1237E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eastAsia="Calibri" w:hAnsi="Arial" w:cs="Arial"/>
                <w:iCs/>
                <w:color w:val="0000FF"/>
                <w:lang w:val="fr-BE"/>
              </w:rPr>
              <w:t xml:space="preserve">Pour les bénéficiaires mentionnés ci-dessus sous </w:t>
            </w:r>
            <w:r w:rsidRPr="00807268">
              <w:rPr>
                <w:rFonts w:ascii="Arial" w:eastAsia="Calibri" w:hAnsi="Arial" w:cs="Arial"/>
                <w:iCs/>
                <w:color w:val="0000FF"/>
                <w:lang w:val="fr-BE"/>
              </w:rPr>
              <w:t>a)</w:t>
            </w:r>
            <w:r w:rsidRPr="00FE2132">
              <w:rPr>
                <w:rFonts w:ascii="Arial" w:eastAsia="Calibri" w:hAnsi="Arial" w:cs="Arial"/>
                <w:iCs/>
                <w:color w:val="0000FF"/>
                <w:lang w:val="fr-BE"/>
              </w:rPr>
              <w:t xml:space="preserve">, une deuxième séance journalière peut être attestée pendant toute la durée du séjour dans les fonctions ou les services concernés. La prestation 564701 ne peut être attestée que pour les bénéficiaires mentionnés sous </w:t>
            </w:r>
            <w:r w:rsidRPr="00807268">
              <w:rPr>
                <w:rFonts w:ascii="Arial" w:eastAsia="Calibri" w:hAnsi="Arial" w:cs="Arial"/>
                <w:iCs/>
                <w:color w:val="0000FF"/>
                <w:lang w:val="fr-BE"/>
              </w:rPr>
              <w:t>a)</w:t>
            </w:r>
            <w:r w:rsidRPr="00FE2132">
              <w:rPr>
                <w:rFonts w:ascii="Arial" w:eastAsia="Calibri" w:hAnsi="Arial" w:cs="Arial"/>
                <w:iCs/>
                <w:color w:val="0000FF"/>
                <w:lang w:val="fr-BE"/>
              </w:rPr>
              <w:t xml:space="preserve">. Elle n'est pas cumulable avec la prestation 561540. Pour les bénéficiaires mentionnés ci-dessus sous </w:t>
            </w:r>
            <w:r w:rsidRPr="00807268">
              <w:rPr>
                <w:rFonts w:ascii="Arial" w:eastAsia="Calibri" w:hAnsi="Arial" w:cs="Arial"/>
                <w:iCs/>
                <w:color w:val="0000FF"/>
                <w:lang w:val="fr-BE"/>
              </w:rPr>
              <w:t>b),</w:t>
            </w:r>
            <w:r w:rsidRPr="00FE2132">
              <w:rPr>
                <w:rFonts w:ascii="Arial" w:eastAsia="Calibri" w:hAnsi="Arial" w:cs="Arial"/>
                <w:iCs/>
                <w:color w:val="0000FF"/>
                <w:lang w:val="fr-BE"/>
              </w:rPr>
              <w:t xml:space="preserve"> pendant les 30 jours qui suivent le jour où une des prestations mentionnées sous </w:t>
            </w:r>
            <w:r w:rsidRPr="00807268">
              <w:rPr>
                <w:rFonts w:ascii="Arial" w:eastAsia="Calibri" w:hAnsi="Arial" w:cs="Arial"/>
                <w:iCs/>
                <w:color w:val="0000FF"/>
                <w:lang w:val="fr-BE"/>
              </w:rPr>
              <w:t>b)</w:t>
            </w:r>
            <w:r w:rsidRPr="00FE2132">
              <w:rPr>
                <w:rFonts w:ascii="Arial" w:eastAsia="Calibri" w:hAnsi="Arial" w:cs="Arial"/>
                <w:iCs/>
                <w:color w:val="0000FF"/>
                <w:lang w:val="fr-BE"/>
              </w:rPr>
              <w:t xml:space="preserve"> a été attestée, une deuxième prestation journalière peut être attestée au maximum 14 fois.</w:t>
            </w:r>
            <w:r w:rsidRPr="00FE2132">
              <w:rPr>
                <w:rFonts w:ascii="Arial" w:hAnsi="Arial"/>
                <w:color w:val="0000FF"/>
                <w:lang w:val="fr-FR"/>
              </w:rPr>
              <w:t>"</w:t>
            </w:r>
          </w:p>
        </w:tc>
        <w:tc>
          <w:tcPr>
            <w:tcW w:w="264" w:type="dxa"/>
            <w:vAlign w:val="bottom"/>
          </w:tcPr>
          <w:p w14:paraId="6BF7844A" w14:textId="77777777" w:rsidR="005159EE" w:rsidRPr="00FE2132" w:rsidRDefault="005159EE" w:rsidP="005159EE">
            <w:pPr>
              <w:spacing w:line="240" w:lineRule="atLeast"/>
              <w:jc w:val="right"/>
              <w:rPr>
                <w:rFonts w:ascii="Arial" w:hAnsi="Arial"/>
                <w:color w:val="0000FF"/>
                <w:lang w:val="fr-FR"/>
              </w:rPr>
            </w:pPr>
          </w:p>
        </w:tc>
      </w:tr>
      <w:tr w:rsidR="005159EE" w:rsidRPr="002F32C4" w14:paraId="566D6BCE" w14:textId="77777777" w:rsidTr="00170A8C">
        <w:trPr>
          <w:gridBefore w:val="1"/>
          <w:wBefore w:w="25" w:type="dxa"/>
          <w:cantSplit/>
        </w:trPr>
        <w:tc>
          <w:tcPr>
            <w:tcW w:w="270" w:type="dxa"/>
            <w:gridSpan w:val="2"/>
          </w:tcPr>
          <w:p w14:paraId="7FF1AB9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55158D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CC9E99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912928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88C34FC"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5D98FC6" w14:textId="77777777" w:rsidR="005159EE" w:rsidRPr="00FE2132" w:rsidRDefault="005159EE" w:rsidP="005159EE">
            <w:pPr>
              <w:spacing w:line="240" w:lineRule="atLeast"/>
              <w:jc w:val="right"/>
              <w:rPr>
                <w:rFonts w:ascii="Arial" w:hAnsi="Arial"/>
                <w:color w:val="0000FF"/>
                <w:lang w:val="fr-FR"/>
              </w:rPr>
            </w:pPr>
          </w:p>
        </w:tc>
      </w:tr>
      <w:tr w:rsidR="005159EE" w:rsidRPr="002F32C4" w14:paraId="72645525" w14:textId="77777777" w:rsidTr="00170A8C">
        <w:trPr>
          <w:gridBefore w:val="1"/>
          <w:wBefore w:w="25" w:type="dxa"/>
          <w:cantSplit/>
        </w:trPr>
        <w:tc>
          <w:tcPr>
            <w:tcW w:w="270" w:type="dxa"/>
            <w:gridSpan w:val="2"/>
          </w:tcPr>
          <w:p w14:paraId="3ECDA59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257417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774C5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3B99FC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3331870"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18.12.2002" (en vigueur 1.1.2003) + "A.R. 19.9.2017" (en vigueur 1.10.2017) + "A.R. 3.2.2019" (en vigueur 1.9.2019)</w:t>
            </w:r>
          </w:p>
        </w:tc>
        <w:tc>
          <w:tcPr>
            <w:tcW w:w="264" w:type="dxa"/>
            <w:vAlign w:val="bottom"/>
          </w:tcPr>
          <w:p w14:paraId="0A3D72A8" w14:textId="77777777" w:rsidR="005159EE" w:rsidRPr="00916AD0" w:rsidRDefault="005159EE" w:rsidP="005159EE">
            <w:pPr>
              <w:spacing w:line="240" w:lineRule="atLeast"/>
              <w:jc w:val="right"/>
              <w:rPr>
                <w:rFonts w:ascii="Arial" w:hAnsi="Arial"/>
                <w:color w:val="0000FF"/>
                <w:lang w:val="fr-BE"/>
              </w:rPr>
            </w:pPr>
          </w:p>
        </w:tc>
      </w:tr>
      <w:tr w:rsidR="005159EE" w:rsidRPr="002F32C4" w14:paraId="6B72F38E" w14:textId="77777777" w:rsidTr="00170A8C">
        <w:trPr>
          <w:gridBefore w:val="1"/>
          <w:wBefore w:w="25" w:type="dxa"/>
          <w:cantSplit/>
        </w:trPr>
        <w:tc>
          <w:tcPr>
            <w:tcW w:w="270" w:type="dxa"/>
            <w:gridSpan w:val="2"/>
          </w:tcPr>
          <w:p w14:paraId="0E235C8A" w14:textId="77777777" w:rsidR="005159EE" w:rsidRPr="00916AD0" w:rsidRDefault="005159EE" w:rsidP="005159EE">
            <w:pPr>
              <w:spacing w:line="240" w:lineRule="atLeast"/>
              <w:rPr>
                <w:rFonts w:ascii="Arial" w:hAnsi="Arial"/>
                <w:color w:val="0000FF"/>
                <w:lang w:val="fr-BE"/>
              </w:rPr>
            </w:pPr>
          </w:p>
        </w:tc>
        <w:tc>
          <w:tcPr>
            <w:tcW w:w="529" w:type="dxa"/>
            <w:gridSpan w:val="2"/>
          </w:tcPr>
          <w:p w14:paraId="7DA1C36A" w14:textId="77777777" w:rsidR="005159EE" w:rsidRPr="00916AD0" w:rsidRDefault="005159EE" w:rsidP="005159EE">
            <w:pPr>
              <w:spacing w:line="240" w:lineRule="atLeast"/>
              <w:rPr>
                <w:rFonts w:ascii="Arial" w:hAnsi="Arial"/>
                <w:color w:val="0000FF"/>
                <w:lang w:val="fr-BE"/>
              </w:rPr>
            </w:pPr>
          </w:p>
        </w:tc>
        <w:tc>
          <w:tcPr>
            <w:tcW w:w="798" w:type="dxa"/>
            <w:gridSpan w:val="2"/>
          </w:tcPr>
          <w:p w14:paraId="41D2BCEF" w14:textId="77777777" w:rsidR="005159EE" w:rsidRPr="00916AD0" w:rsidRDefault="005159EE" w:rsidP="005159EE">
            <w:pPr>
              <w:spacing w:line="240" w:lineRule="atLeast"/>
              <w:rPr>
                <w:rFonts w:ascii="Arial" w:hAnsi="Arial"/>
                <w:color w:val="0000FF"/>
                <w:lang w:val="fr-BE"/>
              </w:rPr>
            </w:pPr>
          </w:p>
        </w:tc>
        <w:tc>
          <w:tcPr>
            <w:tcW w:w="819" w:type="dxa"/>
            <w:gridSpan w:val="2"/>
          </w:tcPr>
          <w:p w14:paraId="4CA6E761"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3A0743D0" w14:textId="77777777" w:rsidR="005159EE" w:rsidRPr="00FE2132" w:rsidRDefault="005159EE" w:rsidP="005159EE">
            <w:pPr>
              <w:spacing w:line="240" w:lineRule="atLeast"/>
              <w:jc w:val="both"/>
              <w:rPr>
                <w:rFonts w:ascii="Arial" w:hAnsi="Arial"/>
                <w:color w:val="0000FF"/>
                <w:lang w:val="fr-BE"/>
              </w:rPr>
            </w:pPr>
            <w:r w:rsidRPr="00FE2132">
              <w:rPr>
                <w:rFonts w:ascii="Arial" w:hAnsi="Arial"/>
                <w:color w:val="0000FF"/>
                <w:lang w:val="fr-FR"/>
              </w:rPr>
              <w:t>"</w:t>
            </w:r>
            <w:r w:rsidRPr="00FE2132">
              <w:rPr>
                <w:rFonts w:ascii="Arial" w:eastAsia="Calibri" w:hAnsi="Arial" w:cs="Arial"/>
                <w:iCs/>
                <w:color w:val="0000FF"/>
                <w:lang w:val="fr-BE"/>
              </w:rPr>
              <w:t>2° Pour les bénéficiaires se trouvant dans une des situations décrites à l'alinéa précédent, une deuxième séance journalière peut être attestée si le kinésithérapeute dispose d'une prescription médicale qui justifie clairement cette deuxième séance.</w:t>
            </w:r>
          </w:p>
        </w:tc>
        <w:tc>
          <w:tcPr>
            <w:tcW w:w="264" w:type="dxa"/>
            <w:vAlign w:val="bottom"/>
          </w:tcPr>
          <w:p w14:paraId="43C158A8" w14:textId="77777777" w:rsidR="005159EE" w:rsidRPr="00FE2132" w:rsidRDefault="005159EE" w:rsidP="005159EE">
            <w:pPr>
              <w:spacing w:line="240" w:lineRule="atLeast"/>
              <w:jc w:val="right"/>
              <w:rPr>
                <w:rFonts w:ascii="Arial" w:hAnsi="Arial"/>
                <w:color w:val="0000FF"/>
                <w:lang w:val="fr-BE"/>
              </w:rPr>
            </w:pPr>
          </w:p>
        </w:tc>
      </w:tr>
      <w:tr w:rsidR="005159EE" w:rsidRPr="002F32C4" w14:paraId="5B0433AB" w14:textId="77777777" w:rsidTr="00170A8C">
        <w:trPr>
          <w:gridBefore w:val="1"/>
          <w:wBefore w:w="25" w:type="dxa"/>
          <w:cantSplit/>
        </w:trPr>
        <w:tc>
          <w:tcPr>
            <w:tcW w:w="270" w:type="dxa"/>
            <w:gridSpan w:val="2"/>
          </w:tcPr>
          <w:p w14:paraId="1F7E5520" w14:textId="77777777" w:rsidR="005159EE" w:rsidRPr="00916AD0" w:rsidRDefault="005159EE" w:rsidP="005159EE">
            <w:pPr>
              <w:spacing w:line="240" w:lineRule="atLeast"/>
              <w:rPr>
                <w:rFonts w:ascii="Arial" w:hAnsi="Arial"/>
                <w:color w:val="0000FF"/>
                <w:lang w:val="fr-BE"/>
              </w:rPr>
            </w:pPr>
          </w:p>
        </w:tc>
        <w:tc>
          <w:tcPr>
            <w:tcW w:w="529" w:type="dxa"/>
            <w:gridSpan w:val="2"/>
          </w:tcPr>
          <w:p w14:paraId="4C947F92" w14:textId="77777777" w:rsidR="005159EE" w:rsidRPr="00916AD0" w:rsidRDefault="005159EE" w:rsidP="005159EE">
            <w:pPr>
              <w:spacing w:line="240" w:lineRule="atLeast"/>
              <w:rPr>
                <w:rFonts w:ascii="Arial" w:hAnsi="Arial"/>
                <w:color w:val="0000FF"/>
                <w:lang w:val="fr-BE"/>
              </w:rPr>
            </w:pPr>
          </w:p>
        </w:tc>
        <w:tc>
          <w:tcPr>
            <w:tcW w:w="798" w:type="dxa"/>
            <w:gridSpan w:val="2"/>
          </w:tcPr>
          <w:p w14:paraId="77EEE0CC" w14:textId="77777777" w:rsidR="005159EE" w:rsidRPr="00916AD0" w:rsidRDefault="005159EE" w:rsidP="005159EE">
            <w:pPr>
              <w:spacing w:line="240" w:lineRule="atLeast"/>
              <w:rPr>
                <w:rFonts w:ascii="Arial" w:hAnsi="Arial"/>
                <w:color w:val="0000FF"/>
                <w:lang w:val="fr-BE"/>
              </w:rPr>
            </w:pPr>
          </w:p>
        </w:tc>
        <w:tc>
          <w:tcPr>
            <w:tcW w:w="819" w:type="dxa"/>
            <w:gridSpan w:val="2"/>
          </w:tcPr>
          <w:p w14:paraId="2232ED5E"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16C90159"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84570C6" w14:textId="77777777" w:rsidR="005159EE" w:rsidRPr="00FE2132" w:rsidRDefault="005159EE" w:rsidP="005159EE">
            <w:pPr>
              <w:spacing w:line="240" w:lineRule="atLeast"/>
              <w:jc w:val="right"/>
              <w:rPr>
                <w:rFonts w:ascii="Arial" w:hAnsi="Arial"/>
                <w:color w:val="0000FF"/>
                <w:lang w:val="fr-BE"/>
              </w:rPr>
            </w:pPr>
          </w:p>
        </w:tc>
      </w:tr>
      <w:tr w:rsidR="005159EE" w:rsidRPr="00FE2132" w14:paraId="4FAD2A4A" w14:textId="77777777" w:rsidTr="00170A8C">
        <w:trPr>
          <w:gridBefore w:val="1"/>
          <w:wBefore w:w="25" w:type="dxa"/>
          <w:cantSplit/>
        </w:trPr>
        <w:tc>
          <w:tcPr>
            <w:tcW w:w="270" w:type="dxa"/>
            <w:gridSpan w:val="2"/>
          </w:tcPr>
          <w:p w14:paraId="33F6763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121D78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56FF3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6897CE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38A86C8" w14:textId="77777777" w:rsidR="005159EE" w:rsidRPr="00FE2132" w:rsidRDefault="005159EE" w:rsidP="005159EE">
            <w:pPr>
              <w:spacing w:line="240" w:lineRule="atLeast"/>
              <w:jc w:val="both"/>
              <w:rPr>
                <w:rFonts w:ascii="Arial" w:hAnsi="Arial"/>
                <w:color w:val="0000FF"/>
                <w:lang w:val="fr-FR"/>
              </w:rPr>
            </w:pPr>
            <w:r w:rsidRPr="00FE2132">
              <w:rPr>
                <w:rFonts w:ascii="Arial" w:eastAsia="Calibri" w:hAnsi="Arial" w:cs="Arial"/>
                <w:iCs/>
                <w:color w:val="0000FF"/>
                <w:lang w:val="fr-BE"/>
              </w:rPr>
              <w:t xml:space="preserve">Dans le cas de la prestation 564701, cette prescription médicale doit mentionner la nécessité d'effectuer cette deuxième séance pendant une durée globale moyenne de 30 minutes. Le cas échéant, le kinésithérapeute est tenu de présenter une copie de cette prescription au médecin-conseil, dans le cadre d'un contrôle à posteriori. </w:t>
            </w:r>
            <w:r w:rsidRPr="00FE2132">
              <w:rPr>
                <w:rFonts w:ascii="Arial" w:eastAsia="Calibri" w:hAnsi="Arial" w:cs="Arial"/>
                <w:iCs/>
                <w:color w:val="0000FF"/>
              </w:rPr>
              <w:t>Cette prescription reprendra obligatoirement :</w:t>
            </w:r>
          </w:p>
        </w:tc>
        <w:tc>
          <w:tcPr>
            <w:tcW w:w="264" w:type="dxa"/>
            <w:vAlign w:val="bottom"/>
          </w:tcPr>
          <w:p w14:paraId="24619C12" w14:textId="77777777" w:rsidR="005159EE" w:rsidRPr="00FE2132" w:rsidRDefault="005159EE" w:rsidP="005159EE">
            <w:pPr>
              <w:spacing w:line="240" w:lineRule="atLeast"/>
              <w:jc w:val="right"/>
              <w:rPr>
                <w:rFonts w:ascii="Arial" w:hAnsi="Arial"/>
                <w:color w:val="0000FF"/>
                <w:lang w:val="fr-BE"/>
              </w:rPr>
            </w:pPr>
          </w:p>
        </w:tc>
      </w:tr>
      <w:tr w:rsidR="005159EE" w:rsidRPr="00FE2132" w14:paraId="31DFB5F7" w14:textId="77777777" w:rsidTr="00170A8C">
        <w:trPr>
          <w:gridBefore w:val="1"/>
          <w:wBefore w:w="25" w:type="dxa"/>
          <w:cantSplit/>
        </w:trPr>
        <w:tc>
          <w:tcPr>
            <w:tcW w:w="270" w:type="dxa"/>
            <w:gridSpan w:val="2"/>
          </w:tcPr>
          <w:p w14:paraId="57AF377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7EF7EE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9E490B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0901E2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3E0E8E7" w14:textId="77777777" w:rsidR="005159EE" w:rsidRPr="00FE2132" w:rsidRDefault="005159EE" w:rsidP="005159EE">
            <w:pPr>
              <w:spacing w:line="240" w:lineRule="atLeast"/>
              <w:jc w:val="both"/>
              <w:rPr>
                <w:rFonts w:ascii="Arial" w:eastAsia="Calibri" w:hAnsi="Arial" w:cs="Arial"/>
                <w:iCs/>
                <w:color w:val="0000FF"/>
                <w:lang w:val="fr-BE"/>
              </w:rPr>
            </w:pPr>
          </w:p>
        </w:tc>
        <w:tc>
          <w:tcPr>
            <w:tcW w:w="264" w:type="dxa"/>
            <w:vAlign w:val="bottom"/>
          </w:tcPr>
          <w:p w14:paraId="6653A4A2" w14:textId="77777777" w:rsidR="005159EE" w:rsidRPr="00FE2132" w:rsidRDefault="005159EE" w:rsidP="005159EE">
            <w:pPr>
              <w:spacing w:line="240" w:lineRule="atLeast"/>
              <w:jc w:val="right"/>
              <w:rPr>
                <w:rFonts w:ascii="Arial" w:hAnsi="Arial"/>
                <w:color w:val="0000FF"/>
                <w:lang w:val="fr-BE"/>
              </w:rPr>
            </w:pPr>
          </w:p>
        </w:tc>
      </w:tr>
      <w:tr w:rsidR="005159EE" w:rsidRPr="002F32C4" w14:paraId="7188BED1" w14:textId="77777777" w:rsidTr="00170A8C">
        <w:trPr>
          <w:gridBefore w:val="1"/>
          <w:wBefore w:w="25" w:type="dxa"/>
          <w:cantSplit/>
        </w:trPr>
        <w:tc>
          <w:tcPr>
            <w:tcW w:w="270" w:type="dxa"/>
            <w:gridSpan w:val="2"/>
          </w:tcPr>
          <w:p w14:paraId="413C4B39"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11EAA97" w14:textId="77777777" w:rsidR="005159EE" w:rsidRPr="00FE2132" w:rsidRDefault="005159EE" w:rsidP="005159EE">
            <w:pPr>
              <w:spacing w:line="240" w:lineRule="atLeast"/>
              <w:rPr>
                <w:rFonts w:ascii="Arial" w:hAnsi="Arial"/>
                <w:color w:val="0000FF"/>
                <w:lang w:val="fr-BE"/>
              </w:rPr>
            </w:pPr>
          </w:p>
        </w:tc>
        <w:tc>
          <w:tcPr>
            <w:tcW w:w="798" w:type="dxa"/>
            <w:gridSpan w:val="2"/>
          </w:tcPr>
          <w:p w14:paraId="50833760" w14:textId="77777777" w:rsidR="005159EE" w:rsidRPr="00FE2132" w:rsidRDefault="005159EE" w:rsidP="005159EE">
            <w:pPr>
              <w:spacing w:line="240" w:lineRule="atLeast"/>
              <w:rPr>
                <w:rFonts w:ascii="Arial" w:hAnsi="Arial"/>
                <w:color w:val="0000FF"/>
                <w:lang w:val="fr-BE"/>
              </w:rPr>
            </w:pPr>
          </w:p>
        </w:tc>
        <w:tc>
          <w:tcPr>
            <w:tcW w:w="819" w:type="dxa"/>
            <w:gridSpan w:val="2"/>
          </w:tcPr>
          <w:p w14:paraId="54F03384"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1DF54066" w14:textId="77777777" w:rsidR="005159EE" w:rsidRPr="00FE2132" w:rsidRDefault="005159EE" w:rsidP="005159EE">
            <w:pPr>
              <w:spacing w:line="240" w:lineRule="atLeast"/>
              <w:ind w:left="255" w:hanging="255"/>
              <w:jc w:val="both"/>
              <w:rPr>
                <w:rFonts w:ascii="Arial" w:hAnsi="Arial"/>
                <w:color w:val="0000FF"/>
                <w:lang w:val="fr-FR"/>
              </w:rPr>
            </w:pPr>
            <w:r w:rsidRPr="00FE2132">
              <w:rPr>
                <w:rFonts w:ascii="Arial" w:eastAsia="Calibri" w:hAnsi="Arial" w:cs="Arial"/>
                <w:i/>
                <w:iCs/>
                <w:color w:val="0000FF"/>
                <w:lang w:val="fr-BE"/>
              </w:rPr>
              <w:t>a)</w:t>
            </w:r>
            <w:r w:rsidRPr="00FE2132">
              <w:rPr>
                <w:rFonts w:ascii="Arial" w:eastAsia="Calibri" w:hAnsi="Arial" w:cs="Arial"/>
                <w:iCs/>
                <w:color w:val="0000FF"/>
                <w:lang w:val="fr-BE"/>
              </w:rPr>
              <w:t xml:space="preserve"> les codes nomenclature et la valeur relative du traitement de réanimation reçu ou de l'intervention chirurgicale pratiquée;</w:t>
            </w:r>
          </w:p>
        </w:tc>
        <w:tc>
          <w:tcPr>
            <w:tcW w:w="264" w:type="dxa"/>
            <w:vAlign w:val="bottom"/>
          </w:tcPr>
          <w:p w14:paraId="64B43CAE" w14:textId="77777777" w:rsidR="005159EE" w:rsidRPr="00FE2132" w:rsidRDefault="005159EE" w:rsidP="005159EE">
            <w:pPr>
              <w:spacing w:line="240" w:lineRule="atLeast"/>
              <w:jc w:val="right"/>
              <w:rPr>
                <w:rFonts w:ascii="Arial" w:hAnsi="Arial"/>
                <w:color w:val="0000FF"/>
                <w:lang w:val="fr-FR"/>
              </w:rPr>
            </w:pPr>
          </w:p>
        </w:tc>
      </w:tr>
      <w:tr w:rsidR="005159EE" w:rsidRPr="002F32C4" w14:paraId="3490B37B" w14:textId="77777777" w:rsidTr="00170A8C">
        <w:trPr>
          <w:gridBefore w:val="1"/>
          <w:wBefore w:w="25" w:type="dxa"/>
          <w:cantSplit/>
        </w:trPr>
        <w:tc>
          <w:tcPr>
            <w:tcW w:w="270" w:type="dxa"/>
            <w:gridSpan w:val="2"/>
          </w:tcPr>
          <w:p w14:paraId="34D8C95B" w14:textId="77777777" w:rsidR="005159EE" w:rsidRPr="00FE2132" w:rsidRDefault="005159EE" w:rsidP="005159EE">
            <w:pPr>
              <w:spacing w:line="240" w:lineRule="atLeast"/>
              <w:rPr>
                <w:rFonts w:ascii="Arial" w:hAnsi="Arial"/>
                <w:color w:val="0000FF"/>
                <w:lang w:val="fr-BE"/>
              </w:rPr>
            </w:pPr>
          </w:p>
        </w:tc>
        <w:tc>
          <w:tcPr>
            <w:tcW w:w="529" w:type="dxa"/>
            <w:gridSpan w:val="2"/>
          </w:tcPr>
          <w:p w14:paraId="7BB18830" w14:textId="77777777" w:rsidR="005159EE" w:rsidRPr="00FE2132" w:rsidRDefault="005159EE" w:rsidP="005159EE">
            <w:pPr>
              <w:spacing w:line="240" w:lineRule="atLeast"/>
              <w:rPr>
                <w:rFonts w:ascii="Arial" w:hAnsi="Arial"/>
                <w:color w:val="0000FF"/>
                <w:lang w:val="fr-BE"/>
              </w:rPr>
            </w:pPr>
          </w:p>
        </w:tc>
        <w:tc>
          <w:tcPr>
            <w:tcW w:w="798" w:type="dxa"/>
            <w:gridSpan w:val="2"/>
          </w:tcPr>
          <w:p w14:paraId="64C29B5C" w14:textId="77777777" w:rsidR="005159EE" w:rsidRPr="00FE2132" w:rsidRDefault="005159EE" w:rsidP="005159EE">
            <w:pPr>
              <w:spacing w:line="240" w:lineRule="atLeast"/>
              <w:rPr>
                <w:rFonts w:ascii="Arial" w:hAnsi="Arial"/>
                <w:color w:val="0000FF"/>
                <w:lang w:val="fr-BE"/>
              </w:rPr>
            </w:pPr>
          </w:p>
        </w:tc>
        <w:tc>
          <w:tcPr>
            <w:tcW w:w="819" w:type="dxa"/>
            <w:gridSpan w:val="2"/>
          </w:tcPr>
          <w:p w14:paraId="18CF176E"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5BC285DD" w14:textId="77777777" w:rsidR="005159EE" w:rsidRPr="00FE2132" w:rsidRDefault="005159EE" w:rsidP="005159EE">
            <w:pPr>
              <w:spacing w:line="240" w:lineRule="atLeast"/>
              <w:ind w:left="255" w:hanging="255"/>
              <w:jc w:val="both"/>
              <w:rPr>
                <w:rFonts w:ascii="Arial" w:eastAsia="Calibri" w:hAnsi="Arial" w:cs="Arial"/>
                <w:i/>
                <w:iCs/>
                <w:color w:val="0000FF"/>
                <w:lang w:val="fr-BE"/>
              </w:rPr>
            </w:pPr>
          </w:p>
        </w:tc>
        <w:tc>
          <w:tcPr>
            <w:tcW w:w="264" w:type="dxa"/>
            <w:vAlign w:val="bottom"/>
          </w:tcPr>
          <w:p w14:paraId="5096643F" w14:textId="77777777" w:rsidR="005159EE" w:rsidRPr="00FE2132" w:rsidRDefault="005159EE" w:rsidP="005159EE">
            <w:pPr>
              <w:spacing w:line="240" w:lineRule="atLeast"/>
              <w:jc w:val="right"/>
              <w:rPr>
                <w:rFonts w:ascii="Arial" w:hAnsi="Arial"/>
                <w:color w:val="0000FF"/>
                <w:lang w:val="fr-FR"/>
              </w:rPr>
            </w:pPr>
          </w:p>
        </w:tc>
      </w:tr>
      <w:tr w:rsidR="005159EE" w:rsidRPr="002F32C4" w14:paraId="41260E59" w14:textId="77777777" w:rsidTr="00170A8C">
        <w:trPr>
          <w:gridBefore w:val="1"/>
          <w:wBefore w:w="25" w:type="dxa"/>
          <w:cantSplit/>
        </w:trPr>
        <w:tc>
          <w:tcPr>
            <w:tcW w:w="270" w:type="dxa"/>
            <w:gridSpan w:val="2"/>
          </w:tcPr>
          <w:p w14:paraId="260D4F7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7AD4AB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E19005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02ECE9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EB9421D" w14:textId="77777777" w:rsidR="005159EE" w:rsidRPr="00FE2132" w:rsidRDefault="005159EE" w:rsidP="005159EE">
            <w:pPr>
              <w:spacing w:line="240" w:lineRule="atLeast"/>
              <w:ind w:left="255" w:hanging="255"/>
              <w:jc w:val="both"/>
              <w:rPr>
                <w:rFonts w:ascii="Arial" w:hAnsi="Arial"/>
                <w:color w:val="0000FF"/>
                <w:lang w:val="fr-BE"/>
              </w:rPr>
            </w:pPr>
            <w:r w:rsidRPr="00FE2132">
              <w:rPr>
                <w:rFonts w:ascii="Arial" w:hAnsi="Arial" w:cs="Arial"/>
                <w:i/>
                <w:color w:val="0000FF"/>
                <w:lang w:val="fr-BE" w:eastAsia="nl-BE"/>
              </w:rPr>
              <w:t>b)</w:t>
            </w:r>
            <w:r w:rsidRPr="00FE2132">
              <w:rPr>
                <w:rFonts w:ascii="Arial" w:hAnsi="Arial" w:cs="Arial"/>
                <w:color w:val="0000FF"/>
                <w:lang w:val="fr-BE" w:eastAsia="nl-BE"/>
              </w:rPr>
              <w:t xml:space="preserve"> la date de l'intervention ou la date d'entrée dans le service de soins intensifs ou néonatal;</w:t>
            </w:r>
          </w:p>
        </w:tc>
        <w:tc>
          <w:tcPr>
            <w:tcW w:w="264" w:type="dxa"/>
            <w:vAlign w:val="bottom"/>
          </w:tcPr>
          <w:p w14:paraId="642A2DA5" w14:textId="77777777" w:rsidR="005159EE" w:rsidRPr="00FE2132" w:rsidRDefault="005159EE" w:rsidP="005159EE">
            <w:pPr>
              <w:spacing w:line="240" w:lineRule="atLeast"/>
              <w:jc w:val="right"/>
              <w:rPr>
                <w:rFonts w:ascii="Arial" w:hAnsi="Arial"/>
                <w:color w:val="0000FF"/>
                <w:lang w:val="fr-FR"/>
              </w:rPr>
            </w:pPr>
          </w:p>
        </w:tc>
      </w:tr>
      <w:tr w:rsidR="005159EE" w:rsidRPr="002F32C4" w14:paraId="16E44620" w14:textId="77777777" w:rsidTr="00170A8C">
        <w:trPr>
          <w:gridBefore w:val="1"/>
          <w:wBefore w:w="25" w:type="dxa"/>
          <w:cantSplit/>
        </w:trPr>
        <w:tc>
          <w:tcPr>
            <w:tcW w:w="270" w:type="dxa"/>
            <w:gridSpan w:val="2"/>
          </w:tcPr>
          <w:p w14:paraId="33E44E0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892742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57DED0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AFC0E7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2C4105F" w14:textId="77777777" w:rsidR="005159EE" w:rsidRPr="00FE2132" w:rsidRDefault="005159EE" w:rsidP="005159EE">
            <w:pPr>
              <w:spacing w:line="240" w:lineRule="atLeast"/>
              <w:ind w:left="255" w:hanging="255"/>
              <w:jc w:val="both"/>
              <w:rPr>
                <w:rFonts w:ascii="Arial" w:hAnsi="Arial" w:cs="Arial"/>
                <w:i/>
                <w:color w:val="0000FF"/>
                <w:lang w:val="fr-BE" w:eastAsia="nl-BE"/>
              </w:rPr>
            </w:pPr>
          </w:p>
        </w:tc>
        <w:tc>
          <w:tcPr>
            <w:tcW w:w="264" w:type="dxa"/>
            <w:vAlign w:val="bottom"/>
          </w:tcPr>
          <w:p w14:paraId="76B4F33C" w14:textId="77777777" w:rsidR="005159EE" w:rsidRPr="00FE2132" w:rsidRDefault="005159EE" w:rsidP="005159EE">
            <w:pPr>
              <w:spacing w:line="240" w:lineRule="atLeast"/>
              <w:jc w:val="right"/>
              <w:rPr>
                <w:rFonts w:ascii="Arial" w:hAnsi="Arial"/>
                <w:color w:val="0000FF"/>
                <w:lang w:val="fr-FR"/>
              </w:rPr>
            </w:pPr>
          </w:p>
        </w:tc>
      </w:tr>
      <w:tr w:rsidR="005159EE" w:rsidRPr="002F32C4" w14:paraId="342DC6BB" w14:textId="77777777" w:rsidTr="00170A8C">
        <w:trPr>
          <w:gridBefore w:val="1"/>
          <w:wBefore w:w="25" w:type="dxa"/>
          <w:cantSplit/>
        </w:trPr>
        <w:tc>
          <w:tcPr>
            <w:tcW w:w="270" w:type="dxa"/>
            <w:gridSpan w:val="2"/>
          </w:tcPr>
          <w:p w14:paraId="6C014C6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8DC6CE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B4B766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90ADB2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0868A23" w14:textId="77777777" w:rsidR="005159EE" w:rsidRPr="00FE2132" w:rsidRDefault="005159EE" w:rsidP="005159EE">
            <w:pPr>
              <w:spacing w:line="240" w:lineRule="atLeast"/>
              <w:ind w:left="255" w:hanging="255"/>
              <w:jc w:val="both"/>
              <w:rPr>
                <w:rFonts w:ascii="Arial" w:hAnsi="Arial"/>
                <w:color w:val="0000FF"/>
                <w:lang w:val="fr-FR"/>
              </w:rPr>
            </w:pPr>
            <w:r w:rsidRPr="00FE2132">
              <w:rPr>
                <w:rFonts w:ascii="Arial" w:eastAsia="Calibri" w:hAnsi="Arial" w:cs="Arial"/>
                <w:i/>
                <w:iCs/>
                <w:color w:val="0000FF"/>
                <w:lang w:val="fr-BE"/>
              </w:rPr>
              <w:t>c)</w:t>
            </w:r>
            <w:r w:rsidRPr="00FE2132">
              <w:rPr>
                <w:rFonts w:ascii="Arial" w:eastAsia="Calibri" w:hAnsi="Arial" w:cs="Arial"/>
                <w:iCs/>
                <w:color w:val="0000FF"/>
                <w:lang w:val="fr-BE"/>
              </w:rPr>
              <w:t xml:space="preserve"> la fréquence souhaitée par semaine et par jour.</w:t>
            </w:r>
            <w:r w:rsidRPr="00FE2132">
              <w:rPr>
                <w:rFonts w:ascii="Arial" w:hAnsi="Arial"/>
                <w:color w:val="0000FF"/>
                <w:lang w:val="fr-FR"/>
              </w:rPr>
              <w:t>"</w:t>
            </w:r>
          </w:p>
        </w:tc>
        <w:tc>
          <w:tcPr>
            <w:tcW w:w="264" w:type="dxa"/>
            <w:vAlign w:val="bottom"/>
          </w:tcPr>
          <w:p w14:paraId="246E3D2E" w14:textId="77777777" w:rsidR="005159EE" w:rsidRPr="00FE2132" w:rsidRDefault="005159EE" w:rsidP="005159EE">
            <w:pPr>
              <w:spacing w:line="240" w:lineRule="atLeast"/>
              <w:jc w:val="right"/>
              <w:rPr>
                <w:rFonts w:ascii="Arial" w:hAnsi="Arial"/>
                <w:color w:val="0000FF"/>
                <w:lang w:val="fr-FR"/>
              </w:rPr>
            </w:pPr>
          </w:p>
        </w:tc>
      </w:tr>
      <w:tr w:rsidR="005159EE" w:rsidRPr="002F32C4" w14:paraId="3AD6D2A7" w14:textId="77777777" w:rsidTr="00170A8C">
        <w:trPr>
          <w:gridBefore w:val="1"/>
          <w:wBefore w:w="25" w:type="dxa"/>
          <w:cantSplit/>
        </w:trPr>
        <w:tc>
          <w:tcPr>
            <w:tcW w:w="270" w:type="dxa"/>
            <w:gridSpan w:val="2"/>
          </w:tcPr>
          <w:p w14:paraId="5B2DD68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88C477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89EB08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AE7983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1C6658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331715D" w14:textId="77777777" w:rsidR="005159EE" w:rsidRPr="00FE2132" w:rsidRDefault="005159EE" w:rsidP="005159EE">
            <w:pPr>
              <w:spacing w:line="240" w:lineRule="atLeast"/>
              <w:jc w:val="right"/>
              <w:rPr>
                <w:rFonts w:ascii="Arial" w:hAnsi="Arial"/>
                <w:color w:val="0000FF"/>
                <w:lang w:val="fr-FR"/>
              </w:rPr>
            </w:pPr>
          </w:p>
        </w:tc>
      </w:tr>
      <w:tr w:rsidR="005159EE" w:rsidRPr="00FE2132" w14:paraId="5F8C5B9B" w14:textId="77777777" w:rsidTr="00170A8C">
        <w:trPr>
          <w:gridBefore w:val="1"/>
          <w:wBefore w:w="25" w:type="dxa"/>
          <w:cantSplit/>
        </w:trPr>
        <w:tc>
          <w:tcPr>
            <w:tcW w:w="270" w:type="dxa"/>
            <w:gridSpan w:val="2"/>
          </w:tcPr>
          <w:p w14:paraId="5E5C30A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1C3444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B1FD1F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EC750C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F724D1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BE"/>
              </w:rPr>
              <w:t>"A.R. 18.12.2002" (en vigueur 1.1.2003)</w:t>
            </w:r>
          </w:p>
        </w:tc>
        <w:tc>
          <w:tcPr>
            <w:tcW w:w="264" w:type="dxa"/>
            <w:vAlign w:val="bottom"/>
          </w:tcPr>
          <w:p w14:paraId="7F0435AE" w14:textId="77777777" w:rsidR="005159EE" w:rsidRPr="00FE2132" w:rsidRDefault="005159EE" w:rsidP="005159EE">
            <w:pPr>
              <w:spacing w:line="240" w:lineRule="atLeast"/>
              <w:jc w:val="right"/>
              <w:rPr>
                <w:rFonts w:ascii="Arial" w:hAnsi="Arial"/>
                <w:color w:val="0000FF"/>
                <w:lang w:val="fr-FR"/>
              </w:rPr>
            </w:pPr>
          </w:p>
        </w:tc>
      </w:tr>
      <w:tr w:rsidR="005159EE" w:rsidRPr="002F32C4" w14:paraId="4E7568DF" w14:textId="77777777" w:rsidTr="00170A8C">
        <w:trPr>
          <w:gridBefore w:val="1"/>
          <w:wBefore w:w="25" w:type="dxa"/>
          <w:cantSplit/>
        </w:trPr>
        <w:tc>
          <w:tcPr>
            <w:tcW w:w="270" w:type="dxa"/>
            <w:gridSpan w:val="2"/>
          </w:tcPr>
          <w:p w14:paraId="26A32BD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CD5AB7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C202F0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9B8F2D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749E18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"3° La deuxième séance de la journée, ne peut être portée en compte que si elle a été effectuée au minimum 3 heures après la précédente."</w:t>
            </w:r>
          </w:p>
        </w:tc>
        <w:tc>
          <w:tcPr>
            <w:tcW w:w="264" w:type="dxa"/>
            <w:vAlign w:val="bottom"/>
          </w:tcPr>
          <w:p w14:paraId="485DB855" w14:textId="77777777" w:rsidR="005159EE" w:rsidRPr="00FE2132" w:rsidRDefault="005159EE" w:rsidP="005159EE">
            <w:pPr>
              <w:spacing w:line="240" w:lineRule="atLeast"/>
              <w:jc w:val="right"/>
              <w:rPr>
                <w:rFonts w:ascii="Arial" w:hAnsi="Arial"/>
                <w:color w:val="0000FF"/>
                <w:lang w:val="fr-FR"/>
              </w:rPr>
            </w:pPr>
          </w:p>
        </w:tc>
      </w:tr>
      <w:tr w:rsidR="005159EE" w:rsidRPr="002F32C4" w14:paraId="6A3CC463" w14:textId="77777777" w:rsidTr="00170A8C">
        <w:trPr>
          <w:gridBefore w:val="1"/>
          <w:wBefore w:w="25" w:type="dxa"/>
          <w:cantSplit/>
        </w:trPr>
        <w:tc>
          <w:tcPr>
            <w:tcW w:w="270" w:type="dxa"/>
            <w:gridSpan w:val="2"/>
          </w:tcPr>
          <w:p w14:paraId="0945249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C9A0FD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D5FB56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BBE1C2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74A32B9"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488AC09" w14:textId="77777777" w:rsidR="005159EE" w:rsidRPr="00FE2132" w:rsidRDefault="005159EE" w:rsidP="005159EE">
            <w:pPr>
              <w:spacing w:line="240" w:lineRule="atLeast"/>
              <w:jc w:val="right"/>
              <w:rPr>
                <w:rFonts w:ascii="Arial" w:hAnsi="Arial"/>
                <w:color w:val="0000FF"/>
                <w:lang w:val="fr-FR"/>
              </w:rPr>
            </w:pPr>
          </w:p>
        </w:tc>
      </w:tr>
      <w:tr w:rsidR="002F32C4" w:rsidRPr="002F32C4" w14:paraId="0F34CBF2" w14:textId="77777777" w:rsidTr="00170A8C">
        <w:trPr>
          <w:gridBefore w:val="1"/>
          <w:wBefore w:w="25" w:type="dxa"/>
          <w:cantSplit/>
        </w:trPr>
        <w:tc>
          <w:tcPr>
            <w:tcW w:w="270" w:type="dxa"/>
            <w:gridSpan w:val="2"/>
          </w:tcPr>
          <w:p w14:paraId="203DE7DD" w14:textId="77777777" w:rsidR="002F32C4" w:rsidRDefault="002F32C4" w:rsidP="005159EE">
            <w:pPr>
              <w:spacing w:line="240" w:lineRule="atLeast"/>
              <w:rPr>
                <w:rFonts w:ascii="Arial" w:hAnsi="Arial"/>
                <w:color w:val="0000FF"/>
                <w:lang w:val="fr-FR"/>
              </w:rPr>
            </w:pPr>
          </w:p>
          <w:p w14:paraId="282AB1C9" w14:textId="77777777" w:rsidR="002F32C4" w:rsidRDefault="002F32C4" w:rsidP="005159EE">
            <w:pPr>
              <w:spacing w:line="240" w:lineRule="atLeast"/>
              <w:rPr>
                <w:rFonts w:ascii="Arial" w:hAnsi="Arial"/>
                <w:color w:val="0000FF"/>
                <w:lang w:val="fr-FR"/>
              </w:rPr>
            </w:pPr>
          </w:p>
          <w:p w14:paraId="74CF53FF" w14:textId="77777777" w:rsidR="002F32C4" w:rsidRDefault="002F32C4" w:rsidP="005159EE">
            <w:pPr>
              <w:spacing w:line="240" w:lineRule="atLeast"/>
              <w:rPr>
                <w:rFonts w:ascii="Arial" w:hAnsi="Arial"/>
                <w:color w:val="0000FF"/>
                <w:lang w:val="fr-FR"/>
              </w:rPr>
            </w:pPr>
          </w:p>
          <w:p w14:paraId="46FB1F8B" w14:textId="77777777" w:rsidR="002F32C4" w:rsidRDefault="002F32C4" w:rsidP="005159EE">
            <w:pPr>
              <w:spacing w:line="240" w:lineRule="atLeast"/>
              <w:rPr>
                <w:rFonts w:ascii="Arial" w:hAnsi="Arial"/>
                <w:color w:val="0000FF"/>
                <w:lang w:val="fr-FR"/>
              </w:rPr>
            </w:pPr>
          </w:p>
          <w:p w14:paraId="3A96C6A0" w14:textId="77777777" w:rsidR="002F32C4" w:rsidRDefault="002F32C4" w:rsidP="005159EE">
            <w:pPr>
              <w:spacing w:line="240" w:lineRule="atLeast"/>
              <w:rPr>
                <w:rFonts w:ascii="Arial" w:hAnsi="Arial"/>
                <w:color w:val="0000FF"/>
                <w:lang w:val="fr-FR"/>
              </w:rPr>
            </w:pPr>
          </w:p>
          <w:p w14:paraId="7B4E3D0F" w14:textId="77777777" w:rsidR="002F32C4" w:rsidRDefault="002F32C4" w:rsidP="005159EE">
            <w:pPr>
              <w:spacing w:line="240" w:lineRule="atLeast"/>
              <w:rPr>
                <w:rFonts w:ascii="Arial" w:hAnsi="Arial"/>
                <w:color w:val="0000FF"/>
                <w:lang w:val="fr-FR"/>
              </w:rPr>
            </w:pPr>
          </w:p>
          <w:p w14:paraId="4FE4F43D" w14:textId="77777777" w:rsidR="00D17DC7" w:rsidRDefault="00D17DC7" w:rsidP="005159EE">
            <w:pPr>
              <w:spacing w:line="240" w:lineRule="atLeast"/>
              <w:rPr>
                <w:rFonts w:ascii="Arial" w:hAnsi="Arial"/>
                <w:color w:val="0000FF"/>
                <w:lang w:val="fr-FR"/>
              </w:rPr>
            </w:pPr>
          </w:p>
          <w:p w14:paraId="03F093D3" w14:textId="77777777" w:rsidR="00D17DC7" w:rsidRDefault="00D17DC7" w:rsidP="005159EE">
            <w:pPr>
              <w:spacing w:line="240" w:lineRule="atLeast"/>
              <w:rPr>
                <w:rFonts w:ascii="Arial" w:hAnsi="Arial"/>
                <w:color w:val="0000FF"/>
                <w:lang w:val="fr-FR"/>
              </w:rPr>
            </w:pPr>
          </w:p>
          <w:p w14:paraId="4B04AF08" w14:textId="77777777" w:rsidR="002F32C4" w:rsidRDefault="002F32C4" w:rsidP="005159EE">
            <w:pPr>
              <w:spacing w:line="240" w:lineRule="atLeast"/>
              <w:rPr>
                <w:rFonts w:ascii="Arial" w:hAnsi="Arial"/>
                <w:color w:val="0000FF"/>
                <w:lang w:val="fr-FR"/>
              </w:rPr>
            </w:pPr>
          </w:p>
          <w:p w14:paraId="710EDE04" w14:textId="77777777" w:rsidR="002F32C4" w:rsidRDefault="002F32C4" w:rsidP="005159EE">
            <w:pPr>
              <w:spacing w:line="240" w:lineRule="atLeast"/>
              <w:rPr>
                <w:rFonts w:ascii="Arial" w:hAnsi="Arial"/>
                <w:color w:val="0000FF"/>
                <w:lang w:val="fr-FR"/>
              </w:rPr>
            </w:pPr>
          </w:p>
          <w:p w14:paraId="501D72B8" w14:textId="77777777" w:rsidR="002F32C4" w:rsidRDefault="002F32C4" w:rsidP="005159EE">
            <w:pPr>
              <w:spacing w:line="240" w:lineRule="atLeast"/>
              <w:rPr>
                <w:rFonts w:ascii="Arial" w:hAnsi="Arial"/>
                <w:color w:val="0000FF"/>
                <w:lang w:val="fr-FR"/>
              </w:rPr>
            </w:pPr>
          </w:p>
          <w:p w14:paraId="296EFD09" w14:textId="77777777" w:rsidR="002F32C4" w:rsidRDefault="002F32C4" w:rsidP="005159EE">
            <w:pPr>
              <w:spacing w:line="240" w:lineRule="atLeast"/>
              <w:rPr>
                <w:rFonts w:ascii="Arial" w:hAnsi="Arial"/>
                <w:color w:val="0000FF"/>
                <w:lang w:val="fr-FR"/>
              </w:rPr>
            </w:pPr>
          </w:p>
          <w:p w14:paraId="5C6377B1" w14:textId="77777777" w:rsidR="002F32C4" w:rsidRPr="00FE2132" w:rsidRDefault="002F32C4" w:rsidP="005159EE">
            <w:pPr>
              <w:spacing w:line="240" w:lineRule="atLeast"/>
              <w:rPr>
                <w:rFonts w:ascii="Arial" w:hAnsi="Arial"/>
                <w:color w:val="0000FF"/>
                <w:lang w:val="fr-FR"/>
              </w:rPr>
            </w:pPr>
          </w:p>
        </w:tc>
        <w:tc>
          <w:tcPr>
            <w:tcW w:w="529" w:type="dxa"/>
            <w:gridSpan w:val="2"/>
          </w:tcPr>
          <w:p w14:paraId="6EF3B3A4" w14:textId="77777777" w:rsidR="002F32C4" w:rsidRPr="00FE2132" w:rsidRDefault="002F32C4" w:rsidP="005159EE">
            <w:pPr>
              <w:spacing w:line="240" w:lineRule="atLeast"/>
              <w:rPr>
                <w:rFonts w:ascii="Arial" w:hAnsi="Arial"/>
                <w:color w:val="0000FF"/>
                <w:lang w:val="fr-FR"/>
              </w:rPr>
            </w:pPr>
          </w:p>
        </w:tc>
        <w:tc>
          <w:tcPr>
            <w:tcW w:w="798" w:type="dxa"/>
            <w:gridSpan w:val="2"/>
          </w:tcPr>
          <w:p w14:paraId="163F7B77" w14:textId="77777777" w:rsidR="002F32C4" w:rsidRPr="00FE2132" w:rsidRDefault="002F32C4" w:rsidP="005159EE">
            <w:pPr>
              <w:spacing w:line="240" w:lineRule="atLeast"/>
              <w:rPr>
                <w:rFonts w:ascii="Arial" w:hAnsi="Arial"/>
                <w:color w:val="0000FF"/>
                <w:lang w:val="fr-FR"/>
              </w:rPr>
            </w:pPr>
          </w:p>
        </w:tc>
        <w:tc>
          <w:tcPr>
            <w:tcW w:w="819" w:type="dxa"/>
            <w:gridSpan w:val="2"/>
          </w:tcPr>
          <w:p w14:paraId="1C703277"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174CB57B" w14:textId="77777777" w:rsidR="002F32C4" w:rsidRPr="00FE2132" w:rsidRDefault="002F32C4" w:rsidP="005159EE">
            <w:pPr>
              <w:spacing w:line="240" w:lineRule="atLeast"/>
              <w:jc w:val="both"/>
              <w:rPr>
                <w:rFonts w:ascii="Arial" w:hAnsi="Arial"/>
                <w:color w:val="0000FF"/>
                <w:lang w:val="fr-FR"/>
              </w:rPr>
            </w:pPr>
          </w:p>
        </w:tc>
        <w:tc>
          <w:tcPr>
            <w:tcW w:w="264" w:type="dxa"/>
            <w:vAlign w:val="bottom"/>
          </w:tcPr>
          <w:p w14:paraId="74DAF6A3" w14:textId="77777777" w:rsidR="002F32C4" w:rsidRPr="00FE2132" w:rsidRDefault="002F32C4" w:rsidP="005159EE">
            <w:pPr>
              <w:spacing w:line="240" w:lineRule="atLeast"/>
              <w:jc w:val="right"/>
              <w:rPr>
                <w:rFonts w:ascii="Arial" w:hAnsi="Arial"/>
                <w:color w:val="0000FF"/>
                <w:lang w:val="fr-FR"/>
              </w:rPr>
            </w:pPr>
          </w:p>
        </w:tc>
      </w:tr>
      <w:tr w:rsidR="005159EE" w:rsidRPr="00FE2132" w14:paraId="1A5804DE" w14:textId="77777777" w:rsidTr="00170A8C">
        <w:trPr>
          <w:gridBefore w:val="1"/>
          <w:wBefore w:w="25" w:type="dxa"/>
          <w:cantSplit/>
        </w:trPr>
        <w:tc>
          <w:tcPr>
            <w:tcW w:w="270" w:type="dxa"/>
            <w:gridSpan w:val="2"/>
          </w:tcPr>
          <w:p w14:paraId="3846F21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4C32EC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EE780B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242755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A9CDB5B"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2E980DD9" w14:textId="77777777" w:rsidR="005159EE" w:rsidRPr="00FE2132" w:rsidRDefault="005159EE" w:rsidP="005159EE">
            <w:pPr>
              <w:spacing w:line="240" w:lineRule="atLeast"/>
              <w:jc w:val="right"/>
              <w:rPr>
                <w:rFonts w:ascii="Arial" w:hAnsi="Arial"/>
                <w:color w:val="0000FF"/>
              </w:rPr>
            </w:pPr>
          </w:p>
        </w:tc>
      </w:tr>
      <w:tr w:rsidR="005159EE" w:rsidRPr="002F32C4" w14:paraId="02DB4F31" w14:textId="77777777" w:rsidTr="00170A8C">
        <w:trPr>
          <w:gridBefore w:val="1"/>
          <w:wBefore w:w="25" w:type="dxa"/>
          <w:cantSplit/>
        </w:trPr>
        <w:tc>
          <w:tcPr>
            <w:tcW w:w="270" w:type="dxa"/>
            <w:gridSpan w:val="2"/>
          </w:tcPr>
          <w:p w14:paraId="3DBF739E" w14:textId="77777777" w:rsidR="005159EE" w:rsidRPr="00FE2132" w:rsidRDefault="005159EE" w:rsidP="005159EE">
            <w:pPr>
              <w:spacing w:line="240" w:lineRule="atLeast"/>
              <w:rPr>
                <w:rFonts w:ascii="Arial" w:hAnsi="Arial"/>
                <w:color w:val="0000FF"/>
              </w:rPr>
            </w:pPr>
          </w:p>
        </w:tc>
        <w:tc>
          <w:tcPr>
            <w:tcW w:w="529" w:type="dxa"/>
            <w:gridSpan w:val="2"/>
          </w:tcPr>
          <w:p w14:paraId="74C34C5D" w14:textId="77777777" w:rsidR="005159EE" w:rsidRPr="00FE2132" w:rsidRDefault="005159EE" w:rsidP="005159EE">
            <w:pPr>
              <w:spacing w:line="240" w:lineRule="atLeast"/>
              <w:rPr>
                <w:rFonts w:ascii="Arial" w:hAnsi="Arial"/>
                <w:color w:val="0000FF"/>
              </w:rPr>
            </w:pPr>
          </w:p>
        </w:tc>
        <w:tc>
          <w:tcPr>
            <w:tcW w:w="798" w:type="dxa"/>
            <w:gridSpan w:val="2"/>
          </w:tcPr>
          <w:p w14:paraId="03556F12" w14:textId="77777777" w:rsidR="005159EE" w:rsidRPr="00FE2132" w:rsidRDefault="005159EE" w:rsidP="005159EE">
            <w:pPr>
              <w:spacing w:line="240" w:lineRule="atLeast"/>
              <w:rPr>
                <w:rFonts w:ascii="Arial" w:hAnsi="Arial"/>
                <w:color w:val="0000FF"/>
              </w:rPr>
            </w:pPr>
          </w:p>
        </w:tc>
        <w:tc>
          <w:tcPr>
            <w:tcW w:w="819" w:type="dxa"/>
            <w:gridSpan w:val="2"/>
          </w:tcPr>
          <w:p w14:paraId="7F92AC93" w14:textId="77777777" w:rsidR="005159EE" w:rsidRPr="00FE2132" w:rsidRDefault="005159EE" w:rsidP="005159EE">
            <w:pPr>
              <w:spacing w:line="240" w:lineRule="atLeast"/>
              <w:rPr>
                <w:rFonts w:ascii="Arial" w:hAnsi="Arial"/>
                <w:color w:val="0000FF"/>
              </w:rPr>
            </w:pPr>
          </w:p>
        </w:tc>
        <w:tc>
          <w:tcPr>
            <w:tcW w:w="6381" w:type="dxa"/>
            <w:gridSpan w:val="7"/>
          </w:tcPr>
          <w:p w14:paraId="38F37599"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13.</w:t>
            </w:r>
            <w:r w:rsidRPr="00FE2132">
              <w:rPr>
                <w:rFonts w:ascii="Arial" w:hAnsi="Arial"/>
                <w:color w:val="0000FF"/>
                <w:lang w:val="fr-FR"/>
              </w:rPr>
              <w:t xml:space="preserve"> Règles d’application concernant les prestations de kinésithérapie périnatale du § 1</w:t>
            </w:r>
            <w:r w:rsidRPr="00FE2132">
              <w:rPr>
                <w:rFonts w:ascii="Arial" w:hAnsi="Arial"/>
                <w:color w:val="0000FF"/>
                <w:vertAlign w:val="superscript"/>
                <w:lang w:val="fr-FR"/>
              </w:rPr>
              <w:t>er</w:t>
            </w:r>
            <w:r w:rsidRPr="00FE2132">
              <w:rPr>
                <w:rFonts w:ascii="Arial" w:hAnsi="Arial"/>
                <w:color w:val="0000FF"/>
                <w:lang w:val="fr-FR"/>
              </w:rPr>
              <w:t>, 4°.</w:t>
            </w:r>
          </w:p>
        </w:tc>
        <w:tc>
          <w:tcPr>
            <w:tcW w:w="264" w:type="dxa"/>
            <w:vAlign w:val="bottom"/>
          </w:tcPr>
          <w:p w14:paraId="6EF3323D" w14:textId="77777777" w:rsidR="005159EE" w:rsidRPr="00FE2132" w:rsidRDefault="005159EE" w:rsidP="005159EE">
            <w:pPr>
              <w:spacing w:line="240" w:lineRule="atLeast"/>
              <w:jc w:val="right"/>
              <w:rPr>
                <w:rFonts w:ascii="Arial" w:hAnsi="Arial"/>
                <w:color w:val="0000FF"/>
                <w:lang w:val="fr-FR"/>
              </w:rPr>
            </w:pPr>
          </w:p>
        </w:tc>
      </w:tr>
      <w:tr w:rsidR="005159EE" w:rsidRPr="002F32C4" w14:paraId="37C57F37" w14:textId="77777777" w:rsidTr="00170A8C">
        <w:trPr>
          <w:gridBefore w:val="1"/>
          <w:wBefore w:w="25" w:type="dxa"/>
          <w:cantSplit/>
        </w:trPr>
        <w:tc>
          <w:tcPr>
            <w:tcW w:w="270" w:type="dxa"/>
            <w:gridSpan w:val="2"/>
          </w:tcPr>
          <w:p w14:paraId="3279B62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24F097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D29C86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6FB0D6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83D6F3F"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47E1AD63" w14:textId="77777777" w:rsidR="005159EE" w:rsidRPr="00FE2132" w:rsidRDefault="005159EE" w:rsidP="005159EE">
            <w:pPr>
              <w:spacing w:line="240" w:lineRule="atLeast"/>
              <w:jc w:val="right"/>
              <w:rPr>
                <w:rFonts w:ascii="Arial" w:hAnsi="Arial"/>
                <w:color w:val="0000FF"/>
                <w:lang w:val="fr-FR"/>
              </w:rPr>
            </w:pPr>
          </w:p>
        </w:tc>
      </w:tr>
      <w:tr w:rsidR="005159EE" w:rsidRPr="002F32C4" w14:paraId="3F858226" w14:textId="77777777" w:rsidTr="00170A8C">
        <w:trPr>
          <w:gridBefore w:val="1"/>
          <w:wBefore w:w="25" w:type="dxa"/>
          <w:cantSplit/>
        </w:trPr>
        <w:tc>
          <w:tcPr>
            <w:tcW w:w="270" w:type="dxa"/>
            <w:gridSpan w:val="2"/>
          </w:tcPr>
          <w:p w14:paraId="2EAE291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A6A1A9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38BBDA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2F831A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6956FB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kinésithérapeute est tenu d’attester au moyen des prestations du § 1</w:t>
            </w:r>
            <w:r w:rsidRPr="00FE2132">
              <w:rPr>
                <w:rFonts w:ascii="Arial" w:hAnsi="Arial"/>
                <w:color w:val="0000FF"/>
                <w:vertAlign w:val="superscript"/>
                <w:lang w:val="fr-FR"/>
              </w:rPr>
              <w:t>er</w:t>
            </w:r>
            <w:r w:rsidRPr="00FE2132">
              <w:rPr>
                <w:rFonts w:ascii="Arial" w:hAnsi="Arial"/>
                <w:color w:val="0000FF"/>
                <w:lang w:val="fr-FR"/>
              </w:rPr>
              <w:t>, 4°, les prestations dispensées aux:</w:t>
            </w:r>
          </w:p>
        </w:tc>
        <w:tc>
          <w:tcPr>
            <w:tcW w:w="264" w:type="dxa"/>
            <w:vAlign w:val="bottom"/>
          </w:tcPr>
          <w:p w14:paraId="4DEAB097" w14:textId="77777777" w:rsidR="005159EE" w:rsidRPr="00FE2132" w:rsidRDefault="005159EE" w:rsidP="005159EE">
            <w:pPr>
              <w:spacing w:line="240" w:lineRule="atLeast"/>
              <w:jc w:val="right"/>
              <w:rPr>
                <w:rFonts w:ascii="Arial" w:hAnsi="Arial"/>
                <w:color w:val="0000FF"/>
                <w:lang w:val="fr-FR"/>
              </w:rPr>
            </w:pPr>
          </w:p>
        </w:tc>
      </w:tr>
      <w:tr w:rsidR="005159EE" w:rsidRPr="002F32C4" w14:paraId="6B5E291E" w14:textId="77777777" w:rsidTr="00170A8C">
        <w:trPr>
          <w:gridBefore w:val="1"/>
          <w:wBefore w:w="25" w:type="dxa"/>
          <w:cantSplit/>
        </w:trPr>
        <w:tc>
          <w:tcPr>
            <w:tcW w:w="270" w:type="dxa"/>
            <w:gridSpan w:val="2"/>
          </w:tcPr>
          <w:p w14:paraId="6513224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A17B56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A97B4B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8FCD16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5FB59F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6B6BC2F" w14:textId="77777777" w:rsidR="005159EE" w:rsidRPr="00FE2132" w:rsidRDefault="005159EE" w:rsidP="005159EE">
            <w:pPr>
              <w:spacing w:line="240" w:lineRule="atLeast"/>
              <w:jc w:val="right"/>
              <w:rPr>
                <w:rFonts w:ascii="Arial" w:hAnsi="Arial"/>
                <w:color w:val="0000FF"/>
                <w:lang w:val="fr-FR"/>
              </w:rPr>
            </w:pPr>
          </w:p>
        </w:tc>
      </w:tr>
      <w:tr w:rsidR="005159EE" w:rsidRPr="002F32C4" w14:paraId="6A3AF7AD" w14:textId="77777777" w:rsidTr="00170A8C">
        <w:trPr>
          <w:gridBefore w:val="1"/>
          <w:wBefore w:w="25" w:type="dxa"/>
          <w:cantSplit/>
        </w:trPr>
        <w:tc>
          <w:tcPr>
            <w:tcW w:w="270" w:type="dxa"/>
            <w:gridSpan w:val="2"/>
          </w:tcPr>
          <w:p w14:paraId="7FDEB7D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E40346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02770B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41B1A4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ECB154B" w14:textId="77777777" w:rsidR="005159EE" w:rsidRPr="00FE2132" w:rsidRDefault="005159EE" w:rsidP="005159EE">
            <w:pPr>
              <w:spacing w:line="240" w:lineRule="atLeast"/>
              <w:rPr>
                <w:rFonts w:ascii="Arial" w:hAnsi="Arial"/>
                <w:color w:val="0000FF"/>
                <w:lang w:val="fr-FR"/>
              </w:rPr>
            </w:pPr>
            <w:r w:rsidRPr="00FE2132">
              <w:rPr>
                <w:rFonts w:ascii="Arial" w:hAnsi="Arial"/>
                <w:i/>
                <w:color w:val="0000FF"/>
                <w:lang w:val="fr-FR"/>
              </w:rPr>
              <w:t>•</w:t>
            </w:r>
            <w:r w:rsidRPr="00FE2132">
              <w:rPr>
                <w:rFonts w:ascii="Arial" w:hAnsi="Arial"/>
                <w:color w:val="0000FF"/>
                <w:lang w:val="fr-FR"/>
              </w:rPr>
              <w:t xml:space="preserve"> bénéficiaires enceintes, dans le cadre de la préparation à l’accouchement;</w:t>
            </w:r>
          </w:p>
        </w:tc>
        <w:tc>
          <w:tcPr>
            <w:tcW w:w="264" w:type="dxa"/>
            <w:vAlign w:val="bottom"/>
          </w:tcPr>
          <w:p w14:paraId="0FFCA462" w14:textId="77777777" w:rsidR="005159EE" w:rsidRPr="00FE2132" w:rsidRDefault="005159EE" w:rsidP="005159EE">
            <w:pPr>
              <w:spacing w:line="240" w:lineRule="atLeast"/>
              <w:jc w:val="right"/>
              <w:rPr>
                <w:rFonts w:ascii="Arial" w:hAnsi="Arial"/>
                <w:color w:val="0000FF"/>
                <w:lang w:val="fr-FR"/>
              </w:rPr>
            </w:pPr>
          </w:p>
        </w:tc>
      </w:tr>
      <w:tr w:rsidR="005159EE" w:rsidRPr="002F32C4" w14:paraId="0F6E9AC9" w14:textId="77777777" w:rsidTr="00170A8C">
        <w:trPr>
          <w:gridBefore w:val="1"/>
          <w:wBefore w:w="25" w:type="dxa"/>
          <w:cantSplit/>
        </w:trPr>
        <w:tc>
          <w:tcPr>
            <w:tcW w:w="270" w:type="dxa"/>
            <w:gridSpan w:val="2"/>
          </w:tcPr>
          <w:p w14:paraId="0809789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E62FA3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626DAC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BA3F31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BB26BD0" w14:textId="77777777" w:rsidR="005159EE" w:rsidRPr="00FE2132" w:rsidRDefault="005159EE" w:rsidP="005159EE">
            <w:pPr>
              <w:spacing w:line="240" w:lineRule="atLeast"/>
              <w:rPr>
                <w:rFonts w:ascii="Arial" w:hAnsi="Arial"/>
                <w:i/>
                <w:color w:val="0000FF"/>
                <w:lang w:val="fr-FR"/>
              </w:rPr>
            </w:pPr>
          </w:p>
        </w:tc>
        <w:tc>
          <w:tcPr>
            <w:tcW w:w="264" w:type="dxa"/>
            <w:vAlign w:val="bottom"/>
          </w:tcPr>
          <w:p w14:paraId="66DEE11A" w14:textId="77777777" w:rsidR="005159EE" w:rsidRPr="00FE2132" w:rsidRDefault="005159EE" w:rsidP="005159EE">
            <w:pPr>
              <w:spacing w:line="240" w:lineRule="atLeast"/>
              <w:jc w:val="right"/>
              <w:rPr>
                <w:rFonts w:ascii="Arial" w:hAnsi="Arial"/>
                <w:color w:val="0000FF"/>
                <w:lang w:val="fr-FR"/>
              </w:rPr>
            </w:pPr>
          </w:p>
        </w:tc>
      </w:tr>
      <w:tr w:rsidR="005159EE" w:rsidRPr="00FE2132" w14:paraId="63702D00" w14:textId="77777777" w:rsidTr="00170A8C">
        <w:trPr>
          <w:gridBefore w:val="1"/>
          <w:wBefore w:w="25" w:type="dxa"/>
          <w:cantSplit/>
        </w:trPr>
        <w:tc>
          <w:tcPr>
            <w:tcW w:w="270" w:type="dxa"/>
            <w:gridSpan w:val="2"/>
          </w:tcPr>
          <w:p w14:paraId="733C8AE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4A99EB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A3A30B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56AACE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878C389"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rPr>
              <w:t>•</w:t>
            </w:r>
            <w:r w:rsidRPr="00FE2132">
              <w:rPr>
                <w:rFonts w:ascii="Arial" w:hAnsi="Arial"/>
                <w:color w:val="0000FF"/>
              </w:rPr>
              <w:t xml:space="preserve"> parturientes;</w:t>
            </w:r>
          </w:p>
        </w:tc>
        <w:tc>
          <w:tcPr>
            <w:tcW w:w="264" w:type="dxa"/>
            <w:vAlign w:val="bottom"/>
          </w:tcPr>
          <w:p w14:paraId="0BF22488" w14:textId="77777777" w:rsidR="005159EE" w:rsidRPr="00FE2132" w:rsidRDefault="005159EE" w:rsidP="005159EE">
            <w:pPr>
              <w:spacing w:line="240" w:lineRule="atLeast"/>
              <w:jc w:val="right"/>
              <w:rPr>
                <w:rFonts w:ascii="Arial" w:hAnsi="Arial"/>
                <w:color w:val="0000FF"/>
              </w:rPr>
            </w:pPr>
          </w:p>
        </w:tc>
      </w:tr>
      <w:tr w:rsidR="005159EE" w:rsidRPr="00FE2132" w14:paraId="048D9560" w14:textId="77777777" w:rsidTr="00170A8C">
        <w:trPr>
          <w:gridBefore w:val="1"/>
          <w:wBefore w:w="25" w:type="dxa"/>
          <w:cantSplit/>
        </w:trPr>
        <w:tc>
          <w:tcPr>
            <w:tcW w:w="270" w:type="dxa"/>
            <w:gridSpan w:val="2"/>
          </w:tcPr>
          <w:p w14:paraId="300FB6B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5E11BF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7F9AC6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05748E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F939D53" w14:textId="77777777" w:rsidR="005159EE" w:rsidRPr="00FE2132" w:rsidRDefault="005159EE" w:rsidP="005159EE">
            <w:pPr>
              <w:spacing w:line="240" w:lineRule="atLeast"/>
              <w:jc w:val="both"/>
              <w:rPr>
                <w:rFonts w:ascii="Arial" w:hAnsi="Arial"/>
                <w:i/>
                <w:color w:val="0000FF"/>
              </w:rPr>
            </w:pPr>
          </w:p>
        </w:tc>
        <w:tc>
          <w:tcPr>
            <w:tcW w:w="264" w:type="dxa"/>
            <w:vAlign w:val="bottom"/>
          </w:tcPr>
          <w:p w14:paraId="5D078531" w14:textId="77777777" w:rsidR="005159EE" w:rsidRPr="00FE2132" w:rsidRDefault="005159EE" w:rsidP="005159EE">
            <w:pPr>
              <w:spacing w:line="240" w:lineRule="atLeast"/>
              <w:jc w:val="right"/>
              <w:rPr>
                <w:rFonts w:ascii="Arial" w:hAnsi="Arial"/>
                <w:color w:val="0000FF"/>
              </w:rPr>
            </w:pPr>
          </w:p>
        </w:tc>
      </w:tr>
      <w:tr w:rsidR="005159EE" w:rsidRPr="002F32C4" w14:paraId="621F6CB7" w14:textId="77777777" w:rsidTr="00170A8C">
        <w:trPr>
          <w:gridBefore w:val="1"/>
          <w:wBefore w:w="25" w:type="dxa"/>
          <w:cantSplit/>
        </w:trPr>
        <w:tc>
          <w:tcPr>
            <w:tcW w:w="270" w:type="dxa"/>
            <w:gridSpan w:val="2"/>
          </w:tcPr>
          <w:p w14:paraId="617B50A9" w14:textId="77777777" w:rsidR="005159EE" w:rsidRPr="00FE2132" w:rsidRDefault="005159EE" w:rsidP="005159EE">
            <w:pPr>
              <w:spacing w:line="240" w:lineRule="atLeast"/>
              <w:rPr>
                <w:rFonts w:ascii="Arial" w:hAnsi="Arial"/>
                <w:color w:val="0000FF"/>
              </w:rPr>
            </w:pPr>
          </w:p>
        </w:tc>
        <w:tc>
          <w:tcPr>
            <w:tcW w:w="529" w:type="dxa"/>
            <w:gridSpan w:val="2"/>
          </w:tcPr>
          <w:p w14:paraId="52D2404E" w14:textId="77777777" w:rsidR="005159EE" w:rsidRPr="00FE2132" w:rsidRDefault="005159EE" w:rsidP="005159EE">
            <w:pPr>
              <w:spacing w:line="240" w:lineRule="atLeast"/>
              <w:rPr>
                <w:rFonts w:ascii="Arial" w:hAnsi="Arial"/>
                <w:color w:val="0000FF"/>
              </w:rPr>
            </w:pPr>
          </w:p>
        </w:tc>
        <w:tc>
          <w:tcPr>
            <w:tcW w:w="798" w:type="dxa"/>
            <w:gridSpan w:val="2"/>
          </w:tcPr>
          <w:p w14:paraId="66F9D32A" w14:textId="77777777" w:rsidR="005159EE" w:rsidRPr="00FE2132" w:rsidRDefault="005159EE" w:rsidP="005159EE">
            <w:pPr>
              <w:spacing w:line="240" w:lineRule="atLeast"/>
              <w:rPr>
                <w:rFonts w:ascii="Arial" w:hAnsi="Arial"/>
                <w:color w:val="0000FF"/>
              </w:rPr>
            </w:pPr>
          </w:p>
        </w:tc>
        <w:tc>
          <w:tcPr>
            <w:tcW w:w="819" w:type="dxa"/>
            <w:gridSpan w:val="2"/>
          </w:tcPr>
          <w:p w14:paraId="1926E281" w14:textId="77777777" w:rsidR="005159EE" w:rsidRPr="00FE2132" w:rsidRDefault="005159EE" w:rsidP="005159EE">
            <w:pPr>
              <w:spacing w:line="240" w:lineRule="atLeast"/>
              <w:rPr>
                <w:rFonts w:ascii="Arial" w:hAnsi="Arial"/>
                <w:color w:val="0000FF"/>
              </w:rPr>
            </w:pPr>
          </w:p>
        </w:tc>
        <w:tc>
          <w:tcPr>
            <w:tcW w:w="6381" w:type="dxa"/>
            <w:gridSpan w:val="7"/>
          </w:tcPr>
          <w:p w14:paraId="03CC261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lang w:val="fr-FR"/>
              </w:rPr>
              <w:t>•</w:t>
            </w:r>
            <w:r w:rsidRPr="00FE2132">
              <w:rPr>
                <w:rFonts w:ascii="Arial" w:hAnsi="Arial"/>
                <w:color w:val="0000FF"/>
                <w:lang w:val="fr-FR"/>
              </w:rPr>
              <w:t xml:space="preserve"> accouchées, dans le cadre de la rééducation postnatale.</w:t>
            </w:r>
          </w:p>
        </w:tc>
        <w:tc>
          <w:tcPr>
            <w:tcW w:w="264" w:type="dxa"/>
            <w:vAlign w:val="bottom"/>
          </w:tcPr>
          <w:p w14:paraId="49DDEED0" w14:textId="77777777" w:rsidR="005159EE" w:rsidRPr="00FE2132" w:rsidRDefault="005159EE" w:rsidP="005159EE">
            <w:pPr>
              <w:spacing w:line="240" w:lineRule="atLeast"/>
              <w:jc w:val="right"/>
              <w:rPr>
                <w:rFonts w:ascii="Arial" w:hAnsi="Arial"/>
                <w:color w:val="0000FF"/>
                <w:lang w:val="fr-FR"/>
              </w:rPr>
            </w:pPr>
          </w:p>
        </w:tc>
      </w:tr>
      <w:tr w:rsidR="005159EE" w:rsidRPr="002F32C4" w14:paraId="5819B100" w14:textId="77777777" w:rsidTr="00170A8C">
        <w:trPr>
          <w:gridBefore w:val="1"/>
          <w:wBefore w:w="25" w:type="dxa"/>
          <w:cantSplit/>
        </w:trPr>
        <w:tc>
          <w:tcPr>
            <w:tcW w:w="270" w:type="dxa"/>
            <w:gridSpan w:val="2"/>
          </w:tcPr>
          <w:p w14:paraId="6A9A896F"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597692D" w14:textId="77777777" w:rsidR="005159EE" w:rsidRPr="00FE2132" w:rsidRDefault="005159EE" w:rsidP="005159EE">
            <w:pPr>
              <w:spacing w:line="240" w:lineRule="atLeast"/>
              <w:rPr>
                <w:rFonts w:ascii="Arial" w:hAnsi="Arial"/>
                <w:color w:val="0000FF"/>
                <w:lang w:val="fr-BE"/>
              </w:rPr>
            </w:pPr>
          </w:p>
        </w:tc>
        <w:tc>
          <w:tcPr>
            <w:tcW w:w="798" w:type="dxa"/>
            <w:gridSpan w:val="2"/>
          </w:tcPr>
          <w:p w14:paraId="5CAAB4DE" w14:textId="77777777" w:rsidR="005159EE" w:rsidRPr="00FE2132" w:rsidRDefault="005159EE" w:rsidP="005159EE">
            <w:pPr>
              <w:spacing w:line="240" w:lineRule="atLeast"/>
              <w:rPr>
                <w:rFonts w:ascii="Arial" w:hAnsi="Arial"/>
                <w:color w:val="0000FF"/>
                <w:lang w:val="fr-BE"/>
              </w:rPr>
            </w:pPr>
          </w:p>
        </w:tc>
        <w:tc>
          <w:tcPr>
            <w:tcW w:w="819" w:type="dxa"/>
            <w:gridSpan w:val="2"/>
          </w:tcPr>
          <w:p w14:paraId="1BE99A78"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6BD79DB2" w14:textId="77777777" w:rsidR="005159EE" w:rsidRPr="00FE2132" w:rsidRDefault="005159EE" w:rsidP="005159EE">
            <w:pPr>
              <w:spacing w:line="240" w:lineRule="atLeast"/>
              <w:jc w:val="both"/>
              <w:rPr>
                <w:rFonts w:ascii="Arial" w:hAnsi="Arial"/>
                <w:i/>
                <w:color w:val="0000FF"/>
                <w:lang w:val="fr-FR"/>
              </w:rPr>
            </w:pPr>
          </w:p>
        </w:tc>
        <w:tc>
          <w:tcPr>
            <w:tcW w:w="264" w:type="dxa"/>
            <w:vAlign w:val="bottom"/>
          </w:tcPr>
          <w:p w14:paraId="49C9A708" w14:textId="77777777" w:rsidR="005159EE" w:rsidRPr="00FE2132" w:rsidRDefault="005159EE" w:rsidP="005159EE">
            <w:pPr>
              <w:spacing w:line="240" w:lineRule="atLeast"/>
              <w:jc w:val="right"/>
              <w:rPr>
                <w:rFonts w:ascii="Arial" w:hAnsi="Arial"/>
                <w:color w:val="0000FF"/>
                <w:lang w:val="fr-FR"/>
              </w:rPr>
            </w:pPr>
          </w:p>
        </w:tc>
      </w:tr>
      <w:tr w:rsidR="005159EE" w:rsidRPr="002F32C4" w14:paraId="1D5E3D5E" w14:textId="77777777" w:rsidTr="00170A8C">
        <w:trPr>
          <w:gridBefore w:val="1"/>
          <w:wBefore w:w="25" w:type="dxa"/>
          <w:cantSplit/>
        </w:trPr>
        <w:tc>
          <w:tcPr>
            <w:tcW w:w="270" w:type="dxa"/>
            <w:gridSpan w:val="2"/>
          </w:tcPr>
          <w:p w14:paraId="6CA837B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C6D9AA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3D3D82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118534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D40392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Les prestations de kinésithérapie périnatale, à l’exclusion de celles effectuées à unbénéficiaire hospitalisé, ne peuvent être portées en compte que neuf fois par grossesse (numéros de prestations : 561595, 561610, 561632, 561654, 561676 et 561713)."</w:t>
            </w:r>
          </w:p>
        </w:tc>
        <w:tc>
          <w:tcPr>
            <w:tcW w:w="264" w:type="dxa"/>
            <w:vAlign w:val="bottom"/>
          </w:tcPr>
          <w:p w14:paraId="13DCEC34" w14:textId="77777777" w:rsidR="005159EE" w:rsidRPr="00FE2132" w:rsidRDefault="005159EE" w:rsidP="005159EE">
            <w:pPr>
              <w:spacing w:line="240" w:lineRule="atLeast"/>
              <w:jc w:val="right"/>
              <w:rPr>
                <w:rFonts w:ascii="Arial" w:hAnsi="Arial"/>
                <w:color w:val="0000FF"/>
                <w:lang w:val="fr-FR"/>
              </w:rPr>
            </w:pPr>
          </w:p>
        </w:tc>
      </w:tr>
      <w:tr w:rsidR="005159EE" w:rsidRPr="002F32C4" w14:paraId="4E20FE0A" w14:textId="77777777" w:rsidTr="00170A8C">
        <w:trPr>
          <w:gridBefore w:val="1"/>
          <w:wBefore w:w="25" w:type="dxa"/>
          <w:cantSplit/>
        </w:trPr>
        <w:tc>
          <w:tcPr>
            <w:tcW w:w="270" w:type="dxa"/>
            <w:gridSpan w:val="2"/>
          </w:tcPr>
          <w:p w14:paraId="4364F4A6" w14:textId="299CA13B" w:rsidR="005159EE" w:rsidRPr="00FE2132" w:rsidRDefault="005159EE" w:rsidP="005159EE">
            <w:pPr>
              <w:spacing w:line="240" w:lineRule="atLeast"/>
              <w:rPr>
                <w:rFonts w:ascii="Arial" w:hAnsi="Arial"/>
                <w:color w:val="0000FF"/>
                <w:lang w:val="fr-FR"/>
              </w:rPr>
            </w:pPr>
          </w:p>
        </w:tc>
        <w:tc>
          <w:tcPr>
            <w:tcW w:w="529" w:type="dxa"/>
            <w:gridSpan w:val="2"/>
          </w:tcPr>
          <w:p w14:paraId="130A524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E04578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79F6E3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A537A4A"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F87219B" w14:textId="77777777" w:rsidR="005159EE" w:rsidRPr="00FE2132" w:rsidRDefault="005159EE" w:rsidP="005159EE">
            <w:pPr>
              <w:spacing w:line="240" w:lineRule="atLeast"/>
              <w:jc w:val="right"/>
              <w:rPr>
                <w:rFonts w:ascii="Arial" w:hAnsi="Arial"/>
                <w:color w:val="0000FF"/>
                <w:lang w:val="fr-FR"/>
              </w:rPr>
            </w:pPr>
          </w:p>
        </w:tc>
      </w:tr>
      <w:tr w:rsidR="005159EE" w:rsidRPr="00FE2132" w14:paraId="4FEAB8D5" w14:textId="77777777" w:rsidTr="00170A8C">
        <w:trPr>
          <w:gridBefore w:val="1"/>
          <w:wBefore w:w="25" w:type="dxa"/>
          <w:cantSplit/>
        </w:trPr>
        <w:tc>
          <w:tcPr>
            <w:tcW w:w="270" w:type="dxa"/>
            <w:gridSpan w:val="2"/>
          </w:tcPr>
          <w:p w14:paraId="34C53B3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7C718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A1B769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AA1946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3C76F43"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4504457D" w14:textId="77777777" w:rsidR="005159EE" w:rsidRPr="00FE2132" w:rsidRDefault="005159EE" w:rsidP="005159EE">
            <w:pPr>
              <w:spacing w:line="240" w:lineRule="atLeast"/>
              <w:jc w:val="right"/>
              <w:rPr>
                <w:rFonts w:ascii="Arial" w:hAnsi="Arial"/>
                <w:color w:val="0000FF"/>
              </w:rPr>
            </w:pPr>
          </w:p>
        </w:tc>
      </w:tr>
      <w:tr w:rsidR="005159EE" w:rsidRPr="002F32C4" w14:paraId="60E0A70C" w14:textId="77777777" w:rsidTr="00170A8C">
        <w:trPr>
          <w:gridBefore w:val="1"/>
          <w:wBefore w:w="25" w:type="dxa"/>
          <w:cantSplit/>
        </w:trPr>
        <w:tc>
          <w:tcPr>
            <w:tcW w:w="270" w:type="dxa"/>
            <w:gridSpan w:val="2"/>
          </w:tcPr>
          <w:p w14:paraId="7AC196D9" w14:textId="77777777" w:rsidR="005159EE" w:rsidRPr="00FE2132" w:rsidRDefault="005159EE" w:rsidP="005159EE">
            <w:pPr>
              <w:spacing w:line="240" w:lineRule="atLeast"/>
              <w:rPr>
                <w:rFonts w:ascii="Arial" w:hAnsi="Arial"/>
                <w:color w:val="0000FF"/>
              </w:rPr>
            </w:pPr>
          </w:p>
        </w:tc>
        <w:tc>
          <w:tcPr>
            <w:tcW w:w="529" w:type="dxa"/>
            <w:gridSpan w:val="2"/>
          </w:tcPr>
          <w:p w14:paraId="6FC4EA01" w14:textId="77777777" w:rsidR="005159EE" w:rsidRPr="00FE2132" w:rsidRDefault="005159EE" w:rsidP="005159EE">
            <w:pPr>
              <w:spacing w:line="240" w:lineRule="atLeast"/>
              <w:rPr>
                <w:rFonts w:ascii="Arial" w:hAnsi="Arial"/>
                <w:color w:val="0000FF"/>
              </w:rPr>
            </w:pPr>
          </w:p>
        </w:tc>
        <w:tc>
          <w:tcPr>
            <w:tcW w:w="798" w:type="dxa"/>
            <w:gridSpan w:val="2"/>
          </w:tcPr>
          <w:p w14:paraId="70522D35" w14:textId="77777777" w:rsidR="005159EE" w:rsidRPr="00FE2132" w:rsidRDefault="005159EE" w:rsidP="005159EE">
            <w:pPr>
              <w:spacing w:line="240" w:lineRule="atLeast"/>
              <w:rPr>
                <w:rFonts w:ascii="Arial" w:hAnsi="Arial"/>
                <w:color w:val="0000FF"/>
              </w:rPr>
            </w:pPr>
          </w:p>
        </w:tc>
        <w:tc>
          <w:tcPr>
            <w:tcW w:w="819" w:type="dxa"/>
            <w:gridSpan w:val="2"/>
          </w:tcPr>
          <w:p w14:paraId="1B9D4C68" w14:textId="77777777" w:rsidR="005159EE" w:rsidRPr="00FE2132" w:rsidRDefault="005159EE" w:rsidP="005159EE">
            <w:pPr>
              <w:spacing w:line="240" w:lineRule="atLeast"/>
              <w:rPr>
                <w:rFonts w:ascii="Arial" w:hAnsi="Arial"/>
                <w:color w:val="0000FF"/>
              </w:rPr>
            </w:pPr>
          </w:p>
        </w:tc>
        <w:tc>
          <w:tcPr>
            <w:tcW w:w="6381" w:type="dxa"/>
            <w:gridSpan w:val="7"/>
          </w:tcPr>
          <w:p w14:paraId="7C88F8E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14.</w:t>
            </w:r>
            <w:r w:rsidRPr="00FE2132">
              <w:rPr>
                <w:rFonts w:ascii="Arial" w:hAnsi="Arial"/>
                <w:color w:val="0000FF"/>
                <w:lang w:val="fr-FR"/>
              </w:rPr>
              <w:t xml:space="preserve"> Règles d’application concernant les prestations du § 1</w:t>
            </w:r>
            <w:r w:rsidRPr="00FE2132">
              <w:rPr>
                <w:rFonts w:ascii="Arial" w:hAnsi="Arial"/>
                <w:color w:val="0000FF"/>
                <w:vertAlign w:val="superscript"/>
                <w:lang w:val="fr-FR"/>
              </w:rPr>
              <w:t>er</w:t>
            </w:r>
            <w:r w:rsidRPr="00FE2132">
              <w:rPr>
                <w:rFonts w:ascii="Arial" w:hAnsi="Arial"/>
                <w:color w:val="0000FF"/>
                <w:lang w:val="fr-FR"/>
              </w:rPr>
              <w:t>, 5° et 6°.</w:t>
            </w:r>
          </w:p>
        </w:tc>
        <w:tc>
          <w:tcPr>
            <w:tcW w:w="264" w:type="dxa"/>
            <w:vAlign w:val="bottom"/>
          </w:tcPr>
          <w:p w14:paraId="2DC104C4" w14:textId="77777777" w:rsidR="005159EE" w:rsidRPr="00FE2132" w:rsidRDefault="005159EE" w:rsidP="005159EE">
            <w:pPr>
              <w:spacing w:line="240" w:lineRule="atLeast"/>
              <w:jc w:val="right"/>
              <w:rPr>
                <w:rFonts w:ascii="Arial" w:hAnsi="Arial"/>
                <w:color w:val="0000FF"/>
                <w:lang w:val="fr-FR"/>
              </w:rPr>
            </w:pPr>
          </w:p>
        </w:tc>
      </w:tr>
      <w:tr w:rsidR="005159EE" w:rsidRPr="002F32C4" w14:paraId="755EBA75" w14:textId="77777777" w:rsidTr="00170A8C">
        <w:trPr>
          <w:gridBefore w:val="1"/>
          <w:wBefore w:w="25" w:type="dxa"/>
          <w:cantSplit/>
        </w:trPr>
        <w:tc>
          <w:tcPr>
            <w:tcW w:w="270" w:type="dxa"/>
            <w:gridSpan w:val="2"/>
          </w:tcPr>
          <w:p w14:paraId="25755B0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231724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DF9249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9FDB42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4F553AC"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6297D1F6" w14:textId="77777777" w:rsidR="005159EE" w:rsidRPr="00FE2132" w:rsidRDefault="005159EE" w:rsidP="005159EE">
            <w:pPr>
              <w:spacing w:line="240" w:lineRule="atLeast"/>
              <w:jc w:val="right"/>
              <w:rPr>
                <w:rFonts w:ascii="Arial" w:hAnsi="Arial"/>
                <w:color w:val="0000FF"/>
                <w:lang w:val="fr-FR"/>
              </w:rPr>
            </w:pPr>
          </w:p>
        </w:tc>
      </w:tr>
      <w:tr w:rsidR="005159EE" w:rsidRPr="002F32C4" w14:paraId="2475E1D3" w14:textId="77777777" w:rsidTr="00170A8C">
        <w:trPr>
          <w:gridBefore w:val="1"/>
          <w:wBefore w:w="25" w:type="dxa"/>
          <w:cantSplit/>
        </w:trPr>
        <w:tc>
          <w:tcPr>
            <w:tcW w:w="270" w:type="dxa"/>
            <w:gridSpan w:val="2"/>
          </w:tcPr>
          <w:p w14:paraId="4E24108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89A751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88AC4B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EA9F77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986D57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1°</w:t>
            </w:r>
            <w:r w:rsidRPr="00FE2132">
              <w:rPr>
                <w:rFonts w:ascii="Arial" w:hAnsi="Arial"/>
                <w:color w:val="0000FF"/>
                <w:lang w:val="fr-FR"/>
              </w:rPr>
              <w:t xml:space="preserve"> Sauf si le bénéficiaire est hospitalisé, le kinésithérapeute est tenu:"</w:t>
            </w:r>
          </w:p>
        </w:tc>
        <w:tc>
          <w:tcPr>
            <w:tcW w:w="264" w:type="dxa"/>
            <w:vAlign w:val="bottom"/>
          </w:tcPr>
          <w:p w14:paraId="64B8E6AA" w14:textId="77777777" w:rsidR="005159EE" w:rsidRPr="00FE2132" w:rsidRDefault="005159EE" w:rsidP="005159EE">
            <w:pPr>
              <w:spacing w:line="240" w:lineRule="atLeast"/>
              <w:jc w:val="right"/>
              <w:rPr>
                <w:rFonts w:ascii="Arial" w:hAnsi="Arial"/>
                <w:color w:val="0000FF"/>
                <w:lang w:val="fr-FR"/>
              </w:rPr>
            </w:pPr>
          </w:p>
        </w:tc>
      </w:tr>
      <w:tr w:rsidR="005159EE" w:rsidRPr="002F32C4" w14:paraId="014D8479" w14:textId="77777777" w:rsidTr="00170A8C">
        <w:trPr>
          <w:gridBefore w:val="1"/>
          <w:wBefore w:w="25" w:type="dxa"/>
          <w:cantSplit/>
        </w:trPr>
        <w:tc>
          <w:tcPr>
            <w:tcW w:w="270" w:type="dxa"/>
            <w:gridSpan w:val="2"/>
          </w:tcPr>
          <w:p w14:paraId="2F6C801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07B9B9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10D05D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BA6BBA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6793993"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33A2A2D5" w14:textId="77777777" w:rsidR="005159EE" w:rsidRPr="00FE2132" w:rsidRDefault="005159EE" w:rsidP="005159EE">
            <w:pPr>
              <w:spacing w:line="240" w:lineRule="atLeast"/>
              <w:jc w:val="right"/>
              <w:rPr>
                <w:rFonts w:ascii="Arial" w:hAnsi="Arial"/>
                <w:color w:val="0000FF"/>
                <w:lang w:val="fr-FR"/>
              </w:rPr>
            </w:pPr>
          </w:p>
        </w:tc>
      </w:tr>
      <w:tr w:rsidR="005159EE" w:rsidRPr="002F32C4" w14:paraId="66E8ECB9" w14:textId="77777777" w:rsidTr="00170A8C">
        <w:trPr>
          <w:gridBefore w:val="1"/>
          <w:wBefore w:w="25" w:type="dxa"/>
          <w:cantSplit/>
        </w:trPr>
        <w:tc>
          <w:tcPr>
            <w:tcW w:w="270" w:type="dxa"/>
            <w:gridSpan w:val="2"/>
          </w:tcPr>
          <w:p w14:paraId="59651BD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6EAE0A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BBA1C3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DD891B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85AF45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18.12.2002" (en vigueur 1.1.2003) + "A.R. 17.2.2005" (en vigueur 1.4.2005)</w:t>
            </w:r>
          </w:p>
        </w:tc>
        <w:tc>
          <w:tcPr>
            <w:tcW w:w="264" w:type="dxa"/>
            <w:vAlign w:val="bottom"/>
          </w:tcPr>
          <w:p w14:paraId="145DA0A7" w14:textId="77777777" w:rsidR="005159EE" w:rsidRPr="00FE2132" w:rsidRDefault="005159EE" w:rsidP="005159EE">
            <w:pPr>
              <w:spacing w:line="240" w:lineRule="atLeast"/>
              <w:jc w:val="right"/>
              <w:rPr>
                <w:rFonts w:ascii="Arial" w:hAnsi="Arial"/>
                <w:color w:val="0000FF"/>
                <w:lang w:val="fr-FR"/>
              </w:rPr>
            </w:pPr>
          </w:p>
        </w:tc>
      </w:tr>
      <w:tr w:rsidR="005159EE" w:rsidRPr="002F32C4" w14:paraId="0DB8DB94" w14:textId="77777777" w:rsidTr="00170A8C">
        <w:trPr>
          <w:gridBefore w:val="1"/>
          <w:wBefore w:w="25" w:type="dxa"/>
          <w:cantSplit/>
        </w:trPr>
        <w:tc>
          <w:tcPr>
            <w:tcW w:w="270" w:type="dxa"/>
            <w:gridSpan w:val="2"/>
          </w:tcPr>
          <w:p w14:paraId="10CE6F0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A86B9C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D93189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F23ED6B"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057E621"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w:t>
            </w:r>
          </w:p>
        </w:tc>
        <w:tc>
          <w:tcPr>
            <w:tcW w:w="5961" w:type="dxa"/>
            <w:gridSpan w:val="5"/>
          </w:tcPr>
          <w:p w14:paraId="77246C0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d’attester au moyen des prestations visées au §1</w:t>
            </w:r>
            <w:r w:rsidRPr="00FE2132">
              <w:rPr>
                <w:rFonts w:ascii="Arial" w:hAnsi="Arial"/>
                <w:color w:val="0000FF"/>
                <w:vertAlign w:val="superscript"/>
                <w:lang w:val="fr-FR"/>
              </w:rPr>
              <w:t>er</w:t>
            </w:r>
            <w:r w:rsidRPr="00FE2132">
              <w:rPr>
                <w:rFonts w:ascii="Arial" w:hAnsi="Arial"/>
                <w:color w:val="0000FF"/>
                <w:lang w:val="fr-FR"/>
              </w:rPr>
              <w:t>, 5°, toutes les prestations qu’il effectue en vue de traiter une des situations pathologiques  décrites au 5°, A, du présent paragraphe;</w:t>
            </w:r>
          </w:p>
        </w:tc>
        <w:tc>
          <w:tcPr>
            <w:tcW w:w="264" w:type="dxa"/>
            <w:vAlign w:val="bottom"/>
          </w:tcPr>
          <w:p w14:paraId="4B516C69" w14:textId="77777777" w:rsidR="005159EE" w:rsidRPr="00FE2132" w:rsidRDefault="005159EE" w:rsidP="005159EE">
            <w:pPr>
              <w:spacing w:line="240" w:lineRule="atLeast"/>
              <w:jc w:val="right"/>
              <w:rPr>
                <w:rFonts w:ascii="Arial" w:hAnsi="Arial"/>
                <w:color w:val="0000FF"/>
                <w:lang w:val="fr-FR"/>
              </w:rPr>
            </w:pPr>
          </w:p>
        </w:tc>
      </w:tr>
      <w:tr w:rsidR="005159EE" w:rsidRPr="002F32C4" w14:paraId="4B64ECD5" w14:textId="77777777" w:rsidTr="00170A8C">
        <w:trPr>
          <w:gridBefore w:val="1"/>
          <w:wBefore w:w="25" w:type="dxa"/>
          <w:cantSplit/>
        </w:trPr>
        <w:tc>
          <w:tcPr>
            <w:tcW w:w="270" w:type="dxa"/>
            <w:gridSpan w:val="2"/>
          </w:tcPr>
          <w:p w14:paraId="5B98147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455223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10F93A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D9FE2C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9CCC5B8"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FC9CA5C" w14:textId="77777777" w:rsidR="005159EE" w:rsidRPr="00FE2132" w:rsidRDefault="005159EE" w:rsidP="005159EE">
            <w:pPr>
              <w:spacing w:line="240" w:lineRule="atLeast"/>
              <w:jc w:val="right"/>
              <w:rPr>
                <w:rFonts w:ascii="Arial" w:hAnsi="Arial"/>
                <w:color w:val="0000FF"/>
                <w:lang w:val="fr-FR"/>
              </w:rPr>
            </w:pPr>
          </w:p>
        </w:tc>
      </w:tr>
      <w:tr w:rsidR="005159EE" w:rsidRPr="002F32C4" w14:paraId="33825A08" w14:textId="77777777" w:rsidTr="00170A8C">
        <w:trPr>
          <w:gridBefore w:val="1"/>
          <w:wBefore w:w="25" w:type="dxa"/>
          <w:cantSplit/>
        </w:trPr>
        <w:tc>
          <w:tcPr>
            <w:tcW w:w="270" w:type="dxa"/>
            <w:gridSpan w:val="2"/>
          </w:tcPr>
          <w:p w14:paraId="07CC71A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93169B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7B24F7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E9FD0A9" w14:textId="77777777" w:rsidR="005159EE" w:rsidRPr="00FE2132" w:rsidRDefault="005159EE" w:rsidP="005159EE">
            <w:pPr>
              <w:spacing w:line="240" w:lineRule="atLeast"/>
              <w:rPr>
                <w:rFonts w:ascii="Arial" w:hAnsi="Arial"/>
                <w:color w:val="0000FF"/>
                <w:lang w:val="fr-FR"/>
              </w:rPr>
            </w:pPr>
          </w:p>
        </w:tc>
        <w:tc>
          <w:tcPr>
            <w:tcW w:w="420" w:type="dxa"/>
            <w:gridSpan w:val="2"/>
          </w:tcPr>
          <w:p w14:paraId="3414DF54"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w:t>
            </w:r>
          </w:p>
        </w:tc>
        <w:tc>
          <w:tcPr>
            <w:tcW w:w="5961" w:type="dxa"/>
            <w:gridSpan w:val="5"/>
          </w:tcPr>
          <w:p w14:paraId="1FC85DA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d’attester au moyen des prestations visées au §1</w:t>
            </w:r>
            <w:r w:rsidRPr="00FE2132">
              <w:rPr>
                <w:rFonts w:ascii="Arial" w:hAnsi="Arial"/>
                <w:color w:val="0000FF"/>
                <w:vertAlign w:val="superscript"/>
                <w:lang w:val="fr-FR"/>
              </w:rPr>
              <w:t>er</w:t>
            </w:r>
            <w:r w:rsidRPr="00FE2132">
              <w:rPr>
                <w:rFonts w:ascii="Arial" w:hAnsi="Arial"/>
                <w:color w:val="0000FF"/>
                <w:lang w:val="fr-FR"/>
              </w:rPr>
              <w:t>, 6°, toutes les prestations qu’il effectue en vue de traiter une des situations pathologiques  décrites au 5°, B, du présent paragraphe."</w:t>
            </w:r>
          </w:p>
        </w:tc>
        <w:tc>
          <w:tcPr>
            <w:tcW w:w="264" w:type="dxa"/>
            <w:vAlign w:val="bottom"/>
          </w:tcPr>
          <w:p w14:paraId="64BCA13C" w14:textId="77777777" w:rsidR="005159EE" w:rsidRPr="00FE2132" w:rsidRDefault="005159EE" w:rsidP="005159EE">
            <w:pPr>
              <w:spacing w:line="240" w:lineRule="atLeast"/>
              <w:jc w:val="right"/>
              <w:rPr>
                <w:rFonts w:ascii="Arial" w:hAnsi="Arial"/>
                <w:color w:val="0000FF"/>
                <w:lang w:val="fr-FR"/>
              </w:rPr>
            </w:pPr>
          </w:p>
        </w:tc>
      </w:tr>
      <w:tr w:rsidR="005159EE" w:rsidRPr="002F32C4" w14:paraId="42EE7822" w14:textId="77777777" w:rsidTr="00170A8C">
        <w:trPr>
          <w:gridBefore w:val="1"/>
          <w:wBefore w:w="25" w:type="dxa"/>
          <w:cantSplit/>
        </w:trPr>
        <w:tc>
          <w:tcPr>
            <w:tcW w:w="270" w:type="dxa"/>
            <w:gridSpan w:val="2"/>
          </w:tcPr>
          <w:p w14:paraId="2AC4B99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8101FF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DA7C96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8E58F5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9B8D540"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2D9A728" w14:textId="77777777" w:rsidR="005159EE" w:rsidRPr="00FE2132" w:rsidRDefault="005159EE" w:rsidP="005159EE">
            <w:pPr>
              <w:spacing w:line="240" w:lineRule="atLeast"/>
              <w:jc w:val="right"/>
              <w:rPr>
                <w:rFonts w:ascii="Arial" w:hAnsi="Arial"/>
                <w:color w:val="0000FF"/>
                <w:lang w:val="fr-FR"/>
              </w:rPr>
            </w:pPr>
          </w:p>
        </w:tc>
      </w:tr>
      <w:tr w:rsidR="005159EE" w:rsidRPr="00FE2132" w14:paraId="5D5BF2CF" w14:textId="77777777" w:rsidTr="00170A8C">
        <w:trPr>
          <w:gridBefore w:val="1"/>
          <w:wBefore w:w="25" w:type="dxa"/>
          <w:cantSplit/>
        </w:trPr>
        <w:tc>
          <w:tcPr>
            <w:tcW w:w="270" w:type="dxa"/>
            <w:gridSpan w:val="2"/>
          </w:tcPr>
          <w:p w14:paraId="5183789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BB5C9D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80E060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D0A96E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A4C23F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BE"/>
              </w:rPr>
              <w:t>"A.R. 22.7.2010" (en vigueur 1.9.2010)</w:t>
            </w:r>
          </w:p>
        </w:tc>
        <w:tc>
          <w:tcPr>
            <w:tcW w:w="264" w:type="dxa"/>
            <w:vAlign w:val="bottom"/>
          </w:tcPr>
          <w:p w14:paraId="560D755A" w14:textId="77777777" w:rsidR="005159EE" w:rsidRPr="00FE2132" w:rsidRDefault="005159EE" w:rsidP="005159EE">
            <w:pPr>
              <w:spacing w:line="240" w:lineRule="atLeast"/>
              <w:jc w:val="right"/>
              <w:rPr>
                <w:rFonts w:ascii="Arial" w:hAnsi="Arial"/>
                <w:color w:val="0000FF"/>
                <w:lang w:val="fr-FR"/>
              </w:rPr>
            </w:pPr>
          </w:p>
        </w:tc>
      </w:tr>
      <w:tr w:rsidR="005159EE" w:rsidRPr="002F32C4" w14:paraId="49C602BA" w14:textId="77777777" w:rsidTr="00170A8C">
        <w:trPr>
          <w:gridBefore w:val="1"/>
          <w:wBefore w:w="25" w:type="dxa"/>
          <w:cantSplit/>
        </w:trPr>
        <w:tc>
          <w:tcPr>
            <w:tcW w:w="270" w:type="dxa"/>
            <w:gridSpan w:val="2"/>
          </w:tcPr>
          <w:p w14:paraId="2B7EC55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9667CA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BC8831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6599ED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7303CC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"Si, durant la période de validité prévue au § 14, 4°, alinéa 2, 1</w:t>
            </w:r>
            <w:r w:rsidRPr="003841BF">
              <w:rPr>
                <w:rFonts w:ascii="Arial" w:hAnsi="Arial"/>
                <w:color w:val="0000FF"/>
                <w:vertAlign w:val="superscript"/>
                <w:lang w:val="fr-FR"/>
              </w:rPr>
              <w:t>er</w:t>
            </w:r>
            <w:r w:rsidRPr="00FE2132">
              <w:rPr>
                <w:rFonts w:ascii="Arial" w:hAnsi="Arial"/>
                <w:color w:val="0000FF"/>
                <w:lang w:val="fr-FR"/>
              </w:rPr>
              <w:t xml:space="preserve"> ou 2</w:t>
            </w:r>
            <w:r w:rsidRPr="003841BF">
              <w:rPr>
                <w:rFonts w:ascii="Arial" w:hAnsi="Arial"/>
                <w:color w:val="0000FF"/>
                <w:vertAlign w:val="superscript"/>
                <w:lang w:val="fr-FR"/>
              </w:rPr>
              <w:t>e</w:t>
            </w:r>
            <w:r w:rsidRPr="00FE2132">
              <w:rPr>
                <w:rFonts w:ascii="Arial" w:hAnsi="Arial"/>
                <w:color w:val="0000FF"/>
                <w:lang w:val="fr-FR"/>
              </w:rPr>
              <w:t xml:space="preserve"> tiret d'une notification pour une situation pathologique visée au § 14, 5°, A. ou B., le bénéficiaire est atteint d'une situation pathologique visée dans le § 10, les règles du § 10, notamment son 6</w:t>
            </w:r>
            <w:r w:rsidRPr="003841BF">
              <w:rPr>
                <w:rFonts w:ascii="Arial" w:hAnsi="Arial"/>
                <w:color w:val="0000FF"/>
                <w:vertAlign w:val="superscript"/>
                <w:lang w:val="fr-FR"/>
              </w:rPr>
              <w:t>ième</w:t>
            </w:r>
            <w:r w:rsidRPr="00FE2132">
              <w:rPr>
                <w:rFonts w:ascii="Arial" w:hAnsi="Arial"/>
                <w:color w:val="0000FF"/>
                <w:lang w:val="fr-FR"/>
              </w:rPr>
              <w:t xml:space="preserve"> alinéa, sont d'application."</w:t>
            </w:r>
          </w:p>
        </w:tc>
        <w:tc>
          <w:tcPr>
            <w:tcW w:w="264" w:type="dxa"/>
            <w:vAlign w:val="bottom"/>
          </w:tcPr>
          <w:p w14:paraId="10989CDA" w14:textId="77777777" w:rsidR="005159EE" w:rsidRPr="00FE2132" w:rsidRDefault="005159EE" w:rsidP="005159EE">
            <w:pPr>
              <w:spacing w:line="240" w:lineRule="atLeast"/>
              <w:jc w:val="right"/>
              <w:rPr>
                <w:rFonts w:ascii="Arial" w:hAnsi="Arial"/>
                <w:color w:val="0000FF"/>
                <w:lang w:val="fr-FR"/>
              </w:rPr>
            </w:pPr>
          </w:p>
        </w:tc>
      </w:tr>
      <w:tr w:rsidR="005159EE" w:rsidRPr="002F32C4" w14:paraId="4042F18F" w14:textId="77777777" w:rsidTr="00170A8C">
        <w:trPr>
          <w:gridBefore w:val="1"/>
          <w:wBefore w:w="25" w:type="dxa"/>
          <w:cantSplit/>
        </w:trPr>
        <w:tc>
          <w:tcPr>
            <w:tcW w:w="270" w:type="dxa"/>
            <w:gridSpan w:val="2"/>
          </w:tcPr>
          <w:p w14:paraId="4C6387D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160118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D8C9B7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6350C0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C1A723C"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D9D228A" w14:textId="77777777" w:rsidR="005159EE" w:rsidRPr="00FE2132" w:rsidRDefault="005159EE" w:rsidP="005159EE">
            <w:pPr>
              <w:spacing w:line="240" w:lineRule="atLeast"/>
              <w:jc w:val="right"/>
              <w:rPr>
                <w:rFonts w:ascii="Arial" w:hAnsi="Arial"/>
                <w:color w:val="0000FF"/>
                <w:lang w:val="fr-FR"/>
              </w:rPr>
            </w:pPr>
          </w:p>
        </w:tc>
      </w:tr>
      <w:tr w:rsidR="005159EE" w:rsidRPr="002F32C4" w14:paraId="187CADDD" w14:textId="77777777" w:rsidTr="00170A8C">
        <w:trPr>
          <w:gridBefore w:val="1"/>
          <w:wBefore w:w="25" w:type="dxa"/>
          <w:cantSplit/>
        </w:trPr>
        <w:tc>
          <w:tcPr>
            <w:tcW w:w="270" w:type="dxa"/>
            <w:gridSpan w:val="2"/>
          </w:tcPr>
          <w:p w14:paraId="6339C44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A2CB78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088C18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97546E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32F386F"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6594CCAB" w14:textId="77777777" w:rsidR="005159EE" w:rsidRPr="00FE2132" w:rsidRDefault="005159EE" w:rsidP="005159EE">
            <w:pPr>
              <w:spacing w:line="240" w:lineRule="atLeast"/>
              <w:jc w:val="right"/>
              <w:rPr>
                <w:rFonts w:ascii="Arial" w:hAnsi="Arial"/>
                <w:color w:val="0000FF"/>
                <w:lang w:val="fr-FR"/>
              </w:rPr>
            </w:pPr>
          </w:p>
        </w:tc>
      </w:tr>
      <w:tr w:rsidR="005159EE" w:rsidRPr="00D6084F" w14:paraId="2C7C0D4E" w14:textId="77777777" w:rsidTr="00170A8C">
        <w:trPr>
          <w:gridBefore w:val="1"/>
          <w:wBefore w:w="25" w:type="dxa"/>
          <w:cantSplit/>
        </w:trPr>
        <w:tc>
          <w:tcPr>
            <w:tcW w:w="270" w:type="dxa"/>
            <w:gridSpan w:val="2"/>
          </w:tcPr>
          <w:p w14:paraId="0226C6CA" w14:textId="77777777" w:rsidR="005159EE" w:rsidRPr="00FE2132" w:rsidRDefault="005159EE" w:rsidP="005159EE">
            <w:pPr>
              <w:spacing w:line="240" w:lineRule="atLeast"/>
              <w:rPr>
                <w:rFonts w:ascii="Arial" w:hAnsi="Arial"/>
                <w:color w:val="0000FF"/>
                <w:lang w:val="fr-BE"/>
              </w:rPr>
            </w:pPr>
          </w:p>
        </w:tc>
        <w:tc>
          <w:tcPr>
            <w:tcW w:w="529" w:type="dxa"/>
            <w:gridSpan w:val="2"/>
          </w:tcPr>
          <w:p w14:paraId="24A4DC25" w14:textId="77777777" w:rsidR="005159EE" w:rsidRPr="00FE2132" w:rsidRDefault="005159EE" w:rsidP="005159EE">
            <w:pPr>
              <w:spacing w:line="240" w:lineRule="atLeast"/>
              <w:rPr>
                <w:rFonts w:ascii="Arial" w:hAnsi="Arial"/>
                <w:color w:val="0000FF"/>
                <w:lang w:val="fr-BE"/>
              </w:rPr>
            </w:pPr>
          </w:p>
        </w:tc>
        <w:tc>
          <w:tcPr>
            <w:tcW w:w="798" w:type="dxa"/>
            <w:gridSpan w:val="2"/>
          </w:tcPr>
          <w:p w14:paraId="639E4A16" w14:textId="77777777" w:rsidR="005159EE" w:rsidRPr="00FE2132" w:rsidRDefault="005159EE" w:rsidP="005159EE">
            <w:pPr>
              <w:spacing w:line="240" w:lineRule="atLeast"/>
              <w:rPr>
                <w:rFonts w:ascii="Arial" w:hAnsi="Arial"/>
                <w:color w:val="0000FF"/>
                <w:lang w:val="fr-BE"/>
              </w:rPr>
            </w:pPr>
          </w:p>
        </w:tc>
        <w:tc>
          <w:tcPr>
            <w:tcW w:w="819" w:type="dxa"/>
            <w:gridSpan w:val="2"/>
          </w:tcPr>
          <w:p w14:paraId="4A8D2C3F"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24E7493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b/>
                <w:color w:val="0000FF"/>
                <w:lang w:val="fr-FR"/>
              </w:rPr>
              <w:t>2°</w:t>
            </w:r>
            <w:r w:rsidRPr="00FE2132">
              <w:rPr>
                <w:rFonts w:ascii="Arial" w:hAnsi="Arial"/>
                <w:color w:val="0000FF"/>
                <w:lang w:val="fr-FR"/>
              </w:rPr>
              <w:t xml:space="preserve"> </w:t>
            </w:r>
            <w:r w:rsidRPr="00FE2132">
              <w:rPr>
                <w:rFonts w:ascii="Arial" w:eastAsia="Calibri" w:hAnsi="Arial" w:cs="Arial"/>
                <w:color w:val="0000FF"/>
                <w:lang w:val="fr-BE"/>
              </w:rPr>
              <w:t>Les prestations</w:t>
            </w:r>
            <w:r>
              <w:rPr>
                <w:rFonts w:ascii="Arial" w:eastAsia="Calibri" w:hAnsi="Arial" w:cs="Arial"/>
                <w:color w:val="0000FF"/>
                <w:lang w:val="fr-BE"/>
              </w:rPr>
              <w:t>:</w:t>
            </w:r>
            <w:r w:rsidRPr="00FE2132">
              <w:rPr>
                <w:rFonts w:ascii="Arial" w:eastAsia="Calibri" w:hAnsi="Arial" w:cs="Arial"/>
                <w:color w:val="0000FF"/>
                <w:lang w:val="fr-BE"/>
              </w:rPr>
              <w:t xml:space="preserve"> </w:t>
            </w:r>
          </w:p>
        </w:tc>
        <w:tc>
          <w:tcPr>
            <w:tcW w:w="264" w:type="dxa"/>
            <w:vAlign w:val="bottom"/>
          </w:tcPr>
          <w:p w14:paraId="57EFFAF9" w14:textId="77777777" w:rsidR="005159EE" w:rsidRPr="00FE2132" w:rsidRDefault="005159EE" w:rsidP="005159EE">
            <w:pPr>
              <w:spacing w:line="240" w:lineRule="atLeast"/>
              <w:jc w:val="right"/>
              <w:rPr>
                <w:rFonts w:ascii="Arial" w:hAnsi="Arial"/>
                <w:color w:val="0000FF"/>
                <w:lang w:val="fr-FR"/>
              </w:rPr>
            </w:pPr>
          </w:p>
        </w:tc>
      </w:tr>
      <w:tr w:rsidR="005159EE" w:rsidRPr="00D6084F" w14:paraId="2596B759" w14:textId="77777777" w:rsidTr="00170A8C">
        <w:trPr>
          <w:gridBefore w:val="1"/>
          <w:wBefore w:w="25" w:type="dxa"/>
          <w:cantSplit/>
        </w:trPr>
        <w:tc>
          <w:tcPr>
            <w:tcW w:w="270" w:type="dxa"/>
            <w:gridSpan w:val="2"/>
          </w:tcPr>
          <w:p w14:paraId="2E1743ED"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D95A5BA" w14:textId="77777777" w:rsidR="005159EE" w:rsidRPr="00FE2132" w:rsidRDefault="005159EE" w:rsidP="005159EE">
            <w:pPr>
              <w:spacing w:line="240" w:lineRule="atLeast"/>
              <w:rPr>
                <w:rFonts w:ascii="Arial" w:hAnsi="Arial"/>
                <w:color w:val="0000FF"/>
                <w:lang w:val="fr-BE"/>
              </w:rPr>
            </w:pPr>
          </w:p>
        </w:tc>
        <w:tc>
          <w:tcPr>
            <w:tcW w:w="798" w:type="dxa"/>
            <w:gridSpan w:val="2"/>
          </w:tcPr>
          <w:p w14:paraId="0103A71E" w14:textId="77777777" w:rsidR="005159EE" w:rsidRPr="00FE2132" w:rsidRDefault="005159EE" w:rsidP="005159EE">
            <w:pPr>
              <w:spacing w:line="240" w:lineRule="atLeast"/>
              <w:rPr>
                <w:rFonts w:ascii="Arial" w:hAnsi="Arial"/>
                <w:color w:val="0000FF"/>
                <w:lang w:val="fr-BE"/>
              </w:rPr>
            </w:pPr>
          </w:p>
        </w:tc>
        <w:tc>
          <w:tcPr>
            <w:tcW w:w="819" w:type="dxa"/>
            <w:gridSpan w:val="2"/>
          </w:tcPr>
          <w:p w14:paraId="042ED583"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13C1AB21"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7CEDA3B" w14:textId="77777777" w:rsidR="005159EE" w:rsidRPr="00FE2132" w:rsidRDefault="005159EE" w:rsidP="005159EE">
            <w:pPr>
              <w:spacing w:line="240" w:lineRule="atLeast"/>
              <w:jc w:val="right"/>
              <w:rPr>
                <w:rFonts w:ascii="Arial" w:hAnsi="Arial"/>
                <w:color w:val="0000FF"/>
                <w:lang w:val="fr-FR"/>
              </w:rPr>
            </w:pPr>
          </w:p>
        </w:tc>
      </w:tr>
      <w:tr w:rsidR="005159EE" w:rsidRPr="002F32C4" w14:paraId="65E73CB4" w14:textId="77777777" w:rsidTr="00170A8C">
        <w:trPr>
          <w:gridBefore w:val="1"/>
          <w:wBefore w:w="25" w:type="dxa"/>
          <w:cantSplit/>
        </w:trPr>
        <w:tc>
          <w:tcPr>
            <w:tcW w:w="270" w:type="dxa"/>
            <w:gridSpan w:val="2"/>
          </w:tcPr>
          <w:p w14:paraId="220499EC" w14:textId="77777777" w:rsidR="005159EE" w:rsidRPr="00FE2132" w:rsidRDefault="005159EE" w:rsidP="005159EE">
            <w:pPr>
              <w:spacing w:line="240" w:lineRule="atLeast"/>
              <w:rPr>
                <w:rFonts w:ascii="Arial" w:hAnsi="Arial"/>
                <w:color w:val="0000FF"/>
                <w:lang w:val="fr-BE"/>
              </w:rPr>
            </w:pPr>
          </w:p>
        </w:tc>
        <w:tc>
          <w:tcPr>
            <w:tcW w:w="529" w:type="dxa"/>
            <w:gridSpan w:val="2"/>
          </w:tcPr>
          <w:p w14:paraId="2591AE74" w14:textId="77777777" w:rsidR="005159EE" w:rsidRPr="00FE2132" w:rsidRDefault="005159EE" w:rsidP="005159EE">
            <w:pPr>
              <w:spacing w:line="240" w:lineRule="atLeast"/>
              <w:rPr>
                <w:rFonts w:ascii="Arial" w:hAnsi="Arial"/>
                <w:color w:val="0000FF"/>
                <w:lang w:val="fr-BE"/>
              </w:rPr>
            </w:pPr>
          </w:p>
        </w:tc>
        <w:tc>
          <w:tcPr>
            <w:tcW w:w="798" w:type="dxa"/>
            <w:gridSpan w:val="2"/>
          </w:tcPr>
          <w:p w14:paraId="60DE6910" w14:textId="77777777" w:rsidR="005159EE" w:rsidRPr="00FE2132" w:rsidRDefault="005159EE" w:rsidP="005159EE">
            <w:pPr>
              <w:spacing w:line="240" w:lineRule="atLeast"/>
              <w:rPr>
                <w:rFonts w:ascii="Arial" w:hAnsi="Arial"/>
                <w:color w:val="0000FF"/>
                <w:lang w:val="fr-BE"/>
              </w:rPr>
            </w:pPr>
          </w:p>
        </w:tc>
        <w:tc>
          <w:tcPr>
            <w:tcW w:w="819" w:type="dxa"/>
            <w:gridSpan w:val="2"/>
          </w:tcPr>
          <w:p w14:paraId="4F716B3F"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4D2C20F5" w14:textId="77777777" w:rsidR="005159EE" w:rsidRPr="00FE2132" w:rsidRDefault="005159EE" w:rsidP="005159EE">
            <w:pPr>
              <w:spacing w:line="240" w:lineRule="atLeast"/>
              <w:jc w:val="both"/>
              <w:rPr>
                <w:rFonts w:ascii="Arial" w:hAnsi="Arial"/>
                <w:color w:val="0000FF"/>
                <w:lang w:val="fr-FR"/>
              </w:rPr>
            </w:pPr>
            <w:r w:rsidRPr="0080257F">
              <w:rPr>
                <w:rFonts w:ascii="Arial" w:hAnsi="Arial"/>
                <w:color w:val="0000FF"/>
                <w:lang w:val="fr-FR"/>
              </w:rPr>
              <w:t>-567276, 567291, 567313, 567335, 567350 et 567361 peuvent être</w:t>
            </w:r>
            <w:r>
              <w:rPr>
                <w:rFonts w:ascii="Arial" w:hAnsi="Arial"/>
                <w:color w:val="0000FF"/>
                <w:lang w:val="fr-FR"/>
              </w:rPr>
              <w:t xml:space="preserve"> </w:t>
            </w:r>
            <w:r w:rsidRPr="0080257F">
              <w:rPr>
                <w:rFonts w:ascii="Arial" w:hAnsi="Arial"/>
                <w:color w:val="0000FF"/>
                <w:lang w:val="fr-FR"/>
              </w:rPr>
              <w:t>attestées au maximum 20 fois par situation pathologique sur la période</w:t>
            </w:r>
            <w:r>
              <w:rPr>
                <w:rFonts w:ascii="Arial" w:hAnsi="Arial"/>
                <w:color w:val="0000FF"/>
                <w:lang w:val="fr-FR"/>
              </w:rPr>
              <w:t xml:space="preserve"> </w:t>
            </w:r>
            <w:r w:rsidRPr="0080257F">
              <w:rPr>
                <w:rFonts w:ascii="Arial" w:hAnsi="Arial"/>
                <w:color w:val="0000FF"/>
                <w:lang w:val="fr-FR"/>
              </w:rPr>
              <w:t>d’un an à partir de la date de la première prestation. Après cette période</w:t>
            </w:r>
            <w:r>
              <w:rPr>
                <w:rFonts w:ascii="Arial" w:hAnsi="Arial"/>
                <w:color w:val="0000FF"/>
                <w:lang w:val="fr-FR"/>
              </w:rPr>
              <w:t xml:space="preserve"> </w:t>
            </w:r>
            <w:r w:rsidRPr="0080257F">
              <w:rPr>
                <w:rFonts w:ascii="Arial" w:hAnsi="Arial"/>
                <w:color w:val="0000FF"/>
                <w:lang w:val="fr-FR"/>
              </w:rPr>
              <w:t>d’un an, cette situation pathologique ne sera plus considérée comme</w:t>
            </w:r>
            <w:r>
              <w:rPr>
                <w:rFonts w:ascii="Arial" w:hAnsi="Arial"/>
                <w:color w:val="0000FF"/>
                <w:lang w:val="fr-FR"/>
              </w:rPr>
              <w:t xml:space="preserve"> </w:t>
            </w:r>
            <w:r w:rsidRPr="0080257F">
              <w:rPr>
                <w:rFonts w:ascii="Arial" w:hAnsi="Arial"/>
                <w:color w:val="0000FF"/>
                <w:lang w:val="fr-FR"/>
              </w:rPr>
              <w:t>une situation pathologique visée au § 14, 5°, A.</w:t>
            </w:r>
          </w:p>
        </w:tc>
        <w:tc>
          <w:tcPr>
            <w:tcW w:w="264" w:type="dxa"/>
            <w:vAlign w:val="bottom"/>
          </w:tcPr>
          <w:p w14:paraId="30F94560" w14:textId="77777777" w:rsidR="005159EE" w:rsidRPr="00FE2132" w:rsidRDefault="005159EE" w:rsidP="005159EE">
            <w:pPr>
              <w:spacing w:line="240" w:lineRule="atLeast"/>
              <w:jc w:val="right"/>
              <w:rPr>
                <w:rFonts w:ascii="Arial" w:hAnsi="Arial"/>
                <w:color w:val="0000FF"/>
                <w:lang w:val="fr-FR"/>
              </w:rPr>
            </w:pPr>
          </w:p>
        </w:tc>
      </w:tr>
      <w:tr w:rsidR="005159EE" w:rsidRPr="002F32C4" w14:paraId="3FC05F9D" w14:textId="77777777" w:rsidTr="00170A8C">
        <w:trPr>
          <w:gridBefore w:val="1"/>
          <w:wBefore w:w="25" w:type="dxa"/>
          <w:cantSplit/>
        </w:trPr>
        <w:tc>
          <w:tcPr>
            <w:tcW w:w="270" w:type="dxa"/>
            <w:gridSpan w:val="2"/>
          </w:tcPr>
          <w:p w14:paraId="7310B482" w14:textId="77777777" w:rsidR="005159EE" w:rsidRPr="00FE2132" w:rsidRDefault="005159EE" w:rsidP="005159EE">
            <w:pPr>
              <w:spacing w:line="240" w:lineRule="atLeast"/>
              <w:rPr>
                <w:rFonts w:ascii="Arial" w:hAnsi="Arial"/>
                <w:color w:val="0000FF"/>
                <w:lang w:val="fr-BE"/>
              </w:rPr>
            </w:pPr>
          </w:p>
        </w:tc>
        <w:tc>
          <w:tcPr>
            <w:tcW w:w="529" w:type="dxa"/>
            <w:gridSpan w:val="2"/>
          </w:tcPr>
          <w:p w14:paraId="62E9C760" w14:textId="77777777" w:rsidR="005159EE" w:rsidRPr="00FE2132" w:rsidRDefault="005159EE" w:rsidP="005159EE">
            <w:pPr>
              <w:spacing w:line="240" w:lineRule="atLeast"/>
              <w:rPr>
                <w:rFonts w:ascii="Arial" w:hAnsi="Arial"/>
                <w:color w:val="0000FF"/>
                <w:lang w:val="fr-BE"/>
              </w:rPr>
            </w:pPr>
          </w:p>
        </w:tc>
        <w:tc>
          <w:tcPr>
            <w:tcW w:w="798" w:type="dxa"/>
            <w:gridSpan w:val="2"/>
          </w:tcPr>
          <w:p w14:paraId="3D929A4C" w14:textId="77777777" w:rsidR="005159EE" w:rsidRPr="00FE2132" w:rsidRDefault="005159EE" w:rsidP="005159EE">
            <w:pPr>
              <w:spacing w:line="240" w:lineRule="atLeast"/>
              <w:rPr>
                <w:rFonts w:ascii="Arial" w:hAnsi="Arial"/>
                <w:color w:val="0000FF"/>
                <w:lang w:val="fr-BE"/>
              </w:rPr>
            </w:pPr>
          </w:p>
        </w:tc>
        <w:tc>
          <w:tcPr>
            <w:tcW w:w="819" w:type="dxa"/>
            <w:gridSpan w:val="2"/>
          </w:tcPr>
          <w:p w14:paraId="3C362914"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04D2CB72" w14:textId="77777777" w:rsidR="005159EE" w:rsidRPr="0080257F" w:rsidRDefault="005159EE" w:rsidP="005159EE">
            <w:pPr>
              <w:spacing w:line="240" w:lineRule="atLeast"/>
              <w:jc w:val="both"/>
              <w:rPr>
                <w:rFonts w:ascii="Arial" w:hAnsi="Arial"/>
                <w:color w:val="0000FF"/>
                <w:lang w:val="fr-FR"/>
              </w:rPr>
            </w:pPr>
          </w:p>
        </w:tc>
        <w:tc>
          <w:tcPr>
            <w:tcW w:w="264" w:type="dxa"/>
            <w:vAlign w:val="bottom"/>
          </w:tcPr>
          <w:p w14:paraId="25D38C76" w14:textId="77777777" w:rsidR="005159EE" w:rsidRPr="00FE2132" w:rsidRDefault="005159EE" w:rsidP="005159EE">
            <w:pPr>
              <w:spacing w:line="240" w:lineRule="atLeast"/>
              <w:jc w:val="right"/>
              <w:rPr>
                <w:rFonts w:ascii="Arial" w:hAnsi="Arial"/>
                <w:color w:val="0000FF"/>
                <w:lang w:val="fr-FR"/>
              </w:rPr>
            </w:pPr>
          </w:p>
        </w:tc>
      </w:tr>
      <w:tr w:rsidR="002F32C4" w:rsidRPr="002F32C4" w14:paraId="4EB887F2" w14:textId="77777777" w:rsidTr="00170A8C">
        <w:trPr>
          <w:gridBefore w:val="1"/>
          <w:wBefore w:w="25" w:type="dxa"/>
          <w:cantSplit/>
        </w:trPr>
        <w:tc>
          <w:tcPr>
            <w:tcW w:w="270" w:type="dxa"/>
            <w:gridSpan w:val="2"/>
          </w:tcPr>
          <w:p w14:paraId="3DEF363E" w14:textId="77777777" w:rsidR="002F32C4" w:rsidRPr="00FE2132" w:rsidRDefault="002F32C4" w:rsidP="005159EE">
            <w:pPr>
              <w:spacing w:line="240" w:lineRule="atLeast"/>
              <w:rPr>
                <w:rFonts w:ascii="Arial" w:hAnsi="Arial"/>
                <w:color w:val="0000FF"/>
                <w:lang w:val="fr-BE"/>
              </w:rPr>
            </w:pPr>
          </w:p>
        </w:tc>
        <w:tc>
          <w:tcPr>
            <w:tcW w:w="529" w:type="dxa"/>
            <w:gridSpan w:val="2"/>
          </w:tcPr>
          <w:p w14:paraId="1D00CE81" w14:textId="77777777" w:rsidR="002F32C4" w:rsidRPr="00FE2132" w:rsidRDefault="002F32C4" w:rsidP="005159EE">
            <w:pPr>
              <w:spacing w:line="240" w:lineRule="atLeast"/>
              <w:rPr>
                <w:rFonts w:ascii="Arial" w:hAnsi="Arial"/>
                <w:color w:val="0000FF"/>
                <w:lang w:val="fr-BE"/>
              </w:rPr>
            </w:pPr>
          </w:p>
        </w:tc>
        <w:tc>
          <w:tcPr>
            <w:tcW w:w="798" w:type="dxa"/>
            <w:gridSpan w:val="2"/>
          </w:tcPr>
          <w:p w14:paraId="42FEE682" w14:textId="77777777" w:rsidR="002F32C4" w:rsidRPr="00FE2132" w:rsidRDefault="002F32C4" w:rsidP="005159EE">
            <w:pPr>
              <w:spacing w:line="240" w:lineRule="atLeast"/>
              <w:rPr>
                <w:rFonts w:ascii="Arial" w:hAnsi="Arial"/>
                <w:color w:val="0000FF"/>
                <w:lang w:val="fr-BE"/>
              </w:rPr>
            </w:pPr>
          </w:p>
        </w:tc>
        <w:tc>
          <w:tcPr>
            <w:tcW w:w="819" w:type="dxa"/>
            <w:gridSpan w:val="2"/>
          </w:tcPr>
          <w:p w14:paraId="47DDD32E" w14:textId="77777777" w:rsidR="002F32C4" w:rsidRPr="00FE2132" w:rsidRDefault="002F32C4" w:rsidP="005159EE">
            <w:pPr>
              <w:spacing w:line="240" w:lineRule="atLeast"/>
              <w:rPr>
                <w:rFonts w:ascii="Arial" w:hAnsi="Arial"/>
                <w:color w:val="0000FF"/>
                <w:lang w:val="fr-BE"/>
              </w:rPr>
            </w:pPr>
          </w:p>
        </w:tc>
        <w:tc>
          <w:tcPr>
            <w:tcW w:w="6381" w:type="dxa"/>
            <w:gridSpan w:val="7"/>
          </w:tcPr>
          <w:p w14:paraId="23FB7044" w14:textId="77777777" w:rsidR="002F32C4" w:rsidRPr="0080257F" w:rsidRDefault="002F32C4" w:rsidP="005159EE">
            <w:pPr>
              <w:spacing w:line="240" w:lineRule="atLeast"/>
              <w:jc w:val="both"/>
              <w:rPr>
                <w:rFonts w:ascii="Arial" w:hAnsi="Arial"/>
                <w:color w:val="0000FF"/>
                <w:lang w:val="fr-FR"/>
              </w:rPr>
            </w:pPr>
          </w:p>
        </w:tc>
        <w:tc>
          <w:tcPr>
            <w:tcW w:w="264" w:type="dxa"/>
            <w:vAlign w:val="bottom"/>
          </w:tcPr>
          <w:p w14:paraId="000EB168" w14:textId="77777777" w:rsidR="002F32C4" w:rsidRPr="00FE2132" w:rsidRDefault="002F32C4" w:rsidP="005159EE">
            <w:pPr>
              <w:spacing w:line="240" w:lineRule="atLeast"/>
              <w:jc w:val="right"/>
              <w:rPr>
                <w:rFonts w:ascii="Arial" w:hAnsi="Arial"/>
                <w:color w:val="0000FF"/>
                <w:lang w:val="fr-FR"/>
              </w:rPr>
            </w:pPr>
          </w:p>
        </w:tc>
      </w:tr>
      <w:tr w:rsidR="005159EE" w:rsidRPr="002F32C4" w14:paraId="5CDA28B2" w14:textId="77777777" w:rsidTr="00170A8C">
        <w:trPr>
          <w:gridBefore w:val="1"/>
          <w:wBefore w:w="25" w:type="dxa"/>
          <w:cantSplit/>
        </w:trPr>
        <w:tc>
          <w:tcPr>
            <w:tcW w:w="270" w:type="dxa"/>
            <w:gridSpan w:val="2"/>
          </w:tcPr>
          <w:p w14:paraId="5220CE38"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F941F6C" w14:textId="77777777" w:rsidR="005159EE" w:rsidRPr="00FE2132" w:rsidRDefault="005159EE" w:rsidP="005159EE">
            <w:pPr>
              <w:spacing w:line="240" w:lineRule="atLeast"/>
              <w:rPr>
                <w:rFonts w:ascii="Arial" w:hAnsi="Arial"/>
                <w:color w:val="0000FF"/>
                <w:lang w:val="fr-BE"/>
              </w:rPr>
            </w:pPr>
          </w:p>
        </w:tc>
        <w:tc>
          <w:tcPr>
            <w:tcW w:w="798" w:type="dxa"/>
            <w:gridSpan w:val="2"/>
          </w:tcPr>
          <w:p w14:paraId="00864D5A" w14:textId="77777777" w:rsidR="005159EE" w:rsidRPr="00FE2132" w:rsidRDefault="005159EE" w:rsidP="005159EE">
            <w:pPr>
              <w:spacing w:line="240" w:lineRule="atLeast"/>
              <w:rPr>
                <w:rFonts w:ascii="Arial" w:hAnsi="Arial"/>
                <w:color w:val="0000FF"/>
                <w:lang w:val="fr-BE"/>
              </w:rPr>
            </w:pPr>
          </w:p>
        </w:tc>
        <w:tc>
          <w:tcPr>
            <w:tcW w:w="819" w:type="dxa"/>
            <w:gridSpan w:val="2"/>
          </w:tcPr>
          <w:p w14:paraId="3B522460"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594A56EF" w14:textId="77777777" w:rsidR="005159EE" w:rsidRPr="0080257F" w:rsidRDefault="005159EE" w:rsidP="005159EE">
            <w:pPr>
              <w:spacing w:line="240" w:lineRule="atLeast"/>
              <w:jc w:val="both"/>
              <w:rPr>
                <w:rFonts w:ascii="Arial" w:hAnsi="Arial"/>
                <w:color w:val="0000FF"/>
                <w:lang w:val="fr-FR"/>
              </w:rPr>
            </w:pPr>
            <w:r w:rsidRPr="0080257F">
              <w:rPr>
                <w:rFonts w:ascii="Arial" w:hAnsi="Arial"/>
                <w:color w:val="0000FF"/>
                <w:lang w:val="fr-FR"/>
              </w:rPr>
              <w:t>- 563010, 563113, 563216, 563312 et 563570 peuvent être attestées au</w:t>
            </w:r>
            <w:r>
              <w:rPr>
                <w:rFonts w:ascii="Arial" w:hAnsi="Arial"/>
                <w:color w:val="0000FF"/>
                <w:lang w:val="fr-FR"/>
              </w:rPr>
              <w:t xml:space="preserve"> </w:t>
            </w:r>
            <w:r w:rsidRPr="0080257F">
              <w:rPr>
                <w:rFonts w:ascii="Arial" w:hAnsi="Arial"/>
                <w:color w:val="0000FF"/>
                <w:lang w:val="fr-FR"/>
              </w:rPr>
              <w:t>maximum 40 fois par situation pathologique sur la période d’un an à</w:t>
            </w:r>
            <w:r>
              <w:rPr>
                <w:rFonts w:ascii="Arial" w:hAnsi="Arial"/>
                <w:color w:val="0000FF"/>
                <w:lang w:val="fr-FR"/>
              </w:rPr>
              <w:t xml:space="preserve"> </w:t>
            </w:r>
            <w:r w:rsidRPr="0080257F">
              <w:rPr>
                <w:rFonts w:ascii="Arial" w:hAnsi="Arial"/>
                <w:color w:val="0000FF"/>
                <w:lang w:val="fr-FR"/>
              </w:rPr>
              <w:t>partir de la date de la première prestation de la situation pathologique</w:t>
            </w:r>
            <w:r>
              <w:rPr>
                <w:rFonts w:ascii="Arial" w:hAnsi="Arial"/>
                <w:color w:val="0000FF"/>
                <w:lang w:val="fr-FR"/>
              </w:rPr>
              <w:t xml:space="preserve"> </w:t>
            </w:r>
            <w:r w:rsidRPr="0080257F">
              <w:rPr>
                <w:rFonts w:ascii="Arial" w:hAnsi="Arial"/>
                <w:color w:val="0000FF"/>
                <w:lang w:val="fr-FR"/>
              </w:rPr>
              <w:t>et après que les prestations 567276, 567291, 567313, 567335, 567350,</w:t>
            </w:r>
            <w:r>
              <w:rPr>
                <w:rFonts w:ascii="Arial" w:hAnsi="Arial"/>
                <w:color w:val="0000FF"/>
                <w:lang w:val="fr-FR"/>
              </w:rPr>
              <w:t xml:space="preserve"> </w:t>
            </w:r>
            <w:r w:rsidRPr="0080257F">
              <w:rPr>
                <w:rFonts w:ascii="Arial" w:hAnsi="Arial"/>
                <w:color w:val="0000FF"/>
                <w:lang w:val="fr-FR"/>
              </w:rPr>
              <w:t>567361 aient, au total, déjà été attestées 20 fois.. Après cette période</w:t>
            </w:r>
            <w:r>
              <w:rPr>
                <w:rFonts w:ascii="Arial" w:hAnsi="Arial"/>
                <w:color w:val="0000FF"/>
                <w:lang w:val="fr-FR"/>
              </w:rPr>
              <w:t xml:space="preserve"> </w:t>
            </w:r>
            <w:r w:rsidRPr="0080257F">
              <w:rPr>
                <w:rFonts w:ascii="Arial" w:hAnsi="Arial"/>
                <w:color w:val="0000FF"/>
                <w:lang w:val="fr-FR"/>
              </w:rPr>
              <w:t>d’un an, cette situation pathologique ne sera plus considérée comme</w:t>
            </w:r>
            <w:r>
              <w:rPr>
                <w:rFonts w:ascii="Arial" w:hAnsi="Arial"/>
                <w:color w:val="0000FF"/>
                <w:lang w:val="fr-FR"/>
              </w:rPr>
              <w:t xml:space="preserve"> </w:t>
            </w:r>
            <w:r w:rsidRPr="0080257F">
              <w:rPr>
                <w:rFonts w:ascii="Arial" w:hAnsi="Arial"/>
                <w:color w:val="0000FF"/>
                <w:lang w:val="fr-FR"/>
              </w:rPr>
              <w:t>une situation pathologique visée au § 14, 5°, A.</w:t>
            </w:r>
          </w:p>
        </w:tc>
        <w:tc>
          <w:tcPr>
            <w:tcW w:w="264" w:type="dxa"/>
            <w:vAlign w:val="bottom"/>
          </w:tcPr>
          <w:p w14:paraId="13F5EEE3" w14:textId="77777777" w:rsidR="005159EE" w:rsidRPr="00FE2132" w:rsidRDefault="005159EE" w:rsidP="005159EE">
            <w:pPr>
              <w:spacing w:line="240" w:lineRule="atLeast"/>
              <w:jc w:val="right"/>
              <w:rPr>
                <w:rFonts w:ascii="Arial" w:hAnsi="Arial"/>
                <w:color w:val="0000FF"/>
                <w:lang w:val="fr-FR"/>
              </w:rPr>
            </w:pPr>
          </w:p>
        </w:tc>
      </w:tr>
      <w:tr w:rsidR="005159EE" w:rsidRPr="002F32C4" w14:paraId="573A088F" w14:textId="77777777" w:rsidTr="00170A8C">
        <w:trPr>
          <w:gridBefore w:val="1"/>
          <w:wBefore w:w="25" w:type="dxa"/>
          <w:cantSplit/>
        </w:trPr>
        <w:tc>
          <w:tcPr>
            <w:tcW w:w="270" w:type="dxa"/>
            <w:gridSpan w:val="2"/>
          </w:tcPr>
          <w:p w14:paraId="38581147" w14:textId="77777777" w:rsidR="005159EE" w:rsidRPr="00FE2132" w:rsidRDefault="005159EE" w:rsidP="005159EE">
            <w:pPr>
              <w:spacing w:line="240" w:lineRule="atLeast"/>
              <w:rPr>
                <w:rFonts w:ascii="Arial" w:hAnsi="Arial"/>
                <w:color w:val="0000FF"/>
                <w:lang w:val="fr-BE"/>
              </w:rPr>
            </w:pPr>
          </w:p>
        </w:tc>
        <w:tc>
          <w:tcPr>
            <w:tcW w:w="529" w:type="dxa"/>
            <w:gridSpan w:val="2"/>
          </w:tcPr>
          <w:p w14:paraId="259B97C1" w14:textId="77777777" w:rsidR="005159EE" w:rsidRPr="00FE2132" w:rsidRDefault="005159EE" w:rsidP="005159EE">
            <w:pPr>
              <w:spacing w:line="240" w:lineRule="atLeast"/>
              <w:rPr>
                <w:rFonts w:ascii="Arial" w:hAnsi="Arial"/>
                <w:color w:val="0000FF"/>
                <w:lang w:val="fr-BE"/>
              </w:rPr>
            </w:pPr>
          </w:p>
        </w:tc>
        <w:tc>
          <w:tcPr>
            <w:tcW w:w="798" w:type="dxa"/>
            <w:gridSpan w:val="2"/>
          </w:tcPr>
          <w:p w14:paraId="5D197B1D" w14:textId="77777777" w:rsidR="005159EE" w:rsidRPr="00FE2132" w:rsidRDefault="005159EE" w:rsidP="005159EE">
            <w:pPr>
              <w:spacing w:line="240" w:lineRule="atLeast"/>
              <w:rPr>
                <w:rFonts w:ascii="Arial" w:hAnsi="Arial"/>
                <w:color w:val="0000FF"/>
                <w:lang w:val="fr-BE"/>
              </w:rPr>
            </w:pPr>
          </w:p>
        </w:tc>
        <w:tc>
          <w:tcPr>
            <w:tcW w:w="819" w:type="dxa"/>
            <w:gridSpan w:val="2"/>
          </w:tcPr>
          <w:p w14:paraId="3594E39F"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2BED2DAB" w14:textId="77777777" w:rsidR="005159EE" w:rsidRPr="0080257F" w:rsidRDefault="005159EE" w:rsidP="005159EE">
            <w:pPr>
              <w:spacing w:line="240" w:lineRule="atLeast"/>
              <w:jc w:val="both"/>
              <w:rPr>
                <w:rFonts w:ascii="Arial" w:hAnsi="Arial"/>
                <w:color w:val="0000FF"/>
                <w:lang w:val="fr-FR"/>
              </w:rPr>
            </w:pPr>
          </w:p>
        </w:tc>
        <w:tc>
          <w:tcPr>
            <w:tcW w:w="264" w:type="dxa"/>
            <w:vAlign w:val="bottom"/>
          </w:tcPr>
          <w:p w14:paraId="44FDC9F8" w14:textId="77777777" w:rsidR="005159EE" w:rsidRPr="00FE2132" w:rsidRDefault="005159EE" w:rsidP="005159EE">
            <w:pPr>
              <w:spacing w:line="240" w:lineRule="atLeast"/>
              <w:jc w:val="right"/>
              <w:rPr>
                <w:rFonts w:ascii="Arial" w:hAnsi="Arial"/>
                <w:color w:val="0000FF"/>
                <w:lang w:val="fr-FR"/>
              </w:rPr>
            </w:pPr>
          </w:p>
        </w:tc>
      </w:tr>
      <w:tr w:rsidR="005159EE" w:rsidRPr="002F32C4" w14:paraId="31A64966" w14:textId="77777777" w:rsidTr="00170A8C">
        <w:trPr>
          <w:gridBefore w:val="1"/>
          <w:wBefore w:w="25" w:type="dxa"/>
          <w:cantSplit/>
        </w:trPr>
        <w:tc>
          <w:tcPr>
            <w:tcW w:w="270" w:type="dxa"/>
            <w:gridSpan w:val="2"/>
          </w:tcPr>
          <w:p w14:paraId="68672B24" w14:textId="77777777" w:rsidR="005159EE" w:rsidRPr="00FE2132" w:rsidRDefault="005159EE" w:rsidP="005159EE">
            <w:pPr>
              <w:spacing w:line="240" w:lineRule="atLeast"/>
              <w:rPr>
                <w:rFonts w:ascii="Arial" w:hAnsi="Arial"/>
                <w:color w:val="0000FF"/>
                <w:lang w:val="fr-BE"/>
              </w:rPr>
            </w:pPr>
          </w:p>
        </w:tc>
        <w:tc>
          <w:tcPr>
            <w:tcW w:w="529" w:type="dxa"/>
            <w:gridSpan w:val="2"/>
          </w:tcPr>
          <w:p w14:paraId="58EEF212" w14:textId="77777777" w:rsidR="005159EE" w:rsidRPr="00FE2132" w:rsidRDefault="005159EE" w:rsidP="005159EE">
            <w:pPr>
              <w:spacing w:line="240" w:lineRule="atLeast"/>
              <w:rPr>
                <w:rFonts w:ascii="Arial" w:hAnsi="Arial"/>
                <w:color w:val="0000FF"/>
                <w:lang w:val="fr-BE"/>
              </w:rPr>
            </w:pPr>
          </w:p>
        </w:tc>
        <w:tc>
          <w:tcPr>
            <w:tcW w:w="798" w:type="dxa"/>
            <w:gridSpan w:val="2"/>
          </w:tcPr>
          <w:p w14:paraId="61C98F41" w14:textId="77777777" w:rsidR="005159EE" w:rsidRPr="00FE2132" w:rsidRDefault="005159EE" w:rsidP="005159EE">
            <w:pPr>
              <w:spacing w:line="240" w:lineRule="atLeast"/>
              <w:rPr>
                <w:rFonts w:ascii="Arial" w:hAnsi="Arial"/>
                <w:color w:val="0000FF"/>
                <w:lang w:val="fr-BE"/>
              </w:rPr>
            </w:pPr>
          </w:p>
        </w:tc>
        <w:tc>
          <w:tcPr>
            <w:tcW w:w="819" w:type="dxa"/>
            <w:gridSpan w:val="2"/>
          </w:tcPr>
          <w:p w14:paraId="0C898DFA"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14186FBD" w14:textId="77777777" w:rsidR="005159EE" w:rsidRPr="0080257F" w:rsidRDefault="005159EE" w:rsidP="005159EE">
            <w:pPr>
              <w:spacing w:line="240" w:lineRule="atLeast"/>
              <w:jc w:val="both"/>
              <w:rPr>
                <w:rFonts w:ascii="Arial" w:hAnsi="Arial"/>
                <w:color w:val="0000FF"/>
                <w:lang w:val="fr-FR"/>
              </w:rPr>
            </w:pPr>
            <w:r w:rsidRPr="0080257F">
              <w:rPr>
                <w:rFonts w:ascii="Arial" w:hAnsi="Arial"/>
                <w:color w:val="0000FF"/>
                <w:lang w:val="fr-FR"/>
              </w:rPr>
              <w:t>- 563415, 564572, 563496 peuvent être attestées au maximum 60 fois</w:t>
            </w:r>
            <w:r>
              <w:rPr>
                <w:rFonts w:ascii="Arial" w:hAnsi="Arial"/>
                <w:color w:val="0000FF"/>
                <w:lang w:val="fr-FR"/>
              </w:rPr>
              <w:t xml:space="preserve"> </w:t>
            </w:r>
            <w:r w:rsidRPr="0080257F">
              <w:rPr>
                <w:rFonts w:ascii="Arial" w:hAnsi="Arial"/>
                <w:color w:val="0000FF"/>
                <w:lang w:val="fr-FR"/>
              </w:rPr>
              <w:t>par situation pathologique sur la période d’un an à partir de la date de</w:t>
            </w:r>
            <w:r>
              <w:rPr>
                <w:rFonts w:ascii="Arial" w:hAnsi="Arial"/>
                <w:color w:val="0000FF"/>
                <w:lang w:val="fr-FR"/>
              </w:rPr>
              <w:t xml:space="preserve"> </w:t>
            </w:r>
            <w:r w:rsidRPr="0080257F">
              <w:rPr>
                <w:rFonts w:ascii="Arial" w:hAnsi="Arial"/>
                <w:color w:val="0000FF"/>
                <w:lang w:val="fr-FR"/>
              </w:rPr>
              <w:t>la première prestation. Après cette période d’un an, cette situation</w:t>
            </w:r>
            <w:r>
              <w:rPr>
                <w:rFonts w:ascii="Arial" w:hAnsi="Arial"/>
                <w:color w:val="0000FF"/>
                <w:lang w:val="fr-FR"/>
              </w:rPr>
              <w:t xml:space="preserve"> </w:t>
            </w:r>
            <w:r w:rsidRPr="0080257F">
              <w:rPr>
                <w:rFonts w:ascii="Arial" w:hAnsi="Arial"/>
                <w:color w:val="0000FF"/>
                <w:lang w:val="fr-FR"/>
              </w:rPr>
              <w:t>pathologique ne sera plus considérée comme une situation pathologique</w:t>
            </w:r>
            <w:r>
              <w:rPr>
                <w:rFonts w:ascii="Arial" w:hAnsi="Arial"/>
                <w:color w:val="0000FF"/>
                <w:lang w:val="fr-FR"/>
              </w:rPr>
              <w:t xml:space="preserve"> </w:t>
            </w:r>
            <w:r w:rsidRPr="0080257F">
              <w:rPr>
                <w:rFonts w:ascii="Arial" w:hAnsi="Arial"/>
                <w:color w:val="0000FF"/>
                <w:lang w:val="fr-FR"/>
              </w:rPr>
              <w:t>visée au § 14, 5°, A.</w:t>
            </w:r>
          </w:p>
        </w:tc>
        <w:tc>
          <w:tcPr>
            <w:tcW w:w="264" w:type="dxa"/>
            <w:vAlign w:val="bottom"/>
          </w:tcPr>
          <w:p w14:paraId="088356D1" w14:textId="77777777" w:rsidR="005159EE" w:rsidRPr="00FE2132" w:rsidRDefault="005159EE" w:rsidP="005159EE">
            <w:pPr>
              <w:spacing w:line="240" w:lineRule="atLeast"/>
              <w:jc w:val="right"/>
              <w:rPr>
                <w:rFonts w:ascii="Arial" w:hAnsi="Arial"/>
                <w:color w:val="0000FF"/>
                <w:lang w:val="fr-FR"/>
              </w:rPr>
            </w:pPr>
          </w:p>
        </w:tc>
      </w:tr>
      <w:tr w:rsidR="005159EE" w:rsidRPr="002F32C4" w14:paraId="62C687B4" w14:textId="77777777" w:rsidTr="00170A8C">
        <w:trPr>
          <w:gridBefore w:val="1"/>
          <w:wBefore w:w="25" w:type="dxa"/>
          <w:cantSplit/>
        </w:trPr>
        <w:tc>
          <w:tcPr>
            <w:tcW w:w="270" w:type="dxa"/>
            <w:gridSpan w:val="2"/>
          </w:tcPr>
          <w:p w14:paraId="535A8DB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3FC9AF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CD314D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8D3144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4BEE7E1"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2AD259AA" w14:textId="77777777" w:rsidR="005159EE" w:rsidRPr="00FE2132" w:rsidRDefault="005159EE" w:rsidP="005159EE">
            <w:pPr>
              <w:spacing w:line="240" w:lineRule="atLeast"/>
              <w:jc w:val="right"/>
              <w:rPr>
                <w:rFonts w:ascii="Arial" w:hAnsi="Arial"/>
                <w:color w:val="0000FF"/>
                <w:lang w:val="fr-FR"/>
              </w:rPr>
            </w:pPr>
          </w:p>
        </w:tc>
      </w:tr>
      <w:tr w:rsidR="005159EE" w:rsidRPr="002F32C4" w14:paraId="41B0323C" w14:textId="77777777" w:rsidTr="00170A8C">
        <w:trPr>
          <w:gridBefore w:val="1"/>
          <w:wBefore w:w="25" w:type="dxa"/>
          <w:cantSplit/>
        </w:trPr>
        <w:tc>
          <w:tcPr>
            <w:tcW w:w="270" w:type="dxa"/>
            <w:gridSpan w:val="2"/>
          </w:tcPr>
          <w:p w14:paraId="7550E00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AAF4C0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20385B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C2DEF5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9447EA7" w14:textId="77777777" w:rsidR="005159EE" w:rsidRPr="00FE2132" w:rsidRDefault="005159EE" w:rsidP="005159EE">
            <w:pPr>
              <w:spacing w:line="240" w:lineRule="atLeast"/>
              <w:jc w:val="both"/>
              <w:rPr>
                <w:rFonts w:ascii="Arial" w:hAnsi="Arial"/>
                <w:color w:val="0000FF"/>
                <w:lang w:val="fr-FR"/>
              </w:rPr>
            </w:pPr>
            <w:r w:rsidRPr="00FE2132">
              <w:rPr>
                <w:rFonts w:ascii="Arial" w:eastAsia="Calibri" w:hAnsi="Arial" w:cs="Arial"/>
                <w:color w:val="0000FF"/>
                <w:lang w:val="fr-BE"/>
              </w:rPr>
              <w:t>Sans préjudice des dispositions de l'alinéa précédent, les prestations</w:t>
            </w:r>
            <w:r>
              <w:rPr>
                <w:rFonts w:ascii="Arial" w:eastAsia="Calibri" w:hAnsi="Arial" w:cs="Arial"/>
                <w:color w:val="0000FF"/>
                <w:lang w:val="fr-BE"/>
              </w:rPr>
              <w:t>:</w:t>
            </w:r>
            <w:r w:rsidRPr="00FE2132">
              <w:rPr>
                <w:rFonts w:ascii="Arial" w:eastAsia="Calibri" w:hAnsi="Arial" w:cs="Arial"/>
                <w:color w:val="0000FF"/>
                <w:lang w:val="fr-BE"/>
              </w:rPr>
              <w:t xml:space="preserve"> </w:t>
            </w:r>
          </w:p>
        </w:tc>
        <w:tc>
          <w:tcPr>
            <w:tcW w:w="264" w:type="dxa"/>
            <w:vAlign w:val="bottom"/>
          </w:tcPr>
          <w:p w14:paraId="33BBAB87" w14:textId="77777777" w:rsidR="005159EE" w:rsidRPr="00FE2132" w:rsidRDefault="005159EE" w:rsidP="005159EE">
            <w:pPr>
              <w:spacing w:line="240" w:lineRule="atLeast"/>
              <w:jc w:val="right"/>
              <w:rPr>
                <w:rFonts w:ascii="Arial" w:hAnsi="Arial"/>
                <w:color w:val="0000FF"/>
                <w:lang w:val="fr-FR"/>
              </w:rPr>
            </w:pPr>
          </w:p>
        </w:tc>
      </w:tr>
      <w:tr w:rsidR="005159EE" w:rsidRPr="002F32C4" w14:paraId="4D0E50A3" w14:textId="77777777" w:rsidTr="00170A8C">
        <w:trPr>
          <w:gridBefore w:val="1"/>
          <w:wBefore w:w="25" w:type="dxa"/>
          <w:cantSplit/>
        </w:trPr>
        <w:tc>
          <w:tcPr>
            <w:tcW w:w="270" w:type="dxa"/>
            <w:gridSpan w:val="2"/>
          </w:tcPr>
          <w:p w14:paraId="1F83F99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50C09B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9DDEA8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17C161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068354B" w14:textId="77777777" w:rsidR="005159EE" w:rsidRPr="00FE2132" w:rsidRDefault="005159EE" w:rsidP="005159EE">
            <w:pPr>
              <w:spacing w:line="240" w:lineRule="atLeast"/>
              <w:jc w:val="both"/>
              <w:rPr>
                <w:rFonts w:ascii="Arial" w:eastAsia="Calibri" w:hAnsi="Arial" w:cs="Arial"/>
                <w:color w:val="0000FF"/>
                <w:lang w:val="fr-BE"/>
              </w:rPr>
            </w:pPr>
          </w:p>
        </w:tc>
        <w:tc>
          <w:tcPr>
            <w:tcW w:w="264" w:type="dxa"/>
            <w:vAlign w:val="bottom"/>
          </w:tcPr>
          <w:p w14:paraId="38D135EB" w14:textId="77777777" w:rsidR="005159EE" w:rsidRPr="00FE2132" w:rsidRDefault="005159EE" w:rsidP="005159EE">
            <w:pPr>
              <w:spacing w:line="240" w:lineRule="atLeast"/>
              <w:jc w:val="right"/>
              <w:rPr>
                <w:rFonts w:ascii="Arial" w:hAnsi="Arial"/>
                <w:color w:val="0000FF"/>
                <w:lang w:val="fr-FR"/>
              </w:rPr>
            </w:pPr>
          </w:p>
        </w:tc>
      </w:tr>
      <w:tr w:rsidR="005159EE" w:rsidRPr="002F32C4" w14:paraId="7FC2841A" w14:textId="77777777" w:rsidTr="00170A8C">
        <w:trPr>
          <w:gridBefore w:val="1"/>
          <w:wBefore w:w="25" w:type="dxa"/>
          <w:cantSplit/>
        </w:trPr>
        <w:tc>
          <w:tcPr>
            <w:tcW w:w="270" w:type="dxa"/>
            <w:gridSpan w:val="2"/>
          </w:tcPr>
          <w:p w14:paraId="3938646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3702EB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1BDDD6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BE3A2F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6EFC2CF" w14:textId="77777777" w:rsidR="005159EE" w:rsidRPr="00FE2132" w:rsidRDefault="005159EE" w:rsidP="005159EE">
            <w:pPr>
              <w:spacing w:line="240" w:lineRule="atLeast"/>
              <w:jc w:val="both"/>
              <w:rPr>
                <w:rFonts w:ascii="Arial" w:eastAsia="Calibri" w:hAnsi="Arial" w:cs="Arial"/>
                <w:color w:val="0000FF"/>
                <w:lang w:val="fr-BE"/>
              </w:rPr>
            </w:pPr>
            <w:r w:rsidRPr="0080257F">
              <w:rPr>
                <w:rFonts w:ascii="Arial" w:eastAsia="Calibri" w:hAnsi="Arial" w:cs="Arial"/>
                <w:color w:val="0000FF"/>
                <w:lang w:val="fr-BE"/>
              </w:rPr>
              <w:t>- 563010, 563113, 563216, 563312, 563570 peuvent être attestées au</w:t>
            </w:r>
            <w:r>
              <w:rPr>
                <w:rFonts w:ascii="Arial" w:eastAsia="Calibri" w:hAnsi="Arial" w:cs="Arial"/>
                <w:color w:val="0000FF"/>
                <w:lang w:val="fr-BE"/>
              </w:rPr>
              <w:t xml:space="preserve"> </w:t>
            </w:r>
            <w:r w:rsidRPr="0080257F">
              <w:rPr>
                <w:rFonts w:ascii="Arial" w:eastAsia="Calibri" w:hAnsi="Arial" w:cs="Arial"/>
                <w:color w:val="0000FF"/>
                <w:lang w:val="fr-BE"/>
              </w:rPr>
              <w:t>maximum 100 fois par situation pathologique pour les situations visées</w:t>
            </w:r>
            <w:r>
              <w:rPr>
                <w:rFonts w:ascii="Arial" w:eastAsia="Calibri" w:hAnsi="Arial" w:cs="Arial"/>
                <w:color w:val="0000FF"/>
                <w:lang w:val="fr-BE"/>
              </w:rPr>
              <w:t xml:space="preserve"> </w:t>
            </w:r>
            <w:r w:rsidRPr="0080257F">
              <w:rPr>
                <w:rFonts w:ascii="Arial" w:eastAsia="Calibri" w:hAnsi="Arial" w:cs="Arial"/>
                <w:color w:val="0000FF"/>
                <w:lang w:val="fr-BE"/>
              </w:rPr>
              <w:t>au § 14, 5°, A, j), sur la période de un an à partir de la date de la</w:t>
            </w:r>
            <w:r>
              <w:rPr>
                <w:rFonts w:ascii="Arial" w:eastAsia="Calibri" w:hAnsi="Arial" w:cs="Arial"/>
                <w:color w:val="0000FF"/>
                <w:lang w:val="fr-BE"/>
              </w:rPr>
              <w:t xml:space="preserve"> </w:t>
            </w:r>
            <w:r w:rsidRPr="0080257F">
              <w:rPr>
                <w:rFonts w:ascii="Arial" w:eastAsia="Calibri" w:hAnsi="Arial" w:cs="Arial"/>
                <w:color w:val="0000FF"/>
                <w:lang w:val="fr-BE"/>
              </w:rPr>
              <w:t>première prestation de la situation pathologique.</w:t>
            </w:r>
          </w:p>
        </w:tc>
        <w:tc>
          <w:tcPr>
            <w:tcW w:w="264" w:type="dxa"/>
            <w:vAlign w:val="bottom"/>
          </w:tcPr>
          <w:p w14:paraId="47115A50" w14:textId="77777777" w:rsidR="005159EE" w:rsidRPr="00FE2132" w:rsidRDefault="005159EE" w:rsidP="005159EE">
            <w:pPr>
              <w:spacing w:line="240" w:lineRule="atLeast"/>
              <w:jc w:val="right"/>
              <w:rPr>
                <w:rFonts w:ascii="Arial" w:hAnsi="Arial"/>
                <w:color w:val="0000FF"/>
                <w:lang w:val="fr-FR"/>
              </w:rPr>
            </w:pPr>
          </w:p>
        </w:tc>
      </w:tr>
      <w:tr w:rsidR="005159EE" w:rsidRPr="002F32C4" w14:paraId="1C85FC18" w14:textId="77777777" w:rsidTr="00170A8C">
        <w:trPr>
          <w:gridBefore w:val="1"/>
          <w:wBefore w:w="25" w:type="dxa"/>
          <w:cantSplit/>
        </w:trPr>
        <w:tc>
          <w:tcPr>
            <w:tcW w:w="270" w:type="dxa"/>
            <w:gridSpan w:val="2"/>
          </w:tcPr>
          <w:p w14:paraId="6452DFD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A631C6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74512E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FF2007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2083D41" w14:textId="77777777" w:rsidR="005159EE" w:rsidRPr="0080257F" w:rsidRDefault="005159EE" w:rsidP="005159EE">
            <w:pPr>
              <w:spacing w:line="240" w:lineRule="atLeast"/>
              <w:jc w:val="both"/>
              <w:rPr>
                <w:rFonts w:ascii="Arial" w:eastAsia="Calibri" w:hAnsi="Arial" w:cs="Arial"/>
                <w:color w:val="0000FF"/>
                <w:lang w:val="fr-BE"/>
              </w:rPr>
            </w:pPr>
          </w:p>
        </w:tc>
        <w:tc>
          <w:tcPr>
            <w:tcW w:w="264" w:type="dxa"/>
            <w:vAlign w:val="bottom"/>
          </w:tcPr>
          <w:p w14:paraId="3122BBA8" w14:textId="77777777" w:rsidR="005159EE" w:rsidRPr="00FE2132" w:rsidRDefault="005159EE" w:rsidP="005159EE">
            <w:pPr>
              <w:spacing w:line="240" w:lineRule="atLeast"/>
              <w:jc w:val="right"/>
              <w:rPr>
                <w:rFonts w:ascii="Arial" w:hAnsi="Arial"/>
                <w:color w:val="0000FF"/>
                <w:lang w:val="fr-FR"/>
              </w:rPr>
            </w:pPr>
          </w:p>
        </w:tc>
      </w:tr>
      <w:tr w:rsidR="005159EE" w:rsidRPr="002F32C4" w14:paraId="04623A52" w14:textId="77777777" w:rsidTr="00170A8C">
        <w:trPr>
          <w:gridBefore w:val="1"/>
          <w:wBefore w:w="25" w:type="dxa"/>
          <w:cantSplit/>
        </w:trPr>
        <w:tc>
          <w:tcPr>
            <w:tcW w:w="270" w:type="dxa"/>
            <w:gridSpan w:val="2"/>
          </w:tcPr>
          <w:p w14:paraId="5B24D2F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EBD90E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96C41C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924966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BAA09B0" w14:textId="77777777" w:rsidR="005159EE" w:rsidRPr="0080257F" w:rsidRDefault="005159EE" w:rsidP="005159EE">
            <w:pPr>
              <w:spacing w:line="240" w:lineRule="atLeast"/>
              <w:jc w:val="both"/>
              <w:rPr>
                <w:rFonts w:ascii="Arial" w:eastAsia="Calibri" w:hAnsi="Arial" w:cs="Arial"/>
                <w:color w:val="0000FF"/>
                <w:lang w:val="fr-BE"/>
              </w:rPr>
            </w:pPr>
            <w:r w:rsidRPr="0080257F">
              <w:rPr>
                <w:rFonts w:ascii="Arial" w:eastAsia="Calibri" w:hAnsi="Arial" w:cs="Arial"/>
                <w:color w:val="0000FF"/>
                <w:lang w:val="fr-BE"/>
              </w:rPr>
              <w:t>-</w:t>
            </w:r>
            <w:r>
              <w:rPr>
                <w:rFonts w:ascii="Arial" w:eastAsia="Calibri" w:hAnsi="Arial" w:cs="Arial"/>
                <w:color w:val="0000FF"/>
                <w:lang w:val="fr-BE"/>
              </w:rPr>
              <w:t xml:space="preserve"> </w:t>
            </w:r>
            <w:r w:rsidRPr="0080257F">
              <w:rPr>
                <w:rFonts w:ascii="Arial" w:eastAsia="Calibri" w:hAnsi="Arial" w:cs="Arial"/>
                <w:color w:val="0000FF"/>
                <w:lang w:val="fr-BE"/>
              </w:rPr>
              <w:t>563415, 564572 et 563496 peuvent être attestées au maximum 120</w:t>
            </w:r>
            <w:r>
              <w:rPr>
                <w:rFonts w:ascii="Arial" w:eastAsia="Calibri" w:hAnsi="Arial" w:cs="Arial"/>
                <w:color w:val="0000FF"/>
                <w:lang w:val="fr-BE"/>
              </w:rPr>
              <w:t xml:space="preserve"> </w:t>
            </w:r>
            <w:r w:rsidRPr="0080257F">
              <w:rPr>
                <w:rFonts w:ascii="Arial" w:eastAsia="Calibri" w:hAnsi="Arial" w:cs="Arial"/>
                <w:color w:val="0000FF"/>
                <w:lang w:val="fr-BE"/>
              </w:rPr>
              <w:t>fois par situation pathologique de la 1</w:t>
            </w:r>
            <w:r w:rsidRPr="003841BF">
              <w:rPr>
                <w:rFonts w:ascii="Arial" w:eastAsia="Calibri" w:hAnsi="Arial" w:cs="Arial"/>
                <w:color w:val="0000FF"/>
                <w:vertAlign w:val="superscript"/>
                <w:lang w:val="fr-BE"/>
              </w:rPr>
              <w:t>ère</w:t>
            </w:r>
            <w:r w:rsidRPr="0080257F">
              <w:rPr>
                <w:rFonts w:ascii="Arial" w:eastAsia="Calibri" w:hAnsi="Arial" w:cs="Arial"/>
                <w:color w:val="0000FF"/>
                <w:lang w:val="fr-BE"/>
              </w:rPr>
              <w:t xml:space="preserve"> jusqu’à la 120</w:t>
            </w:r>
            <w:r w:rsidRPr="003841BF">
              <w:rPr>
                <w:rFonts w:ascii="Arial" w:eastAsia="Calibri" w:hAnsi="Arial" w:cs="Arial"/>
                <w:color w:val="0000FF"/>
                <w:vertAlign w:val="superscript"/>
                <w:lang w:val="fr-BE"/>
              </w:rPr>
              <w:t>ème</w:t>
            </w:r>
            <w:r w:rsidRPr="0080257F">
              <w:rPr>
                <w:rFonts w:ascii="Arial" w:eastAsia="Calibri" w:hAnsi="Arial" w:cs="Arial"/>
                <w:color w:val="0000FF"/>
                <w:lang w:val="fr-BE"/>
              </w:rPr>
              <w:t xml:space="preserve"> prestation</w:t>
            </w:r>
            <w:r>
              <w:rPr>
                <w:rFonts w:ascii="Arial" w:eastAsia="Calibri" w:hAnsi="Arial" w:cs="Arial"/>
                <w:color w:val="0000FF"/>
                <w:lang w:val="fr-BE"/>
              </w:rPr>
              <w:t xml:space="preserve"> </w:t>
            </w:r>
            <w:r w:rsidRPr="0080257F">
              <w:rPr>
                <w:rFonts w:ascii="Arial" w:eastAsia="Calibri" w:hAnsi="Arial" w:cs="Arial"/>
                <w:color w:val="0000FF"/>
                <w:lang w:val="fr-BE"/>
              </w:rPr>
              <w:t>comprise, pour les situations visées au § 14, 5°, A, j), sur la période de</w:t>
            </w:r>
            <w:r>
              <w:rPr>
                <w:rFonts w:ascii="Arial" w:eastAsia="Calibri" w:hAnsi="Arial" w:cs="Arial"/>
                <w:color w:val="0000FF"/>
                <w:lang w:val="fr-BE"/>
              </w:rPr>
              <w:t xml:space="preserve"> </w:t>
            </w:r>
            <w:r w:rsidRPr="0080257F">
              <w:rPr>
                <w:rFonts w:ascii="Arial" w:eastAsia="Calibri" w:hAnsi="Arial" w:cs="Arial"/>
                <w:color w:val="0000FF"/>
                <w:lang w:val="fr-BE"/>
              </w:rPr>
              <w:t>un an à partir de la date de la première prestation.″</w:t>
            </w:r>
          </w:p>
        </w:tc>
        <w:tc>
          <w:tcPr>
            <w:tcW w:w="264" w:type="dxa"/>
            <w:vAlign w:val="bottom"/>
          </w:tcPr>
          <w:p w14:paraId="254287D8" w14:textId="77777777" w:rsidR="005159EE" w:rsidRPr="00FE2132" w:rsidRDefault="005159EE" w:rsidP="005159EE">
            <w:pPr>
              <w:spacing w:line="240" w:lineRule="atLeast"/>
              <w:jc w:val="right"/>
              <w:rPr>
                <w:rFonts w:ascii="Arial" w:hAnsi="Arial"/>
                <w:color w:val="0000FF"/>
                <w:lang w:val="fr-FR"/>
              </w:rPr>
            </w:pPr>
          </w:p>
        </w:tc>
      </w:tr>
      <w:tr w:rsidR="005159EE" w:rsidRPr="002F32C4" w14:paraId="27EC0531" w14:textId="77777777" w:rsidTr="00170A8C">
        <w:trPr>
          <w:gridBefore w:val="1"/>
          <w:wBefore w:w="25" w:type="dxa"/>
          <w:cantSplit/>
        </w:trPr>
        <w:tc>
          <w:tcPr>
            <w:tcW w:w="270" w:type="dxa"/>
            <w:gridSpan w:val="2"/>
          </w:tcPr>
          <w:p w14:paraId="47640EE4" w14:textId="1B30AFD6" w:rsidR="005159EE" w:rsidRPr="00FE2132" w:rsidRDefault="005159EE" w:rsidP="005159EE">
            <w:pPr>
              <w:spacing w:line="240" w:lineRule="atLeast"/>
              <w:rPr>
                <w:rFonts w:ascii="Arial" w:hAnsi="Arial"/>
                <w:color w:val="0000FF"/>
                <w:lang w:val="fr-FR"/>
              </w:rPr>
            </w:pPr>
          </w:p>
        </w:tc>
        <w:tc>
          <w:tcPr>
            <w:tcW w:w="529" w:type="dxa"/>
            <w:gridSpan w:val="2"/>
          </w:tcPr>
          <w:p w14:paraId="649C160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305ABC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B9D16E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484EC5E" w14:textId="77777777" w:rsidR="005159EE" w:rsidRPr="00FE2132" w:rsidRDefault="005159EE" w:rsidP="005159EE">
            <w:pPr>
              <w:spacing w:line="240" w:lineRule="atLeast"/>
              <w:jc w:val="both"/>
              <w:rPr>
                <w:rFonts w:ascii="Arial" w:eastAsia="Calibri" w:hAnsi="Arial" w:cs="Arial"/>
                <w:color w:val="0000FF"/>
                <w:lang w:val="fr-BE"/>
              </w:rPr>
            </w:pPr>
          </w:p>
        </w:tc>
        <w:tc>
          <w:tcPr>
            <w:tcW w:w="264" w:type="dxa"/>
            <w:vAlign w:val="bottom"/>
          </w:tcPr>
          <w:p w14:paraId="2A6CB86D" w14:textId="77777777" w:rsidR="005159EE" w:rsidRPr="00FE2132" w:rsidRDefault="005159EE" w:rsidP="005159EE">
            <w:pPr>
              <w:spacing w:line="240" w:lineRule="atLeast"/>
              <w:jc w:val="right"/>
              <w:rPr>
                <w:rFonts w:ascii="Arial" w:hAnsi="Arial"/>
                <w:color w:val="0000FF"/>
                <w:lang w:val="fr-FR"/>
              </w:rPr>
            </w:pPr>
          </w:p>
        </w:tc>
      </w:tr>
      <w:tr w:rsidR="005159EE" w:rsidRPr="002F32C4" w14:paraId="0E513799" w14:textId="77777777" w:rsidTr="00170A8C">
        <w:trPr>
          <w:gridBefore w:val="1"/>
          <w:wBefore w:w="25" w:type="dxa"/>
          <w:cantSplit/>
        </w:trPr>
        <w:tc>
          <w:tcPr>
            <w:tcW w:w="270" w:type="dxa"/>
            <w:gridSpan w:val="2"/>
          </w:tcPr>
          <w:p w14:paraId="1CDF7FE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5396B4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6D621E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FE0100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1D2FC2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21.2.2014" (en vigueur 1.5.2014) + Erratum M.B. 14.5.2014</w:t>
            </w:r>
          </w:p>
        </w:tc>
        <w:tc>
          <w:tcPr>
            <w:tcW w:w="264" w:type="dxa"/>
            <w:vAlign w:val="bottom"/>
          </w:tcPr>
          <w:p w14:paraId="462180A6" w14:textId="77777777" w:rsidR="005159EE" w:rsidRPr="00FE2132" w:rsidRDefault="005159EE" w:rsidP="005159EE">
            <w:pPr>
              <w:spacing w:line="240" w:lineRule="atLeast"/>
              <w:jc w:val="right"/>
              <w:rPr>
                <w:rFonts w:ascii="Arial" w:hAnsi="Arial"/>
                <w:color w:val="0000FF"/>
                <w:lang w:val="fr-FR"/>
              </w:rPr>
            </w:pPr>
          </w:p>
        </w:tc>
      </w:tr>
      <w:tr w:rsidR="005159EE" w:rsidRPr="002F32C4" w14:paraId="070E8F34" w14:textId="77777777" w:rsidTr="00170A8C">
        <w:trPr>
          <w:gridBefore w:val="1"/>
          <w:wBefore w:w="25" w:type="dxa"/>
          <w:cantSplit/>
        </w:trPr>
        <w:tc>
          <w:tcPr>
            <w:tcW w:w="270" w:type="dxa"/>
            <w:gridSpan w:val="2"/>
          </w:tcPr>
          <w:p w14:paraId="5CCEB38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0C974A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B8C9F6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CCD0F5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1D31DE8" w14:textId="77777777" w:rsidR="005159EE" w:rsidRPr="00FE2132" w:rsidRDefault="005159EE" w:rsidP="005159EE">
            <w:pPr>
              <w:spacing w:line="240" w:lineRule="atLeast"/>
              <w:jc w:val="both"/>
              <w:rPr>
                <w:rFonts w:ascii="Arial" w:hAnsi="Arial" w:cs="Arial"/>
                <w:bCs/>
                <w:color w:val="0000FF"/>
                <w:lang w:val="fr-FR"/>
              </w:rPr>
            </w:pPr>
            <w:r w:rsidRPr="00FE2132">
              <w:rPr>
                <w:rFonts w:ascii="Arial" w:hAnsi="Arial"/>
                <w:color w:val="0000FF"/>
                <w:lang w:val="fr-FR"/>
              </w:rPr>
              <w:t>"</w:t>
            </w:r>
            <w:r w:rsidRPr="00FE2132">
              <w:rPr>
                <w:rFonts w:ascii="Arial" w:eastAsia="Calibri" w:hAnsi="Arial" w:cs="Arial"/>
                <w:color w:val="0000FF"/>
                <w:lang w:val="fr-BE"/>
              </w:rPr>
              <w:t>Les prestations 563614, 563710, 563813, 563916, 564012, 564631, 564093, 564174, 639656, 639671, 639693, 639715, 639730, 639833, 639752, 639774 ou 639785 peuvent être attestées, par bénéficiaire, au maximum 60 fois par année civile. Les prestations 564270, 564292, 564314, 564336, 564351, 564653 et 564373 peuvent être attestées au maximum 20 fois par année civile et ce uniquement après avoir attesté 60 fois les prestations 563614, 563710, 563813, 563916, 564012, 564631, 564093, 639656, 639671, 639693, 639715, 639730, 639833 ou 639752. Les prestations 563651, 563754, 563850, 563953, 564056, 564675 et 563130 ne peuvent être attestées qu'après avoir attesté 60 fois les prestations 563614, 563710, 563813, 563916, 564012, 564631,  564093, 639656, 639671, 639693, 639715, 639730, 639833 ou 639752 et 20 fois les prestations. 564270, 564292, 564314, 564336, 564351, 564653 et 564373 Pour l'application de la présente disposition, une année civile commence le 1</w:t>
            </w:r>
            <w:r w:rsidRPr="00FE2132">
              <w:rPr>
                <w:rFonts w:ascii="Arial" w:eastAsia="Calibri" w:hAnsi="Arial" w:cs="Arial"/>
                <w:color w:val="0000FF"/>
                <w:vertAlign w:val="superscript"/>
                <w:lang w:val="fr-BE"/>
              </w:rPr>
              <w:t>er</w:t>
            </w:r>
            <w:r w:rsidRPr="00FE2132">
              <w:rPr>
                <w:rFonts w:ascii="Arial" w:eastAsia="Calibri" w:hAnsi="Arial" w:cs="Arial"/>
                <w:color w:val="0000FF"/>
                <w:lang w:val="fr-BE"/>
              </w:rPr>
              <w:t xml:space="preserve"> janvier et se termine le 31 décembre.</w:t>
            </w:r>
            <w:r w:rsidRPr="00FE2132">
              <w:rPr>
                <w:rFonts w:ascii="Arial" w:hAnsi="Arial"/>
                <w:color w:val="0000FF"/>
                <w:lang w:val="fr-FR"/>
              </w:rPr>
              <w:t>"</w:t>
            </w:r>
          </w:p>
        </w:tc>
        <w:tc>
          <w:tcPr>
            <w:tcW w:w="264" w:type="dxa"/>
            <w:vAlign w:val="bottom"/>
          </w:tcPr>
          <w:p w14:paraId="6B2F0CE5" w14:textId="77777777" w:rsidR="005159EE" w:rsidRPr="00FE2132" w:rsidRDefault="005159EE" w:rsidP="005159EE">
            <w:pPr>
              <w:spacing w:line="240" w:lineRule="atLeast"/>
              <w:jc w:val="right"/>
              <w:rPr>
                <w:rFonts w:ascii="Arial" w:hAnsi="Arial"/>
                <w:color w:val="0000FF"/>
                <w:lang w:val="fr-FR"/>
              </w:rPr>
            </w:pPr>
          </w:p>
        </w:tc>
      </w:tr>
      <w:tr w:rsidR="005159EE" w:rsidRPr="002F32C4" w14:paraId="2EC5A9E2" w14:textId="77777777" w:rsidTr="00170A8C">
        <w:trPr>
          <w:gridBefore w:val="1"/>
          <w:wBefore w:w="25" w:type="dxa"/>
          <w:cantSplit/>
        </w:trPr>
        <w:tc>
          <w:tcPr>
            <w:tcW w:w="270" w:type="dxa"/>
            <w:gridSpan w:val="2"/>
          </w:tcPr>
          <w:p w14:paraId="5498617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4E0903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60A44D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300778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3F63416" w14:textId="77777777" w:rsidR="005159EE" w:rsidRPr="00FE2132" w:rsidRDefault="005159EE" w:rsidP="005159EE">
            <w:pPr>
              <w:spacing w:line="240" w:lineRule="atLeast"/>
              <w:jc w:val="both"/>
              <w:rPr>
                <w:rFonts w:ascii="Arial" w:eastAsia="Calibri" w:hAnsi="Arial" w:cs="Arial"/>
                <w:color w:val="0000FF"/>
                <w:lang w:val="fr-BE"/>
              </w:rPr>
            </w:pPr>
          </w:p>
        </w:tc>
        <w:tc>
          <w:tcPr>
            <w:tcW w:w="264" w:type="dxa"/>
            <w:vAlign w:val="bottom"/>
          </w:tcPr>
          <w:p w14:paraId="0738F2C2" w14:textId="77777777" w:rsidR="005159EE" w:rsidRPr="00FE2132" w:rsidRDefault="005159EE" w:rsidP="005159EE">
            <w:pPr>
              <w:spacing w:line="240" w:lineRule="atLeast"/>
              <w:jc w:val="right"/>
              <w:rPr>
                <w:rFonts w:ascii="Arial" w:hAnsi="Arial"/>
                <w:color w:val="0000FF"/>
                <w:lang w:val="fr-FR"/>
              </w:rPr>
            </w:pPr>
          </w:p>
        </w:tc>
      </w:tr>
      <w:tr w:rsidR="005159EE" w:rsidRPr="002F32C4" w14:paraId="7F7E31A6" w14:textId="77777777" w:rsidTr="00170A8C">
        <w:trPr>
          <w:gridBefore w:val="1"/>
          <w:wBefore w:w="25" w:type="dxa"/>
          <w:cantSplit/>
        </w:trPr>
        <w:tc>
          <w:tcPr>
            <w:tcW w:w="270" w:type="dxa"/>
            <w:gridSpan w:val="2"/>
          </w:tcPr>
          <w:p w14:paraId="70131FC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8B7564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C76EAF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91FFC0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B13DE7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21.2.2014" (en vigueur 1.5.2014)</w:t>
            </w:r>
            <w:r w:rsidRPr="00FE2132">
              <w:rPr>
                <w:color w:val="0000FF"/>
                <w:lang w:val="fr-BE"/>
              </w:rPr>
              <w:t xml:space="preserve"> </w:t>
            </w:r>
            <w:r w:rsidRPr="00FE2132">
              <w:rPr>
                <w:rFonts w:ascii="Arial" w:hAnsi="Arial"/>
                <w:i/>
                <w:color w:val="0000FF"/>
                <w:sz w:val="18"/>
                <w:lang w:val="fr-FR"/>
              </w:rPr>
              <w:t>+ "A.R. 17.10.2016" (en vigueur 1.1.2017) + Erratum M.B. 29.9.2017</w:t>
            </w:r>
            <w:r w:rsidRPr="00BE7F04">
              <w:rPr>
                <w:lang w:val="fr-BE"/>
              </w:rPr>
              <w:t xml:space="preserve"> </w:t>
            </w:r>
            <w:r w:rsidRPr="00BE7F04">
              <w:rPr>
                <w:rFonts w:ascii="Arial" w:hAnsi="Arial"/>
                <w:i/>
                <w:color w:val="0000FF"/>
                <w:sz w:val="18"/>
                <w:lang w:val="fr-FR"/>
              </w:rPr>
              <w:t>annulé par l’Arrêt n°245.099 du 4 juillet 2019 du Conseil d’Etat (M.B.16.7.2019)</w:t>
            </w:r>
          </w:p>
        </w:tc>
        <w:tc>
          <w:tcPr>
            <w:tcW w:w="264" w:type="dxa"/>
            <w:vAlign w:val="bottom"/>
          </w:tcPr>
          <w:p w14:paraId="444AAA90" w14:textId="77777777" w:rsidR="005159EE" w:rsidRPr="00FE2132" w:rsidRDefault="005159EE" w:rsidP="005159EE">
            <w:pPr>
              <w:spacing w:line="240" w:lineRule="atLeast"/>
              <w:jc w:val="right"/>
              <w:rPr>
                <w:rFonts w:ascii="Arial" w:hAnsi="Arial"/>
                <w:color w:val="0000FF"/>
                <w:lang w:val="fr-FR"/>
              </w:rPr>
            </w:pPr>
          </w:p>
        </w:tc>
      </w:tr>
      <w:tr w:rsidR="005159EE" w:rsidRPr="002F32C4" w14:paraId="00AC31E2" w14:textId="77777777" w:rsidTr="00170A8C">
        <w:trPr>
          <w:gridBefore w:val="1"/>
          <w:wBefore w:w="25" w:type="dxa"/>
          <w:cantSplit/>
        </w:trPr>
        <w:tc>
          <w:tcPr>
            <w:tcW w:w="270" w:type="dxa"/>
            <w:gridSpan w:val="2"/>
          </w:tcPr>
          <w:p w14:paraId="2743974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70E6C7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F63A82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D36F6B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0A307A5"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00109D">
              <w:rPr>
                <w:rFonts w:ascii="Arial" w:hAnsi="Arial" w:cs="Arial"/>
                <w:color w:val="0000FF"/>
                <w:lang w:val="fr-BE" w:eastAsia="nl-BE"/>
              </w:rPr>
              <w:t xml:space="preserve"> Les prestations 639656, 639671, 639693, 639715, 639730, 639833, 639752, 639774 et 639785 peuvent être attestées pour les situations pathologiques visées au § 14, 5°, B, h). En cas d'attestation durant la même année civile de prestations 563614, 563710, 563813, 563916, 564012, 564631, 564093, 564174, 639656, 639671, 639693, 639715, 639730, 639833, 639752, 639774 et 639785 le nombre total de ces prestations ne peut dépasser 60 séances par année civile.</w:t>
            </w:r>
            <w:r w:rsidRPr="00FE2132">
              <w:rPr>
                <w:rFonts w:ascii="Arial" w:hAnsi="Arial"/>
                <w:color w:val="0000FF"/>
                <w:lang w:val="fr-FR"/>
              </w:rPr>
              <w:t>"</w:t>
            </w:r>
          </w:p>
        </w:tc>
        <w:tc>
          <w:tcPr>
            <w:tcW w:w="264" w:type="dxa"/>
            <w:vAlign w:val="bottom"/>
          </w:tcPr>
          <w:p w14:paraId="69691DE1" w14:textId="77777777" w:rsidR="005159EE" w:rsidRPr="00FE2132" w:rsidRDefault="005159EE" w:rsidP="005159EE">
            <w:pPr>
              <w:spacing w:line="240" w:lineRule="atLeast"/>
              <w:jc w:val="right"/>
              <w:rPr>
                <w:rFonts w:ascii="Arial" w:hAnsi="Arial"/>
                <w:color w:val="0000FF"/>
                <w:lang w:val="fr-FR"/>
              </w:rPr>
            </w:pPr>
          </w:p>
        </w:tc>
      </w:tr>
      <w:tr w:rsidR="005159EE" w:rsidRPr="002F32C4" w14:paraId="287391D5" w14:textId="77777777" w:rsidTr="00170A8C">
        <w:trPr>
          <w:gridBefore w:val="1"/>
          <w:wBefore w:w="25" w:type="dxa"/>
          <w:cantSplit/>
        </w:trPr>
        <w:tc>
          <w:tcPr>
            <w:tcW w:w="270" w:type="dxa"/>
            <w:gridSpan w:val="2"/>
          </w:tcPr>
          <w:p w14:paraId="6902693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C8B531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7FEDB0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724FD7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11DD131"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FEF3FE8" w14:textId="77777777" w:rsidR="005159EE" w:rsidRPr="00FE2132" w:rsidRDefault="005159EE" w:rsidP="005159EE">
            <w:pPr>
              <w:spacing w:line="240" w:lineRule="atLeast"/>
              <w:jc w:val="right"/>
              <w:rPr>
                <w:rFonts w:ascii="Arial" w:hAnsi="Arial"/>
                <w:color w:val="0000FF"/>
                <w:lang w:val="fr-FR"/>
              </w:rPr>
            </w:pPr>
          </w:p>
        </w:tc>
      </w:tr>
      <w:tr w:rsidR="002F32C4" w:rsidRPr="002F32C4" w14:paraId="7B793EFB" w14:textId="77777777" w:rsidTr="00170A8C">
        <w:trPr>
          <w:gridBefore w:val="1"/>
          <w:wBefore w:w="25" w:type="dxa"/>
          <w:cantSplit/>
        </w:trPr>
        <w:tc>
          <w:tcPr>
            <w:tcW w:w="270" w:type="dxa"/>
            <w:gridSpan w:val="2"/>
          </w:tcPr>
          <w:p w14:paraId="357CAD75" w14:textId="77777777" w:rsidR="002F32C4" w:rsidRDefault="002F32C4" w:rsidP="005159EE">
            <w:pPr>
              <w:spacing w:line="240" w:lineRule="atLeast"/>
              <w:rPr>
                <w:rFonts w:ascii="Arial" w:hAnsi="Arial"/>
                <w:color w:val="0000FF"/>
                <w:lang w:val="fr-FR"/>
              </w:rPr>
            </w:pPr>
          </w:p>
          <w:p w14:paraId="11F3D72F" w14:textId="77777777" w:rsidR="002F32C4" w:rsidRDefault="002F32C4" w:rsidP="005159EE">
            <w:pPr>
              <w:spacing w:line="240" w:lineRule="atLeast"/>
              <w:rPr>
                <w:rFonts w:ascii="Arial" w:hAnsi="Arial"/>
                <w:color w:val="0000FF"/>
                <w:lang w:val="fr-FR"/>
              </w:rPr>
            </w:pPr>
          </w:p>
          <w:p w14:paraId="74058B4A"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3BD7AAA"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7178B12"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D3F1E0A"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97019B5" w14:textId="77777777" w:rsidR="002F32C4" w:rsidRPr="00FE2132" w:rsidRDefault="002F32C4" w:rsidP="005159EE">
            <w:pPr>
              <w:spacing w:line="240" w:lineRule="atLeast"/>
              <w:jc w:val="both"/>
              <w:rPr>
                <w:rFonts w:ascii="Arial" w:hAnsi="Arial"/>
                <w:color w:val="0000FF"/>
                <w:lang w:val="fr-FR"/>
              </w:rPr>
            </w:pPr>
          </w:p>
        </w:tc>
        <w:tc>
          <w:tcPr>
            <w:tcW w:w="264" w:type="dxa"/>
            <w:vAlign w:val="bottom"/>
          </w:tcPr>
          <w:p w14:paraId="6C9717CF" w14:textId="77777777" w:rsidR="002F32C4" w:rsidRPr="00FE2132" w:rsidRDefault="002F32C4" w:rsidP="005159EE">
            <w:pPr>
              <w:spacing w:line="240" w:lineRule="atLeast"/>
              <w:jc w:val="right"/>
              <w:rPr>
                <w:rFonts w:ascii="Arial" w:hAnsi="Arial"/>
                <w:color w:val="0000FF"/>
                <w:lang w:val="fr-FR"/>
              </w:rPr>
            </w:pPr>
          </w:p>
        </w:tc>
      </w:tr>
      <w:tr w:rsidR="005159EE" w:rsidRPr="002F32C4" w14:paraId="396A0344" w14:textId="77777777" w:rsidTr="00170A8C">
        <w:trPr>
          <w:gridBefore w:val="1"/>
          <w:wBefore w:w="25" w:type="dxa"/>
          <w:cantSplit/>
        </w:trPr>
        <w:tc>
          <w:tcPr>
            <w:tcW w:w="270" w:type="dxa"/>
            <w:gridSpan w:val="2"/>
          </w:tcPr>
          <w:p w14:paraId="74AE571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F500ED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D55D66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10FCD4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6438AD7"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21.2.2014" (en vigueur 1.5.2014) + "A.R. 3.2.2019" (en vigueur 1.9.2019)</w:t>
            </w:r>
          </w:p>
        </w:tc>
        <w:tc>
          <w:tcPr>
            <w:tcW w:w="264" w:type="dxa"/>
            <w:vAlign w:val="bottom"/>
          </w:tcPr>
          <w:p w14:paraId="783236B7" w14:textId="77777777" w:rsidR="005159EE" w:rsidRPr="00916AD0" w:rsidRDefault="005159EE" w:rsidP="005159EE">
            <w:pPr>
              <w:spacing w:line="240" w:lineRule="atLeast"/>
              <w:jc w:val="right"/>
              <w:rPr>
                <w:rFonts w:ascii="Arial" w:hAnsi="Arial"/>
                <w:color w:val="0000FF"/>
                <w:lang w:val="fr-BE"/>
              </w:rPr>
            </w:pPr>
          </w:p>
        </w:tc>
      </w:tr>
      <w:tr w:rsidR="005159EE" w:rsidRPr="002F32C4" w14:paraId="23AB7F94" w14:textId="77777777" w:rsidTr="00170A8C">
        <w:trPr>
          <w:gridBefore w:val="1"/>
          <w:wBefore w:w="25" w:type="dxa"/>
          <w:cantSplit/>
        </w:trPr>
        <w:tc>
          <w:tcPr>
            <w:tcW w:w="270" w:type="dxa"/>
            <w:gridSpan w:val="2"/>
          </w:tcPr>
          <w:p w14:paraId="330C1A0D" w14:textId="77777777" w:rsidR="005159EE" w:rsidRPr="00916AD0" w:rsidRDefault="005159EE" w:rsidP="005159EE">
            <w:pPr>
              <w:spacing w:line="240" w:lineRule="atLeast"/>
              <w:rPr>
                <w:rFonts w:ascii="Arial" w:hAnsi="Arial"/>
                <w:color w:val="0000FF"/>
                <w:lang w:val="fr-BE"/>
              </w:rPr>
            </w:pPr>
          </w:p>
        </w:tc>
        <w:tc>
          <w:tcPr>
            <w:tcW w:w="529" w:type="dxa"/>
            <w:gridSpan w:val="2"/>
          </w:tcPr>
          <w:p w14:paraId="72503019" w14:textId="77777777" w:rsidR="005159EE" w:rsidRPr="00916AD0" w:rsidRDefault="005159EE" w:rsidP="005159EE">
            <w:pPr>
              <w:spacing w:line="240" w:lineRule="atLeast"/>
              <w:rPr>
                <w:rFonts w:ascii="Arial" w:hAnsi="Arial"/>
                <w:color w:val="0000FF"/>
                <w:lang w:val="fr-BE"/>
              </w:rPr>
            </w:pPr>
          </w:p>
        </w:tc>
        <w:tc>
          <w:tcPr>
            <w:tcW w:w="798" w:type="dxa"/>
            <w:gridSpan w:val="2"/>
          </w:tcPr>
          <w:p w14:paraId="095224F3" w14:textId="77777777" w:rsidR="005159EE" w:rsidRPr="00916AD0" w:rsidRDefault="005159EE" w:rsidP="005159EE">
            <w:pPr>
              <w:spacing w:line="240" w:lineRule="atLeast"/>
              <w:rPr>
                <w:rFonts w:ascii="Arial" w:hAnsi="Arial"/>
                <w:color w:val="0000FF"/>
                <w:lang w:val="fr-BE"/>
              </w:rPr>
            </w:pPr>
          </w:p>
        </w:tc>
        <w:tc>
          <w:tcPr>
            <w:tcW w:w="819" w:type="dxa"/>
            <w:gridSpan w:val="2"/>
          </w:tcPr>
          <w:p w14:paraId="2F60271D"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16C95D27" w14:textId="77777777" w:rsidR="005159EE" w:rsidRPr="00FE2132" w:rsidRDefault="005159EE" w:rsidP="005159EE">
            <w:pPr>
              <w:jc w:val="both"/>
              <w:rPr>
                <w:rFonts w:ascii="Arial" w:hAnsi="Arial" w:cs="Arial"/>
                <w:color w:val="0000FF"/>
                <w:lang w:val="fr-FR"/>
              </w:rPr>
            </w:pPr>
            <w:r w:rsidRPr="00FE2132">
              <w:rPr>
                <w:rFonts w:ascii="Arial" w:hAnsi="Arial"/>
                <w:color w:val="0000FF"/>
                <w:lang w:val="fr-FR"/>
              </w:rPr>
              <w:t>"</w:t>
            </w:r>
            <w:r w:rsidRPr="00FE2132">
              <w:rPr>
                <w:rFonts w:ascii="Arial" w:eastAsia="Calibri" w:hAnsi="Arial" w:cs="Arial"/>
                <w:color w:val="0000FF"/>
                <w:lang w:val="fr-BE"/>
              </w:rPr>
              <w:t>Une situation pathologique visée au § 14, 5°, B, peut persister après l'expiration de la période de validité prévue au § 14, 4°, alinéa 2, 2</w:t>
            </w:r>
            <w:r w:rsidRPr="003841BF">
              <w:rPr>
                <w:rFonts w:ascii="Arial" w:eastAsia="Calibri" w:hAnsi="Arial" w:cs="Arial"/>
                <w:color w:val="0000FF"/>
                <w:vertAlign w:val="superscript"/>
                <w:lang w:val="fr-BE"/>
              </w:rPr>
              <w:t>e</w:t>
            </w:r>
            <w:r w:rsidRPr="00FE2132">
              <w:rPr>
                <w:rFonts w:ascii="Arial" w:eastAsia="Calibri" w:hAnsi="Arial" w:cs="Arial"/>
                <w:color w:val="0000FF"/>
                <w:lang w:val="fr-BE"/>
              </w:rPr>
              <w:t xml:space="preserve"> tiret d'une notification. Dans cette occurrence, le kinésithérapeute peut introduire pour cette même situation pathologique, un renouvellement de notification auprès du médecin-conseil. Ce renouvellement de notification doit répondre à toutes les conditions mentionnées au § 14, 4°. Si la période de traitement pour une autre situation pathologique visée au § 14, 5°, B est déjà en cours, un renouvellement de notification est interdit.</w:t>
            </w:r>
          </w:p>
        </w:tc>
        <w:tc>
          <w:tcPr>
            <w:tcW w:w="264" w:type="dxa"/>
            <w:vAlign w:val="bottom"/>
          </w:tcPr>
          <w:p w14:paraId="46075DEF" w14:textId="77777777" w:rsidR="005159EE" w:rsidRPr="00FE2132" w:rsidRDefault="005159EE" w:rsidP="005159EE">
            <w:pPr>
              <w:spacing w:line="240" w:lineRule="atLeast"/>
              <w:jc w:val="right"/>
              <w:rPr>
                <w:rFonts w:ascii="Arial" w:hAnsi="Arial"/>
                <w:color w:val="0000FF"/>
                <w:lang w:val="fr-FR"/>
              </w:rPr>
            </w:pPr>
          </w:p>
        </w:tc>
      </w:tr>
      <w:tr w:rsidR="005159EE" w:rsidRPr="002F32C4" w14:paraId="5D6E8720" w14:textId="77777777" w:rsidTr="00170A8C">
        <w:trPr>
          <w:gridBefore w:val="1"/>
          <w:wBefore w:w="25" w:type="dxa"/>
          <w:cantSplit/>
        </w:trPr>
        <w:tc>
          <w:tcPr>
            <w:tcW w:w="270" w:type="dxa"/>
            <w:gridSpan w:val="2"/>
          </w:tcPr>
          <w:p w14:paraId="054A1DD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768A3F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4671E2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2FCE62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B166F84"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6C0CC67" w14:textId="77777777" w:rsidR="005159EE" w:rsidRPr="00FE2132" w:rsidRDefault="005159EE" w:rsidP="005159EE">
            <w:pPr>
              <w:spacing w:line="240" w:lineRule="atLeast"/>
              <w:jc w:val="right"/>
              <w:rPr>
                <w:rFonts w:ascii="Arial" w:hAnsi="Arial"/>
                <w:color w:val="0000FF"/>
                <w:lang w:val="fr-FR"/>
              </w:rPr>
            </w:pPr>
          </w:p>
        </w:tc>
      </w:tr>
      <w:tr w:rsidR="005159EE" w:rsidRPr="002F32C4" w14:paraId="5841B0F5" w14:textId="77777777" w:rsidTr="00170A8C">
        <w:trPr>
          <w:gridBefore w:val="1"/>
          <w:wBefore w:w="25" w:type="dxa"/>
          <w:cantSplit/>
        </w:trPr>
        <w:tc>
          <w:tcPr>
            <w:tcW w:w="270" w:type="dxa"/>
            <w:gridSpan w:val="2"/>
          </w:tcPr>
          <w:p w14:paraId="7442AC4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CD79E2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6DACB9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2C0DA5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B83F7F8" w14:textId="77777777" w:rsidR="005159EE" w:rsidRPr="00FE2132" w:rsidRDefault="005159EE" w:rsidP="005159EE">
            <w:pPr>
              <w:spacing w:line="240" w:lineRule="atLeast"/>
              <w:jc w:val="both"/>
              <w:rPr>
                <w:rFonts w:ascii="Arial" w:hAnsi="Arial" w:cs="Arial"/>
                <w:color w:val="0000FF"/>
                <w:lang w:val="fr-FR"/>
              </w:rPr>
            </w:pPr>
            <w:r w:rsidRPr="00FE2132">
              <w:rPr>
                <w:rFonts w:ascii="Arial" w:eastAsia="Calibri" w:hAnsi="Arial" w:cs="Arial"/>
                <w:color w:val="0000FF"/>
                <w:lang w:val="fr-BE"/>
              </w:rPr>
              <w:t>Sans préjudice des dispositions du § 14, 1°, si le bénéficiaire est atteint d'une nouvelle situation pathologique non visée au § 10 durant la période de validité prévue au § 14, 4°, alinéa 2, 1</w:t>
            </w:r>
            <w:r w:rsidRPr="003841BF">
              <w:rPr>
                <w:rFonts w:ascii="Arial" w:eastAsia="Calibri" w:hAnsi="Arial" w:cs="Arial"/>
                <w:color w:val="0000FF"/>
                <w:vertAlign w:val="superscript"/>
                <w:lang w:val="fr-BE"/>
              </w:rPr>
              <w:t>er</w:t>
            </w:r>
            <w:r w:rsidRPr="00FE2132">
              <w:rPr>
                <w:rFonts w:ascii="Arial" w:eastAsia="Calibri" w:hAnsi="Arial" w:cs="Arial"/>
                <w:color w:val="0000FF"/>
                <w:lang w:val="fr-BE"/>
              </w:rPr>
              <w:t xml:space="preserve"> tiret d'une notification pour une situation pathologique visée au § 14, 5°, A, le médecin-conseil peut, à la demande du kinésithérapeute, donner l'autorisation :</w:t>
            </w:r>
            <w:r w:rsidRPr="00574D8E">
              <w:rPr>
                <w:lang w:val="fr-BE"/>
              </w:rPr>
              <w:t xml:space="preserve"> </w:t>
            </w:r>
            <w:r w:rsidRPr="00574D8E">
              <w:rPr>
                <w:rFonts w:ascii="Arial" w:eastAsia="Calibri" w:hAnsi="Arial" w:cs="Arial"/>
                <w:color w:val="0000FF"/>
                <w:lang w:val="fr-BE"/>
              </w:rPr>
              <w:t>"</w:t>
            </w:r>
          </w:p>
        </w:tc>
        <w:tc>
          <w:tcPr>
            <w:tcW w:w="264" w:type="dxa"/>
            <w:vAlign w:val="bottom"/>
          </w:tcPr>
          <w:p w14:paraId="50CCB4D2" w14:textId="77777777" w:rsidR="005159EE" w:rsidRPr="00FE2132" w:rsidRDefault="005159EE" w:rsidP="005159EE">
            <w:pPr>
              <w:spacing w:line="240" w:lineRule="atLeast"/>
              <w:jc w:val="right"/>
              <w:rPr>
                <w:rFonts w:ascii="Arial" w:hAnsi="Arial"/>
                <w:color w:val="0000FF"/>
                <w:lang w:val="fr-FR"/>
              </w:rPr>
            </w:pPr>
          </w:p>
        </w:tc>
      </w:tr>
      <w:tr w:rsidR="005159EE" w:rsidRPr="002F32C4" w14:paraId="001B01B3" w14:textId="77777777" w:rsidTr="00170A8C">
        <w:trPr>
          <w:gridBefore w:val="1"/>
          <w:wBefore w:w="25" w:type="dxa"/>
          <w:cantSplit/>
        </w:trPr>
        <w:tc>
          <w:tcPr>
            <w:tcW w:w="270" w:type="dxa"/>
            <w:gridSpan w:val="2"/>
          </w:tcPr>
          <w:p w14:paraId="6B2E8A95" w14:textId="0EDEFF6C" w:rsidR="005159EE" w:rsidRPr="00FE2132" w:rsidRDefault="005159EE" w:rsidP="005159EE">
            <w:pPr>
              <w:spacing w:line="240" w:lineRule="atLeast"/>
              <w:rPr>
                <w:rFonts w:ascii="Arial" w:hAnsi="Arial"/>
                <w:color w:val="0000FF"/>
                <w:lang w:val="fr-FR"/>
              </w:rPr>
            </w:pPr>
          </w:p>
        </w:tc>
        <w:tc>
          <w:tcPr>
            <w:tcW w:w="529" w:type="dxa"/>
            <w:gridSpan w:val="2"/>
          </w:tcPr>
          <w:p w14:paraId="73875F5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B60F44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1873A4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BD2A4E1"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5B0C40B3" w14:textId="77777777" w:rsidR="005159EE" w:rsidRPr="00FE2132" w:rsidRDefault="005159EE" w:rsidP="005159EE">
            <w:pPr>
              <w:spacing w:line="240" w:lineRule="atLeast"/>
              <w:jc w:val="right"/>
              <w:rPr>
                <w:rFonts w:ascii="Arial" w:hAnsi="Arial"/>
                <w:color w:val="0000FF"/>
                <w:lang w:val="fr-FR"/>
              </w:rPr>
            </w:pPr>
          </w:p>
        </w:tc>
      </w:tr>
      <w:tr w:rsidR="005159EE" w:rsidRPr="002F32C4" w14:paraId="1AD3E482" w14:textId="77777777" w:rsidTr="00170A8C">
        <w:trPr>
          <w:gridBefore w:val="1"/>
          <w:wBefore w:w="25" w:type="dxa"/>
          <w:cantSplit/>
        </w:trPr>
        <w:tc>
          <w:tcPr>
            <w:tcW w:w="270" w:type="dxa"/>
            <w:gridSpan w:val="2"/>
          </w:tcPr>
          <w:p w14:paraId="6FCBFF1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0061BD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56755D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854ABD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35127FA"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21.2.2014" (en vigueur 1.5.2014) + "A.R. 3.2.2019" (en vigueur 1.9.2019) + "A.R</w:t>
            </w:r>
            <w:r>
              <w:rPr>
                <w:rFonts w:ascii="Arial" w:hAnsi="Arial"/>
                <w:i/>
                <w:color w:val="0000FF"/>
                <w:sz w:val="18"/>
                <w:lang w:val="fr-BE"/>
              </w:rPr>
              <w:t>9.5.2021</w:t>
            </w:r>
            <w:r w:rsidRPr="00916AD0">
              <w:rPr>
                <w:rFonts w:ascii="Arial" w:hAnsi="Arial"/>
                <w:i/>
                <w:color w:val="0000FF"/>
                <w:sz w:val="18"/>
                <w:lang w:val="fr-BE"/>
              </w:rPr>
              <w:t>" (en vigueur 1.</w:t>
            </w:r>
            <w:r>
              <w:rPr>
                <w:rFonts w:ascii="Arial" w:hAnsi="Arial"/>
                <w:i/>
                <w:color w:val="0000FF"/>
                <w:sz w:val="18"/>
                <w:lang w:val="fr-BE"/>
              </w:rPr>
              <w:t>6.2021</w:t>
            </w:r>
            <w:r w:rsidRPr="00916AD0">
              <w:rPr>
                <w:rFonts w:ascii="Arial" w:hAnsi="Arial"/>
                <w:i/>
                <w:color w:val="0000FF"/>
                <w:sz w:val="18"/>
                <w:lang w:val="fr-BE"/>
              </w:rPr>
              <w:t>)</w:t>
            </w:r>
          </w:p>
        </w:tc>
        <w:tc>
          <w:tcPr>
            <w:tcW w:w="264" w:type="dxa"/>
            <w:vAlign w:val="bottom"/>
          </w:tcPr>
          <w:p w14:paraId="2B774D0E" w14:textId="77777777" w:rsidR="005159EE" w:rsidRPr="00916AD0" w:rsidRDefault="005159EE" w:rsidP="005159EE">
            <w:pPr>
              <w:spacing w:line="240" w:lineRule="atLeast"/>
              <w:jc w:val="right"/>
              <w:rPr>
                <w:rFonts w:ascii="Arial" w:hAnsi="Arial"/>
                <w:color w:val="0000FF"/>
                <w:lang w:val="fr-BE"/>
              </w:rPr>
            </w:pPr>
          </w:p>
        </w:tc>
      </w:tr>
      <w:tr w:rsidR="005159EE" w:rsidRPr="004F29E4" w14:paraId="68DA3E7D" w14:textId="77777777" w:rsidTr="00170A8C">
        <w:trPr>
          <w:gridBefore w:val="1"/>
          <w:wBefore w:w="25" w:type="dxa"/>
          <w:cantSplit/>
        </w:trPr>
        <w:tc>
          <w:tcPr>
            <w:tcW w:w="270" w:type="dxa"/>
            <w:gridSpan w:val="2"/>
          </w:tcPr>
          <w:p w14:paraId="4DF2219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CFECFC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675FB2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730FCA7" w14:textId="77777777" w:rsidR="005159EE" w:rsidRPr="00FE2132" w:rsidRDefault="005159EE" w:rsidP="005159EE">
            <w:pPr>
              <w:spacing w:line="240" w:lineRule="atLeast"/>
              <w:rPr>
                <w:rFonts w:ascii="Arial" w:hAnsi="Arial"/>
                <w:color w:val="0000FF"/>
                <w:lang w:val="fr-FR"/>
              </w:rPr>
            </w:pPr>
          </w:p>
        </w:tc>
        <w:tc>
          <w:tcPr>
            <w:tcW w:w="420" w:type="dxa"/>
            <w:gridSpan w:val="2"/>
          </w:tcPr>
          <w:p w14:paraId="5D598BAD" w14:textId="77777777" w:rsidR="005159EE" w:rsidRPr="00FE2132" w:rsidRDefault="005159EE" w:rsidP="005159EE">
            <w:pPr>
              <w:spacing w:line="240" w:lineRule="atLeast"/>
              <w:jc w:val="right"/>
              <w:rPr>
                <w:rFonts w:ascii="Arial" w:hAnsi="Arial"/>
                <w:color w:val="0000FF"/>
                <w:lang w:val="fr-BE"/>
              </w:rPr>
            </w:pPr>
            <w:r w:rsidRPr="00574D8E">
              <w:rPr>
                <w:rFonts w:ascii="Arial" w:eastAsia="Calibri" w:hAnsi="Arial" w:cs="Arial"/>
                <w:color w:val="0000FF"/>
                <w:lang w:val="fr-BE"/>
              </w:rPr>
              <w:t>"</w:t>
            </w:r>
            <w:r w:rsidRPr="00FE2132">
              <w:rPr>
                <w:rFonts w:ascii="Arial" w:eastAsia="Calibri" w:hAnsi="Arial" w:cs="Arial"/>
                <w:color w:val="0000FF"/>
                <w:lang w:val="fr-BE"/>
              </w:rPr>
              <w:t>-</w:t>
            </w:r>
          </w:p>
        </w:tc>
        <w:tc>
          <w:tcPr>
            <w:tcW w:w="5961" w:type="dxa"/>
            <w:gridSpan w:val="5"/>
          </w:tcPr>
          <w:p w14:paraId="4F505319" w14:textId="56BCFADE" w:rsidR="005159EE" w:rsidRPr="00FE2132" w:rsidRDefault="005159EE" w:rsidP="005159EE">
            <w:pPr>
              <w:spacing w:line="240" w:lineRule="atLeast"/>
              <w:jc w:val="both"/>
              <w:rPr>
                <w:rFonts w:ascii="Arial" w:hAnsi="Arial"/>
                <w:color w:val="0000FF"/>
                <w:lang w:val="fr-FR"/>
              </w:rPr>
            </w:pPr>
            <w:r w:rsidRPr="00BC6DAE">
              <w:rPr>
                <w:rFonts w:ascii="Arial" w:eastAsia="Calibri" w:hAnsi="Arial" w:cs="Arial"/>
                <w:color w:val="0000FF"/>
                <w:lang w:val="fr-BE"/>
              </w:rPr>
              <w:t>- soit d’attester au maximum 20 prestations 567276, 567291, 567313,</w:t>
            </w:r>
            <w:r>
              <w:rPr>
                <w:rFonts w:ascii="Arial" w:eastAsia="Calibri" w:hAnsi="Arial" w:cs="Arial"/>
                <w:color w:val="0000FF"/>
                <w:lang w:val="fr-BE"/>
              </w:rPr>
              <w:t xml:space="preserve"> </w:t>
            </w:r>
            <w:r w:rsidRPr="00BC6DAE">
              <w:rPr>
                <w:rFonts w:ascii="Arial" w:eastAsia="Calibri" w:hAnsi="Arial" w:cs="Arial"/>
                <w:color w:val="0000FF"/>
                <w:lang w:val="fr-BE"/>
              </w:rPr>
              <w:t>567335, 567350, 567361 supplémentaires et 40 prestations 563010,</w:t>
            </w:r>
            <w:r>
              <w:rPr>
                <w:rFonts w:ascii="Arial" w:eastAsia="Calibri" w:hAnsi="Arial" w:cs="Arial"/>
                <w:color w:val="0000FF"/>
                <w:lang w:val="fr-BE"/>
              </w:rPr>
              <w:t xml:space="preserve"> </w:t>
            </w:r>
            <w:r w:rsidRPr="00BC6DAE">
              <w:rPr>
                <w:rFonts w:ascii="Arial" w:eastAsia="Calibri" w:hAnsi="Arial" w:cs="Arial"/>
                <w:color w:val="0000FF"/>
                <w:lang w:val="fr-BE"/>
              </w:rPr>
              <w:t>563113, 563216, 563312 ou 563570 supplémentaires par nouvelle</w:t>
            </w:r>
            <w:r>
              <w:rPr>
                <w:rFonts w:ascii="Arial" w:eastAsia="Calibri" w:hAnsi="Arial" w:cs="Arial"/>
                <w:color w:val="0000FF"/>
                <w:lang w:val="fr-BE"/>
              </w:rPr>
              <w:t xml:space="preserve"> </w:t>
            </w:r>
            <w:r w:rsidRPr="00BC6DAE">
              <w:rPr>
                <w:rFonts w:ascii="Arial" w:eastAsia="Calibri" w:hAnsi="Arial" w:cs="Arial"/>
                <w:color w:val="0000FF"/>
                <w:lang w:val="fr-BE"/>
              </w:rPr>
              <w:t>situation pathologique telle qu’elle est prévue au point 5°, A de ce</w:t>
            </w:r>
            <w:r>
              <w:rPr>
                <w:rFonts w:ascii="Arial" w:eastAsia="Calibri" w:hAnsi="Arial" w:cs="Arial"/>
                <w:color w:val="0000FF"/>
                <w:lang w:val="fr-BE"/>
              </w:rPr>
              <w:t xml:space="preserve"> </w:t>
            </w:r>
            <w:r w:rsidRPr="00BC6DAE">
              <w:rPr>
                <w:rFonts w:ascii="Arial" w:eastAsia="Calibri" w:hAnsi="Arial" w:cs="Arial"/>
                <w:color w:val="0000FF"/>
                <w:lang w:val="fr-BE"/>
              </w:rPr>
              <w:t>paragraphe, pendant une période d’un an à partir de la date de début</w:t>
            </w:r>
            <w:r>
              <w:rPr>
                <w:rFonts w:ascii="Arial" w:eastAsia="Calibri" w:hAnsi="Arial" w:cs="Arial"/>
                <w:color w:val="0000FF"/>
                <w:lang w:val="fr-BE"/>
              </w:rPr>
              <w:t xml:space="preserve"> </w:t>
            </w:r>
            <w:r w:rsidRPr="00BC6DAE">
              <w:rPr>
                <w:rFonts w:ascii="Arial" w:eastAsia="Calibri" w:hAnsi="Arial" w:cs="Arial"/>
                <w:color w:val="0000FF"/>
                <w:lang w:val="fr-BE"/>
              </w:rPr>
              <w:t>indiquée sur la notification de la nouvelle situation pathologique; la</w:t>
            </w:r>
            <w:r>
              <w:rPr>
                <w:rFonts w:ascii="Arial" w:eastAsia="Calibri" w:hAnsi="Arial" w:cs="Arial"/>
                <w:color w:val="0000FF"/>
                <w:lang w:val="fr-BE"/>
              </w:rPr>
              <w:t xml:space="preserve"> </w:t>
            </w:r>
            <w:r w:rsidRPr="00BC6DAE">
              <w:rPr>
                <w:rFonts w:ascii="Arial" w:eastAsia="Calibri" w:hAnsi="Arial" w:cs="Arial"/>
                <w:color w:val="0000FF"/>
                <w:lang w:val="fr-BE"/>
              </w:rPr>
              <w:t>période à laquelle se rapporte la notification précédente est clôturée le</w:t>
            </w:r>
            <w:r>
              <w:rPr>
                <w:rFonts w:ascii="Arial" w:eastAsia="Calibri" w:hAnsi="Arial" w:cs="Arial"/>
                <w:color w:val="0000FF"/>
                <w:lang w:val="fr-BE"/>
              </w:rPr>
              <w:t xml:space="preserve"> </w:t>
            </w:r>
            <w:r w:rsidRPr="00BC6DAE">
              <w:rPr>
                <w:rFonts w:ascii="Arial" w:eastAsia="Calibri" w:hAnsi="Arial" w:cs="Arial"/>
                <w:color w:val="0000FF"/>
                <w:lang w:val="fr-BE"/>
              </w:rPr>
              <w:t>jour précédant la date de début susmentionnée. Par nouvelle situation</w:t>
            </w:r>
            <w:r>
              <w:rPr>
                <w:rFonts w:ascii="Arial" w:eastAsia="Calibri" w:hAnsi="Arial" w:cs="Arial"/>
                <w:color w:val="0000FF"/>
                <w:lang w:val="fr-BE"/>
              </w:rPr>
              <w:t xml:space="preserve"> </w:t>
            </w:r>
            <w:r w:rsidRPr="00BC6DAE">
              <w:rPr>
                <w:rFonts w:ascii="Arial" w:eastAsia="Calibri" w:hAnsi="Arial" w:cs="Arial"/>
                <w:color w:val="0000FF"/>
                <w:lang w:val="fr-BE"/>
              </w:rPr>
              <w:t>pathologique telle qu’elle est prévue au point 5°, A, j) de ce paragraphe,</w:t>
            </w:r>
            <w:r>
              <w:rPr>
                <w:rFonts w:ascii="Arial" w:eastAsia="Calibri" w:hAnsi="Arial" w:cs="Arial"/>
                <w:color w:val="0000FF"/>
                <w:lang w:val="fr-BE"/>
              </w:rPr>
              <w:t xml:space="preserve"> </w:t>
            </w:r>
            <w:r w:rsidRPr="00BC6DAE">
              <w:rPr>
                <w:rFonts w:ascii="Arial" w:eastAsia="Calibri" w:hAnsi="Arial" w:cs="Arial"/>
                <w:color w:val="0000FF"/>
                <w:lang w:val="fr-BE"/>
              </w:rPr>
              <w:t>le médecin-conseil peut, à la demande du kinésithérapeute, donner</w:t>
            </w:r>
            <w:r>
              <w:rPr>
                <w:rFonts w:ascii="Arial" w:eastAsia="Calibri" w:hAnsi="Arial" w:cs="Arial"/>
                <w:color w:val="0000FF"/>
                <w:lang w:val="fr-BE"/>
              </w:rPr>
              <w:t xml:space="preserve"> </w:t>
            </w:r>
            <w:r w:rsidRPr="00BC6DAE">
              <w:rPr>
                <w:rFonts w:ascii="Arial" w:eastAsia="Calibri" w:hAnsi="Arial" w:cs="Arial"/>
                <w:color w:val="0000FF"/>
                <w:lang w:val="fr-BE"/>
              </w:rPr>
              <w:t>l’autorisation d’attester au maximum 20 prestations 567276, 567291,</w:t>
            </w:r>
            <w:r>
              <w:rPr>
                <w:rFonts w:ascii="Arial" w:eastAsia="Calibri" w:hAnsi="Arial" w:cs="Arial"/>
                <w:color w:val="0000FF"/>
                <w:lang w:val="fr-BE"/>
              </w:rPr>
              <w:t xml:space="preserve"> </w:t>
            </w:r>
            <w:r w:rsidRPr="00BC6DAE">
              <w:rPr>
                <w:rFonts w:ascii="Arial" w:eastAsia="Calibri" w:hAnsi="Arial" w:cs="Arial"/>
                <w:color w:val="0000FF"/>
                <w:lang w:val="fr-BE"/>
              </w:rPr>
              <w:t>567313, 567335, 567350, 567361 supplémentaires et 100 prestations</w:t>
            </w:r>
            <w:r>
              <w:rPr>
                <w:rFonts w:ascii="Arial" w:eastAsia="Calibri" w:hAnsi="Arial" w:cs="Arial"/>
                <w:color w:val="0000FF"/>
                <w:lang w:val="fr-BE"/>
              </w:rPr>
              <w:t xml:space="preserve"> </w:t>
            </w:r>
            <w:r w:rsidRPr="00BC6DAE">
              <w:rPr>
                <w:rFonts w:ascii="Arial" w:eastAsia="Calibri" w:hAnsi="Arial" w:cs="Arial"/>
                <w:color w:val="0000FF"/>
                <w:lang w:val="fr-BE"/>
              </w:rPr>
              <w:t>563010, 563113, 563216, 563312 ou 563570 supplémentaires, pendant</w:t>
            </w:r>
            <w:r>
              <w:rPr>
                <w:rFonts w:ascii="Arial" w:eastAsia="Calibri" w:hAnsi="Arial" w:cs="Arial"/>
                <w:color w:val="0000FF"/>
                <w:lang w:val="fr-BE"/>
              </w:rPr>
              <w:t xml:space="preserve"> </w:t>
            </w:r>
            <w:r w:rsidRPr="00BC6DAE">
              <w:rPr>
                <w:rFonts w:ascii="Arial" w:eastAsia="Calibri" w:hAnsi="Arial" w:cs="Arial"/>
                <w:color w:val="0000FF"/>
                <w:lang w:val="fr-BE"/>
              </w:rPr>
              <w:t>une période d’un an à partir de la date de début indiquée sur la</w:t>
            </w:r>
            <w:r>
              <w:rPr>
                <w:rFonts w:ascii="Arial" w:eastAsia="Calibri" w:hAnsi="Arial" w:cs="Arial"/>
                <w:color w:val="0000FF"/>
                <w:lang w:val="fr-BE"/>
              </w:rPr>
              <w:t xml:space="preserve"> </w:t>
            </w:r>
            <w:r w:rsidRPr="00BC6DAE">
              <w:rPr>
                <w:rFonts w:ascii="Arial" w:eastAsia="Calibri" w:hAnsi="Arial" w:cs="Arial"/>
                <w:color w:val="0000FF"/>
                <w:lang w:val="fr-BE"/>
              </w:rPr>
              <w:t>notification de la nouvelle situation pathologique; la période à laquelle</w:t>
            </w:r>
            <w:r>
              <w:rPr>
                <w:rFonts w:ascii="Arial" w:eastAsia="Calibri" w:hAnsi="Arial" w:cs="Arial"/>
                <w:color w:val="0000FF"/>
                <w:lang w:val="fr-BE"/>
              </w:rPr>
              <w:t xml:space="preserve"> </w:t>
            </w:r>
            <w:r w:rsidRPr="00BC6DAE">
              <w:rPr>
                <w:rFonts w:ascii="Arial" w:eastAsia="Calibri" w:hAnsi="Arial" w:cs="Arial"/>
                <w:color w:val="0000FF"/>
                <w:lang w:val="fr-BE"/>
              </w:rPr>
              <w:t>se rapporte la notification précédente est clôturée le jour précédant la</w:t>
            </w:r>
            <w:r>
              <w:rPr>
                <w:rFonts w:ascii="Arial" w:eastAsia="Calibri" w:hAnsi="Arial" w:cs="Arial"/>
                <w:color w:val="0000FF"/>
                <w:lang w:val="fr-BE"/>
              </w:rPr>
              <w:t xml:space="preserve"> </w:t>
            </w:r>
            <w:r w:rsidRPr="00BC6DAE">
              <w:rPr>
                <w:rFonts w:ascii="Arial" w:eastAsia="Calibri" w:hAnsi="Arial" w:cs="Arial"/>
                <w:color w:val="0000FF"/>
                <w:lang w:val="fr-BE"/>
              </w:rPr>
              <w:t>date de début susmentionnée.</w:t>
            </w:r>
            <w:r w:rsidRPr="005240E8">
              <w:rPr>
                <w:lang w:val="fr-BE"/>
              </w:rPr>
              <w:t xml:space="preserve"> </w:t>
            </w:r>
            <w:r w:rsidRPr="005240E8">
              <w:rPr>
                <w:rFonts w:ascii="Arial" w:eastAsia="Calibri" w:hAnsi="Arial" w:cs="Arial"/>
                <w:color w:val="0000FF"/>
                <w:lang w:val="fr-BE"/>
              </w:rPr>
              <w:t>"</w:t>
            </w:r>
          </w:p>
        </w:tc>
        <w:tc>
          <w:tcPr>
            <w:tcW w:w="264" w:type="dxa"/>
            <w:vAlign w:val="bottom"/>
          </w:tcPr>
          <w:p w14:paraId="5790CB75" w14:textId="77777777" w:rsidR="005159EE" w:rsidRPr="00FE2132" w:rsidRDefault="005159EE" w:rsidP="005159EE">
            <w:pPr>
              <w:spacing w:line="240" w:lineRule="atLeast"/>
              <w:jc w:val="right"/>
              <w:rPr>
                <w:rFonts w:ascii="Arial" w:hAnsi="Arial"/>
                <w:color w:val="0000FF"/>
                <w:lang w:val="fr-FR"/>
              </w:rPr>
            </w:pPr>
          </w:p>
        </w:tc>
      </w:tr>
      <w:tr w:rsidR="005159EE" w:rsidRPr="004F29E4" w14:paraId="301D2C20" w14:textId="77777777" w:rsidTr="00170A8C">
        <w:trPr>
          <w:gridBefore w:val="1"/>
          <w:wBefore w:w="25" w:type="dxa"/>
          <w:cantSplit/>
        </w:trPr>
        <w:tc>
          <w:tcPr>
            <w:tcW w:w="270" w:type="dxa"/>
            <w:gridSpan w:val="2"/>
          </w:tcPr>
          <w:p w14:paraId="179C2C5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D5D9A6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AFA813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73B3215" w14:textId="77777777" w:rsidR="005159EE" w:rsidRPr="00FE2132" w:rsidRDefault="005159EE" w:rsidP="005159EE">
            <w:pPr>
              <w:spacing w:line="240" w:lineRule="atLeast"/>
              <w:rPr>
                <w:rFonts w:ascii="Arial" w:hAnsi="Arial"/>
                <w:color w:val="0000FF"/>
                <w:lang w:val="fr-FR"/>
              </w:rPr>
            </w:pPr>
          </w:p>
        </w:tc>
        <w:tc>
          <w:tcPr>
            <w:tcW w:w="420" w:type="dxa"/>
            <w:gridSpan w:val="2"/>
          </w:tcPr>
          <w:p w14:paraId="24FD1E15" w14:textId="77777777" w:rsidR="005159EE" w:rsidRPr="00FE2132" w:rsidRDefault="005159EE" w:rsidP="005159EE">
            <w:pPr>
              <w:spacing w:line="240" w:lineRule="atLeast"/>
              <w:jc w:val="right"/>
              <w:rPr>
                <w:rFonts w:ascii="Arial" w:eastAsia="Calibri" w:hAnsi="Arial" w:cs="Arial"/>
                <w:color w:val="0000FF"/>
                <w:lang w:val="fr-BE"/>
              </w:rPr>
            </w:pPr>
          </w:p>
        </w:tc>
        <w:tc>
          <w:tcPr>
            <w:tcW w:w="5961" w:type="dxa"/>
            <w:gridSpan w:val="5"/>
          </w:tcPr>
          <w:p w14:paraId="1D77C5ED" w14:textId="77777777" w:rsidR="005159EE" w:rsidRPr="00BC6DAE" w:rsidRDefault="005159EE" w:rsidP="005159EE">
            <w:pPr>
              <w:spacing w:line="240" w:lineRule="atLeast"/>
              <w:jc w:val="both"/>
              <w:rPr>
                <w:rFonts w:ascii="Arial" w:eastAsia="Calibri" w:hAnsi="Arial" w:cs="Arial"/>
                <w:color w:val="0000FF"/>
                <w:lang w:val="fr-BE"/>
              </w:rPr>
            </w:pPr>
          </w:p>
        </w:tc>
        <w:tc>
          <w:tcPr>
            <w:tcW w:w="264" w:type="dxa"/>
            <w:vAlign w:val="bottom"/>
          </w:tcPr>
          <w:p w14:paraId="16F0D4B7" w14:textId="77777777" w:rsidR="005159EE" w:rsidRPr="00FE2132" w:rsidRDefault="005159EE" w:rsidP="005159EE">
            <w:pPr>
              <w:spacing w:line="240" w:lineRule="atLeast"/>
              <w:jc w:val="right"/>
              <w:rPr>
                <w:rFonts w:ascii="Arial" w:hAnsi="Arial"/>
                <w:color w:val="0000FF"/>
                <w:lang w:val="fr-FR"/>
              </w:rPr>
            </w:pPr>
          </w:p>
        </w:tc>
      </w:tr>
      <w:tr w:rsidR="005159EE" w:rsidRPr="00DE3466" w14:paraId="77995C1E" w14:textId="77777777" w:rsidTr="00170A8C">
        <w:trPr>
          <w:gridBefore w:val="1"/>
          <w:wBefore w:w="25" w:type="dxa"/>
          <w:cantSplit/>
        </w:trPr>
        <w:tc>
          <w:tcPr>
            <w:tcW w:w="270" w:type="dxa"/>
            <w:gridSpan w:val="2"/>
          </w:tcPr>
          <w:p w14:paraId="6A32919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107BF5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1437D7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531EFF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7CEA79F" w14:textId="77777777" w:rsidR="005159EE" w:rsidRPr="00FE2132" w:rsidRDefault="005159EE" w:rsidP="005159EE">
            <w:pPr>
              <w:spacing w:line="240" w:lineRule="atLeast"/>
              <w:jc w:val="both"/>
              <w:rPr>
                <w:rFonts w:ascii="Arial" w:hAnsi="Arial"/>
                <w:color w:val="0000FF"/>
                <w:lang w:val="fr-BE"/>
              </w:rPr>
            </w:pPr>
            <w:r w:rsidRPr="00FE2132">
              <w:rPr>
                <w:rFonts w:ascii="Arial" w:hAnsi="Arial"/>
                <w:i/>
                <w:color w:val="0000FF"/>
                <w:sz w:val="18"/>
                <w:lang w:val="fr-FR"/>
              </w:rPr>
              <w:t xml:space="preserve">"A.R. </w:t>
            </w:r>
            <w:r>
              <w:rPr>
                <w:rFonts w:ascii="Arial" w:hAnsi="Arial"/>
                <w:i/>
                <w:color w:val="0000FF"/>
                <w:sz w:val="18"/>
                <w:lang w:val="fr-FR"/>
              </w:rPr>
              <w:t>9.5.2021</w:t>
            </w:r>
            <w:r w:rsidRPr="00FE2132">
              <w:rPr>
                <w:rFonts w:ascii="Arial" w:hAnsi="Arial"/>
                <w:i/>
                <w:color w:val="0000FF"/>
                <w:sz w:val="18"/>
                <w:lang w:val="fr-FR"/>
              </w:rPr>
              <w:t>" (en vigueur 1.</w:t>
            </w:r>
            <w:r>
              <w:rPr>
                <w:rFonts w:ascii="Arial" w:hAnsi="Arial"/>
                <w:i/>
                <w:color w:val="0000FF"/>
                <w:sz w:val="18"/>
                <w:lang w:val="fr-FR"/>
              </w:rPr>
              <w:t>6.2021</w:t>
            </w:r>
            <w:r w:rsidRPr="00FE2132">
              <w:rPr>
                <w:rFonts w:ascii="Arial" w:hAnsi="Arial"/>
                <w:i/>
                <w:color w:val="0000FF"/>
                <w:sz w:val="18"/>
                <w:lang w:val="fr-FR"/>
              </w:rPr>
              <w:t>)</w:t>
            </w:r>
          </w:p>
        </w:tc>
        <w:tc>
          <w:tcPr>
            <w:tcW w:w="264" w:type="dxa"/>
            <w:vAlign w:val="bottom"/>
          </w:tcPr>
          <w:p w14:paraId="5E016C01" w14:textId="77777777" w:rsidR="005159EE" w:rsidRPr="00FE2132" w:rsidRDefault="005159EE" w:rsidP="005159EE">
            <w:pPr>
              <w:spacing w:line="240" w:lineRule="atLeast"/>
              <w:jc w:val="right"/>
              <w:rPr>
                <w:rFonts w:ascii="Arial" w:hAnsi="Arial"/>
                <w:color w:val="0000FF"/>
                <w:lang w:val="fr-BE"/>
              </w:rPr>
            </w:pPr>
          </w:p>
        </w:tc>
      </w:tr>
      <w:tr w:rsidR="005159EE" w:rsidRPr="002F32C4" w14:paraId="2672A119" w14:textId="77777777" w:rsidTr="00170A8C">
        <w:trPr>
          <w:gridBefore w:val="1"/>
          <w:wBefore w:w="25" w:type="dxa"/>
          <w:cantSplit/>
        </w:trPr>
        <w:tc>
          <w:tcPr>
            <w:tcW w:w="270" w:type="dxa"/>
            <w:gridSpan w:val="2"/>
          </w:tcPr>
          <w:p w14:paraId="516FF178"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E8F6B20" w14:textId="77777777" w:rsidR="005159EE" w:rsidRPr="00FE2132" w:rsidRDefault="005159EE" w:rsidP="005159EE">
            <w:pPr>
              <w:spacing w:line="240" w:lineRule="atLeast"/>
              <w:rPr>
                <w:rFonts w:ascii="Arial" w:hAnsi="Arial"/>
                <w:color w:val="0000FF"/>
                <w:lang w:val="fr-BE"/>
              </w:rPr>
            </w:pPr>
          </w:p>
        </w:tc>
        <w:tc>
          <w:tcPr>
            <w:tcW w:w="798" w:type="dxa"/>
            <w:gridSpan w:val="2"/>
          </w:tcPr>
          <w:p w14:paraId="6F0D7EFE" w14:textId="77777777" w:rsidR="005159EE" w:rsidRPr="00FE2132" w:rsidRDefault="005159EE" w:rsidP="005159EE">
            <w:pPr>
              <w:spacing w:line="240" w:lineRule="atLeast"/>
              <w:rPr>
                <w:rFonts w:ascii="Arial" w:hAnsi="Arial"/>
                <w:color w:val="0000FF"/>
                <w:lang w:val="fr-BE"/>
              </w:rPr>
            </w:pPr>
          </w:p>
        </w:tc>
        <w:tc>
          <w:tcPr>
            <w:tcW w:w="819" w:type="dxa"/>
            <w:gridSpan w:val="2"/>
          </w:tcPr>
          <w:p w14:paraId="73CDC457" w14:textId="77777777" w:rsidR="005159EE" w:rsidRPr="00FE2132" w:rsidRDefault="005159EE" w:rsidP="005159EE">
            <w:pPr>
              <w:spacing w:line="240" w:lineRule="atLeast"/>
              <w:rPr>
                <w:rFonts w:ascii="Arial" w:hAnsi="Arial"/>
                <w:color w:val="0000FF"/>
                <w:lang w:val="fr-BE"/>
              </w:rPr>
            </w:pPr>
          </w:p>
        </w:tc>
        <w:tc>
          <w:tcPr>
            <w:tcW w:w="420" w:type="dxa"/>
            <w:gridSpan w:val="2"/>
          </w:tcPr>
          <w:p w14:paraId="37F2375D" w14:textId="77777777" w:rsidR="005159EE" w:rsidRPr="00FE2132" w:rsidRDefault="005159EE" w:rsidP="005159EE">
            <w:pPr>
              <w:spacing w:line="240" w:lineRule="atLeast"/>
              <w:jc w:val="right"/>
              <w:rPr>
                <w:rFonts w:ascii="Arial" w:hAnsi="Arial"/>
                <w:color w:val="0000FF"/>
                <w:lang w:val="fr-BE"/>
              </w:rPr>
            </w:pPr>
            <w:r w:rsidRPr="00FE2132">
              <w:rPr>
                <w:rFonts w:ascii="Arial" w:hAnsi="Arial"/>
                <w:color w:val="0000FF"/>
                <w:lang w:val="fr-FR"/>
              </w:rPr>
              <w:t>"</w:t>
            </w:r>
            <w:r w:rsidRPr="00FE2132">
              <w:rPr>
                <w:rFonts w:ascii="Arial" w:eastAsia="Calibri" w:hAnsi="Arial" w:cs="Arial"/>
                <w:color w:val="0000FF"/>
                <w:lang w:val="fr-BE"/>
              </w:rPr>
              <w:t>-</w:t>
            </w:r>
          </w:p>
        </w:tc>
        <w:tc>
          <w:tcPr>
            <w:tcW w:w="5961" w:type="dxa"/>
            <w:gridSpan w:val="5"/>
          </w:tcPr>
          <w:p w14:paraId="6242CB11" w14:textId="77777777" w:rsidR="005159EE" w:rsidRPr="00FE2132" w:rsidRDefault="005159EE" w:rsidP="005159EE">
            <w:pPr>
              <w:spacing w:line="240" w:lineRule="atLeast"/>
              <w:jc w:val="both"/>
              <w:rPr>
                <w:rFonts w:ascii="Arial" w:hAnsi="Arial"/>
                <w:color w:val="0000FF"/>
                <w:lang w:val="fr-FR"/>
              </w:rPr>
            </w:pPr>
            <w:r w:rsidRPr="00BC6DAE">
              <w:rPr>
                <w:rFonts w:ascii="Arial" w:eastAsia="Calibri" w:hAnsi="Arial" w:cs="Arial"/>
                <w:color w:val="0000FF"/>
                <w:lang w:val="fr-BE"/>
              </w:rPr>
              <w:t>soit d’attester au maximum 60 prestations 563415, 564572,</w:t>
            </w:r>
            <w:r>
              <w:rPr>
                <w:rFonts w:ascii="Arial" w:eastAsia="Calibri" w:hAnsi="Arial" w:cs="Arial"/>
                <w:color w:val="0000FF"/>
                <w:lang w:val="fr-BE"/>
              </w:rPr>
              <w:t xml:space="preserve"> </w:t>
            </w:r>
            <w:r w:rsidRPr="00BC6DAE">
              <w:rPr>
                <w:rFonts w:ascii="Arial" w:eastAsia="Calibri" w:hAnsi="Arial" w:cs="Arial"/>
                <w:color w:val="0000FF"/>
                <w:lang w:val="fr-BE"/>
              </w:rPr>
              <w:t>563496 supplémentaires par nouvelle situation pathologique telle</w:t>
            </w:r>
            <w:r>
              <w:rPr>
                <w:rFonts w:ascii="Arial" w:eastAsia="Calibri" w:hAnsi="Arial" w:cs="Arial"/>
                <w:color w:val="0000FF"/>
                <w:lang w:val="fr-BE"/>
              </w:rPr>
              <w:t xml:space="preserve"> </w:t>
            </w:r>
            <w:r w:rsidRPr="00BC6DAE">
              <w:rPr>
                <w:rFonts w:ascii="Arial" w:eastAsia="Calibri" w:hAnsi="Arial" w:cs="Arial"/>
                <w:color w:val="0000FF"/>
                <w:lang w:val="fr-BE"/>
              </w:rPr>
              <w:t>qu’elle est prévue au point 5°,Ade ce paragraphe, pendant une période</w:t>
            </w:r>
            <w:r>
              <w:rPr>
                <w:rFonts w:ascii="Arial" w:eastAsia="Calibri" w:hAnsi="Arial" w:cs="Arial"/>
                <w:color w:val="0000FF"/>
                <w:lang w:val="fr-BE"/>
              </w:rPr>
              <w:t xml:space="preserve"> </w:t>
            </w:r>
            <w:r w:rsidRPr="00BC6DAE">
              <w:rPr>
                <w:rFonts w:ascii="Arial" w:eastAsia="Calibri" w:hAnsi="Arial" w:cs="Arial"/>
                <w:color w:val="0000FF"/>
                <w:lang w:val="fr-BE"/>
              </w:rPr>
              <w:t>d’un an à partir de la date de début indiquée sur la notification de la</w:t>
            </w:r>
            <w:r>
              <w:rPr>
                <w:rFonts w:ascii="Arial" w:eastAsia="Calibri" w:hAnsi="Arial" w:cs="Arial"/>
                <w:color w:val="0000FF"/>
                <w:lang w:val="fr-BE"/>
              </w:rPr>
              <w:t xml:space="preserve"> </w:t>
            </w:r>
            <w:r w:rsidRPr="00BC6DAE">
              <w:rPr>
                <w:rFonts w:ascii="Arial" w:eastAsia="Calibri" w:hAnsi="Arial" w:cs="Arial"/>
                <w:color w:val="0000FF"/>
                <w:lang w:val="fr-BE"/>
              </w:rPr>
              <w:t>nouvelle situation pathologique; la période à laquelle se rapporte la</w:t>
            </w:r>
            <w:r>
              <w:rPr>
                <w:rFonts w:ascii="Arial" w:eastAsia="Calibri" w:hAnsi="Arial" w:cs="Arial"/>
                <w:color w:val="0000FF"/>
                <w:lang w:val="fr-BE"/>
              </w:rPr>
              <w:t xml:space="preserve"> </w:t>
            </w:r>
            <w:r w:rsidRPr="00BC6DAE">
              <w:rPr>
                <w:rFonts w:ascii="Arial" w:eastAsia="Calibri" w:hAnsi="Arial" w:cs="Arial"/>
                <w:color w:val="0000FF"/>
                <w:lang w:val="fr-BE"/>
              </w:rPr>
              <w:t>notification précédente est clôturée le jour précédant la date de début</w:t>
            </w:r>
            <w:r>
              <w:rPr>
                <w:rFonts w:ascii="Arial" w:eastAsia="Calibri" w:hAnsi="Arial" w:cs="Arial"/>
                <w:color w:val="0000FF"/>
                <w:lang w:val="fr-BE"/>
              </w:rPr>
              <w:t xml:space="preserve"> </w:t>
            </w:r>
            <w:r w:rsidRPr="00BC6DAE">
              <w:rPr>
                <w:rFonts w:ascii="Arial" w:eastAsia="Calibri" w:hAnsi="Arial" w:cs="Arial"/>
                <w:color w:val="0000FF"/>
                <w:lang w:val="fr-BE"/>
              </w:rPr>
              <w:t>susmentionnée. Par nouvelle situation pathologique telle qu’elle est</w:t>
            </w:r>
            <w:r>
              <w:rPr>
                <w:rFonts w:ascii="Arial" w:eastAsia="Calibri" w:hAnsi="Arial" w:cs="Arial"/>
                <w:color w:val="0000FF"/>
                <w:lang w:val="fr-BE"/>
              </w:rPr>
              <w:t xml:space="preserve"> </w:t>
            </w:r>
            <w:r w:rsidRPr="00BC6DAE">
              <w:rPr>
                <w:rFonts w:ascii="Arial" w:eastAsia="Calibri" w:hAnsi="Arial" w:cs="Arial"/>
                <w:color w:val="0000FF"/>
                <w:lang w:val="fr-BE"/>
              </w:rPr>
              <w:t>prévue au point 5°, A, j) de ce paragraphe, le médecin-conseil peut, à la</w:t>
            </w:r>
            <w:r>
              <w:rPr>
                <w:rFonts w:ascii="Arial" w:eastAsia="Calibri" w:hAnsi="Arial" w:cs="Arial"/>
                <w:color w:val="0000FF"/>
                <w:lang w:val="fr-BE"/>
              </w:rPr>
              <w:t xml:space="preserve"> </w:t>
            </w:r>
            <w:r w:rsidRPr="00BC6DAE">
              <w:rPr>
                <w:rFonts w:ascii="Arial" w:eastAsia="Calibri" w:hAnsi="Arial" w:cs="Arial"/>
                <w:color w:val="0000FF"/>
                <w:lang w:val="fr-BE"/>
              </w:rPr>
              <w:t>demande du kinésithérapeute, donner l’autorisation d’attester au</w:t>
            </w:r>
            <w:r>
              <w:rPr>
                <w:rFonts w:ascii="Arial" w:eastAsia="Calibri" w:hAnsi="Arial" w:cs="Arial"/>
                <w:color w:val="0000FF"/>
                <w:lang w:val="fr-BE"/>
              </w:rPr>
              <w:t xml:space="preserve"> </w:t>
            </w:r>
            <w:r w:rsidRPr="00BC6DAE">
              <w:rPr>
                <w:rFonts w:ascii="Arial" w:eastAsia="Calibri" w:hAnsi="Arial" w:cs="Arial"/>
                <w:color w:val="0000FF"/>
                <w:lang w:val="fr-BE"/>
              </w:rPr>
              <w:t>maximum 120 prestations 563415, 564572, 563496 supplémentaires,</w:t>
            </w:r>
            <w:r>
              <w:rPr>
                <w:rFonts w:ascii="Arial" w:eastAsia="Calibri" w:hAnsi="Arial" w:cs="Arial"/>
                <w:color w:val="0000FF"/>
                <w:lang w:val="fr-BE"/>
              </w:rPr>
              <w:t xml:space="preserve"> </w:t>
            </w:r>
            <w:r w:rsidRPr="00BC6DAE">
              <w:rPr>
                <w:rFonts w:ascii="Arial" w:eastAsia="Calibri" w:hAnsi="Arial" w:cs="Arial"/>
                <w:color w:val="0000FF"/>
                <w:lang w:val="fr-BE"/>
              </w:rPr>
              <w:t>pendant une période d’un an à partir de la date de début indiquée sur</w:t>
            </w:r>
            <w:r>
              <w:rPr>
                <w:rFonts w:ascii="Arial" w:eastAsia="Calibri" w:hAnsi="Arial" w:cs="Arial"/>
                <w:color w:val="0000FF"/>
                <w:lang w:val="fr-BE"/>
              </w:rPr>
              <w:t xml:space="preserve"> </w:t>
            </w:r>
            <w:r w:rsidRPr="00BC6DAE">
              <w:rPr>
                <w:rFonts w:ascii="Arial" w:eastAsia="Calibri" w:hAnsi="Arial" w:cs="Arial"/>
                <w:color w:val="0000FF"/>
                <w:lang w:val="fr-BE"/>
              </w:rPr>
              <w:t>la notification de la nouvelle situation pathologique; la période à</w:t>
            </w:r>
            <w:r>
              <w:rPr>
                <w:rFonts w:ascii="Arial" w:eastAsia="Calibri" w:hAnsi="Arial" w:cs="Arial"/>
                <w:color w:val="0000FF"/>
                <w:lang w:val="fr-BE"/>
              </w:rPr>
              <w:t xml:space="preserve"> </w:t>
            </w:r>
            <w:r w:rsidRPr="00BC6DAE">
              <w:rPr>
                <w:rFonts w:ascii="Arial" w:eastAsia="Calibri" w:hAnsi="Arial" w:cs="Arial"/>
                <w:color w:val="0000FF"/>
                <w:lang w:val="fr-BE"/>
              </w:rPr>
              <w:t>laquelle se rapporte la notification précédente est clôturée le jour</w:t>
            </w:r>
            <w:r>
              <w:rPr>
                <w:rFonts w:ascii="Arial" w:eastAsia="Calibri" w:hAnsi="Arial" w:cs="Arial"/>
                <w:color w:val="0000FF"/>
                <w:lang w:val="fr-BE"/>
              </w:rPr>
              <w:t xml:space="preserve"> </w:t>
            </w:r>
            <w:r w:rsidRPr="00BC6DAE">
              <w:rPr>
                <w:rFonts w:ascii="Arial" w:eastAsia="Calibri" w:hAnsi="Arial" w:cs="Arial"/>
                <w:color w:val="0000FF"/>
                <w:lang w:val="fr-BE"/>
              </w:rPr>
              <w:t>précédant la date de début susmentionnée.</w:t>
            </w:r>
            <w:r w:rsidRPr="00FE2132">
              <w:rPr>
                <w:rFonts w:ascii="Arial" w:hAnsi="Arial"/>
                <w:color w:val="0000FF"/>
                <w:lang w:val="fr-FR"/>
              </w:rPr>
              <w:t>"</w:t>
            </w:r>
          </w:p>
        </w:tc>
        <w:tc>
          <w:tcPr>
            <w:tcW w:w="264" w:type="dxa"/>
            <w:vAlign w:val="bottom"/>
          </w:tcPr>
          <w:p w14:paraId="377534AD" w14:textId="77777777" w:rsidR="005159EE" w:rsidRPr="00FE2132" w:rsidRDefault="005159EE" w:rsidP="005159EE">
            <w:pPr>
              <w:spacing w:line="240" w:lineRule="atLeast"/>
              <w:jc w:val="right"/>
              <w:rPr>
                <w:rFonts w:ascii="Arial" w:hAnsi="Arial"/>
                <w:color w:val="0000FF"/>
                <w:lang w:val="fr-FR"/>
              </w:rPr>
            </w:pPr>
          </w:p>
        </w:tc>
      </w:tr>
      <w:tr w:rsidR="005159EE" w:rsidRPr="002F32C4" w14:paraId="58360744" w14:textId="77777777" w:rsidTr="00170A8C">
        <w:trPr>
          <w:gridBefore w:val="1"/>
          <w:wBefore w:w="25" w:type="dxa"/>
          <w:cantSplit/>
        </w:trPr>
        <w:tc>
          <w:tcPr>
            <w:tcW w:w="270" w:type="dxa"/>
            <w:gridSpan w:val="2"/>
          </w:tcPr>
          <w:p w14:paraId="169B042A" w14:textId="77777777" w:rsidR="005159EE" w:rsidRPr="00FE2132" w:rsidRDefault="005159EE" w:rsidP="005159EE">
            <w:pPr>
              <w:spacing w:line="240" w:lineRule="atLeast"/>
              <w:rPr>
                <w:rFonts w:ascii="Arial" w:hAnsi="Arial"/>
                <w:color w:val="0000FF"/>
                <w:lang w:val="fr-BE"/>
              </w:rPr>
            </w:pPr>
          </w:p>
        </w:tc>
        <w:tc>
          <w:tcPr>
            <w:tcW w:w="529" w:type="dxa"/>
            <w:gridSpan w:val="2"/>
          </w:tcPr>
          <w:p w14:paraId="53FB8F0E" w14:textId="77777777" w:rsidR="005159EE" w:rsidRPr="00FE2132" w:rsidRDefault="005159EE" w:rsidP="005159EE">
            <w:pPr>
              <w:spacing w:line="240" w:lineRule="atLeast"/>
              <w:rPr>
                <w:rFonts w:ascii="Arial" w:hAnsi="Arial"/>
                <w:color w:val="0000FF"/>
                <w:lang w:val="fr-BE"/>
              </w:rPr>
            </w:pPr>
          </w:p>
        </w:tc>
        <w:tc>
          <w:tcPr>
            <w:tcW w:w="798" w:type="dxa"/>
            <w:gridSpan w:val="2"/>
          </w:tcPr>
          <w:p w14:paraId="74ABF715" w14:textId="77777777" w:rsidR="005159EE" w:rsidRPr="00FE2132" w:rsidRDefault="005159EE" w:rsidP="005159EE">
            <w:pPr>
              <w:spacing w:line="240" w:lineRule="atLeast"/>
              <w:rPr>
                <w:rFonts w:ascii="Arial" w:hAnsi="Arial"/>
                <w:color w:val="0000FF"/>
                <w:lang w:val="fr-BE"/>
              </w:rPr>
            </w:pPr>
          </w:p>
        </w:tc>
        <w:tc>
          <w:tcPr>
            <w:tcW w:w="819" w:type="dxa"/>
            <w:gridSpan w:val="2"/>
          </w:tcPr>
          <w:p w14:paraId="0432C928" w14:textId="77777777" w:rsidR="005159EE" w:rsidRPr="00FE2132" w:rsidRDefault="005159EE" w:rsidP="005159EE">
            <w:pPr>
              <w:spacing w:line="240" w:lineRule="atLeast"/>
              <w:rPr>
                <w:rFonts w:ascii="Arial" w:hAnsi="Arial"/>
                <w:color w:val="0000FF"/>
                <w:lang w:val="fr-BE"/>
              </w:rPr>
            </w:pPr>
          </w:p>
        </w:tc>
        <w:tc>
          <w:tcPr>
            <w:tcW w:w="420" w:type="dxa"/>
            <w:gridSpan w:val="2"/>
          </w:tcPr>
          <w:p w14:paraId="2B5BC5FF" w14:textId="77777777" w:rsidR="005159EE" w:rsidRPr="00FE2132" w:rsidRDefault="005159EE" w:rsidP="005159EE">
            <w:pPr>
              <w:spacing w:line="240" w:lineRule="atLeast"/>
              <w:jc w:val="right"/>
              <w:rPr>
                <w:rFonts w:ascii="Arial" w:hAnsi="Arial"/>
                <w:color w:val="0000FF"/>
                <w:lang w:val="fr-FR"/>
              </w:rPr>
            </w:pPr>
          </w:p>
        </w:tc>
        <w:tc>
          <w:tcPr>
            <w:tcW w:w="5961" w:type="dxa"/>
            <w:gridSpan w:val="5"/>
          </w:tcPr>
          <w:p w14:paraId="7AC77F88" w14:textId="77777777" w:rsidR="005159EE" w:rsidRPr="00FE2132" w:rsidRDefault="005159EE" w:rsidP="005159EE">
            <w:pPr>
              <w:spacing w:line="240" w:lineRule="atLeast"/>
              <w:jc w:val="both"/>
              <w:rPr>
                <w:rFonts w:ascii="Arial" w:eastAsia="Calibri" w:hAnsi="Arial" w:cs="Arial"/>
                <w:color w:val="0000FF"/>
                <w:lang w:val="fr-BE"/>
              </w:rPr>
            </w:pPr>
          </w:p>
        </w:tc>
        <w:tc>
          <w:tcPr>
            <w:tcW w:w="264" w:type="dxa"/>
            <w:vAlign w:val="bottom"/>
          </w:tcPr>
          <w:p w14:paraId="52747193" w14:textId="77777777" w:rsidR="005159EE" w:rsidRPr="00FE2132" w:rsidRDefault="005159EE" w:rsidP="005159EE">
            <w:pPr>
              <w:spacing w:line="240" w:lineRule="atLeast"/>
              <w:jc w:val="right"/>
              <w:rPr>
                <w:rFonts w:ascii="Arial" w:hAnsi="Arial"/>
                <w:color w:val="0000FF"/>
                <w:lang w:val="fr-FR"/>
              </w:rPr>
            </w:pPr>
          </w:p>
        </w:tc>
      </w:tr>
      <w:tr w:rsidR="002F32C4" w:rsidRPr="002F32C4" w14:paraId="7543B7C1" w14:textId="77777777" w:rsidTr="00170A8C">
        <w:trPr>
          <w:gridBefore w:val="1"/>
          <w:wBefore w:w="25" w:type="dxa"/>
          <w:cantSplit/>
        </w:trPr>
        <w:tc>
          <w:tcPr>
            <w:tcW w:w="270" w:type="dxa"/>
            <w:gridSpan w:val="2"/>
          </w:tcPr>
          <w:p w14:paraId="48B32200" w14:textId="77777777" w:rsidR="002F32C4" w:rsidRDefault="002F32C4" w:rsidP="005159EE">
            <w:pPr>
              <w:spacing w:line="240" w:lineRule="atLeast"/>
              <w:rPr>
                <w:rFonts w:ascii="Arial" w:hAnsi="Arial"/>
                <w:color w:val="0000FF"/>
                <w:lang w:val="fr-BE"/>
              </w:rPr>
            </w:pPr>
          </w:p>
          <w:p w14:paraId="4C9E88F9" w14:textId="77777777" w:rsidR="002F32C4" w:rsidRPr="00FE2132" w:rsidRDefault="002F32C4" w:rsidP="005159EE">
            <w:pPr>
              <w:spacing w:line="240" w:lineRule="atLeast"/>
              <w:rPr>
                <w:rFonts w:ascii="Arial" w:hAnsi="Arial"/>
                <w:color w:val="0000FF"/>
                <w:lang w:val="fr-BE"/>
              </w:rPr>
            </w:pPr>
          </w:p>
        </w:tc>
        <w:tc>
          <w:tcPr>
            <w:tcW w:w="529" w:type="dxa"/>
            <w:gridSpan w:val="2"/>
          </w:tcPr>
          <w:p w14:paraId="78F98E19" w14:textId="77777777" w:rsidR="002F32C4" w:rsidRPr="00FE2132" w:rsidRDefault="002F32C4" w:rsidP="005159EE">
            <w:pPr>
              <w:spacing w:line="240" w:lineRule="atLeast"/>
              <w:rPr>
                <w:rFonts w:ascii="Arial" w:hAnsi="Arial"/>
                <w:color w:val="0000FF"/>
                <w:lang w:val="fr-BE"/>
              </w:rPr>
            </w:pPr>
          </w:p>
        </w:tc>
        <w:tc>
          <w:tcPr>
            <w:tcW w:w="798" w:type="dxa"/>
            <w:gridSpan w:val="2"/>
          </w:tcPr>
          <w:p w14:paraId="18CD4687" w14:textId="77777777" w:rsidR="002F32C4" w:rsidRPr="00FE2132" w:rsidRDefault="002F32C4" w:rsidP="005159EE">
            <w:pPr>
              <w:spacing w:line="240" w:lineRule="atLeast"/>
              <w:rPr>
                <w:rFonts w:ascii="Arial" w:hAnsi="Arial"/>
                <w:color w:val="0000FF"/>
                <w:lang w:val="fr-BE"/>
              </w:rPr>
            </w:pPr>
          </w:p>
        </w:tc>
        <w:tc>
          <w:tcPr>
            <w:tcW w:w="819" w:type="dxa"/>
            <w:gridSpan w:val="2"/>
          </w:tcPr>
          <w:p w14:paraId="16175CD2" w14:textId="77777777" w:rsidR="002F32C4" w:rsidRPr="00FE2132" w:rsidRDefault="002F32C4" w:rsidP="005159EE">
            <w:pPr>
              <w:spacing w:line="240" w:lineRule="atLeast"/>
              <w:rPr>
                <w:rFonts w:ascii="Arial" w:hAnsi="Arial"/>
                <w:color w:val="0000FF"/>
                <w:lang w:val="fr-BE"/>
              </w:rPr>
            </w:pPr>
          </w:p>
        </w:tc>
        <w:tc>
          <w:tcPr>
            <w:tcW w:w="420" w:type="dxa"/>
            <w:gridSpan w:val="2"/>
          </w:tcPr>
          <w:p w14:paraId="1950AB79" w14:textId="77777777" w:rsidR="002F32C4" w:rsidRPr="00FE2132" w:rsidRDefault="002F32C4" w:rsidP="005159EE">
            <w:pPr>
              <w:spacing w:line="240" w:lineRule="atLeast"/>
              <w:jc w:val="right"/>
              <w:rPr>
                <w:rFonts w:ascii="Arial" w:hAnsi="Arial"/>
                <w:color w:val="0000FF"/>
                <w:lang w:val="fr-FR"/>
              </w:rPr>
            </w:pPr>
          </w:p>
        </w:tc>
        <w:tc>
          <w:tcPr>
            <w:tcW w:w="5961" w:type="dxa"/>
            <w:gridSpan w:val="5"/>
          </w:tcPr>
          <w:p w14:paraId="46CF09DD" w14:textId="77777777" w:rsidR="002F32C4" w:rsidRPr="00FE2132" w:rsidRDefault="002F32C4" w:rsidP="005159EE">
            <w:pPr>
              <w:spacing w:line="240" w:lineRule="atLeast"/>
              <w:jc w:val="both"/>
              <w:rPr>
                <w:rFonts w:ascii="Arial" w:eastAsia="Calibri" w:hAnsi="Arial" w:cs="Arial"/>
                <w:color w:val="0000FF"/>
                <w:lang w:val="fr-BE"/>
              </w:rPr>
            </w:pPr>
          </w:p>
        </w:tc>
        <w:tc>
          <w:tcPr>
            <w:tcW w:w="264" w:type="dxa"/>
            <w:vAlign w:val="bottom"/>
          </w:tcPr>
          <w:p w14:paraId="0FBA3303" w14:textId="77777777" w:rsidR="002F32C4" w:rsidRPr="00FE2132" w:rsidRDefault="002F32C4" w:rsidP="005159EE">
            <w:pPr>
              <w:spacing w:line="240" w:lineRule="atLeast"/>
              <w:jc w:val="right"/>
              <w:rPr>
                <w:rFonts w:ascii="Arial" w:hAnsi="Arial"/>
                <w:color w:val="0000FF"/>
                <w:lang w:val="fr-FR"/>
              </w:rPr>
            </w:pPr>
          </w:p>
        </w:tc>
      </w:tr>
      <w:tr w:rsidR="005159EE" w:rsidRPr="002F32C4" w14:paraId="365576CF" w14:textId="77777777" w:rsidTr="00170A8C">
        <w:trPr>
          <w:gridBefore w:val="1"/>
          <w:wBefore w:w="25" w:type="dxa"/>
          <w:cantSplit/>
        </w:trPr>
        <w:tc>
          <w:tcPr>
            <w:tcW w:w="270" w:type="dxa"/>
            <w:gridSpan w:val="2"/>
          </w:tcPr>
          <w:p w14:paraId="2BC1A701" w14:textId="77777777" w:rsidR="005159EE" w:rsidRPr="00BC6DAE" w:rsidRDefault="005159EE" w:rsidP="005159EE">
            <w:pPr>
              <w:spacing w:line="240" w:lineRule="atLeast"/>
              <w:rPr>
                <w:rFonts w:ascii="Arial" w:hAnsi="Arial"/>
                <w:color w:val="0000FF"/>
                <w:lang w:val="fr-BE"/>
              </w:rPr>
            </w:pPr>
          </w:p>
        </w:tc>
        <w:tc>
          <w:tcPr>
            <w:tcW w:w="529" w:type="dxa"/>
            <w:gridSpan w:val="2"/>
          </w:tcPr>
          <w:p w14:paraId="3F30890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405F68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3CFBE9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3CE5728" w14:textId="77777777" w:rsidR="005159EE" w:rsidRPr="00FE2132" w:rsidRDefault="005159EE" w:rsidP="005159EE">
            <w:pPr>
              <w:spacing w:line="240" w:lineRule="atLeast"/>
              <w:jc w:val="both"/>
              <w:rPr>
                <w:rFonts w:ascii="Arial" w:hAnsi="Arial"/>
                <w:color w:val="0000FF"/>
                <w:lang w:val="fr-BE"/>
              </w:rPr>
            </w:pPr>
            <w:r w:rsidRPr="00FE2132">
              <w:rPr>
                <w:rFonts w:ascii="Arial" w:hAnsi="Arial"/>
                <w:i/>
                <w:color w:val="0000FF"/>
                <w:sz w:val="18"/>
                <w:lang w:val="fr-FR"/>
              </w:rPr>
              <w:t>"A.R. 21.2.2014" (en vigueur 1.5.2014) + Erratum M.B. 14.5.2014</w:t>
            </w:r>
          </w:p>
        </w:tc>
        <w:tc>
          <w:tcPr>
            <w:tcW w:w="264" w:type="dxa"/>
            <w:vAlign w:val="bottom"/>
          </w:tcPr>
          <w:p w14:paraId="5DF25FE3" w14:textId="77777777" w:rsidR="005159EE" w:rsidRPr="00FE2132" w:rsidRDefault="005159EE" w:rsidP="005159EE">
            <w:pPr>
              <w:spacing w:line="240" w:lineRule="atLeast"/>
              <w:jc w:val="right"/>
              <w:rPr>
                <w:rFonts w:ascii="Arial" w:hAnsi="Arial"/>
                <w:color w:val="0000FF"/>
                <w:lang w:val="fr-BE"/>
              </w:rPr>
            </w:pPr>
          </w:p>
        </w:tc>
      </w:tr>
      <w:tr w:rsidR="005159EE" w:rsidRPr="002F32C4" w14:paraId="3A1A6675" w14:textId="77777777" w:rsidTr="00170A8C">
        <w:trPr>
          <w:gridBefore w:val="1"/>
          <w:wBefore w:w="25" w:type="dxa"/>
          <w:cantSplit/>
        </w:trPr>
        <w:tc>
          <w:tcPr>
            <w:tcW w:w="270" w:type="dxa"/>
            <w:gridSpan w:val="2"/>
          </w:tcPr>
          <w:p w14:paraId="07BBB9E5"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7D73FBC" w14:textId="77777777" w:rsidR="005159EE" w:rsidRPr="00FE2132" w:rsidRDefault="005159EE" w:rsidP="005159EE">
            <w:pPr>
              <w:spacing w:line="240" w:lineRule="atLeast"/>
              <w:rPr>
                <w:rFonts w:ascii="Arial" w:hAnsi="Arial"/>
                <w:color w:val="0000FF"/>
                <w:lang w:val="fr-BE"/>
              </w:rPr>
            </w:pPr>
          </w:p>
        </w:tc>
        <w:tc>
          <w:tcPr>
            <w:tcW w:w="798" w:type="dxa"/>
            <w:gridSpan w:val="2"/>
          </w:tcPr>
          <w:p w14:paraId="27B4FC52" w14:textId="77777777" w:rsidR="005159EE" w:rsidRPr="00FE2132" w:rsidRDefault="005159EE" w:rsidP="005159EE">
            <w:pPr>
              <w:spacing w:line="240" w:lineRule="atLeast"/>
              <w:rPr>
                <w:rFonts w:ascii="Arial" w:hAnsi="Arial"/>
                <w:color w:val="0000FF"/>
                <w:lang w:val="fr-BE"/>
              </w:rPr>
            </w:pPr>
          </w:p>
        </w:tc>
        <w:tc>
          <w:tcPr>
            <w:tcW w:w="819" w:type="dxa"/>
            <w:gridSpan w:val="2"/>
          </w:tcPr>
          <w:p w14:paraId="65409447" w14:textId="77777777" w:rsidR="005159EE" w:rsidRPr="00FE2132" w:rsidRDefault="005159EE" w:rsidP="005159EE">
            <w:pPr>
              <w:spacing w:line="240" w:lineRule="atLeast"/>
              <w:rPr>
                <w:rFonts w:ascii="Arial" w:hAnsi="Arial"/>
                <w:color w:val="0000FF"/>
                <w:lang w:val="fr-BE"/>
              </w:rPr>
            </w:pPr>
          </w:p>
        </w:tc>
        <w:tc>
          <w:tcPr>
            <w:tcW w:w="420" w:type="dxa"/>
            <w:gridSpan w:val="2"/>
          </w:tcPr>
          <w:p w14:paraId="7985545C" w14:textId="77777777" w:rsidR="005159EE" w:rsidRPr="00FE2132" w:rsidRDefault="005159EE" w:rsidP="005159EE">
            <w:pPr>
              <w:spacing w:line="240" w:lineRule="atLeast"/>
              <w:jc w:val="right"/>
              <w:rPr>
                <w:rFonts w:ascii="Arial" w:hAnsi="Arial"/>
                <w:color w:val="0000FF"/>
                <w:lang w:val="fr-BE"/>
              </w:rPr>
            </w:pPr>
            <w:r w:rsidRPr="00FE2132">
              <w:rPr>
                <w:rFonts w:ascii="Arial" w:hAnsi="Arial"/>
                <w:color w:val="0000FF"/>
                <w:lang w:val="fr-FR"/>
              </w:rPr>
              <w:t>"</w:t>
            </w:r>
            <w:r w:rsidRPr="00FE2132">
              <w:rPr>
                <w:rFonts w:ascii="Arial" w:eastAsia="Calibri" w:hAnsi="Arial" w:cs="Arial"/>
                <w:color w:val="0000FF"/>
                <w:lang w:val="fr-BE"/>
              </w:rPr>
              <w:t>-</w:t>
            </w:r>
          </w:p>
        </w:tc>
        <w:tc>
          <w:tcPr>
            <w:tcW w:w="5961" w:type="dxa"/>
            <w:gridSpan w:val="5"/>
          </w:tcPr>
          <w:p w14:paraId="0B025532" w14:textId="77777777" w:rsidR="005159EE" w:rsidRPr="00FE2132" w:rsidRDefault="005159EE" w:rsidP="005159EE">
            <w:pPr>
              <w:spacing w:line="240" w:lineRule="atLeast"/>
              <w:jc w:val="both"/>
              <w:rPr>
                <w:rFonts w:ascii="Arial" w:hAnsi="Arial"/>
                <w:color w:val="0000FF"/>
                <w:lang w:val="fr-FR"/>
              </w:rPr>
            </w:pPr>
            <w:r w:rsidRPr="00FE2132">
              <w:rPr>
                <w:rFonts w:ascii="Arial" w:eastAsia="Calibri" w:hAnsi="Arial" w:cs="Arial"/>
                <w:color w:val="0000FF"/>
                <w:lang w:val="fr-BE"/>
              </w:rPr>
              <w:t>soit d'attester au maximum 60 prestations 563614, 563710, 563813, 563916, 564012, 564631, 564093, 564174, 639656, 639671, 639693, 639715, 639730, 639833, 639752, 639774 ou 639785 supplémentaires et maximum 20 prestations 564270, 564292, 564314, 564336, 564351, 564653 et 564373 supplémentaires par nouvelle situation pathologique telle qu'elle est prévue au point 5°, B, de ce paragraphe, pendant la période restante de l'année civile en cours; pendant les deux années civiles suivantes, 60 prestations 563614, 563710, 563813, 563916, 564012, 564631, 564093, 564174, 639656, 639671, 639693, 639715, 639730, 639833, 639752, 639774 ou 639785 et maximum 20 prestations 564270, 564292, 564314, 564336, 564351, 564653 et 564373 supplémentaires peuvent également être attestées par année civile dans le cadre de la nouvelle situation pathologique susmentionnée.</w:t>
            </w:r>
            <w:r w:rsidRPr="00FE2132">
              <w:rPr>
                <w:rFonts w:ascii="Arial" w:hAnsi="Arial"/>
                <w:color w:val="0000FF"/>
                <w:lang w:val="fr-FR"/>
              </w:rPr>
              <w:t>"</w:t>
            </w:r>
          </w:p>
        </w:tc>
        <w:tc>
          <w:tcPr>
            <w:tcW w:w="264" w:type="dxa"/>
            <w:vAlign w:val="bottom"/>
          </w:tcPr>
          <w:p w14:paraId="738B17BB" w14:textId="77777777" w:rsidR="005159EE" w:rsidRPr="00FE2132" w:rsidRDefault="005159EE" w:rsidP="005159EE">
            <w:pPr>
              <w:spacing w:line="240" w:lineRule="atLeast"/>
              <w:jc w:val="right"/>
              <w:rPr>
                <w:rFonts w:ascii="Arial" w:hAnsi="Arial"/>
                <w:color w:val="0000FF"/>
                <w:lang w:val="fr-FR"/>
              </w:rPr>
            </w:pPr>
          </w:p>
        </w:tc>
      </w:tr>
      <w:tr w:rsidR="005159EE" w:rsidRPr="002F32C4" w14:paraId="14A578EE" w14:textId="77777777" w:rsidTr="00170A8C">
        <w:trPr>
          <w:gridBefore w:val="1"/>
          <w:wBefore w:w="25" w:type="dxa"/>
          <w:cantSplit/>
        </w:trPr>
        <w:tc>
          <w:tcPr>
            <w:tcW w:w="270" w:type="dxa"/>
            <w:gridSpan w:val="2"/>
          </w:tcPr>
          <w:p w14:paraId="21D9645B" w14:textId="25BFC1D3" w:rsidR="005159EE" w:rsidRPr="00FE2132" w:rsidRDefault="005159EE" w:rsidP="005159EE">
            <w:pPr>
              <w:spacing w:line="240" w:lineRule="atLeast"/>
              <w:rPr>
                <w:rFonts w:ascii="Arial" w:hAnsi="Arial"/>
                <w:color w:val="0000FF"/>
                <w:lang w:val="fr-BE"/>
              </w:rPr>
            </w:pPr>
          </w:p>
        </w:tc>
        <w:tc>
          <w:tcPr>
            <w:tcW w:w="529" w:type="dxa"/>
            <w:gridSpan w:val="2"/>
          </w:tcPr>
          <w:p w14:paraId="2BEBC656" w14:textId="77777777" w:rsidR="005159EE" w:rsidRPr="00FE2132" w:rsidRDefault="005159EE" w:rsidP="005159EE">
            <w:pPr>
              <w:spacing w:line="240" w:lineRule="atLeast"/>
              <w:rPr>
                <w:rFonts w:ascii="Arial" w:hAnsi="Arial"/>
                <w:color w:val="0000FF"/>
                <w:lang w:val="fr-BE"/>
              </w:rPr>
            </w:pPr>
          </w:p>
        </w:tc>
        <w:tc>
          <w:tcPr>
            <w:tcW w:w="798" w:type="dxa"/>
            <w:gridSpan w:val="2"/>
          </w:tcPr>
          <w:p w14:paraId="0F248B77" w14:textId="77777777" w:rsidR="005159EE" w:rsidRPr="00FE2132" w:rsidRDefault="005159EE" w:rsidP="005159EE">
            <w:pPr>
              <w:spacing w:line="240" w:lineRule="atLeast"/>
              <w:rPr>
                <w:rFonts w:ascii="Arial" w:hAnsi="Arial"/>
                <w:color w:val="0000FF"/>
                <w:lang w:val="fr-BE"/>
              </w:rPr>
            </w:pPr>
          </w:p>
        </w:tc>
        <w:tc>
          <w:tcPr>
            <w:tcW w:w="819" w:type="dxa"/>
            <w:gridSpan w:val="2"/>
          </w:tcPr>
          <w:p w14:paraId="08070CE1" w14:textId="77777777" w:rsidR="005159EE" w:rsidRPr="00FE2132" w:rsidRDefault="005159EE" w:rsidP="005159EE">
            <w:pPr>
              <w:spacing w:line="240" w:lineRule="atLeast"/>
              <w:rPr>
                <w:rFonts w:ascii="Arial" w:hAnsi="Arial"/>
                <w:color w:val="0000FF"/>
                <w:lang w:val="fr-BE"/>
              </w:rPr>
            </w:pPr>
          </w:p>
        </w:tc>
        <w:tc>
          <w:tcPr>
            <w:tcW w:w="420" w:type="dxa"/>
            <w:gridSpan w:val="2"/>
          </w:tcPr>
          <w:p w14:paraId="1185D381" w14:textId="77777777" w:rsidR="005159EE" w:rsidRPr="00FE2132" w:rsidRDefault="005159EE" w:rsidP="005159EE">
            <w:pPr>
              <w:spacing w:line="240" w:lineRule="atLeast"/>
              <w:jc w:val="right"/>
              <w:rPr>
                <w:rFonts w:ascii="Arial" w:hAnsi="Arial"/>
                <w:color w:val="0000FF"/>
                <w:lang w:val="fr-FR"/>
              </w:rPr>
            </w:pPr>
          </w:p>
        </w:tc>
        <w:tc>
          <w:tcPr>
            <w:tcW w:w="5961" w:type="dxa"/>
            <w:gridSpan w:val="5"/>
          </w:tcPr>
          <w:p w14:paraId="560FC571" w14:textId="77777777" w:rsidR="005159EE" w:rsidRPr="00FE2132" w:rsidRDefault="005159EE" w:rsidP="005159EE">
            <w:pPr>
              <w:spacing w:line="240" w:lineRule="atLeast"/>
              <w:jc w:val="both"/>
              <w:rPr>
                <w:rFonts w:ascii="Arial" w:eastAsia="Calibri" w:hAnsi="Arial" w:cs="Arial"/>
                <w:color w:val="0000FF"/>
                <w:lang w:val="fr-BE"/>
              </w:rPr>
            </w:pPr>
          </w:p>
        </w:tc>
        <w:tc>
          <w:tcPr>
            <w:tcW w:w="264" w:type="dxa"/>
            <w:vAlign w:val="bottom"/>
          </w:tcPr>
          <w:p w14:paraId="36166821" w14:textId="77777777" w:rsidR="005159EE" w:rsidRPr="00FE2132" w:rsidRDefault="005159EE" w:rsidP="005159EE">
            <w:pPr>
              <w:spacing w:line="240" w:lineRule="atLeast"/>
              <w:jc w:val="right"/>
              <w:rPr>
                <w:rFonts w:ascii="Arial" w:hAnsi="Arial"/>
                <w:color w:val="0000FF"/>
                <w:lang w:val="fr-FR"/>
              </w:rPr>
            </w:pPr>
          </w:p>
        </w:tc>
      </w:tr>
      <w:tr w:rsidR="005159EE" w:rsidRPr="002F32C4" w14:paraId="16A8B7EA" w14:textId="77777777" w:rsidTr="00170A8C">
        <w:trPr>
          <w:gridBefore w:val="1"/>
          <w:wBefore w:w="25" w:type="dxa"/>
          <w:cantSplit/>
        </w:trPr>
        <w:tc>
          <w:tcPr>
            <w:tcW w:w="270" w:type="dxa"/>
            <w:gridSpan w:val="2"/>
          </w:tcPr>
          <w:p w14:paraId="129C34F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A82C0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7AD51D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F29B4B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E07BEBB"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21.2.2014" (en vigueur 1.5.2014) + "A.R. 3.2.2019" (en vigueur 1.9.2019)</w:t>
            </w:r>
          </w:p>
        </w:tc>
        <w:tc>
          <w:tcPr>
            <w:tcW w:w="264" w:type="dxa"/>
            <w:vAlign w:val="bottom"/>
          </w:tcPr>
          <w:p w14:paraId="2A2CE061" w14:textId="77777777" w:rsidR="005159EE" w:rsidRPr="00916AD0" w:rsidRDefault="005159EE" w:rsidP="005159EE">
            <w:pPr>
              <w:spacing w:line="240" w:lineRule="atLeast"/>
              <w:jc w:val="right"/>
              <w:rPr>
                <w:rFonts w:ascii="Arial" w:hAnsi="Arial"/>
                <w:color w:val="0000FF"/>
                <w:lang w:val="fr-BE"/>
              </w:rPr>
            </w:pPr>
          </w:p>
        </w:tc>
      </w:tr>
      <w:tr w:rsidR="005159EE" w:rsidRPr="002F32C4" w14:paraId="49714E78" w14:textId="77777777" w:rsidTr="00170A8C">
        <w:trPr>
          <w:gridBefore w:val="1"/>
          <w:wBefore w:w="25" w:type="dxa"/>
          <w:cantSplit/>
        </w:trPr>
        <w:tc>
          <w:tcPr>
            <w:tcW w:w="270" w:type="dxa"/>
            <w:gridSpan w:val="2"/>
          </w:tcPr>
          <w:p w14:paraId="61A45B35" w14:textId="77777777" w:rsidR="005159EE" w:rsidRPr="00916AD0" w:rsidRDefault="005159EE" w:rsidP="005159EE">
            <w:pPr>
              <w:spacing w:line="240" w:lineRule="atLeast"/>
              <w:rPr>
                <w:rFonts w:ascii="Arial" w:hAnsi="Arial"/>
                <w:color w:val="0000FF"/>
                <w:lang w:val="fr-BE"/>
              </w:rPr>
            </w:pPr>
          </w:p>
        </w:tc>
        <w:tc>
          <w:tcPr>
            <w:tcW w:w="529" w:type="dxa"/>
            <w:gridSpan w:val="2"/>
          </w:tcPr>
          <w:p w14:paraId="794BD9DD" w14:textId="77777777" w:rsidR="005159EE" w:rsidRPr="00916AD0" w:rsidRDefault="005159EE" w:rsidP="005159EE">
            <w:pPr>
              <w:spacing w:line="240" w:lineRule="atLeast"/>
              <w:rPr>
                <w:rFonts w:ascii="Arial" w:hAnsi="Arial"/>
                <w:color w:val="0000FF"/>
                <w:lang w:val="fr-BE"/>
              </w:rPr>
            </w:pPr>
          </w:p>
        </w:tc>
        <w:tc>
          <w:tcPr>
            <w:tcW w:w="798" w:type="dxa"/>
            <w:gridSpan w:val="2"/>
          </w:tcPr>
          <w:p w14:paraId="6DF1FCC7" w14:textId="77777777" w:rsidR="005159EE" w:rsidRPr="00916AD0" w:rsidRDefault="005159EE" w:rsidP="005159EE">
            <w:pPr>
              <w:spacing w:line="240" w:lineRule="atLeast"/>
              <w:rPr>
                <w:rFonts w:ascii="Arial" w:hAnsi="Arial"/>
                <w:color w:val="0000FF"/>
                <w:lang w:val="fr-BE"/>
              </w:rPr>
            </w:pPr>
          </w:p>
        </w:tc>
        <w:tc>
          <w:tcPr>
            <w:tcW w:w="819" w:type="dxa"/>
            <w:gridSpan w:val="2"/>
          </w:tcPr>
          <w:p w14:paraId="777B441E"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4EF12D68" w14:textId="47C727B0" w:rsidR="005159EE" w:rsidRPr="00FE2132" w:rsidRDefault="005159EE" w:rsidP="005159EE">
            <w:pPr>
              <w:jc w:val="both"/>
              <w:rPr>
                <w:rFonts w:ascii="Arial" w:hAnsi="Arial" w:cs="Arial"/>
                <w:color w:val="0000FF"/>
                <w:lang w:val="fr-BE"/>
              </w:rPr>
            </w:pPr>
            <w:r w:rsidRPr="00FE2132">
              <w:rPr>
                <w:rFonts w:ascii="Arial" w:hAnsi="Arial"/>
                <w:color w:val="0000FF"/>
                <w:lang w:val="fr-FR"/>
              </w:rPr>
              <w:t>"</w:t>
            </w:r>
            <w:r w:rsidRPr="00FE2132">
              <w:rPr>
                <w:rFonts w:ascii="Arial" w:eastAsia="Calibri" w:hAnsi="Arial" w:cs="Arial"/>
                <w:color w:val="0000FF"/>
                <w:lang w:val="fr-BE"/>
              </w:rPr>
              <w:t>Sans préjudice des dispositions du § 14, 1°, si le bénéficiaire est atteint d'une nouvelle situation pathologique non visée au § 10 durant la période de validité prévue au § 14, 4°, alinéa 2, 2</w:t>
            </w:r>
            <w:r w:rsidRPr="003841BF">
              <w:rPr>
                <w:rFonts w:ascii="Arial" w:eastAsia="Calibri" w:hAnsi="Arial" w:cs="Arial"/>
                <w:color w:val="0000FF"/>
                <w:vertAlign w:val="superscript"/>
                <w:lang w:val="fr-BE"/>
              </w:rPr>
              <w:t>ème</w:t>
            </w:r>
            <w:r w:rsidRPr="00FE2132">
              <w:rPr>
                <w:rFonts w:ascii="Arial" w:eastAsia="Calibri" w:hAnsi="Arial" w:cs="Arial"/>
                <w:color w:val="0000FF"/>
                <w:lang w:val="fr-BE"/>
              </w:rPr>
              <w:t xml:space="preserve"> tiret d'une notification pour une situation pathologique visée au § 14, 5°, B, le médecin-conseil peut, à la demande du kinésithérapeute, donner l'autorisation :</w:t>
            </w:r>
            <w:r w:rsidRPr="005240E8">
              <w:rPr>
                <w:lang w:val="fr-BE"/>
              </w:rPr>
              <w:t xml:space="preserve"> </w:t>
            </w:r>
            <w:r w:rsidRPr="005240E8">
              <w:rPr>
                <w:rFonts w:ascii="Arial" w:eastAsia="Calibri" w:hAnsi="Arial" w:cs="Arial"/>
                <w:color w:val="0000FF"/>
                <w:lang w:val="fr-BE"/>
              </w:rPr>
              <w:t>"</w:t>
            </w:r>
          </w:p>
        </w:tc>
        <w:tc>
          <w:tcPr>
            <w:tcW w:w="264" w:type="dxa"/>
            <w:vAlign w:val="bottom"/>
          </w:tcPr>
          <w:p w14:paraId="1567C806" w14:textId="77777777" w:rsidR="005159EE" w:rsidRPr="00FE2132" w:rsidRDefault="005159EE" w:rsidP="005159EE">
            <w:pPr>
              <w:spacing w:line="240" w:lineRule="atLeast"/>
              <w:jc w:val="right"/>
              <w:rPr>
                <w:rFonts w:ascii="Arial" w:hAnsi="Arial"/>
                <w:color w:val="0000FF"/>
                <w:lang w:val="fr-FR"/>
              </w:rPr>
            </w:pPr>
          </w:p>
        </w:tc>
      </w:tr>
      <w:tr w:rsidR="005159EE" w:rsidRPr="002F32C4" w14:paraId="0F82BDD3" w14:textId="77777777" w:rsidTr="00170A8C">
        <w:trPr>
          <w:gridBefore w:val="1"/>
          <w:wBefore w:w="25" w:type="dxa"/>
          <w:cantSplit/>
        </w:trPr>
        <w:tc>
          <w:tcPr>
            <w:tcW w:w="270" w:type="dxa"/>
            <w:gridSpan w:val="2"/>
          </w:tcPr>
          <w:p w14:paraId="1ADC259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A9ADD1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220568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DA55CF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BEBCEB0"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0650BCF" w14:textId="77777777" w:rsidR="005159EE" w:rsidRPr="00FE2132" w:rsidRDefault="005159EE" w:rsidP="005159EE">
            <w:pPr>
              <w:spacing w:line="240" w:lineRule="atLeast"/>
              <w:jc w:val="right"/>
              <w:rPr>
                <w:rFonts w:ascii="Arial" w:hAnsi="Arial"/>
                <w:color w:val="0000FF"/>
                <w:lang w:val="fr-FR"/>
              </w:rPr>
            </w:pPr>
          </w:p>
        </w:tc>
      </w:tr>
      <w:tr w:rsidR="005159EE" w:rsidRPr="002F32C4" w14:paraId="0CDD054C" w14:textId="77777777" w:rsidTr="00170A8C">
        <w:trPr>
          <w:gridBefore w:val="1"/>
          <w:wBefore w:w="25" w:type="dxa"/>
          <w:cantSplit/>
        </w:trPr>
        <w:tc>
          <w:tcPr>
            <w:tcW w:w="270" w:type="dxa"/>
            <w:gridSpan w:val="2"/>
          </w:tcPr>
          <w:p w14:paraId="25B8EEE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2B267B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142AA9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597DA3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D9A7A7F"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21.2.2014" (en vigueur 1.5.2014) + "A.R. 3.2.2019" (en vigueur 1.9.2019)</w:t>
            </w:r>
            <w:r w:rsidRPr="00C375B0">
              <w:rPr>
                <w:lang w:val="fr-BE"/>
              </w:rPr>
              <w:t xml:space="preserve"> </w:t>
            </w:r>
            <w:r w:rsidRPr="00C375B0">
              <w:rPr>
                <w:rFonts w:ascii="Arial" w:hAnsi="Arial"/>
                <w:i/>
                <w:color w:val="0000FF"/>
                <w:sz w:val="18"/>
                <w:lang w:val="fr-BE"/>
              </w:rPr>
              <w:t xml:space="preserve">+ "A.R. </w:t>
            </w:r>
            <w:r>
              <w:rPr>
                <w:rFonts w:ascii="Arial" w:hAnsi="Arial"/>
                <w:i/>
                <w:color w:val="0000FF"/>
                <w:sz w:val="18"/>
                <w:lang w:val="fr-BE"/>
              </w:rPr>
              <w:t>9.5.2021</w:t>
            </w:r>
            <w:r w:rsidRPr="00C375B0">
              <w:rPr>
                <w:rFonts w:ascii="Arial" w:hAnsi="Arial"/>
                <w:i/>
                <w:color w:val="0000FF"/>
                <w:sz w:val="18"/>
                <w:lang w:val="fr-BE"/>
              </w:rPr>
              <w:t>" (en vigueur 1.</w:t>
            </w:r>
            <w:r>
              <w:rPr>
                <w:rFonts w:ascii="Arial" w:hAnsi="Arial"/>
                <w:i/>
                <w:color w:val="0000FF"/>
                <w:sz w:val="18"/>
                <w:lang w:val="fr-BE"/>
              </w:rPr>
              <w:t>6.2021</w:t>
            </w:r>
            <w:r w:rsidRPr="00C375B0">
              <w:rPr>
                <w:rFonts w:ascii="Arial" w:hAnsi="Arial"/>
                <w:i/>
                <w:color w:val="0000FF"/>
                <w:sz w:val="18"/>
                <w:lang w:val="fr-BE"/>
              </w:rPr>
              <w:t>)</w:t>
            </w:r>
          </w:p>
        </w:tc>
        <w:tc>
          <w:tcPr>
            <w:tcW w:w="264" w:type="dxa"/>
            <w:vAlign w:val="bottom"/>
          </w:tcPr>
          <w:p w14:paraId="1A5A14CF" w14:textId="77777777" w:rsidR="005159EE" w:rsidRPr="00916AD0" w:rsidRDefault="005159EE" w:rsidP="005159EE">
            <w:pPr>
              <w:spacing w:line="240" w:lineRule="atLeast"/>
              <w:jc w:val="right"/>
              <w:rPr>
                <w:rFonts w:ascii="Arial" w:hAnsi="Arial"/>
                <w:color w:val="0000FF"/>
                <w:lang w:val="fr-BE"/>
              </w:rPr>
            </w:pPr>
          </w:p>
        </w:tc>
      </w:tr>
      <w:tr w:rsidR="005159EE" w:rsidRPr="002F32C4" w14:paraId="3717DFFA" w14:textId="77777777" w:rsidTr="00170A8C">
        <w:trPr>
          <w:gridBefore w:val="1"/>
          <w:wBefore w:w="25" w:type="dxa"/>
          <w:cantSplit/>
        </w:trPr>
        <w:tc>
          <w:tcPr>
            <w:tcW w:w="270" w:type="dxa"/>
            <w:gridSpan w:val="2"/>
          </w:tcPr>
          <w:p w14:paraId="1620DBA6" w14:textId="77777777" w:rsidR="005159EE" w:rsidRPr="00C375B0" w:rsidRDefault="005159EE" w:rsidP="005159EE">
            <w:pPr>
              <w:spacing w:line="240" w:lineRule="atLeast"/>
              <w:rPr>
                <w:rFonts w:ascii="Arial" w:hAnsi="Arial"/>
                <w:color w:val="0000FF"/>
                <w:lang w:val="fr-BE"/>
              </w:rPr>
            </w:pPr>
          </w:p>
        </w:tc>
        <w:tc>
          <w:tcPr>
            <w:tcW w:w="529" w:type="dxa"/>
            <w:gridSpan w:val="2"/>
          </w:tcPr>
          <w:p w14:paraId="05973B2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5C45A4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8C8F25F" w14:textId="77777777" w:rsidR="005159EE" w:rsidRPr="00FE2132" w:rsidRDefault="005159EE" w:rsidP="005159EE">
            <w:pPr>
              <w:spacing w:line="240" w:lineRule="atLeast"/>
              <w:rPr>
                <w:rFonts w:ascii="Arial" w:hAnsi="Arial"/>
                <w:color w:val="0000FF"/>
                <w:lang w:val="fr-FR"/>
              </w:rPr>
            </w:pPr>
          </w:p>
        </w:tc>
        <w:tc>
          <w:tcPr>
            <w:tcW w:w="420" w:type="dxa"/>
            <w:gridSpan w:val="2"/>
          </w:tcPr>
          <w:p w14:paraId="4006FB68" w14:textId="40A8D992" w:rsidR="005159EE" w:rsidRPr="00FE2132" w:rsidRDefault="005159EE" w:rsidP="005159EE">
            <w:pPr>
              <w:spacing w:line="240" w:lineRule="atLeast"/>
              <w:jc w:val="right"/>
              <w:rPr>
                <w:rFonts w:ascii="Arial" w:hAnsi="Arial"/>
                <w:color w:val="0000FF"/>
                <w:lang w:val="fr-BE"/>
              </w:rPr>
            </w:pPr>
            <w:r w:rsidRPr="005240E8">
              <w:rPr>
                <w:rFonts w:ascii="Arial" w:eastAsia="Calibri" w:hAnsi="Arial" w:cs="Arial"/>
                <w:color w:val="0000FF"/>
                <w:lang w:val="fr-BE"/>
              </w:rPr>
              <w:t>"</w:t>
            </w:r>
            <w:r w:rsidRPr="00FE2132">
              <w:rPr>
                <w:rFonts w:ascii="Arial" w:eastAsia="Calibri" w:hAnsi="Arial" w:cs="Arial"/>
                <w:color w:val="0000FF"/>
                <w:lang w:val="fr-BE"/>
              </w:rPr>
              <w:t>-</w:t>
            </w:r>
          </w:p>
        </w:tc>
        <w:tc>
          <w:tcPr>
            <w:tcW w:w="5961" w:type="dxa"/>
            <w:gridSpan w:val="5"/>
          </w:tcPr>
          <w:p w14:paraId="66E796E7" w14:textId="77777777" w:rsidR="005159EE" w:rsidRPr="00FE2132" w:rsidRDefault="005159EE" w:rsidP="005159EE">
            <w:pPr>
              <w:spacing w:line="240" w:lineRule="atLeast"/>
              <w:jc w:val="both"/>
              <w:rPr>
                <w:rFonts w:ascii="Arial" w:hAnsi="Arial"/>
                <w:color w:val="0000FF"/>
                <w:lang w:val="fr-FR"/>
              </w:rPr>
            </w:pPr>
            <w:r w:rsidRPr="00C375B0">
              <w:rPr>
                <w:rFonts w:ascii="Arial" w:eastAsia="Calibri" w:hAnsi="Arial" w:cs="Arial"/>
                <w:color w:val="0000FF"/>
                <w:lang w:val="fr-BE"/>
              </w:rPr>
              <w:t>soit d’attester au maximum 20 prestations 567276, 567291, 567313,</w:t>
            </w:r>
            <w:r>
              <w:rPr>
                <w:rFonts w:ascii="Arial" w:eastAsia="Calibri" w:hAnsi="Arial" w:cs="Arial"/>
                <w:color w:val="0000FF"/>
                <w:lang w:val="fr-BE"/>
              </w:rPr>
              <w:t xml:space="preserve"> </w:t>
            </w:r>
            <w:r w:rsidRPr="00C375B0">
              <w:rPr>
                <w:rFonts w:ascii="Arial" w:eastAsia="Calibri" w:hAnsi="Arial" w:cs="Arial"/>
                <w:color w:val="0000FF"/>
                <w:lang w:val="fr-BE"/>
              </w:rPr>
              <w:t>567335, 567350, 567361 supplémentaires et 40 prestations 563010,</w:t>
            </w:r>
            <w:r>
              <w:rPr>
                <w:rFonts w:ascii="Arial" w:eastAsia="Calibri" w:hAnsi="Arial" w:cs="Arial"/>
                <w:color w:val="0000FF"/>
                <w:lang w:val="fr-BE"/>
              </w:rPr>
              <w:t xml:space="preserve"> </w:t>
            </w:r>
            <w:r w:rsidRPr="00C375B0">
              <w:rPr>
                <w:rFonts w:ascii="Arial" w:eastAsia="Calibri" w:hAnsi="Arial" w:cs="Arial"/>
                <w:color w:val="0000FF"/>
                <w:lang w:val="fr-BE"/>
              </w:rPr>
              <w:t>563113, 563216, 563312 ou 563570 supplémentaires par nouvelle</w:t>
            </w:r>
            <w:r>
              <w:rPr>
                <w:rFonts w:ascii="Arial" w:eastAsia="Calibri" w:hAnsi="Arial" w:cs="Arial"/>
                <w:color w:val="0000FF"/>
                <w:lang w:val="fr-BE"/>
              </w:rPr>
              <w:t xml:space="preserve"> </w:t>
            </w:r>
            <w:r w:rsidRPr="00C375B0">
              <w:rPr>
                <w:rFonts w:ascii="Arial" w:eastAsia="Calibri" w:hAnsi="Arial" w:cs="Arial"/>
                <w:color w:val="0000FF"/>
                <w:lang w:val="fr-BE"/>
              </w:rPr>
              <w:t>situation pathologique telle qu’elle est prévue au point 5°, A de ce</w:t>
            </w:r>
            <w:r>
              <w:rPr>
                <w:rFonts w:ascii="Arial" w:eastAsia="Calibri" w:hAnsi="Arial" w:cs="Arial"/>
                <w:color w:val="0000FF"/>
                <w:lang w:val="fr-BE"/>
              </w:rPr>
              <w:t xml:space="preserve"> </w:t>
            </w:r>
            <w:r w:rsidRPr="00C375B0">
              <w:rPr>
                <w:rFonts w:ascii="Arial" w:eastAsia="Calibri" w:hAnsi="Arial" w:cs="Arial"/>
                <w:color w:val="0000FF"/>
                <w:lang w:val="fr-BE"/>
              </w:rPr>
              <w:t>paragraphe, pendant une période d’un an à partir de la date de début</w:t>
            </w:r>
            <w:r>
              <w:rPr>
                <w:rFonts w:ascii="Arial" w:eastAsia="Calibri" w:hAnsi="Arial" w:cs="Arial"/>
                <w:color w:val="0000FF"/>
                <w:lang w:val="fr-BE"/>
              </w:rPr>
              <w:t xml:space="preserve"> </w:t>
            </w:r>
            <w:r w:rsidRPr="00C375B0">
              <w:rPr>
                <w:rFonts w:ascii="Arial" w:eastAsia="Calibri" w:hAnsi="Arial" w:cs="Arial"/>
                <w:color w:val="0000FF"/>
                <w:lang w:val="fr-BE"/>
              </w:rPr>
              <w:t>indiquée sur la notification de la nouvelle situation pathologique; la</w:t>
            </w:r>
            <w:r>
              <w:rPr>
                <w:rFonts w:ascii="Arial" w:eastAsia="Calibri" w:hAnsi="Arial" w:cs="Arial"/>
                <w:color w:val="0000FF"/>
                <w:lang w:val="fr-BE"/>
              </w:rPr>
              <w:t xml:space="preserve"> </w:t>
            </w:r>
            <w:r w:rsidRPr="00C375B0">
              <w:rPr>
                <w:rFonts w:ascii="Arial" w:eastAsia="Calibri" w:hAnsi="Arial" w:cs="Arial"/>
                <w:color w:val="0000FF"/>
                <w:lang w:val="fr-BE"/>
              </w:rPr>
              <w:t>période à laquelle se rapporte la notification précédente est clôturée le</w:t>
            </w:r>
            <w:r>
              <w:rPr>
                <w:rFonts w:ascii="Arial" w:eastAsia="Calibri" w:hAnsi="Arial" w:cs="Arial"/>
                <w:color w:val="0000FF"/>
                <w:lang w:val="fr-BE"/>
              </w:rPr>
              <w:t xml:space="preserve"> </w:t>
            </w:r>
            <w:r w:rsidRPr="00C375B0">
              <w:rPr>
                <w:rFonts w:ascii="Arial" w:eastAsia="Calibri" w:hAnsi="Arial" w:cs="Arial"/>
                <w:color w:val="0000FF"/>
                <w:lang w:val="fr-BE"/>
              </w:rPr>
              <w:t>jour précédant la date de début susmentionnée. Par nouvelle situation</w:t>
            </w:r>
            <w:r>
              <w:rPr>
                <w:rFonts w:ascii="Arial" w:eastAsia="Calibri" w:hAnsi="Arial" w:cs="Arial"/>
                <w:color w:val="0000FF"/>
                <w:lang w:val="fr-BE"/>
              </w:rPr>
              <w:t xml:space="preserve"> </w:t>
            </w:r>
            <w:r w:rsidRPr="00C375B0">
              <w:rPr>
                <w:rFonts w:ascii="Arial" w:eastAsia="Calibri" w:hAnsi="Arial" w:cs="Arial"/>
                <w:color w:val="0000FF"/>
                <w:lang w:val="fr-BE"/>
              </w:rPr>
              <w:t>pathologique telle qu’elle est prévue au point 5°, A, j) de ce paragraphe,</w:t>
            </w:r>
            <w:r>
              <w:rPr>
                <w:rFonts w:ascii="Arial" w:eastAsia="Calibri" w:hAnsi="Arial" w:cs="Arial"/>
                <w:color w:val="0000FF"/>
                <w:lang w:val="fr-BE"/>
              </w:rPr>
              <w:t xml:space="preserve"> </w:t>
            </w:r>
            <w:r w:rsidRPr="00C375B0">
              <w:rPr>
                <w:rFonts w:ascii="Arial" w:eastAsia="Calibri" w:hAnsi="Arial" w:cs="Arial"/>
                <w:color w:val="0000FF"/>
                <w:lang w:val="fr-BE"/>
              </w:rPr>
              <w:t>le médecin-conseil peut, à la demande du kinésithérapeute, donner</w:t>
            </w:r>
            <w:r>
              <w:rPr>
                <w:rFonts w:ascii="Arial" w:eastAsia="Calibri" w:hAnsi="Arial" w:cs="Arial"/>
                <w:color w:val="0000FF"/>
                <w:lang w:val="fr-BE"/>
              </w:rPr>
              <w:t xml:space="preserve"> </w:t>
            </w:r>
            <w:r w:rsidRPr="00C375B0">
              <w:rPr>
                <w:rFonts w:ascii="Arial" w:eastAsia="Calibri" w:hAnsi="Arial" w:cs="Arial"/>
                <w:color w:val="0000FF"/>
                <w:lang w:val="fr-BE"/>
              </w:rPr>
              <w:t>l’autorisation d’attester au maximum 20 prestations 567276, 567291,</w:t>
            </w:r>
            <w:r>
              <w:rPr>
                <w:rFonts w:ascii="Arial" w:eastAsia="Calibri" w:hAnsi="Arial" w:cs="Arial"/>
                <w:color w:val="0000FF"/>
                <w:lang w:val="fr-BE"/>
              </w:rPr>
              <w:t xml:space="preserve"> </w:t>
            </w:r>
            <w:r w:rsidRPr="00C375B0">
              <w:rPr>
                <w:rFonts w:ascii="Arial" w:eastAsia="Calibri" w:hAnsi="Arial" w:cs="Arial"/>
                <w:color w:val="0000FF"/>
                <w:lang w:val="fr-BE"/>
              </w:rPr>
              <w:t>567313, 567335, 567350, 567361 supplémentaires et 100 prestations</w:t>
            </w:r>
            <w:r>
              <w:rPr>
                <w:rFonts w:ascii="Arial" w:eastAsia="Calibri" w:hAnsi="Arial" w:cs="Arial"/>
                <w:color w:val="0000FF"/>
                <w:lang w:val="fr-BE"/>
              </w:rPr>
              <w:t xml:space="preserve"> </w:t>
            </w:r>
            <w:r w:rsidRPr="00C375B0">
              <w:rPr>
                <w:rFonts w:ascii="Arial" w:eastAsia="Calibri" w:hAnsi="Arial" w:cs="Arial"/>
                <w:color w:val="0000FF"/>
                <w:lang w:val="fr-BE"/>
              </w:rPr>
              <w:t>563010, 563113, 563216, 563312 ou 563570 supplémentaires, pendant</w:t>
            </w:r>
            <w:r>
              <w:rPr>
                <w:rFonts w:ascii="Arial" w:eastAsia="Calibri" w:hAnsi="Arial" w:cs="Arial"/>
                <w:color w:val="0000FF"/>
                <w:lang w:val="fr-BE"/>
              </w:rPr>
              <w:t xml:space="preserve"> </w:t>
            </w:r>
            <w:r w:rsidRPr="00C375B0">
              <w:rPr>
                <w:rFonts w:ascii="Arial" w:eastAsia="Calibri" w:hAnsi="Arial" w:cs="Arial"/>
                <w:color w:val="0000FF"/>
                <w:lang w:val="fr-BE"/>
              </w:rPr>
              <w:t>une période d’un an à partir de la date de début indiquée sur la</w:t>
            </w:r>
            <w:r>
              <w:rPr>
                <w:rFonts w:ascii="Arial" w:eastAsia="Calibri" w:hAnsi="Arial" w:cs="Arial"/>
                <w:color w:val="0000FF"/>
                <w:lang w:val="fr-BE"/>
              </w:rPr>
              <w:t xml:space="preserve"> </w:t>
            </w:r>
            <w:r w:rsidRPr="00C375B0">
              <w:rPr>
                <w:rFonts w:ascii="Arial" w:eastAsia="Calibri" w:hAnsi="Arial" w:cs="Arial"/>
                <w:color w:val="0000FF"/>
                <w:lang w:val="fr-BE"/>
              </w:rPr>
              <w:t>notification de la nouvelle situation pathologique; la période à laquelle</w:t>
            </w:r>
            <w:r>
              <w:rPr>
                <w:rFonts w:ascii="Arial" w:eastAsia="Calibri" w:hAnsi="Arial" w:cs="Arial"/>
                <w:color w:val="0000FF"/>
                <w:lang w:val="fr-BE"/>
              </w:rPr>
              <w:t xml:space="preserve"> </w:t>
            </w:r>
            <w:r w:rsidRPr="00C375B0">
              <w:rPr>
                <w:rFonts w:ascii="Arial" w:eastAsia="Calibri" w:hAnsi="Arial" w:cs="Arial"/>
                <w:color w:val="0000FF"/>
                <w:lang w:val="fr-BE"/>
              </w:rPr>
              <w:t>se rapporte la notification précédente est clôturée le jour précédant la</w:t>
            </w:r>
            <w:r>
              <w:rPr>
                <w:rFonts w:ascii="Arial" w:eastAsia="Calibri" w:hAnsi="Arial" w:cs="Arial"/>
                <w:color w:val="0000FF"/>
                <w:lang w:val="fr-BE"/>
              </w:rPr>
              <w:t xml:space="preserve"> </w:t>
            </w:r>
            <w:r w:rsidRPr="00C375B0">
              <w:rPr>
                <w:rFonts w:ascii="Arial" w:eastAsia="Calibri" w:hAnsi="Arial" w:cs="Arial"/>
                <w:color w:val="0000FF"/>
                <w:lang w:val="fr-BE"/>
              </w:rPr>
              <w:t>date de début susmentionnée.</w:t>
            </w:r>
            <w:r w:rsidRPr="00FE2132">
              <w:rPr>
                <w:rFonts w:ascii="Arial" w:hAnsi="Arial"/>
                <w:color w:val="0000FF"/>
                <w:lang w:val="fr-FR"/>
              </w:rPr>
              <w:t>"</w:t>
            </w:r>
          </w:p>
        </w:tc>
        <w:tc>
          <w:tcPr>
            <w:tcW w:w="264" w:type="dxa"/>
            <w:vAlign w:val="bottom"/>
          </w:tcPr>
          <w:p w14:paraId="5D94F8C1" w14:textId="77777777" w:rsidR="005159EE" w:rsidRPr="00FE2132" w:rsidRDefault="005159EE" w:rsidP="005159EE">
            <w:pPr>
              <w:spacing w:line="240" w:lineRule="atLeast"/>
              <w:jc w:val="right"/>
              <w:rPr>
                <w:rFonts w:ascii="Arial" w:hAnsi="Arial"/>
                <w:color w:val="0000FF"/>
                <w:lang w:val="fr-FR"/>
              </w:rPr>
            </w:pPr>
          </w:p>
        </w:tc>
      </w:tr>
      <w:tr w:rsidR="005159EE" w:rsidRPr="002F32C4" w14:paraId="00AB43A3" w14:textId="77777777" w:rsidTr="00170A8C">
        <w:trPr>
          <w:gridBefore w:val="1"/>
          <w:wBefore w:w="25" w:type="dxa"/>
          <w:cantSplit/>
        </w:trPr>
        <w:tc>
          <w:tcPr>
            <w:tcW w:w="270" w:type="dxa"/>
            <w:gridSpan w:val="2"/>
          </w:tcPr>
          <w:p w14:paraId="29F847D3" w14:textId="77777777" w:rsidR="005159EE" w:rsidRPr="00C375B0" w:rsidRDefault="005159EE" w:rsidP="005159EE">
            <w:pPr>
              <w:spacing w:line="240" w:lineRule="atLeast"/>
              <w:rPr>
                <w:rFonts w:ascii="Arial" w:hAnsi="Arial"/>
                <w:color w:val="0000FF"/>
                <w:lang w:val="fr-BE"/>
              </w:rPr>
            </w:pPr>
          </w:p>
        </w:tc>
        <w:tc>
          <w:tcPr>
            <w:tcW w:w="529" w:type="dxa"/>
            <w:gridSpan w:val="2"/>
          </w:tcPr>
          <w:p w14:paraId="34E8208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833A6D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09465D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5814AE5E" w14:textId="77777777" w:rsidR="005159EE" w:rsidRPr="00FE2132" w:rsidRDefault="005159EE" w:rsidP="005159EE">
            <w:pPr>
              <w:spacing w:line="240" w:lineRule="atLeast"/>
              <w:jc w:val="right"/>
              <w:rPr>
                <w:rFonts w:ascii="Arial" w:eastAsia="Calibri" w:hAnsi="Arial" w:cs="Arial"/>
                <w:color w:val="0000FF"/>
                <w:lang w:val="fr-BE"/>
              </w:rPr>
            </w:pPr>
          </w:p>
        </w:tc>
        <w:tc>
          <w:tcPr>
            <w:tcW w:w="5961" w:type="dxa"/>
            <w:gridSpan w:val="5"/>
          </w:tcPr>
          <w:p w14:paraId="2C72393F" w14:textId="77777777" w:rsidR="005159EE" w:rsidRPr="00C375B0" w:rsidRDefault="005159EE" w:rsidP="005159EE">
            <w:pPr>
              <w:spacing w:line="240" w:lineRule="atLeast"/>
              <w:jc w:val="both"/>
              <w:rPr>
                <w:rFonts w:ascii="Arial" w:eastAsia="Calibri" w:hAnsi="Arial" w:cs="Arial"/>
                <w:color w:val="0000FF"/>
                <w:lang w:val="fr-BE"/>
              </w:rPr>
            </w:pPr>
          </w:p>
        </w:tc>
        <w:tc>
          <w:tcPr>
            <w:tcW w:w="264" w:type="dxa"/>
            <w:vAlign w:val="bottom"/>
          </w:tcPr>
          <w:p w14:paraId="350AF6CF" w14:textId="77777777" w:rsidR="005159EE" w:rsidRPr="00FE2132" w:rsidRDefault="005159EE" w:rsidP="005159EE">
            <w:pPr>
              <w:spacing w:line="240" w:lineRule="atLeast"/>
              <w:jc w:val="right"/>
              <w:rPr>
                <w:rFonts w:ascii="Arial" w:hAnsi="Arial"/>
                <w:color w:val="0000FF"/>
                <w:lang w:val="fr-FR"/>
              </w:rPr>
            </w:pPr>
          </w:p>
        </w:tc>
      </w:tr>
      <w:tr w:rsidR="002F32C4" w:rsidRPr="002F32C4" w14:paraId="7B0BF944" w14:textId="77777777" w:rsidTr="00170A8C">
        <w:trPr>
          <w:gridBefore w:val="1"/>
          <w:wBefore w:w="25" w:type="dxa"/>
          <w:cantSplit/>
        </w:trPr>
        <w:tc>
          <w:tcPr>
            <w:tcW w:w="270" w:type="dxa"/>
            <w:gridSpan w:val="2"/>
          </w:tcPr>
          <w:p w14:paraId="1C81D7D8" w14:textId="77777777" w:rsidR="002F32C4" w:rsidRDefault="002F32C4" w:rsidP="005159EE">
            <w:pPr>
              <w:spacing w:line="240" w:lineRule="atLeast"/>
              <w:rPr>
                <w:rFonts w:ascii="Arial" w:hAnsi="Arial"/>
                <w:color w:val="0000FF"/>
                <w:lang w:val="fr-BE"/>
              </w:rPr>
            </w:pPr>
          </w:p>
          <w:p w14:paraId="528968A9" w14:textId="77777777" w:rsidR="002F32C4" w:rsidRDefault="002F32C4" w:rsidP="005159EE">
            <w:pPr>
              <w:spacing w:line="240" w:lineRule="atLeast"/>
              <w:rPr>
                <w:rFonts w:ascii="Arial" w:hAnsi="Arial"/>
                <w:color w:val="0000FF"/>
                <w:lang w:val="fr-BE"/>
              </w:rPr>
            </w:pPr>
          </w:p>
          <w:p w14:paraId="7D9CCA50" w14:textId="77777777" w:rsidR="002F32C4" w:rsidRDefault="002F32C4" w:rsidP="005159EE">
            <w:pPr>
              <w:spacing w:line="240" w:lineRule="atLeast"/>
              <w:rPr>
                <w:rFonts w:ascii="Arial" w:hAnsi="Arial"/>
                <w:color w:val="0000FF"/>
                <w:lang w:val="fr-BE"/>
              </w:rPr>
            </w:pPr>
          </w:p>
          <w:p w14:paraId="41B03189" w14:textId="77777777" w:rsidR="002F32C4" w:rsidRDefault="002F32C4" w:rsidP="005159EE">
            <w:pPr>
              <w:spacing w:line="240" w:lineRule="atLeast"/>
              <w:rPr>
                <w:rFonts w:ascii="Arial" w:hAnsi="Arial"/>
                <w:color w:val="0000FF"/>
                <w:lang w:val="fr-BE"/>
              </w:rPr>
            </w:pPr>
          </w:p>
          <w:p w14:paraId="1F08F80D" w14:textId="77777777" w:rsidR="002F32C4" w:rsidRDefault="002F32C4" w:rsidP="005159EE">
            <w:pPr>
              <w:spacing w:line="240" w:lineRule="atLeast"/>
              <w:rPr>
                <w:rFonts w:ascii="Arial" w:hAnsi="Arial"/>
                <w:color w:val="0000FF"/>
                <w:lang w:val="fr-BE"/>
              </w:rPr>
            </w:pPr>
          </w:p>
          <w:p w14:paraId="22BA2A5B" w14:textId="77777777" w:rsidR="002F32C4" w:rsidRDefault="002F32C4" w:rsidP="005159EE">
            <w:pPr>
              <w:spacing w:line="240" w:lineRule="atLeast"/>
              <w:rPr>
                <w:rFonts w:ascii="Arial" w:hAnsi="Arial"/>
                <w:color w:val="0000FF"/>
                <w:lang w:val="fr-BE"/>
              </w:rPr>
            </w:pPr>
          </w:p>
          <w:p w14:paraId="68950693" w14:textId="77777777" w:rsidR="002F32C4" w:rsidRDefault="002F32C4" w:rsidP="005159EE">
            <w:pPr>
              <w:spacing w:line="240" w:lineRule="atLeast"/>
              <w:rPr>
                <w:rFonts w:ascii="Arial" w:hAnsi="Arial"/>
                <w:color w:val="0000FF"/>
                <w:lang w:val="fr-BE"/>
              </w:rPr>
            </w:pPr>
          </w:p>
          <w:p w14:paraId="46238F4F" w14:textId="77777777" w:rsidR="002F32C4" w:rsidRDefault="002F32C4" w:rsidP="005159EE">
            <w:pPr>
              <w:spacing w:line="240" w:lineRule="atLeast"/>
              <w:rPr>
                <w:rFonts w:ascii="Arial" w:hAnsi="Arial"/>
                <w:color w:val="0000FF"/>
                <w:lang w:val="fr-BE"/>
              </w:rPr>
            </w:pPr>
          </w:p>
          <w:p w14:paraId="2044BBFB" w14:textId="77777777" w:rsidR="002F32C4" w:rsidRDefault="002F32C4" w:rsidP="005159EE">
            <w:pPr>
              <w:spacing w:line="240" w:lineRule="atLeast"/>
              <w:rPr>
                <w:rFonts w:ascii="Arial" w:hAnsi="Arial"/>
                <w:color w:val="0000FF"/>
                <w:lang w:val="fr-BE"/>
              </w:rPr>
            </w:pPr>
          </w:p>
          <w:p w14:paraId="0EF6B530" w14:textId="77777777" w:rsidR="002F32C4" w:rsidRDefault="002F32C4" w:rsidP="005159EE">
            <w:pPr>
              <w:spacing w:line="240" w:lineRule="atLeast"/>
              <w:rPr>
                <w:rFonts w:ascii="Arial" w:hAnsi="Arial"/>
                <w:color w:val="0000FF"/>
                <w:lang w:val="fr-BE"/>
              </w:rPr>
            </w:pPr>
          </w:p>
          <w:p w14:paraId="55573F81" w14:textId="77777777" w:rsidR="002F32C4" w:rsidRDefault="002F32C4" w:rsidP="005159EE">
            <w:pPr>
              <w:spacing w:line="240" w:lineRule="atLeast"/>
              <w:rPr>
                <w:rFonts w:ascii="Arial" w:hAnsi="Arial"/>
                <w:color w:val="0000FF"/>
                <w:lang w:val="fr-BE"/>
              </w:rPr>
            </w:pPr>
          </w:p>
          <w:p w14:paraId="721E5DF7" w14:textId="77777777" w:rsidR="002F32C4" w:rsidRPr="00C375B0" w:rsidRDefault="002F32C4" w:rsidP="005159EE">
            <w:pPr>
              <w:spacing w:line="240" w:lineRule="atLeast"/>
              <w:rPr>
                <w:rFonts w:ascii="Arial" w:hAnsi="Arial"/>
                <w:color w:val="0000FF"/>
                <w:lang w:val="fr-BE"/>
              </w:rPr>
            </w:pPr>
          </w:p>
        </w:tc>
        <w:tc>
          <w:tcPr>
            <w:tcW w:w="529" w:type="dxa"/>
            <w:gridSpan w:val="2"/>
          </w:tcPr>
          <w:p w14:paraId="1207CBD0" w14:textId="77777777" w:rsidR="002F32C4" w:rsidRPr="00FE2132" w:rsidRDefault="002F32C4" w:rsidP="005159EE">
            <w:pPr>
              <w:spacing w:line="240" w:lineRule="atLeast"/>
              <w:rPr>
                <w:rFonts w:ascii="Arial" w:hAnsi="Arial"/>
                <w:color w:val="0000FF"/>
                <w:lang w:val="fr-FR"/>
              </w:rPr>
            </w:pPr>
          </w:p>
        </w:tc>
        <w:tc>
          <w:tcPr>
            <w:tcW w:w="798" w:type="dxa"/>
            <w:gridSpan w:val="2"/>
          </w:tcPr>
          <w:p w14:paraId="5022A06F" w14:textId="77777777" w:rsidR="002F32C4" w:rsidRPr="00FE2132" w:rsidRDefault="002F32C4" w:rsidP="005159EE">
            <w:pPr>
              <w:spacing w:line="240" w:lineRule="atLeast"/>
              <w:rPr>
                <w:rFonts w:ascii="Arial" w:hAnsi="Arial"/>
                <w:color w:val="0000FF"/>
                <w:lang w:val="fr-FR"/>
              </w:rPr>
            </w:pPr>
          </w:p>
        </w:tc>
        <w:tc>
          <w:tcPr>
            <w:tcW w:w="819" w:type="dxa"/>
            <w:gridSpan w:val="2"/>
          </w:tcPr>
          <w:p w14:paraId="5B71B32A" w14:textId="77777777" w:rsidR="002F32C4" w:rsidRPr="00FE2132" w:rsidRDefault="002F32C4" w:rsidP="005159EE">
            <w:pPr>
              <w:spacing w:line="240" w:lineRule="atLeast"/>
              <w:rPr>
                <w:rFonts w:ascii="Arial" w:hAnsi="Arial"/>
                <w:color w:val="0000FF"/>
                <w:lang w:val="fr-FR"/>
              </w:rPr>
            </w:pPr>
          </w:p>
        </w:tc>
        <w:tc>
          <w:tcPr>
            <w:tcW w:w="420" w:type="dxa"/>
            <w:gridSpan w:val="2"/>
          </w:tcPr>
          <w:p w14:paraId="33F3413A" w14:textId="77777777" w:rsidR="002F32C4" w:rsidRPr="00FE2132" w:rsidRDefault="002F32C4" w:rsidP="005159EE">
            <w:pPr>
              <w:spacing w:line="240" w:lineRule="atLeast"/>
              <w:jc w:val="right"/>
              <w:rPr>
                <w:rFonts w:ascii="Arial" w:eastAsia="Calibri" w:hAnsi="Arial" w:cs="Arial"/>
                <w:color w:val="0000FF"/>
                <w:lang w:val="fr-BE"/>
              </w:rPr>
            </w:pPr>
          </w:p>
        </w:tc>
        <w:tc>
          <w:tcPr>
            <w:tcW w:w="5961" w:type="dxa"/>
            <w:gridSpan w:val="5"/>
          </w:tcPr>
          <w:p w14:paraId="161A2849" w14:textId="77777777" w:rsidR="002F32C4" w:rsidRPr="00C375B0" w:rsidRDefault="002F32C4" w:rsidP="005159EE">
            <w:pPr>
              <w:spacing w:line="240" w:lineRule="atLeast"/>
              <w:jc w:val="both"/>
              <w:rPr>
                <w:rFonts w:ascii="Arial" w:eastAsia="Calibri" w:hAnsi="Arial" w:cs="Arial"/>
                <w:color w:val="0000FF"/>
                <w:lang w:val="fr-BE"/>
              </w:rPr>
            </w:pPr>
          </w:p>
        </w:tc>
        <w:tc>
          <w:tcPr>
            <w:tcW w:w="264" w:type="dxa"/>
            <w:vAlign w:val="bottom"/>
          </w:tcPr>
          <w:p w14:paraId="048846AC" w14:textId="77777777" w:rsidR="002F32C4" w:rsidRPr="00FE2132" w:rsidRDefault="002F32C4" w:rsidP="005159EE">
            <w:pPr>
              <w:spacing w:line="240" w:lineRule="atLeast"/>
              <w:jc w:val="right"/>
              <w:rPr>
                <w:rFonts w:ascii="Arial" w:hAnsi="Arial"/>
                <w:color w:val="0000FF"/>
                <w:lang w:val="fr-FR"/>
              </w:rPr>
            </w:pPr>
          </w:p>
        </w:tc>
      </w:tr>
      <w:tr w:rsidR="005159EE" w:rsidRPr="00D6084F" w14:paraId="25A2BE1F" w14:textId="77777777" w:rsidTr="00170A8C">
        <w:trPr>
          <w:gridBefore w:val="1"/>
          <w:wBefore w:w="25" w:type="dxa"/>
          <w:cantSplit/>
        </w:trPr>
        <w:tc>
          <w:tcPr>
            <w:tcW w:w="270" w:type="dxa"/>
            <w:gridSpan w:val="2"/>
          </w:tcPr>
          <w:p w14:paraId="454E6EE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D02421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AAEDA1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0F1FE9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EC1F82D" w14:textId="77777777" w:rsidR="005159EE" w:rsidRPr="00916AD0" w:rsidRDefault="005159EE" w:rsidP="005159EE">
            <w:pPr>
              <w:spacing w:line="240" w:lineRule="atLeast"/>
              <w:jc w:val="both"/>
              <w:rPr>
                <w:rFonts w:ascii="Arial" w:hAnsi="Arial"/>
                <w:color w:val="0000FF"/>
                <w:lang w:val="fr-BE"/>
              </w:rPr>
            </w:pPr>
            <w:r w:rsidRPr="00C375B0">
              <w:rPr>
                <w:rFonts w:ascii="Arial" w:hAnsi="Arial"/>
                <w:i/>
                <w:color w:val="0000FF"/>
                <w:sz w:val="18"/>
                <w:lang w:val="fr-BE"/>
              </w:rPr>
              <w:t xml:space="preserve">"A.R. </w:t>
            </w:r>
            <w:r>
              <w:rPr>
                <w:rFonts w:ascii="Arial" w:hAnsi="Arial"/>
                <w:i/>
                <w:color w:val="0000FF"/>
                <w:sz w:val="18"/>
                <w:lang w:val="fr-BE"/>
              </w:rPr>
              <w:t>9.5.2021</w:t>
            </w:r>
            <w:r w:rsidRPr="00C375B0">
              <w:rPr>
                <w:rFonts w:ascii="Arial" w:hAnsi="Arial"/>
                <w:i/>
                <w:color w:val="0000FF"/>
                <w:sz w:val="18"/>
                <w:lang w:val="fr-BE"/>
              </w:rPr>
              <w:t>" (en vigueur 1.</w:t>
            </w:r>
            <w:r>
              <w:rPr>
                <w:rFonts w:ascii="Arial" w:hAnsi="Arial"/>
                <w:i/>
                <w:color w:val="0000FF"/>
                <w:sz w:val="18"/>
                <w:lang w:val="fr-BE"/>
              </w:rPr>
              <w:t>6.2021</w:t>
            </w:r>
            <w:r w:rsidRPr="00C375B0">
              <w:rPr>
                <w:rFonts w:ascii="Arial" w:hAnsi="Arial"/>
                <w:i/>
                <w:color w:val="0000FF"/>
                <w:sz w:val="18"/>
                <w:lang w:val="fr-BE"/>
              </w:rPr>
              <w:t>)</w:t>
            </w:r>
          </w:p>
        </w:tc>
        <w:tc>
          <w:tcPr>
            <w:tcW w:w="264" w:type="dxa"/>
            <w:vAlign w:val="bottom"/>
          </w:tcPr>
          <w:p w14:paraId="425A84BA" w14:textId="77777777" w:rsidR="005159EE" w:rsidRPr="00916AD0" w:rsidRDefault="005159EE" w:rsidP="005159EE">
            <w:pPr>
              <w:spacing w:line="240" w:lineRule="atLeast"/>
              <w:jc w:val="right"/>
              <w:rPr>
                <w:rFonts w:ascii="Arial" w:hAnsi="Arial"/>
                <w:color w:val="0000FF"/>
                <w:lang w:val="fr-BE"/>
              </w:rPr>
            </w:pPr>
          </w:p>
        </w:tc>
      </w:tr>
      <w:tr w:rsidR="005159EE" w:rsidRPr="004F29E4" w14:paraId="1BB86FBF" w14:textId="77777777" w:rsidTr="00170A8C">
        <w:trPr>
          <w:gridBefore w:val="1"/>
          <w:wBefore w:w="25" w:type="dxa"/>
          <w:cantSplit/>
        </w:trPr>
        <w:tc>
          <w:tcPr>
            <w:tcW w:w="270" w:type="dxa"/>
            <w:gridSpan w:val="2"/>
          </w:tcPr>
          <w:p w14:paraId="6F6469F9" w14:textId="77777777" w:rsidR="005159EE" w:rsidRPr="00C375B0" w:rsidRDefault="005159EE" w:rsidP="005159EE">
            <w:pPr>
              <w:spacing w:line="240" w:lineRule="atLeast"/>
              <w:rPr>
                <w:rFonts w:ascii="Arial" w:hAnsi="Arial"/>
                <w:color w:val="0000FF"/>
                <w:lang w:val="fr-BE"/>
              </w:rPr>
            </w:pPr>
          </w:p>
        </w:tc>
        <w:tc>
          <w:tcPr>
            <w:tcW w:w="529" w:type="dxa"/>
            <w:gridSpan w:val="2"/>
          </w:tcPr>
          <w:p w14:paraId="7A4276E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2D983D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DA4BBC8" w14:textId="77777777" w:rsidR="005159EE" w:rsidRPr="00FE2132" w:rsidRDefault="005159EE" w:rsidP="005159EE">
            <w:pPr>
              <w:spacing w:line="240" w:lineRule="atLeast"/>
              <w:rPr>
                <w:rFonts w:ascii="Arial" w:hAnsi="Arial"/>
                <w:color w:val="0000FF"/>
                <w:lang w:val="fr-FR"/>
              </w:rPr>
            </w:pPr>
          </w:p>
        </w:tc>
        <w:tc>
          <w:tcPr>
            <w:tcW w:w="420" w:type="dxa"/>
            <w:gridSpan w:val="2"/>
          </w:tcPr>
          <w:p w14:paraId="43C4C338" w14:textId="77777777" w:rsidR="005159EE" w:rsidRPr="00FE2132" w:rsidRDefault="005159EE" w:rsidP="005159EE">
            <w:pPr>
              <w:spacing w:line="240" w:lineRule="atLeast"/>
              <w:jc w:val="right"/>
              <w:rPr>
                <w:rFonts w:ascii="Arial" w:eastAsia="Calibri" w:hAnsi="Arial" w:cs="Arial"/>
                <w:color w:val="0000FF"/>
                <w:lang w:val="fr-BE"/>
              </w:rPr>
            </w:pPr>
          </w:p>
        </w:tc>
        <w:tc>
          <w:tcPr>
            <w:tcW w:w="5961" w:type="dxa"/>
            <w:gridSpan w:val="5"/>
          </w:tcPr>
          <w:p w14:paraId="6E8213D5" w14:textId="341C5480" w:rsidR="005159EE" w:rsidRPr="00C375B0" w:rsidRDefault="005159EE" w:rsidP="005159EE">
            <w:pPr>
              <w:spacing w:line="240" w:lineRule="atLeast"/>
              <w:jc w:val="both"/>
              <w:rPr>
                <w:rFonts w:ascii="Arial" w:eastAsia="Calibri" w:hAnsi="Arial" w:cs="Arial"/>
                <w:color w:val="0000FF"/>
                <w:lang w:val="fr-BE"/>
              </w:rPr>
            </w:pPr>
            <w:r w:rsidRPr="005240E8">
              <w:rPr>
                <w:rFonts w:ascii="Arial" w:eastAsia="Calibri" w:hAnsi="Arial" w:cs="Arial"/>
                <w:color w:val="0000FF"/>
                <w:lang w:val="fr-BE"/>
              </w:rPr>
              <w:t>"</w:t>
            </w:r>
            <w:r w:rsidRPr="00C375B0">
              <w:rPr>
                <w:rFonts w:ascii="Arial" w:eastAsia="Calibri" w:hAnsi="Arial" w:cs="Arial"/>
                <w:color w:val="0000FF"/>
                <w:lang w:val="fr-BE"/>
              </w:rPr>
              <w:t xml:space="preserve">- </w:t>
            </w:r>
            <w:r w:rsidRPr="00E34085">
              <w:rPr>
                <w:rFonts w:ascii="Arial" w:eastAsia="Calibri" w:hAnsi="Arial" w:cs="Arial"/>
                <w:color w:val="0000FF"/>
                <w:lang w:val="fr-BE"/>
              </w:rPr>
              <w:t>soit d’attester au maximum 60 prestations 563415, 564572,</w:t>
            </w:r>
            <w:r>
              <w:rPr>
                <w:rFonts w:ascii="Arial" w:eastAsia="Calibri" w:hAnsi="Arial" w:cs="Arial"/>
                <w:color w:val="0000FF"/>
                <w:lang w:val="fr-BE"/>
              </w:rPr>
              <w:t xml:space="preserve"> </w:t>
            </w:r>
            <w:r w:rsidRPr="00E34085">
              <w:rPr>
                <w:rFonts w:ascii="Arial" w:eastAsia="Calibri" w:hAnsi="Arial" w:cs="Arial"/>
                <w:color w:val="0000FF"/>
                <w:lang w:val="fr-BE"/>
              </w:rPr>
              <w:t>563496 supplémentaires par nouvelle situation pathologique telle</w:t>
            </w:r>
            <w:r>
              <w:rPr>
                <w:rFonts w:ascii="Arial" w:eastAsia="Calibri" w:hAnsi="Arial" w:cs="Arial"/>
                <w:color w:val="0000FF"/>
                <w:lang w:val="fr-BE"/>
              </w:rPr>
              <w:t xml:space="preserve"> </w:t>
            </w:r>
            <w:r w:rsidRPr="00E34085">
              <w:rPr>
                <w:rFonts w:ascii="Arial" w:eastAsia="Calibri" w:hAnsi="Arial" w:cs="Arial"/>
                <w:color w:val="0000FF"/>
                <w:lang w:val="fr-BE"/>
              </w:rPr>
              <w:t>qu’elle est prévue au point 5°,Ade ce paragraphe, pendant une période</w:t>
            </w:r>
            <w:r>
              <w:rPr>
                <w:rFonts w:ascii="Arial" w:eastAsia="Calibri" w:hAnsi="Arial" w:cs="Arial"/>
                <w:color w:val="0000FF"/>
                <w:lang w:val="fr-BE"/>
              </w:rPr>
              <w:t xml:space="preserve"> </w:t>
            </w:r>
            <w:r w:rsidRPr="00E34085">
              <w:rPr>
                <w:rFonts w:ascii="Arial" w:eastAsia="Calibri" w:hAnsi="Arial" w:cs="Arial"/>
                <w:color w:val="0000FF"/>
                <w:lang w:val="fr-BE"/>
              </w:rPr>
              <w:t>d’un an à partir de la date de début indiquée sur la notification de la</w:t>
            </w:r>
            <w:r>
              <w:rPr>
                <w:rFonts w:ascii="Arial" w:eastAsia="Calibri" w:hAnsi="Arial" w:cs="Arial"/>
                <w:color w:val="0000FF"/>
                <w:lang w:val="fr-BE"/>
              </w:rPr>
              <w:t xml:space="preserve"> </w:t>
            </w:r>
            <w:r w:rsidRPr="00E34085">
              <w:rPr>
                <w:rFonts w:ascii="Arial" w:eastAsia="Calibri" w:hAnsi="Arial" w:cs="Arial"/>
                <w:color w:val="0000FF"/>
                <w:lang w:val="fr-BE"/>
              </w:rPr>
              <w:t>nouvelle situation pathologique; la période à laquelle se rapporte la</w:t>
            </w:r>
            <w:r>
              <w:rPr>
                <w:rFonts w:ascii="Arial" w:eastAsia="Calibri" w:hAnsi="Arial" w:cs="Arial"/>
                <w:color w:val="0000FF"/>
                <w:lang w:val="fr-BE"/>
              </w:rPr>
              <w:t xml:space="preserve"> </w:t>
            </w:r>
            <w:r w:rsidRPr="00E34085">
              <w:rPr>
                <w:rFonts w:ascii="Arial" w:eastAsia="Calibri" w:hAnsi="Arial" w:cs="Arial"/>
                <w:color w:val="0000FF"/>
                <w:lang w:val="fr-BE"/>
              </w:rPr>
              <w:t>notification précédente est clôturée le jour précédant la date de début</w:t>
            </w:r>
            <w:r>
              <w:rPr>
                <w:rFonts w:ascii="Arial" w:eastAsia="Calibri" w:hAnsi="Arial" w:cs="Arial"/>
                <w:color w:val="0000FF"/>
                <w:lang w:val="fr-BE"/>
              </w:rPr>
              <w:t xml:space="preserve"> </w:t>
            </w:r>
            <w:r w:rsidRPr="00E34085">
              <w:rPr>
                <w:rFonts w:ascii="Arial" w:eastAsia="Calibri" w:hAnsi="Arial" w:cs="Arial"/>
                <w:color w:val="0000FF"/>
                <w:lang w:val="fr-BE"/>
              </w:rPr>
              <w:t>susmentionnée. Par nouvelle situation pathologique telle qu’elle est</w:t>
            </w:r>
            <w:r>
              <w:rPr>
                <w:rFonts w:ascii="Arial" w:eastAsia="Calibri" w:hAnsi="Arial" w:cs="Arial"/>
                <w:color w:val="0000FF"/>
                <w:lang w:val="fr-BE"/>
              </w:rPr>
              <w:t xml:space="preserve"> </w:t>
            </w:r>
            <w:r w:rsidRPr="00E34085">
              <w:rPr>
                <w:rFonts w:ascii="Arial" w:eastAsia="Calibri" w:hAnsi="Arial" w:cs="Arial"/>
                <w:color w:val="0000FF"/>
                <w:lang w:val="fr-BE"/>
              </w:rPr>
              <w:t>prévue au point 5°, A, j) de ce paragraphe, le médecin-conseil peut, à la</w:t>
            </w:r>
            <w:r>
              <w:rPr>
                <w:rFonts w:ascii="Arial" w:eastAsia="Calibri" w:hAnsi="Arial" w:cs="Arial"/>
                <w:color w:val="0000FF"/>
                <w:lang w:val="fr-BE"/>
              </w:rPr>
              <w:t xml:space="preserve"> </w:t>
            </w:r>
            <w:r w:rsidRPr="00E34085">
              <w:rPr>
                <w:rFonts w:ascii="Arial" w:eastAsia="Calibri" w:hAnsi="Arial" w:cs="Arial"/>
                <w:color w:val="0000FF"/>
                <w:lang w:val="fr-BE"/>
              </w:rPr>
              <w:t>demande du kinésithérapeute, donner l’autorisation d’attester au</w:t>
            </w:r>
            <w:r>
              <w:rPr>
                <w:rFonts w:ascii="Arial" w:eastAsia="Calibri" w:hAnsi="Arial" w:cs="Arial"/>
                <w:color w:val="0000FF"/>
                <w:lang w:val="fr-BE"/>
              </w:rPr>
              <w:t xml:space="preserve"> </w:t>
            </w:r>
            <w:r w:rsidRPr="00E34085">
              <w:rPr>
                <w:rFonts w:ascii="Arial" w:eastAsia="Calibri" w:hAnsi="Arial" w:cs="Arial"/>
                <w:color w:val="0000FF"/>
                <w:lang w:val="fr-BE"/>
              </w:rPr>
              <w:t>maximum 120 prestations 563415, 564572, 563496 supplémentaires,</w:t>
            </w:r>
            <w:r>
              <w:rPr>
                <w:rFonts w:ascii="Arial" w:eastAsia="Calibri" w:hAnsi="Arial" w:cs="Arial"/>
                <w:color w:val="0000FF"/>
                <w:lang w:val="fr-BE"/>
              </w:rPr>
              <w:t xml:space="preserve"> </w:t>
            </w:r>
            <w:r w:rsidRPr="00E34085">
              <w:rPr>
                <w:rFonts w:ascii="Arial" w:eastAsia="Calibri" w:hAnsi="Arial" w:cs="Arial"/>
                <w:color w:val="0000FF"/>
                <w:lang w:val="fr-BE"/>
              </w:rPr>
              <w:t>pendant une période d’un an à partir de la date de début indiquée sur</w:t>
            </w:r>
            <w:r>
              <w:rPr>
                <w:rFonts w:ascii="Arial" w:eastAsia="Calibri" w:hAnsi="Arial" w:cs="Arial"/>
                <w:color w:val="0000FF"/>
                <w:lang w:val="fr-BE"/>
              </w:rPr>
              <w:t xml:space="preserve"> </w:t>
            </w:r>
            <w:r w:rsidRPr="00E34085">
              <w:rPr>
                <w:rFonts w:ascii="Arial" w:eastAsia="Calibri" w:hAnsi="Arial" w:cs="Arial"/>
                <w:color w:val="0000FF"/>
                <w:lang w:val="fr-BE"/>
              </w:rPr>
              <w:t>la notification de la nouvelle situation pathologique; la période à</w:t>
            </w:r>
            <w:r>
              <w:rPr>
                <w:rFonts w:ascii="Arial" w:eastAsia="Calibri" w:hAnsi="Arial" w:cs="Arial"/>
                <w:color w:val="0000FF"/>
                <w:lang w:val="fr-BE"/>
              </w:rPr>
              <w:t xml:space="preserve"> </w:t>
            </w:r>
            <w:r w:rsidRPr="00E34085">
              <w:rPr>
                <w:rFonts w:ascii="Arial" w:eastAsia="Calibri" w:hAnsi="Arial" w:cs="Arial"/>
                <w:color w:val="0000FF"/>
                <w:lang w:val="fr-BE"/>
              </w:rPr>
              <w:t>laquelle se rapporte la notification précédente est clôturée le jour</w:t>
            </w:r>
            <w:r>
              <w:rPr>
                <w:rFonts w:ascii="Arial" w:eastAsia="Calibri" w:hAnsi="Arial" w:cs="Arial"/>
                <w:color w:val="0000FF"/>
                <w:lang w:val="fr-BE"/>
              </w:rPr>
              <w:t xml:space="preserve"> </w:t>
            </w:r>
            <w:r w:rsidRPr="00E34085">
              <w:rPr>
                <w:rFonts w:ascii="Arial" w:eastAsia="Calibri" w:hAnsi="Arial" w:cs="Arial"/>
                <w:color w:val="0000FF"/>
                <w:lang w:val="fr-BE"/>
              </w:rPr>
              <w:t>précédant la date de début susmentionnée.</w:t>
            </w:r>
            <w:r w:rsidRPr="005240E8">
              <w:rPr>
                <w:lang w:val="fr-BE"/>
              </w:rPr>
              <w:t xml:space="preserve"> </w:t>
            </w:r>
            <w:r w:rsidRPr="005240E8">
              <w:rPr>
                <w:rFonts w:ascii="Arial" w:eastAsia="Calibri" w:hAnsi="Arial" w:cs="Arial"/>
                <w:color w:val="0000FF"/>
                <w:lang w:val="fr-BE"/>
              </w:rPr>
              <w:t>"</w:t>
            </w:r>
          </w:p>
        </w:tc>
        <w:tc>
          <w:tcPr>
            <w:tcW w:w="264" w:type="dxa"/>
            <w:vAlign w:val="bottom"/>
          </w:tcPr>
          <w:p w14:paraId="0F3FC014" w14:textId="77777777" w:rsidR="005159EE" w:rsidRPr="00FE2132" w:rsidRDefault="005159EE" w:rsidP="005159EE">
            <w:pPr>
              <w:spacing w:line="240" w:lineRule="atLeast"/>
              <w:jc w:val="right"/>
              <w:rPr>
                <w:rFonts w:ascii="Arial" w:hAnsi="Arial"/>
                <w:color w:val="0000FF"/>
                <w:lang w:val="fr-FR"/>
              </w:rPr>
            </w:pPr>
          </w:p>
        </w:tc>
      </w:tr>
      <w:tr w:rsidR="005159EE" w:rsidRPr="004F29E4" w14:paraId="06F8101A" w14:textId="77777777" w:rsidTr="00170A8C">
        <w:trPr>
          <w:gridBefore w:val="1"/>
          <w:wBefore w:w="25" w:type="dxa"/>
          <w:cantSplit/>
        </w:trPr>
        <w:tc>
          <w:tcPr>
            <w:tcW w:w="270" w:type="dxa"/>
            <w:gridSpan w:val="2"/>
          </w:tcPr>
          <w:p w14:paraId="0DA3B9DF" w14:textId="0A14FA3C" w:rsidR="005159EE" w:rsidRPr="00FE2132" w:rsidRDefault="005159EE" w:rsidP="005159EE">
            <w:pPr>
              <w:spacing w:line="240" w:lineRule="atLeast"/>
              <w:rPr>
                <w:rFonts w:ascii="Arial" w:hAnsi="Arial"/>
                <w:color w:val="0000FF"/>
                <w:lang w:val="fr-FR"/>
              </w:rPr>
            </w:pPr>
          </w:p>
        </w:tc>
        <w:tc>
          <w:tcPr>
            <w:tcW w:w="529" w:type="dxa"/>
            <w:gridSpan w:val="2"/>
          </w:tcPr>
          <w:p w14:paraId="5D1E5E6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119613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5B2C70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68B42B8" w14:textId="77777777" w:rsidR="005159EE" w:rsidRPr="00FE2132" w:rsidRDefault="005159EE" w:rsidP="005159EE">
            <w:pPr>
              <w:spacing w:line="240" w:lineRule="atLeast"/>
              <w:jc w:val="right"/>
              <w:rPr>
                <w:rFonts w:ascii="Arial" w:eastAsia="Calibri" w:hAnsi="Arial" w:cs="Arial"/>
                <w:color w:val="0000FF"/>
                <w:lang w:val="fr-BE"/>
              </w:rPr>
            </w:pPr>
          </w:p>
        </w:tc>
        <w:tc>
          <w:tcPr>
            <w:tcW w:w="5961" w:type="dxa"/>
            <w:gridSpan w:val="5"/>
          </w:tcPr>
          <w:p w14:paraId="078B7692" w14:textId="77777777" w:rsidR="005159EE" w:rsidRPr="00FE2132" w:rsidRDefault="005159EE" w:rsidP="005159EE">
            <w:pPr>
              <w:spacing w:line="240" w:lineRule="atLeast"/>
              <w:jc w:val="both"/>
              <w:rPr>
                <w:rFonts w:ascii="Arial" w:eastAsia="Calibri" w:hAnsi="Arial" w:cs="Arial"/>
                <w:color w:val="0000FF"/>
                <w:lang w:val="fr-BE"/>
              </w:rPr>
            </w:pPr>
          </w:p>
        </w:tc>
        <w:tc>
          <w:tcPr>
            <w:tcW w:w="264" w:type="dxa"/>
            <w:vAlign w:val="bottom"/>
          </w:tcPr>
          <w:p w14:paraId="0C507DD5" w14:textId="77777777" w:rsidR="005159EE" w:rsidRPr="00FE2132" w:rsidRDefault="005159EE" w:rsidP="005159EE">
            <w:pPr>
              <w:spacing w:line="240" w:lineRule="atLeast"/>
              <w:jc w:val="right"/>
              <w:rPr>
                <w:rFonts w:ascii="Arial" w:hAnsi="Arial"/>
                <w:color w:val="0000FF"/>
                <w:lang w:val="fr-FR"/>
              </w:rPr>
            </w:pPr>
          </w:p>
        </w:tc>
      </w:tr>
      <w:tr w:rsidR="005159EE" w:rsidRPr="002F32C4" w14:paraId="6AA52F61" w14:textId="77777777" w:rsidTr="00170A8C">
        <w:trPr>
          <w:gridBefore w:val="1"/>
          <w:wBefore w:w="25" w:type="dxa"/>
          <w:cantSplit/>
        </w:trPr>
        <w:tc>
          <w:tcPr>
            <w:tcW w:w="270" w:type="dxa"/>
            <w:gridSpan w:val="2"/>
          </w:tcPr>
          <w:p w14:paraId="1BC7EB9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FA6FD8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4597B9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7E7FFC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A4BD1DA" w14:textId="77777777" w:rsidR="005159EE" w:rsidRPr="00FE2132" w:rsidRDefault="005159EE" w:rsidP="005159EE">
            <w:pPr>
              <w:spacing w:line="240" w:lineRule="atLeast"/>
              <w:jc w:val="both"/>
              <w:rPr>
                <w:rFonts w:ascii="Arial" w:hAnsi="Arial"/>
                <w:color w:val="0000FF"/>
                <w:lang w:val="fr-BE"/>
              </w:rPr>
            </w:pPr>
            <w:r w:rsidRPr="00FE2132">
              <w:rPr>
                <w:rFonts w:ascii="Arial" w:hAnsi="Arial"/>
                <w:i/>
                <w:color w:val="0000FF"/>
                <w:sz w:val="18"/>
                <w:lang w:val="fr-FR"/>
              </w:rPr>
              <w:t>"A.R. 21.2.2014" (en vigueur 1.5.2014) + Erratum M.B. 14.5.2014</w:t>
            </w:r>
          </w:p>
        </w:tc>
        <w:tc>
          <w:tcPr>
            <w:tcW w:w="264" w:type="dxa"/>
            <w:vAlign w:val="bottom"/>
          </w:tcPr>
          <w:p w14:paraId="09BE7543" w14:textId="77777777" w:rsidR="005159EE" w:rsidRPr="00FE2132" w:rsidRDefault="005159EE" w:rsidP="005159EE">
            <w:pPr>
              <w:spacing w:line="240" w:lineRule="atLeast"/>
              <w:jc w:val="right"/>
              <w:rPr>
                <w:rFonts w:ascii="Arial" w:hAnsi="Arial"/>
                <w:color w:val="0000FF"/>
                <w:lang w:val="fr-BE"/>
              </w:rPr>
            </w:pPr>
          </w:p>
        </w:tc>
      </w:tr>
      <w:tr w:rsidR="005159EE" w:rsidRPr="002F32C4" w14:paraId="7B2C03CA" w14:textId="77777777" w:rsidTr="00170A8C">
        <w:trPr>
          <w:gridBefore w:val="1"/>
          <w:wBefore w:w="25" w:type="dxa"/>
          <w:cantSplit/>
        </w:trPr>
        <w:tc>
          <w:tcPr>
            <w:tcW w:w="270" w:type="dxa"/>
            <w:gridSpan w:val="2"/>
          </w:tcPr>
          <w:p w14:paraId="5E17843D"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738F67F" w14:textId="77777777" w:rsidR="005159EE" w:rsidRPr="00FE2132" w:rsidRDefault="005159EE" w:rsidP="005159EE">
            <w:pPr>
              <w:spacing w:line="240" w:lineRule="atLeast"/>
              <w:rPr>
                <w:rFonts w:ascii="Arial" w:hAnsi="Arial"/>
                <w:color w:val="0000FF"/>
                <w:lang w:val="fr-BE"/>
              </w:rPr>
            </w:pPr>
          </w:p>
        </w:tc>
        <w:tc>
          <w:tcPr>
            <w:tcW w:w="798" w:type="dxa"/>
            <w:gridSpan w:val="2"/>
          </w:tcPr>
          <w:p w14:paraId="6F5533E9" w14:textId="77777777" w:rsidR="005159EE" w:rsidRPr="00FE2132" w:rsidRDefault="005159EE" w:rsidP="005159EE">
            <w:pPr>
              <w:spacing w:line="240" w:lineRule="atLeast"/>
              <w:rPr>
                <w:rFonts w:ascii="Arial" w:hAnsi="Arial"/>
                <w:color w:val="0000FF"/>
                <w:lang w:val="fr-BE"/>
              </w:rPr>
            </w:pPr>
          </w:p>
        </w:tc>
        <w:tc>
          <w:tcPr>
            <w:tcW w:w="819" w:type="dxa"/>
            <w:gridSpan w:val="2"/>
          </w:tcPr>
          <w:p w14:paraId="32B56051" w14:textId="77777777" w:rsidR="005159EE" w:rsidRPr="00FE2132" w:rsidRDefault="005159EE" w:rsidP="005159EE">
            <w:pPr>
              <w:spacing w:line="240" w:lineRule="atLeast"/>
              <w:rPr>
                <w:rFonts w:ascii="Arial" w:hAnsi="Arial"/>
                <w:color w:val="0000FF"/>
                <w:lang w:val="fr-BE"/>
              </w:rPr>
            </w:pPr>
          </w:p>
        </w:tc>
        <w:tc>
          <w:tcPr>
            <w:tcW w:w="420" w:type="dxa"/>
            <w:gridSpan w:val="2"/>
          </w:tcPr>
          <w:p w14:paraId="733CC1D7" w14:textId="77777777" w:rsidR="005159EE" w:rsidRPr="00FE2132" w:rsidRDefault="005159EE" w:rsidP="005159EE">
            <w:pPr>
              <w:spacing w:line="240" w:lineRule="atLeast"/>
              <w:jc w:val="right"/>
              <w:rPr>
                <w:rFonts w:ascii="Arial" w:hAnsi="Arial"/>
                <w:color w:val="0000FF"/>
                <w:lang w:val="fr-BE"/>
              </w:rPr>
            </w:pPr>
            <w:r w:rsidRPr="00FE2132">
              <w:rPr>
                <w:rFonts w:ascii="Arial" w:hAnsi="Arial"/>
                <w:color w:val="0000FF"/>
                <w:lang w:val="fr-FR"/>
              </w:rPr>
              <w:t>"</w:t>
            </w:r>
            <w:r w:rsidRPr="00FE2132">
              <w:rPr>
                <w:rFonts w:ascii="Arial" w:eastAsia="Calibri" w:hAnsi="Arial" w:cs="Arial"/>
                <w:color w:val="0000FF"/>
                <w:lang w:val="fr-BE"/>
              </w:rPr>
              <w:t>-</w:t>
            </w:r>
          </w:p>
        </w:tc>
        <w:tc>
          <w:tcPr>
            <w:tcW w:w="5961" w:type="dxa"/>
            <w:gridSpan w:val="5"/>
          </w:tcPr>
          <w:p w14:paraId="7CE53AB4" w14:textId="77777777" w:rsidR="005159EE" w:rsidRPr="00FE2132" w:rsidRDefault="005159EE" w:rsidP="005159EE">
            <w:pPr>
              <w:spacing w:line="240" w:lineRule="atLeast"/>
              <w:jc w:val="both"/>
              <w:rPr>
                <w:rFonts w:ascii="Arial" w:hAnsi="Arial"/>
                <w:color w:val="0000FF"/>
                <w:lang w:val="fr-FR"/>
              </w:rPr>
            </w:pPr>
            <w:r w:rsidRPr="00FE2132">
              <w:rPr>
                <w:rFonts w:ascii="Arial" w:eastAsia="Calibri" w:hAnsi="Arial" w:cs="Arial"/>
                <w:color w:val="0000FF"/>
                <w:lang w:val="fr-BE"/>
              </w:rPr>
              <w:t xml:space="preserve">soit d'attester au maximum 60 prestations 563614, 563710, 563813, 563916, 564012, 564631, 564093, 564174, 639656, 639671, 639693, 639715, 639730, 639833, 639752, 639774 ou 639785 supplémentaires et au maximum 20 prestations 564270, 564292, 564314, 564336, 564351, 564653 et 564373 supplémentaires par nouvelle situation pathologique telle qu'elle est prévue au point 5°, </w:t>
            </w:r>
            <w:r w:rsidRPr="00FE2132">
              <w:rPr>
                <w:rFonts w:ascii="Arial" w:eastAsia="Calibri" w:hAnsi="Arial" w:cs="Arial"/>
                <w:i/>
                <w:iCs/>
                <w:color w:val="0000FF"/>
                <w:lang w:val="fr-BE"/>
              </w:rPr>
              <w:t>B</w:t>
            </w:r>
            <w:r w:rsidRPr="00FE2132">
              <w:rPr>
                <w:rFonts w:ascii="Arial" w:eastAsia="Calibri" w:hAnsi="Arial" w:cs="Arial"/>
                <w:color w:val="0000FF"/>
                <w:lang w:val="fr-BE"/>
              </w:rPr>
              <w:t>, de ce paragraphe, pendant la période restante de l'année civile en cours; pendant les deux années civiles suivantes, au maximum 60 prestations 563614, 563710, 563813, 563916, 564012, 564631, 564093, 564174, 639656, 639671, 639693, 639715, 639730, 639833, 639752, 639774 ou 639785 et au maximum 20 prestations 564270, 564292, 564314, 564336, 564351, 564653 et 564373 supplémentaires peuvent être attestées par année civile.</w:t>
            </w:r>
            <w:r w:rsidRPr="00FE2132">
              <w:rPr>
                <w:rFonts w:ascii="Arial" w:hAnsi="Arial"/>
                <w:color w:val="0000FF"/>
                <w:lang w:val="fr-FR"/>
              </w:rPr>
              <w:t>"</w:t>
            </w:r>
          </w:p>
        </w:tc>
        <w:tc>
          <w:tcPr>
            <w:tcW w:w="264" w:type="dxa"/>
            <w:vAlign w:val="bottom"/>
          </w:tcPr>
          <w:p w14:paraId="010A1749" w14:textId="77777777" w:rsidR="005159EE" w:rsidRPr="00FE2132" w:rsidRDefault="005159EE" w:rsidP="005159EE">
            <w:pPr>
              <w:spacing w:line="240" w:lineRule="atLeast"/>
              <w:jc w:val="right"/>
              <w:rPr>
                <w:rFonts w:ascii="Arial" w:hAnsi="Arial"/>
                <w:color w:val="0000FF"/>
                <w:lang w:val="fr-FR"/>
              </w:rPr>
            </w:pPr>
          </w:p>
        </w:tc>
      </w:tr>
      <w:tr w:rsidR="005159EE" w:rsidRPr="002F32C4" w14:paraId="2D3955A5" w14:textId="77777777" w:rsidTr="00170A8C">
        <w:trPr>
          <w:gridBefore w:val="1"/>
          <w:wBefore w:w="25" w:type="dxa"/>
          <w:cantSplit/>
        </w:trPr>
        <w:tc>
          <w:tcPr>
            <w:tcW w:w="270" w:type="dxa"/>
            <w:gridSpan w:val="2"/>
          </w:tcPr>
          <w:p w14:paraId="629A4608" w14:textId="77777777" w:rsidR="005159EE" w:rsidRPr="00FE2132" w:rsidRDefault="005159EE" w:rsidP="005159EE">
            <w:pPr>
              <w:spacing w:line="240" w:lineRule="atLeast"/>
              <w:rPr>
                <w:rFonts w:ascii="Arial" w:hAnsi="Arial"/>
                <w:color w:val="0000FF"/>
                <w:lang w:val="fr-BE"/>
              </w:rPr>
            </w:pPr>
          </w:p>
        </w:tc>
        <w:tc>
          <w:tcPr>
            <w:tcW w:w="529" w:type="dxa"/>
            <w:gridSpan w:val="2"/>
          </w:tcPr>
          <w:p w14:paraId="537D8AA1" w14:textId="77777777" w:rsidR="005159EE" w:rsidRPr="00FE2132" w:rsidRDefault="005159EE" w:rsidP="005159EE">
            <w:pPr>
              <w:spacing w:line="240" w:lineRule="atLeast"/>
              <w:rPr>
                <w:rFonts w:ascii="Arial" w:hAnsi="Arial"/>
                <w:color w:val="0000FF"/>
                <w:lang w:val="fr-BE"/>
              </w:rPr>
            </w:pPr>
          </w:p>
        </w:tc>
        <w:tc>
          <w:tcPr>
            <w:tcW w:w="798" w:type="dxa"/>
            <w:gridSpan w:val="2"/>
          </w:tcPr>
          <w:p w14:paraId="123C27A5" w14:textId="77777777" w:rsidR="005159EE" w:rsidRPr="00FE2132" w:rsidRDefault="005159EE" w:rsidP="005159EE">
            <w:pPr>
              <w:spacing w:line="240" w:lineRule="atLeast"/>
              <w:rPr>
                <w:rFonts w:ascii="Arial" w:hAnsi="Arial"/>
                <w:color w:val="0000FF"/>
                <w:lang w:val="fr-BE"/>
              </w:rPr>
            </w:pPr>
          </w:p>
        </w:tc>
        <w:tc>
          <w:tcPr>
            <w:tcW w:w="819" w:type="dxa"/>
            <w:gridSpan w:val="2"/>
          </w:tcPr>
          <w:p w14:paraId="28C9A0A9" w14:textId="77777777" w:rsidR="005159EE" w:rsidRPr="00FE2132" w:rsidRDefault="005159EE" w:rsidP="005159EE">
            <w:pPr>
              <w:spacing w:line="240" w:lineRule="atLeast"/>
              <w:rPr>
                <w:rFonts w:ascii="Arial" w:hAnsi="Arial"/>
                <w:color w:val="0000FF"/>
                <w:lang w:val="fr-BE"/>
              </w:rPr>
            </w:pPr>
          </w:p>
        </w:tc>
        <w:tc>
          <w:tcPr>
            <w:tcW w:w="420" w:type="dxa"/>
            <w:gridSpan w:val="2"/>
          </w:tcPr>
          <w:p w14:paraId="5A254451" w14:textId="77777777" w:rsidR="005159EE" w:rsidRPr="00FE2132" w:rsidRDefault="005159EE" w:rsidP="005159EE">
            <w:pPr>
              <w:spacing w:line="240" w:lineRule="atLeast"/>
              <w:jc w:val="right"/>
              <w:rPr>
                <w:rFonts w:ascii="Arial" w:hAnsi="Arial"/>
                <w:color w:val="0000FF"/>
                <w:lang w:val="fr-BE"/>
              </w:rPr>
            </w:pPr>
          </w:p>
        </w:tc>
        <w:tc>
          <w:tcPr>
            <w:tcW w:w="5961" w:type="dxa"/>
            <w:gridSpan w:val="5"/>
          </w:tcPr>
          <w:p w14:paraId="62BAB7DB"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02C43FF" w14:textId="77777777" w:rsidR="005159EE" w:rsidRPr="00FE2132" w:rsidRDefault="005159EE" w:rsidP="005159EE">
            <w:pPr>
              <w:spacing w:line="240" w:lineRule="atLeast"/>
              <w:jc w:val="right"/>
              <w:rPr>
                <w:rFonts w:ascii="Arial" w:hAnsi="Arial"/>
                <w:color w:val="0000FF"/>
                <w:lang w:val="fr-FR"/>
              </w:rPr>
            </w:pPr>
          </w:p>
        </w:tc>
      </w:tr>
      <w:tr w:rsidR="005159EE" w:rsidRPr="002F32C4" w14:paraId="48740503" w14:textId="77777777" w:rsidTr="00170A8C">
        <w:trPr>
          <w:gridBefore w:val="1"/>
          <w:wBefore w:w="25" w:type="dxa"/>
          <w:cantSplit/>
        </w:trPr>
        <w:tc>
          <w:tcPr>
            <w:tcW w:w="270" w:type="dxa"/>
            <w:gridSpan w:val="2"/>
          </w:tcPr>
          <w:p w14:paraId="0B9763C6"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9DB6BAF" w14:textId="77777777" w:rsidR="005159EE" w:rsidRPr="00FE2132" w:rsidRDefault="005159EE" w:rsidP="005159EE">
            <w:pPr>
              <w:spacing w:line="240" w:lineRule="atLeast"/>
              <w:rPr>
                <w:rFonts w:ascii="Arial" w:hAnsi="Arial"/>
                <w:color w:val="0000FF"/>
                <w:lang w:val="fr-BE"/>
              </w:rPr>
            </w:pPr>
          </w:p>
        </w:tc>
        <w:tc>
          <w:tcPr>
            <w:tcW w:w="798" w:type="dxa"/>
            <w:gridSpan w:val="2"/>
          </w:tcPr>
          <w:p w14:paraId="01BF00BB" w14:textId="77777777" w:rsidR="005159EE" w:rsidRPr="00FE2132" w:rsidRDefault="005159EE" w:rsidP="005159EE">
            <w:pPr>
              <w:spacing w:line="240" w:lineRule="atLeast"/>
              <w:rPr>
                <w:rFonts w:ascii="Arial" w:hAnsi="Arial"/>
                <w:color w:val="0000FF"/>
                <w:lang w:val="fr-BE"/>
              </w:rPr>
            </w:pPr>
          </w:p>
        </w:tc>
        <w:tc>
          <w:tcPr>
            <w:tcW w:w="819" w:type="dxa"/>
            <w:gridSpan w:val="2"/>
          </w:tcPr>
          <w:p w14:paraId="178BA57B"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63582538" w14:textId="77777777" w:rsidR="005159EE" w:rsidRPr="00916AD0" w:rsidRDefault="005159EE" w:rsidP="005159EE">
            <w:pPr>
              <w:spacing w:line="240" w:lineRule="atLeast"/>
              <w:jc w:val="both"/>
              <w:rPr>
                <w:rFonts w:ascii="Arial" w:eastAsia="Calibri" w:hAnsi="Arial" w:cs="Arial"/>
                <w:color w:val="0000FF"/>
                <w:lang w:val="fr-BE"/>
              </w:rPr>
            </w:pPr>
            <w:r w:rsidRPr="00916AD0">
              <w:rPr>
                <w:rFonts w:ascii="Arial" w:hAnsi="Arial"/>
                <w:i/>
                <w:color w:val="0000FF"/>
                <w:sz w:val="18"/>
                <w:lang w:val="fr-BE"/>
              </w:rPr>
              <w:t>"A.R. 21.2.2014" (en vigueur 1.5.2014) + "A.R. 3.2.2019" (en vigueur 1.9.2019)</w:t>
            </w:r>
          </w:p>
        </w:tc>
        <w:tc>
          <w:tcPr>
            <w:tcW w:w="264" w:type="dxa"/>
            <w:vAlign w:val="bottom"/>
          </w:tcPr>
          <w:p w14:paraId="4798B567" w14:textId="77777777" w:rsidR="005159EE" w:rsidRPr="00916AD0" w:rsidRDefault="005159EE" w:rsidP="005159EE">
            <w:pPr>
              <w:spacing w:line="240" w:lineRule="atLeast"/>
              <w:jc w:val="right"/>
              <w:rPr>
                <w:rFonts w:ascii="Arial" w:hAnsi="Arial"/>
                <w:color w:val="0000FF"/>
                <w:lang w:val="fr-BE"/>
              </w:rPr>
            </w:pPr>
          </w:p>
        </w:tc>
      </w:tr>
      <w:tr w:rsidR="005159EE" w:rsidRPr="002F32C4" w14:paraId="47561A34" w14:textId="77777777" w:rsidTr="00170A8C">
        <w:trPr>
          <w:gridBefore w:val="1"/>
          <w:wBefore w:w="25" w:type="dxa"/>
          <w:cantSplit/>
        </w:trPr>
        <w:tc>
          <w:tcPr>
            <w:tcW w:w="270" w:type="dxa"/>
            <w:gridSpan w:val="2"/>
          </w:tcPr>
          <w:p w14:paraId="25F120B4" w14:textId="77777777" w:rsidR="005159EE" w:rsidRPr="00916AD0" w:rsidRDefault="005159EE" w:rsidP="005159EE">
            <w:pPr>
              <w:spacing w:line="240" w:lineRule="atLeast"/>
              <w:rPr>
                <w:rFonts w:ascii="Arial" w:hAnsi="Arial"/>
                <w:color w:val="0000FF"/>
                <w:lang w:val="fr-BE"/>
              </w:rPr>
            </w:pPr>
          </w:p>
        </w:tc>
        <w:tc>
          <w:tcPr>
            <w:tcW w:w="529" w:type="dxa"/>
            <w:gridSpan w:val="2"/>
          </w:tcPr>
          <w:p w14:paraId="2E806059" w14:textId="77777777" w:rsidR="005159EE" w:rsidRPr="00916AD0" w:rsidRDefault="005159EE" w:rsidP="005159EE">
            <w:pPr>
              <w:spacing w:line="240" w:lineRule="atLeast"/>
              <w:rPr>
                <w:rFonts w:ascii="Arial" w:hAnsi="Arial"/>
                <w:color w:val="0000FF"/>
                <w:lang w:val="fr-BE"/>
              </w:rPr>
            </w:pPr>
          </w:p>
        </w:tc>
        <w:tc>
          <w:tcPr>
            <w:tcW w:w="798" w:type="dxa"/>
            <w:gridSpan w:val="2"/>
          </w:tcPr>
          <w:p w14:paraId="0DFD10B3" w14:textId="77777777" w:rsidR="005159EE" w:rsidRPr="00916AD0" w:rsidRDefault="005159EE" w:rsidP="005159EE">
            <w:pPr>
              <w:spacing w:line="240" w:lineRule="atLeast"/>
              <w:rPr>
                <w:rFonts w:ascii="Arial" w:hAnsi="Arial"/>
                <w:color w:val="0000FF"/>
                <w:lang w:val="fr-BE"/>
              </w:rPr>
            </w:pPr>
          </w:p>
        </w:tc>
        <w:tc>
          <w:tcPr>
            <w:tcW w:w="819" w:type="dxa"/>
            <w:gridSpan w:val="2"/>
          </w:tcPr>
          <w:p w14:paraId="407658C0"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1737A0A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eastAsia="Calibri" w:hAnsi="Arial" w:cs="Arial"/>
                <w:color w:val="0000FF"/>
                <w:lang w:val="fr-BE"/>
              </w:rPr>
              <w:t>Cette demande doit être accompagnée de la notification prévue en § 14, 4°, et :</w:t>
            </w:r>
          </w:p>
        </w:tc>
        <w:tc>
          <w:tcPr>
            <w:tcW w:w="264" w:type="dxa"/>
            <w:vAlign w:val="bottom"/>
          </w:tcPr>
          <w:p w14:paraId="4C1B1DE1" w14:textId="77777777" w:rsidR="005159EE" w:rsidRPr="00FE2132" w:rsidRDefault="005159EE" w:rsidP="005159EE">
            <w:pPr>
              <w:spacing w:line="240" w:lineRule="atLeast"/>
              <w:jc w:val="right"/>
              <w:rPr>
                <w:rFonts w:ascii="Arial" w:hAnsi="Arial"/>
                <w:color w:val="0000FF"/>
                <w:lang w:val="fr-FR"/>
              </w:rPr>
            </w:pPr>
          </w:p>
        </w:tc>
      </w:tr>
      <w:tr w:rsidR="005159EE" w:rsidRPr="002F32C4" w14:paraId="5031F722" w14:textId="77777777" w:rsidTr="00170A8C">
        <w:trPr>
          <w:gridBefore w:val="1"/>
          <w:wBefore w:w="25" w:type="dxa"/>
          <w:cantSplit/>
        </w:trPr>
        <w:tc>
          <w:tcPr>
            <w:tcW w:w="270" w:type="dxa"/>
            <w:gridSpan w:val="2"/>
          </w:tcPr>
          <w:p w14:paraId="4D381215" w14:textId="77777777" w:rsidR="005159EE" w:rsidRPr="00FE2132" w:rsidRDefault="005159EE" w:rsidP="005159EE">
            <w:pPr>
              <w:spacing w:line="240" w:lineRule="atLeast"/>
              <w:rPr>
                <w:rFonts w:ascii="Arial" w:hAnsi="Arial"/>
                <w:color w:val="0000FF"/>
                <w:lang w:val="fr-BE"/>
              </w:rPr>
            </w:pPr>
          </w:p>
        </w:tc>
        <w:tc>
          <w:tcPr>
            <w:tcW w:w="529" w:type="dxa"/>
            <w:gridSpan w:val="2"/>
          </w:tcPr>
          <w:p w14:paraId="7B1A9D9F" w14:textId="77777777" w:rsidR="005159EE" w:rsidRPr="00FE2132" w:rsidRDefault="005159EE" w:rsidP="005159EE">
            <w:pPr>
              <w:spacing w:line="240" w:lineRule="atLeast"/>
              <w:rPr>
                <w:rFonts w:ascii="Arial" w:hAnsi="Arial"/>
                <w:color w:val="0000FF"/>
                <w:lang w:val="fr-BE"/>
              </w:rPr>
            </w:pPr>
          </w:p>
        </w:tc>
        <w:tc>
          <w:tcPr>
            <w:tcW w:w="798" w:type="dxa"/>
            <w:gridSpan w:val="2"/>
          </w:tcPr>
          <w:p w14:paraId="471DCF7A" w14:textId="77777777" w:rsidR="005159EE" w:rsidRPr="00FE2132" w:rsidRDefault="005159EE" w:rsidP="005159EE">
            <w:pPr>
              <w:spacing w:line="240" w:lineRule="atLeast"/>
              <w:rPr>
                <w:rFonts w:ascii="Arial" w:hAnsi="Arial"/>
                <w:color w:val="0000FF"/>
                <w:lang w:val="fr-BE"/>
              </w:rPr>
            </w:pPr>
          </w:p>
        </w:tc>
        <w:tc>
          <w:tcPr>
            <w:tcW w:w="819" w:type="dxa"/>
            <w:gridSpan w:val="2"/>
          </w:tcPr>
          <w:p w14:paraId="5DAD58C1"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5E32D15B" w14:textId="77777777" w:rsidR="005159EE" w:rsidRPr="00FE2132" w:rsidRDefault="005159EE" w:rsidP="005159EE">
            <w:pPr>
              <w:spacing w:line="240" w:lineRule="atLeast"/>
              <w:jc w:val="both"/>
              <w:rPr>
                <w:rFonts w:ascii="Arial" w:eastAsia="Calibri" w:hAnsi="Arial" w:cs="Arial"/>
                <w:color w:val="0000FF"/>
                <w:lang w:val="fr-BE"/>
              </w:rPr>
            </w:pPr>
          </w:p>
        </w:tc>
        <w:tc>
          <w:tcPr>
            <w:tcW w:w="264" w:type="dxa"/>
            <w:vAlign w:val="bottom"/>
          </w:tcPr>
          <w:p w14:paraId="5E9689D1" w14:textId="77777777" w:rsidR="005159EE" w:rsidRPr="00FE2132" w:rsidRDefault="005159EE" w:rsidP="005159EE">
            <w:pPr>
              <w:spacing w:line="240" w:lineRule="atLeast"/>
              <w:jc w:val="right"/>
              <w:rPr>
                <w:rFonts w:ascii="Arial" w:hAnsi="Arial"/>
                <w:color w:val="0000FF"/>
                <w:lang w:val="fr-FR"/>
              </w:rPr>
            </w:pPr>
          </w:p>
        </w:tc>
      </w:tr>
      <w:tr w:rsidR="005159EE" w:rsidRPr="002F32C4" w14:paraId="0794DC82" w14:textId="77777777" w:rsidTr="00170A8C">
        <w:trPr>
          <w:gridBefore w:val="1"/>
          <w:wBefore w:w="25" w:type="dxa"/>
          <w:cantSplit/>
        </w:trPr>
        <w:tc>
          <w:tcPr>
            <w:tcW w:w="270" w:type="dxa"/>
            <w:gridSpan w:val="2"/>
          </w:tcPr>
          <w:p w14:paraId="27E2B5E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F68737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522B0A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EE03D14" w14:textId="77777777" w:rsidR="005159EE" w:rsidRPr="00FE2132" w:rsidRDefault="005159EE" w:rsidP="005159EE">
            <w:pPr>
              <w:spacing w:line="240" w:lineRule="atLeast"/>
              <w:rPr>
                <w:rFonts w:ascii="Arial" w:hAnsi="Arial"/>
                <w:color w:val="0000FF"/>
                <w:lang w:val="fr-FR"/>
              </w:rPr>
            </w:pPr>
          </w:p>
        </w:tc>
        <w:tc>
          <w:tcPr>
            <w:tcW w:w="420" w:type="dxa"/>
            <w:gridSpan w:val="2"/>
          </w:tcPr>
          <w:p w14:paraId="3B940181"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380A9884" w14:textId="77777777" w:rsidR="005159EE" w:rsidRPr="00FE2132" w:rsidRDefault="005159EE" w:rsidP="005159EE">
            <w:pPr>
              <w:spacing w:line="240" w:lineRule="atLeast"/>
              <w:jc w:val="both"/>
              <w:rPr>
                <w:rFonts w:ascii="Arial" w:hAnsi="Arial"/>
                <w:color w:val="0000FF"/>
                <w:lang w:val="fr-FR"/>
              </w:rPr>
            </w:pPr>
            <w:r w:rsidRPr="00FE2132">
              <w:rPr>
                <w:rFonts w:ascii="Arial" w:eastAsia="Calibri" w:hAnsi="Arial" w:cs="Arial"/>
                <w:color w:val="0000FF"/>
                <w:lang w:val="fr-BE"/>
              </w:rPr>
              <w:t>- soit d'un rapport du médecin traitant dans lequel sont décrites les situations pathologiques successives et les dates d'apparition;</w:t>
            </w:r>
          </w:p>
        </w:tc>
        <w:tc>
          <w:tcPr>
            <w:tcW w:w="264" w:type="dxa"/>
            <w:vAlign w:val="bottom"/>
          </w:tcPr>
          <w:p w14:paraId="0989D3F4" w14:textId="77777777" w:rsidR="005159EE" w:rsidRPr="00FE2132" w:rsidRDefault="005159EE" w:rsidP="005159EE">
            <w:pPr>
              <w:spacing w:line="240" w:lineRule="atLeast"/>
              <w:jc w:val="right"/>
              <w:rPr>
                <w:rFonts w:ascii="Arial" w:hAnsi="Arial"/>
                <w:color w:val="0000FF"/>
                <w:lang w:val="fr-FR"/>
              </w:rPr>
            </w:pPr>
          </w:p>
        </w:tc>
      </w:tr>
      <w:tr w:rsidR="005159EE" w:rsidRPr="002F32C4" w14:paraId="78FC69F5" w14:textId="77777777" w:rsidTr="00170A8C">
        <w:trPr>
          <w:gridBefore w:val="1"/>
          <w:wBefore w:w="25" w:type="dxa"/>
          <w:cantSplit/>
        </w:trPr>
        <w:tc>
          <w:tcPr>
            <w:tcW w:w="270" w:type="dxa"/>
            <w:gridSpan w:val="2"/>
          </w:tcPr>
          <w:p w14:paraId="74DC28C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D15A4C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25E2BC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1C306F9"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1EF84CE"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3CC6B777" w14:textId="77777777" w:rsidR="005159EE" w:rsidRPr="00FE2132" w:rsidRDefault="005159EE" w:rsidP="005159EE">
            <w:pPr>
              <w:spacing w:line="240" w:lineRule="atLeast"/>
              <w:jc w:val="both"/>
              <w:rPr>
                <w:rFonts w:ascii="Arial" w:eastAsia="Calibri" w:hAnsi="Arial" w:cs="Arial"/>
                <w:color w:val="0000FF"/>
                <w:lang w:val="fr-BE"/>
              </w:rPr>
            </w:pPr>
          </w:p>
        </w:tc>
        <w:tc>
          <w:tcPr>
            <w:tcW w:w="264" w:type="dxa"/>
            <w:vAlign w:val="bottom"/>
          </w:tcPr>
          <w:p w14:paraId="2E7927E6" w14:textId="77777777" w:rsidR="005159EE" w:rsidRPr="00FE2132" w:rsidRDefault="005159EE" w:rsidP="005159EE">
            <w:pPr>
              <w:spacing w:line="240" w:lineRule="atLeast"/>
              <w:jc w:val="right"/>
              <w:rPr>
                <w:rFonts w:ascii="Arial" w:hAnsi="Arial"/>
                <w:color w:val="0000FF"/>
                <w:lang w:val="fr-FR"/>
              </w:rPr>
            </w:pPr>
          </w:p>
        </w:tc>
      </w:tr>
      <w:tr w:rsidR="005159EE" w:rsidRPr="002F32C4" w14:paraId="1EA265D5" w14:textId="77777777" w:rsidTr="00170A8C">
        <w:trPr>
          <w:gridBefore w:val="1"/>
          <w:wBefore w:w="25" w:type="dxa"/>
          <w:cantSplit/>
        </w:trPr>
        <w:tc>
          <w:tcPr>
            <w:tcW w:w="270" w:type="dxa"/>
            <w:gridSpan w:val="2"/>
          </w:tcPr>
          <w:p w14:paraId="0679E02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C9A081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C347FB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5138B62"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9D6FF86" w14:textId="77777777" w:rsidR="005159EE" w:rsidRPr="00FE2132" w:rsidRDefault="005159EE" w:rsidP="005159EE">
            <w:pPr>
              <w:spacing w:line="240" w:lineRule="atLeast"/>
              <w:jc w:val="right"/>
              <w:rPr>
                <w:rFonts w:ascii="Arial" w:hAnsi="Arial"/>
                <w:color w:val="0000FF"/>
                <w:lang w:val="fr-BE"/>
              </w:rPr>
            </w:pPr>
          </w:p>
        </w:tc>
        <w:tc>
          <w:tcPr>
            <w:tcW w:w="5961" w:type="dxa"/>
            <w:gridSpan w:val="5"/>
          </w:tcPr>
          <w:p w14:paraId="7815981C" w14:textId="69D90564" w:rsidR="005159EE" w:rsidRPr="00FE2132" w:rsidRDefault="005159EE" w:rsidP="005159EE">
            <w:pPr>
              <w:spacing w:line="240" w:lineRule="atLeast"/>
              <w:jc w:val="both"/>
              <w:rPr>
                <w:rFonts w:ascii="Arial" w:hAnsi="Arial"/>
                <w:color w:val="0000FF"/>
                <w:lang w:val="fr-FR"/>
              </w:rPr>
            </w:pPr>
            <w:r w:rsidRPr="00FE2132">
              <w:rPr>
                <w:rFonts w:ascii="Arial" w:eastAsia="Calibri" w:hAnsi="Arial" w:cs="Arial"/>
                <w:color w:val="0000FF"/>
                <w:lang w:val="fr-BE"/>
              </w:rPr>
              <w:t>- soit d'un rapport du kinésithérapeute qui fait le relevé des situations pathologiques successives et mentionne leurs dates d'apparition, rapport établi sur base des prescriptions médicales des traitements de ces situations pathologiques; des copies de ces prescriptions sont jointes au rapport.</w:t>
            </w:r>
            <w:r>
              <w:rPr>
                <w:rFonts w:ascii="Arial" w:eastAsia="Calibri" w:hAnsi="Arial" w:cs="Arial"/>
                <w:color w:val="0000FF"/>
                <w:lang w:val="fr-BE"/>
              </w:rPr>
              <w:t>"</w:t>
            </w:r>
          </w:p>
        </w:tc>
        <w:tc>
          <w:tcPr>
            <w:tcW w:w="264" w:type="dxa"/>
            <w:vAlign w:val="bottom"/>
          </w:tcPr>
          <w:p w14:paraId="6F79619B" w14:textId="77777777" w:rsidR="005159EE" w:rsidRPr="00FE2132" w:rsidRDefault="005159EE" w:rsidP="005159EE">
            <w:pPr>
              <w:spacing w:line="240" w:lineRule="atLeast"/>
              <w:jc w:val="right"/>
              <w:rPr>
                <w:rFonts w:ascii="Arial" w:hAnsi="Arial"/>
                <w:color w:val="0000FF"/>
                <w:lang w:val="fr-FR"/>
              </w:rPr>
            </w:pPr>
          </w:p>
        </w:tc>
      </w:tr>
      <w:tr w:rsidR="005159EE" w:rsidRPr="002F32C4" w14:paraId="0546BE75" w14:textId="77777777" w:rsidTr="00170A8C">
        <w:trPr>
          <w:gridBefore w:val="1"/>
          <w:wBefore w:w="25" w:type="dxa"/>
          <w:cantSplit/>
        </w:trPr>
        <w:tc>
          <w:tcPr>
            <w:tcW w:w="270" w:type="dxa"/>
            <w:gridSpan w:val="2"/>
          </w:tcPr>
          <w:p w14:paraId="57294CD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6765B6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59D633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1F35AC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FEDF6BB"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71F427D" w14:textId="77777777" w:rsidR="005159EE" w:rsidRPr="00FE2132" w:rsidRDefault="005159EE" w:rsidP="005159EE">
            <w:pPr>
              <w:spacing w:line="240" w:lineRule="atLeast"/>
              <w:jc w:val="right"/>
              <w:rPr>
                <w:rFonts w:ascii="Arial" w:hAnsi="Arial"/>
                <w:color w:val="0000FF"/>
                <w:lang w:val="fr-FR"/>
              </w:rPr>
            </w:pPr>
          </w:p>
        </w:tc>
      </w:tr>
      <w:tr w:rsidR="002F32C4" w:rsidRPr="002F32C4" w14:paraId="1FCD066A" w14:textId="77777777" w:rsidTr="00170A8C">
        <w:trPr>
          <w:gridBefore w:val="1"/>
          <w:wBefore w:w="25" w:type="dxa"/>
          <w:cantSplit/>
        </w:trPr>
        <w:tc>
          <w:tcPr>
            <w:tcW w:w="270" w:type="dxa"/>
            <w:gridSpan w:val="2"/>
          </w:tcPr>
          <w:p w14:paraId="05114A15" w14:textId="77777777" w:rsidR="002F32C4" w:rsidRDefault="002F32C4" w:rsidP="005159EE">
            <w:pPr>
              <w:spacing w:line="240" w:lineRule="atLeast"/>
              <w:rPr>
                <w:rFonts w:ascii="Arial" w:hAnsi="Arial"/>
                <w:color w:val="0000FF"/>
                <w:lang w:val="fr-FR"/>
              </w:rPr>
            </w:pPr>
          </w:p>
          <w:p w14:paraId="3C1BA50E" w14:textId="77777777" w:rsidR="002F32C4" w:rsidRDefault="002F32C4" w:rsidP="005159EE">
            <w:pPr>
              <w:spacing w:line="240" w:lineRule="atLeast"/>
              <w:rPr>
                <w:rFonts w:ascii="Arial" w:hAnsi="Arial"/>
                <w:color w:val="0000FF"/>
                <w:lang w:val="fr-FR"/>
              </w:rPr>
            </w:pPr>
          </w:p>
          <w:p w14:paraId="599A8B9B" w14:textId="77777777" w:rsidR="002F32C4" w:rsidRDefault="002F32C4" w:rsidP="005159EE">
            <w:pPr>
              <w:spacing w:line="240" w:lineRule="atLeast"/>
              <w:rPr>
                <w:rFonts w:ascii="Arial" w:hAnsi="Arial"/>
                <w:color w:val="0000FF"/>
                <w:lang w:val="fr-FR"/>
              </w:rPr>
            </w:pPr>
          </w:p>
          <w:p w14:paraId="792D5535" w14:textId="77777777" w:rsidR="002F32C4" w:rsidRDefault="002F32C4" w:rsidP="005159EE">
            <w:pPr>
              <w:spacing w:line="240" w:lineRule="atLeast"/>
              <w:rPr>
                <w:rFonts w:ascii="Arial" w:hAnsi="Arial"/>
                <w:color w:val="0000FF"/>
                <w:lang w:val="fr-FR"/>
              </w:rPr>
            </w:pPr>
          </w:p>
          <w:p w14:paraId="144BCAAA" w14:textId="77777777" w:rsidR="002F32C4" w:rsidRDefault="002F32C4" w:rsidP="005159EE">
            <w:pPr>
              <w:spacing w:line="240" w:lineRule="atLeast"/>
              <w:rPr>
                <w:rFonts w:ascii="Arial" w:hAnsi="Arial"/>
                <w:color w:val="0000FF"/>
                <w:lang w:val="fr-FR"/>
              </w:rPr>
            </w:pPr>
          </w:p>
          <w:p w14:paraId="3FCF39BB" w14:textId="77777777" w:rsidR="002F32C4" w:rsidRDefault="002F32C4" w:rsidP="005159EE">
            <w:pPr>
              <w:spacing w:line="240" w:lineRule="atLeast"/>
              <w:rPr>
                <w:rFonts w:ascii="Arial" w:hAnsi="Arial"/>
                <w:color w:val="0000FF"/>
                <w:lang w:val="fr-FR"/>
              </w:rPr>
            </w:pPr>
          </w:p>
          <w:p w14:paraId="28C397A5" w14:textId="77777777" w:rsidR="002F32C4" w:rsidRDefault="002F32C4" w:rsidP="005159EE">
            <w:pPr>
              <w:spacing w:line="240" w:lineRule="atLeast"/>
              <w:rPr>
                <w:rFonts w:ascii="Arial" w:hAnsi="Arial"/>
                <w:color w:val="0000FF"/>
                <w:lang w:val="fr-FR"/>
              </w:rPr>
            </w:pPr>
          </w:p>
          <w:p w14:paraId="1B0EF315" w14:textId="77777777" w:rsidR="002F32C4" w:rsidRDefault="002F32C4" w:rsidP="005159EE">
            <w:pPr>
              <w:spacing w:line="240" w:lineRule="atLeast"/>
              <w:rPr>
                <w:rFonts w:ascii="Arial" w:hAnsi="Arial"/>
                <w:color w:val="0000FF"/>
                <w:lang w:val="fr-FR"/>
              </w:rPr>
            </w:pPr>
          </w:p>
          <w:p w14:paraId="626E17F9" w14:textId="77777777" w:rsidR="002F32C4" w:rsidRDefault="002F32C4" w:rsidP="005159EE">
            <w:pPr>
              <w:spacing w:line="240" w:lineRule="atLeast"/>
              <w:rPr>
                <w:rFonts w:ascii="Arial" w:hAnsi="Arial"/>
                <w:color w:val="0000FF"/>
                <w:lang w:val="fr-FR"/>
              </w:rPr>
            </w:pPr>
          </w:p>
          <w:p w14:paraId="211AF66F" w14:textId="77777777" w:rsidR="002F32C4" w:rsidRPr="00FE2132" w:rsidRDefault="002F32C4" w:rsidP="005159EE">
            <w:pPr>
              <w:spacing w:line="240" w:lineRule="atLeast"/>
              <w:rPr>
                <w:rFonts w:ascii="Arial" w:hAnsi="Arial"/>
                <w:color w:val="0000FF"/>
                <w:lang w:val="fr-FR"/>
              </w:rPr>
            </w:pPr>
          </w:p>
        </w:tc>
        <w:tc>
          <w:tcPr>
            <w:tcW w:w="529" w:type="dxa"/>
            <w:gridSpan w:val="2"/>
          </w:tcPr>
          <w:p w14:paraId="226CCB54" w14:textId="77777777" w:rsidR="002F32C4" w:rsidRPr="00FE2132" w:rsidRDefault="002F32C4" w:rsidP="005159EE">
            <w:pPr>
              <w:spacing w:line="240" w:lineRule="atLeast"/>
              <w:rPr>
                <w:rFonts w:ascii="Arial" w:hAnsi="Arial"/>
                <w:color w:val="0000FF"/>
                <w:lang w:val="fr-FR"/>
              </w:rPr>
            </w:pPr>
          </w:p>
        </w:tc>
        <w:tc>
          <w:tcPr>
            <w:tcW w:w="798" w:type="dxa"/>
            <w:gridSpan w:val="2"/>
          </w:tcPr>
          <w:p w14:paraId="42C12889" w14:textId="77777777" w:rsidR="002F32C4" w:rsidRPr="00FE2132" w:rsidRDefault="002F32C4" w:rsidP="005159EE">
            <w:pPr>
              <w:spacing w:line="240" w:lineRule="atLeast"/>
              <w:rPr>
                <w:rFonts w:ascii="Arial" w:hAnsi="Arial"/>
                <w:color w:val="0000FF"/>
                <w:lang w:val="fr-FR"/>
              </w:rPr>
            </w:pPr>
          </w:p>
        </w:tc>
        <w:tc>
          <w:tcPr>
            <w:tcW w:w="819" w:type="dxa"/>
            <w:gridSpan w:val="2"/>
          </w:tcPr>
          <w:p w14:paraId="073CF381"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8564646" w14:textId="77777777" w:rsidR="002F32C4" w:rsidRPr="00FE2132" w:rsidRDefault="002F32C4" w:rsidP="005159EE">
            <w:pPr>
              <w:spacing w:line="240" w:lineRule="atLeast"/>
              <w:jc w:val="both"/>
              <w:rPr>
                <w:rFonts w:ascii="Arial" w:hAnsi="Arial"/>
                <w:color w:val="0000FF"/>
                <w:lang w:val="fr-FR"/>
              </w:rPr>
            </w:pPr>
          </w:p>
        </w:tc>
        <w:tc>
          <w:tcPr>
            <w:tcW w:w="264" w:type="dxa"/>
            <w:vAlign w:val="bottom"/>
          </w:tcPr>
          <w:p w14:paraId="30D2BDED" w14:textId="77777777" w:rsidR="002F32C4" w:rsidRPr="00FE2132" w:rsidRDefault="002F32C4" w:rsidP="005159EE">
            <w:pPr>
              <w:spacing w:line="240" w:lineRule="atLeast"/>
              <w:jc w:val="right"/>
              <w:rPr>
                <w:rFonts w:ascii="Arial" w:hAnsi="Arial"/>
                <w:color w:val="0000FF"/>
                <w:lang w:val="fr-FR"/>
              </w:rPr>
            </w:pPr>
          </w:p>
        </w:tc>
      </w:tr>
      <w:tr w:rsidR="005159EE" w:rsidRPr="002F32C4" w14:paraId="497D6C3E" w14:textId="77777777" w:rsidTr="00170A8C">
        <w:trPr>
          <w:gridBefore w:val="1"/>
          <w:wBefore w:w="25" w:type="dxa"/>
          <w:cantSplit/>
        </w:trPr>
        <w:tc>
          <w:tcPr>
            <w:tcW w:w="270" w:type="dxa"/>
            <w:gridSpan w:val="2"/>
          </w:tcPr>
          <w:p w14:paraId="46578D3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7D0596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F02C4F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84C38C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F2B623F" w14:textId="14F082DD" w:rsidR="005159EE" w:rsidRPr="00FE2132" w:rsidRDefault="005159EE" w:rsidP="005159EE">
            <w:pPr>
              <w:spacing w:line="240" w:lineRule="atLeast"/>
              <w:jc w:val="both"/>
              <w:rPr>
                <w:rFonts w:ascii="Arial" w:hAnsi="Arial"/>
                <w:color w:val="0000FF"/>
                <w:lang w:val="fr-FR"/>
              </w:rPr>
            </w:pPr>
            <w:r w:rsidRPr="00916AD0">
              <w:rPr>
                <w:rFonts w:ascii="Arial" w:hAnsi="Arial"/>
                <w:i/>
                <w:color w:val="0000FF"/>
                <w:sz w:val="18"/>
                <w:lang w:val="fr-BE"/>
              </w:rPr>
              <w:t>"A.R. 21.2.2014" (en vigueur 1.5.2014) + "A.R. 3.2.2019" (en vigueur 1.9.2019)</w:t>
            </w:r>
            <w:r>
              <w:rPr>
                <w:rFonts w:ascii="Arial" w:hAnsi="Arial"/>
                <w:i/>
                <w:color w:val="0000FF"/>
                <w:sz w:val="18"/>
                <w:lang w:val="fr-BE"/>
              </w:rPr>
              <w:t xml:space="preserve"> </w:t>
            </w:r>
            <w:r w:rsidRPr="00916AD0">
              <w:rPr>
                <w:rFonts w:ascii="Arial" w:hAnsi="Arial"/>
                <w:i/>
                <w:color w:val="0000FF"/>
                <w:sz w:val="18"/>
                <w:lang w:val="fr-BE"/>
              </w:rPr>
              <w:t xml:space="preserve">+ "A.R. </w:t>
            </w:r>
            <w:r>
              <w:rPr>
                <w:rFonts w:ascii="Arial" w:hAnsi="Arial"/>
                <w:i/>
                <w:color w:val="0000FF"/>
                <w:sz w:val="18"/>
                <w:lang w:val="fr-BE"/>
              </w:rPr>
              <w:t>22</w:t>
            </w:r>
            <w:r w:rsidRPr="00916AD0">
              <w:rPr>
                <w:rFonts w:ascii="Arial" w:hAnsi="Arial"/>
                <w:i/>
                <w:color w:val="0000FF"/>
                <w:sz w:val="18"/>
                <w:lang w:val="fr-BE"/>
              </w:rPr>
              <w:t>.</w:t>
            </w:r>
            <w:r>
              <w:rPr>
                <w:rFonts w:ascii="Arial" w:hAnsi="Arial"/>
                <w:i/>
                <w:color w:val="0000FF"/>
                <w:sz w:val="18"/>
                <w:lang w:val="fr-BE"/>
              </w:rPr>
              <w:t>6</w:t>
            </w:r>
            <w:r w:rsidRPr="00916AD0">
              <w:rPr>
                <w:rFonts w:ascii="Arial" w:hAnsi="Arial"/>
                <w:i/>
                <w:color w:val="0000FF"/>
                <w:sz w:val="18"/>
                <w:lang w:val="fr-BE"/>
              </w:rPr>
              <w:t>.20</w:t>
            </w:r>
            <w:r>
              <w:rPr>
                <w:rFonts w:ascii="Arial" w:hAnsi="Arial"/>
                <w:i/>
                <w:color w:val="0000FF"/>
                <w:sz w:val="18"/>
                <w:lang w:val="fr-BE"/>
              </w:rPr>
              <w:t>23</w:t>
            </w:r>
            <w:r w:rsidRPr="00916AD0">
              <w:rPr>
                <w:rFonts w:ascii="Arial" w:hAnsi="Arial"/>
                <w:i/>
                <w:color w:val="0000FF"/>
                <w:sz w:val="18"/>
                <w:lang w:val="fr-BE"/>
              </w:rPr>
              <w:t>" (en vigueur 1.9.20</w:t>
            </w:r>
            <w:r>
              <w:rPr>
                <w:rFonts w:ascii="Arial" w:hAnsi="Arial"/>
                <w:i/>
                <w:color w:val="0000FF"/>
                <w:sz w:val="18"/>
                <w:lang w:val="fr-BE"/>
              </w:rPr>
              <w:t>23</w:t>
            </w:r>
            <w:r w:rsidRPr="00916AD0">
              <w:rPr>
                <w:rFonts w:ascii="Arial" w:hAnsi="Arial"/>
                <w:i/>
                <w:color w:val="0000FF"/>
                <w:sz w:val="18"/>
                <w:lang w:val="fr-BE"/>
              </w:rPr>
              <w:t>)</w:t>
            </w:r>
          </w:p>
        </w:tc>
        <w:tc>
          <w:tcPr>
            <w:tcW w:w="264" w:type="dxa"/>
            <w:vAlign w:val="bottom"/>
          </w:tcPr>
          <w:p w14:paraId="0E64BB98" w14:textId="77777777" w:rsidR="005159EE" w:rsidRPr="00FE2132" w:rsidRDefault="005159EE" w:rsidP="005159EE">
            <w:pPr>
              <w:spacing w:line="240" w:lineRule="atLeast"/>
              <w:jc w:val="right"/>
              <w:rPr>
                <w:rFonts w:ascii="Arial" w:hAnsi="Arial"/>
                <w:color w:val="0000FF"/>
                <w:lang w:val="fr-FR"/>
              </w:rPr>
            </w:pPr>
          </w:p>
        </w:tc>
      </w:tr>
      <w:tr w:rsidR="005159EE" w:rsidRPr="002F32C4" w14:paraId="2296FB5E" w14:textId="77777777" w:rsidTr="00170A8C">
        <w:trPr>
          <w:gridBefore w:val="1"/>
          <w:wBefore w:w="25" w:type="dxa"/>
          <w:cantSplit/>
        </w:trPr>
        <w:tc>
          <w:tcPr>
            <w:tcW w:w="270" w:type="dxa"/>
            <w:gridSpan w:val="2"/>
          </w:tcPr>
          <w:p w14:paraId="06054A8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408BD1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E4BD17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DB0549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0AB11AE" w14:textId="53D57927" w:rsidR="005159EE" w:rsidRPr="00FE2132" w:rsidRDefault="005159EE" w:rsidP="005159EE">
            <w:pPr>
              <w:spacing w:line="240" w:lineRule="atLeast"/>
              <w:jc w:val="both"/>
              <w:rPr>
                <w:rFonts w:ascii="Arial" w:hAnsi="Arial"/>
                <w:color w:val="0000FF"/>
                <w:lang w:val="fr-FR"/>
              </w:rPr>
            </w:pPr>
            <w:r>
              <w:rPr>
                <w:rFonts w:ascii="Arial" w:hAnsi="Arial"/>
                <w:color w:val="0000FF"/>
                <w:lang w:val="fr-FR"/>
              </w:rPr>
              <w:t>"</w:t>
            </w:r>
            <w:r w:rsidRPr="00C52AA4">
              <w:rPr>
                <w:rFonts w:ascii="Arial" w:hAnsi="Arial"/>
                <w:color w:val="0000FF"/>
                <w:lang w:val="fr-FR"/>
              </w:rPr>
              <w:t>La demande doit être introduite par un courrier adressé personnellement au médecin-conseil. Les prestations supplémentaires ne peuvent être portées en compte avant d’avoir été autorisées par le médecin-conseil. Ce dernier est censé avoir accordé son autorisation s’il n’a pas notifié de décision de refus ou demandé un complément d’information dans le délai de 14 jours qui suivent l’expédition de la demande, le cachet de la poste faisant foi. La notification de la décision de refus est adressée, par lettre recommandée à la poste, au bénéficiaire avec copie au kinésithérapeute soit par courrier postal, soit via eAgreement si la demande a été introduite via eAgreement.</w:t>
            </w:r>
            <w:r>
              <w:rPr>
                <w:rFonts w:ascii="Arial" w:hAnsi="Arial"/>
                <w:color w:val="0000FF"/>
                <w:lang w:val="fr-FR"/>
              </w:rPr>
              <w:t>"</w:t>
            </w:r>
          </w:p>
        </w:tc>
        <w:tc>
          <w:tcPr>
            <w:tcW w:w="264" w:type="dxa"/>
            <w:vAlign w:val="bottom"/>
          </w:tcPr>
          <w:p w14:paraId="1DD229B6" w14:textId="77777777" w:rsidR="005159EE" w:rsidRPr="00FE2132" w:rsidRDefault="005159EE" w:rsidP="005159EE">
            <w:pPr>
              <w:spacing w:line="240" w:lineRule="atLeast"/>
              <w:jc w:val="right"/>
              <w:rPr>
                <w:rFonts w:ascii="Arial" w:hAnsi="Arial"/>
                <w:color w:val="0000FF"/>
                <w:lang w:val="fr-FR"/>
              </w:rPr>
            </w:pPr>
          </w:p>
        </w:tc>
      </w:tr>
      <w:tr w:rsidR="005159EE" w:rsidRPr="002F32C4" w14:paraId="68CB243C" w14:textId="77777777" w:rsidTr="00170A8C">
        <w:trPr>
          <w:gridBefore w:val="1"/>
          <w:wBefore w:w="25" w:type="dxa"/>
          <w:cantSplit/>
        </w:trPr>
        <w:tc>
          <w:tcPr>
            <w:tcW w:w="270" w:type="dxa"/>
            <w:gridSpan w:val="2"/>
          </w:tcPr>
          <w:p w14:paraId="15360D3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5A6603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AC6A26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1523E7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B3403E0"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5856047" w14:textId="77777777" w:rsidR="005159EE" w:rsidRPr="00FE2132" w:rsidRDefault="005159EE" w:rsidP="005159EE">
            <w:pPr>
              <w:spacing w:line="240" w:lineRule="atLeast"/>
              <w:jc w:val="right"/>
              <w:rPr>
                <w:rFonts w:ascii="Arial" w:hAnsi="Arial"/>
                <w:color w:val="0000FF"/>
                <w:lang w:val="fr-FR"/>
              </w:rPr>
            </w:pPr>
          </w:p>
        </w:tc>
      </w:tr>
      <w:tr w:rsidR="005159EE" w:rsidRPr="002F32C4" w14:paraId="62EF06A0" w14:textId="77777777" w:rsidTr="00170A8C">
        <w:trPr>
          <w:gridBefore w:val="1"/>
          <w:wBefore w:w="25" w:type="dxa"/>
          <w:cantSplit/>
        </w:trPr>
        <w:tc>
          <w:tcPr>
            <w:tcW w:w="270" w:type="dxa"/>
            <w:gridSpan w:val="2"/>
          </w:tcPr>
          <w:p w14:paraId="33AAE6F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E6A655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2BDD65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7D5133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44DDFC4" w14:textId="6188670F" w:rsidR="005159EE" w:rsidRPr="00FE2132" w:rsidRDefault="005159EE" w:rsidP="005159EE">
            <w:pPr>
              <w:spacing w:line="240" w:lineRule="atLeast"/>
              <w:jc w:val="both"/>
              <w:rPr>
                <w:rFonts w:ascii="Arial" w:hAnsi="Arial"/>
                <w:color w:val="0000FF"/>
                <w:lang w:val="fr-FR"/>
              </w:rPr>
            </w:pPr>
            <w:r w:rsidRPr="00916AD0">
              <w:rPr>
                <w:rFonts w:ascii="Arial" w:hAnsi="Arial"/>
                <w:i/>
                <w:color w:val="0000FF"/>
                <w:sz w:val="18"/>
                <w:lang w:val="fr-BE"/>
              </w:rPr>
              <w:t>"A.R. 21.2.2014" (en vigueur 1.5.2014) + "A.R. 3.2.2019" (en vigueur 1.9.2019)</w:t>
            </w:r>
          </w:p>
        </w:tc>
        <w:tc>
          <w:tcPr>
            <w:tcW w:w="264" w:type="dxa"/>
            <w:vAlign w:val="bottom"/>
          </w:tcPr>
          <w:p w14:paraId="1A8E5F69" w14:textId="77777777" w:rsidR="005159EE" w:rsidRPr="00FE2132" w:rsidRDefault="005159EE" w:rsidP="005159EE">
            <w:pPr>
              <w:spacing w:line="240" w:lineRule="atLeast"/>
              <w:jc w:val="right"/>
              <w:rPr>
                <w:rFonts w:ascii="Arial" w:hAnsi="Arial"/>
                <w:color w:val="0000FF"/>
                <w:lang w:val="fr-FR"/>
              </w:rPr>
            </w:pPr>
          </w:p>
        </w:tc>
      </w:tr>
      <w:tr w:rsidR="005159EE" w:rsidRPr="004F29E4" w14:paraId="5E9C6E99" w14:textId="77777777" w:rsidTr="00170A8C">
        <w:trPr>
          <w:gridBefore w:val="1"/>
          <w:wBefore w:w="25" w:type="dxa"/>
          <w:cantSplit/>
        </w:trPr>
        <w:tc>
          <w:tcPr>
            <w:tcW w:w="270" w:type="dxa"/>
            <w:gridSpan w:val="2"/>
          </w:tcPr>
          <w:p w14:paraId="543A049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0CED2D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97AA47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103814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E8469A5" w14:textId="7276EC7F" w:rsidR="005159EE" w:rsidRPr="00FE2132" w:rsidRDefault="005159EE" w:rsidP="005159EE">
            <w:pPr>
              <w:spacing w:line="240" w:lineRule="atLeast"/>
              <w:jc w:val="both"/>
              <w:rPr>
                <w:rFonts w:ascii="Arial" w:hAnsi="Arial"/>
                <w:color w:val="0000FF"/>
                <w:lang w:val="fr-FR"/>
              </w:rPr>
            </w:pPr>
            <w:r>
              <w:rPr>
                <w:rFonts w:ascii="Arial" w:eastAsia="Calibri" w:hAnsi="Arial" w:cs="Arial"/>
                <w:color w:val="0000FF"/>
                <w:lang w:val="fr-BE"/>
              </w:rPr>
              <w:t>"</w:t>
            </w:r>
            <w:r w:rsidRPr="00FE2132">
              <w:rPr>
                <w:rFonts w:ascii="Arial" w:eastAsia="Calibri" w:hAnsi="Arial" w:cs="Arial"/>
                <w:color w:val="0000FF"/>
                <w:lang w:val="fr-BE"/>
              </w:rPr>
              <w:t>Par nouvelle situation pathologique, il faut entendre une situation apparue postérieurement à la mise en route du traitement de kinésithérapie et qui soit indépendante de la situation pathologique initiale.</w:t>
            </w:r>
            <w:r w:rsidRPr="005240E8">
              <w:rPr>
                <w:lang w:val="fr-BE"/>
              </w:rPr>
              <w:t xml:space="preserve"> </w:t>
            </w:r>
            <w:r w:rsidRPr="005240E8">
              <w:rPr>
                <w:rFonts w:ascii="Arial" w:eastAsia="Calibri" w:hAnsi="Arial" w:cs="Arial"/>
                <w:color w:val="0000FF"/>
                <w:lang w:val="fr-BE"/>
              </w:rPr>
              <w:t>"</w:t>
            </w:r>
          </w:p>
        </w:tc>
        <w:tc>
          <w:tcPr>
            <w:tcW w:w="264" w:type="dxa"/>
            <w:vAlign w:val="bottom"/>
          </w:tcPr>
          <w:p w14:paraId="18D5D6C1" w14:textId="77777777" w:rsidR="005159EE" w:rsidRPr="00FE2132" w:rsidRDefault="005159EE" w:rsidP="005159EE">
            <w:pPr>
              <w:spacing w:line="240" w:lineRule="atLeast"/>
              <w:jc w:val="right"/>
              <w:rPr>
                <w:rFonts w:ascii="Arial" w:hAnsi="Arial"/>
                <w:color w:val="0000FF"/>
                <w:lang w:val="fr-FR"/>
              </w:rPr>
            </w:pPr>
          </w:p>
        </w:tc>
      </w:tr>
      <w:tr w:rsidR="005159EE" w:rsidRPr="004F29E4" w14:paraId="43989D45" w14:textId="77777777" w:rsidTr="00170A8C">
        <w:trPr>
          <w:gridBefore w:val="1"/>
          <w:wBefore w:w="25" w:type="dxa"/>
          <w:cantSplit/>
        </w:trPr>
        <w:tc>
          <w:tcPr>
            <w:tcW w:w="270" w:type="dxa"/>
            <w:gridSpan w:val="2"/>
          </w:tcPr>
          <w:p w14:paraId="324BBE2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ECB689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C79259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EA370B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F28D1B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C01FECC" w14:textId="77777777" w:rsidR="005159EE" w:rsidRPr="00FE2132" w:rsidRDefault="005159EE" w:rsidP="005159EE">
            <w:pPr>
              <w:spacing w:line="240" w:lineRule="atLeast"/>
              <w:jc w:val="right"/>
              <w:rPr>
                <w:rFonts w:ascii="Arial" w:hAnsi="Arial"/>
                <w:color w:val="0000FF"/>
                <w:lang w:val="fr-FR"/>
              </w:rPr>
            </w:pPr>
          </w:p>
        </w:tc>
      </w:tr>
      <w:tr w:rsidR="005159EE" w:rsidRPr="002F32C4" w14:paraId="6A40BE74" w14:textId="77777777" w:rsidTr="00170A8C">
        <w:trPr>
          <w:gridBefore w:val="1"/>
          <w:wBefore w:w="25" w:type="dxa"/>
          <w:cantSplit/>
        </w:trPr>
        <w:tc>
          <w:tcPr>
            <w:tcW w:w="270" w:type="dxa"/>
            <w:gridSpan w:val="2"/>
          </w:tcPr>
          <w:p w14:paraId="50D62CA4" w14:textId="77777777" w:rsidR="005159EE" w:rsidRPr="00FE2132" w:rsidRDefault="005159EE" w:rsidP="005159EE">
            <w:pPr>
              <w:spacing w:line="240" w:lineRule="atLeast"/>
              <w:rPr>
                <w:rFonts w:ascii="Arial" w:hAnsi="Arial"/>
                <w:color w:val="0000FF"/>
                <w:lang w:val="fr-BE"/>
              </w:rPr>
            </w:pPr>
          </w:p>
        </w:tc>
        <w:tc>
          <w:tcPr>
            <w:tcW w:w="529" w:type="dxa"/>
            <w:gridSpan w:val="2"/>
          </w:tcPr>
          <w:p w14:paraId="437B81D8" w14:textId="77777777" w:rsidR="005159EE" w:rsidRPr="00FE2132" w:rsidRDefault="005159EE" w:rsidP="005159EE">
            <w:pPr>
              <w:spacing w:line="240" w:lineRule="atLeast"/>
              <w:rPr>
                <w:rFonts w:ascii="Arial" w:hAnsi="Arial"/>
                <w:color w:val="0000FF"/>
                <w:lang w:val="fr-BE"/>
              </w:rPr>
            </w:pPr>
          </w:p>
        </w:tc>
        <w:tc>
          <w:tcPr>
            <w:tcW w:w="798" w:type="dxa"/>
            <w:gridSpan w:val="2"/>
          </w:tcPr>
          <w:p w14:paraId="74311561" w14:textId="77777777" w:rsidR="005159EE" w:rsidRPr="00FE2132" w:rsidRDefault="005159EE" w:rsidP="005159EE">
            <w:pPr>
              <w:spacing w:line="240" w:lineRule="atLeast"/>
              <w:rPr>
                <w:rFonts w:ascii="Arial" w:hAnsi="Arial"/>
                <w:color w:val="0000FF"/>
                <w:lang w:val="fr-BE"/>
              </w:rPr>
            </w:pPr>
          </w:p>
        </w:tc>
        <w:tc>
          <w:tcPr>
            <w:tcW w:w="819" w:type="dxa"/>
            <w:gridSpan w:val="2"/>
          </w:tcPr>
          <w:p w14:paraId="1A0E293F"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2C5104DE" w14:textId="77777777" w:rsidR="005159EE" w:rsidRPr="00916AD0" w:rsidRDefault="005159EE" w:rsidP="005159EE">
            <w:pPr>
              <w:spacing w:line="240" w:lineRule="atLeast"/>
              <w:jc w:val="both"/>
              <w:rPr>
                <w:rFonts w:ascii="Arial" w:eastAsia="Calibri" w:hAnsi="Arial" w:cs="Arial"/>
                <w:color w:val="0000FF"/>
                <w:lang w:val="fr-BE"/>
              </w:rPr>
            </w:pPr>
            <w:r w:rsidRPr="00916AD0">
              <w:rPr>
                <w:rFonts w:ascii="Arial" w:hAnsi="Arial"/>
                <w:i/>
                <w:color w:val="0000FF"/>
                <w:sz w:val="18"/>
                <w:lang w:val="fr-BE"/>
              </w:rPr>
              <w:t>"A.R. 21.2.2014" (en vigueur 1.5.2014) + "A.R. 3.2.2019" (en vigueur 1.9.2019)</w:t>
            </w:r>
            <w:r w:rsidRPr="00CD0ECA">
              <w:rPr>
                <w:lang w:val="fr-BE"/>
              </w:rPr>
              <w:t xml:space="preserve"> </w:t>
            </w:r>
            <w:r w:rsidRPr="00CD0ECA">
              <w:rPr>
                <w:rFonts w:ascii="Arial" w:hAnsi="Arial"/>
                <w:i/>
                <w:color w:val="0000FF"/>
                <w:sz w:val="18"/>
                <w:lang w:val="fr-BE"/>
              </w:rPr>
              <w:t xml:space="preserve">+ "A.R. </w:t>
            </w:r>
            <w:r>
              <w:rPr>
                <w:rFonts w:ascii="Arial" w:hAnsi="Arial"/>
                <w:i/>
                <w:color w:val="0000FF"/>
                <w:sz w:val="18"/>
                <w:lang w:val="fr-BE"/>
              </w:rPr>
              <w:t>9.5.2021</w:t>
            </w:r>
            <w:r w:rsidRPr="00CD0ECA">
              <w:rPr>
                <w:rFonts w:ascii="Arial" w:hAnsi="Arial"/>
                <w:i/>
                <w:color w:val="0000FF"/>
                <w:sz w:val="18"/>
                <w:lang w:val="fr-BE"/>
              </w:rPr>
              <w:t>" (en vigueur 1.</w:t>
            </w:r>
            <w:r>
              <w:rPr>
                <w:rFonts w:ascii="Arial" w:hAnsi="Arial"/>
                <w:i/>
                <w:color w:val="0000FF"/>
                <w:sz w:val="18"/>
                <w:lang w:val="fr-BE"/>
              </w:rPr>
              <w:t>6.2021</w:t>
            </w:r>
            <w:r w:rsidRPr="00CD0ECA">
              <w:rPr>
                <w:rFonts w:ascii="Arial" w:hAnsi="Arial"/>
                <w:i/>
                <w:color w:val="0000FF"/>
                <w:sz w:val="18"/>
                <w:lang w:val="fr-BE"/>
              </w:rPr>
              <w:t>)</w:t>
            </w:r>
          </w:p>
        </w:tc>
        <w:tc>
          <w:tcPr>
            <w:tcW w:w="264" w:type="dxa"/>
            <w:vAlign w:val="bottom"/>
          </w:tcPr>
          <w:p w14:paraId="3B348E38" w14:textId="77777777" w:rsidR="005159EE" w:rsidRPr="00916AD0" w:rsidRDefault="005159EE" w:rsidP="005159EE">
            <w:pPr>
              <w:spacing w:line="240" w:lineRule="atLeast"/>
              <w:jc w:val="right"/>
              <w:rPr>
                <w:rFonts w:ascii="Arial" w:hAnsi="Arial"/>
                <w:color w:val="0000FF"/>
                <w:lang w:val="fr-BE"/>
              </w:rPr>
            </w:pPr>
          </w:p>
        </w:tc>
      </w:tr>
      <w:tr w:rsidR="005159EE" w:rsidRPr="004F29E4" w14:paraId="301892C9" w14:textId="77777777" w:rsidTr="00170A8C">
        <w:trPr>
          <w:gridBefore w:val="1"/>
          <w:wBefore w:w="25" w:type="dxa"/>
          <w:cantSplit/>
        </w:trPr>
        <w:tc>
          <w:tcPr>
            <w:tcW w:w="270" w:type="dxa"/>
            <w:gridSpan w:val="2"/>
          </w:tcPr>
          <w:p w14:paraId="50D7464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DAEE47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9803DB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7CC793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A52DD63" w14:textId="4ACC57ED" w:rsidR="005159EE" w:rsidRPr="00FE2132" w:rsidRDefault="005159EE" w:rsidP="005159EE">
            <w:pPr>
              <w:spacing w:line="240" w:lineRule="atLeast"/>
              <w:jc w:val="both"/>
              <w:rPr>
                <w:rFonts w:ascii="Arial" w:eastAsia="Calibri" w:hAnsi="Arial" w:cs="Arial"/>
                <w:color w:val="0000FF"/>
                <w:lang w:val="fr-BE"/>
              </w:rPr>
            </w:pPr>
            <w:r w:rsidRPr="005240E8">
              <w:rPr>
                <w:rFonts w:ascii="Arial" w:eastAsia="Calibri" w:hAnsi="Arial" w:cs="Arial"/>
                <w:color w:val="0000FF"/>
                <w:lang w:val="fr-BE"/>
              </w:rPr>
              <w:t>"</w:t>
            </w:r>
            <w:r w:rsidRPr="00C375B0">
              <w:rPr>
                <w:rFonts w:ascii="Arial" w:eastAsia="Calibri" w:hAnsi="Arial" w:cs="Arial"/>
                <w:color w:val="0000FF"/>
                <w:lang w:val="fr-BE"/>
              </w:rPr>
              <w:t>Si au début du traitement, le kinésithérapeute atteste des prestations</w:t>
            </w:r>
            <w:r>
              <w:rPr>
                <w:rFonts w:ascii="Arial" w:eastAsia="Calibri" w:hAnsi="Arial" w:cs="Arial"/>
                <w:color w:val="0000FF"/>
                <w:lang w:val="fr-BE"/>
              </w:rPr>
              <w:t xml:space="preserve"> </w:t>
            </w:r>
            <w:r w:rsidRPr="00C375B0">
              <w:rPr>
                <w:rFonts w:ascii="Arial" w:eastAsia="Calibri" w:hAnsi="Arial" w:cs="Arial"/>
                <w:color w:val="0000FF"/>
                <w:lang w:val="fr-BE"/>
              </w:rPr>
              <w:t>avec une durée globale moyenne de 30 minutes ou une durée de</w:t>
            </w:r>
            <w:r>
              <w:rPr>
                <w:rFonts w:ascii="Arial" w:eastAsia="Calibri" w:hAnsi="Arial" w:cs="Arial"/>
                <w:color w:val="0000FF"/>
                <w:lang w:val="fr-BE"/>
              </w:rPr>
              <w:t xml:space="preserve"> </w:t>
            </w:r>
            <w:r w:rsidRPr="00C375B0">
              <w:rPr>
                <w:rFonts w:ascii="Arial" w:eastAsia="Calibri" w:hAnsi="Arial" w:cs="Arial"/>
                <w:color w:val="0000FF"/>
                <w:lang w:val="fr-BE"/>
              </w:rPr>
              <w:t>minimum 20 minutes du § 1</w:t>
            </w:r>
            <w:r w:rsidRPr="003841BF">
              <w:rPr>
                <w:rFonts w:ascii="Arial" w:eastAsia="Calibri" w:hAnsi="Arial" w:cs="Arial"/>
                <w:color w:val="0000FF"/>
                <w:vertAlign w:val="superscript"/>
                <w:lang w:val="fr-BE"/>
              </w:rPr>
              <w:t>er</w:t>
            </w:r>
            <w:r w:rsidRPr="00C375B0">
              <w:rPr>
                <w:rFonts w:ascii="Arial" w:eastAsia="Calibri" w:hAnsi="Arial" w:cs="Arial"/>
                <w:color w:val="0000FF"/>
                <w:lang w:val="fr-BE"/>
              </w:rPr>
              <w:t>, 1°, parce qu’il n’est pas encore clair à ce</w:t>
            </w:r>
            <w:r>
              <w:rPr>
                <w:rFonts w:ascii="Arial" w:eastAsia="Calibri" w:hAnsi="Arial" w:cs="Arial"/>
                <w:color w:val="0000FF"/>
                <w:lang w:val="fr-BE"/>
              </w:rPr>
              <w:t xml:space="preserve"> </w:t>
            </w:r>
            <w:r w:rsidRPr="00C375B0">
              <w:rPr>
                <w:rFonts w:ascii="Arial" w:eastAsia="Calibri" w:hAnsi="Arial" w:cs="Arial"/>
                <w:color w:val="0000FF"/>
                <w:lang w:val="fr-BE"/>
              </w:rPr>
              <w:t>moment si la situation pathologique correspond à une situation décrite</w:t>
            </w:r>
            <w:r>
              <w:rPr>
                <w:rFonts w:ascii="Arial" w:eastAsia="Calibri" w:hAnsi="Arial" w:cs="Arial"/>
                <w:color w:val="0000FF"/>
                <w:lang w:val="fr-BE"/>
              </w:rPr>
              <w:t xml:space="preserve"> </w:t>
            </w:r>
            <w:r w:rsidRPr="00C375B0">
              <w:rPr>
                <w:rFonts w:ascii="Arial" w:eastAsia="Calibri" w:hAnsi="Arial" w:cs="Arial"/>
                <w:color w:val="0000FF"/>
                <w:lang w:val="fr-BE"/>
              </w:rPr>
              <w:t>sous le 5° du présent paragraphe, il faut tenir compte de ces prestations</w:t>
            </w:r>
            <w:r>
              <w:rPr>
                <w:rFonts w:ascii="Arial" w:eastAsia="Calibri" w:hAnsi="Arial" w:cs="Arial"/>
                <w:color w:val="0000FF"/>
                <w:lang w:val="fr-BE"/>
              </w:rPr>
              <w:t xml:space="preserve"> </w:t>
            </w:r>
            <w:r w:rsidRPr="00C375B0">
              <w:rPr>
                <w:rFonts w:ascii="Arial" w:eastAsia="Calibri" w:hAnsi="Arial" w:cs="Arial"/>
                <w:color w:val="0000FF"/>
                <w:lang w:val="fr-BE"/>
              </w:rPr>
              <w:t>dans le cadre du nombre maximum de prestations visé ci-dessus.</w:t>
            </w:r>
            <w:r w:rsidRPr="005240E8">
              <w:rPr>
                <w:lang w:val="fr-BE"/>
              </w:rPr>
              <w:t xml:space="preserve"> </w:t>
            </w:r>
            <w:r w:rsidRPr="005240E8">
              <w:rPr>
                <w:rFonts w:ascii="Arial" w:eastAsia="Calibri" w:hAnsi="Arial" w:cs="Arial"/>
                <w:color w:val="0000FF"/>
                <w:lang w:val="fr-BE"/>
              </w:rPr>
              <w:t>"</w:t>
            </w:r>
          </w:p>
        </w:tc>
        <w:tc>
          <w:tcPr>
            <w:tcW w:w="264" w:type="dxa"/>
            <w:vAlign w:val="bottom"/>
          </w:tcPr>
          <w:p w14:paraId="580417F9" w14:textId="77777777" w:rsidR="005159EE" w:rsidRPr="00FE2132" w:rsidRDefault="005159EE" w:rsidP="005159EE">
            <w:pPr>
              <w:spacing w:line="240" w:lineRule="atLeast"/>
              <w:jc w:val="right"/>
              <w:rPr>
                <w:rFonts w:ascii="Arial" w:hAnsi="Arial"/>
                <w:color w:val="0000FF"/>
                <w:lang w:val="fr-FR"/>
              </w:rPr>
            </w:pPr>
          </w:p>
        </w:tc>
      </w:tr>
      <w:tr w:rsidR="005159EE" w:rsidRPr="004F29E4" w14:paraId="6DA8AFF5" w14:textId="77777777" w:rsidTr="00170A8C">
        <w:trPr>
          <w:gridBefore w:val="1"/>
          <w:wBefore w:w="25" w:type="dxa"/>
          <w:cantSplit/>
        </w:trPr>
        <w:tc>
          <w:tcPr>
            <w:tcW w:w="270" w:type="dxa"/>
            <w:gridSpan w:val="2"/>
          </w:tcPr>
          <w:p w14:paraId="1713E5A9" w14:textId="3BB16D9D" w:rsidR="005159EE" w:rsidRPr="00FE2132" w:rsidRDefault="005159EE" w:rsidP="005159EE">
            <w:pPr>
              <w:spacing w:line="240" w:lineRule="atLeast"/>
              <w:rPr>
                <w:rFonts w:ascii="Arial" w:hAnsi="Arial"/>
                <w:color w:val="0000FF"/>
                <w:lang w:val="fr-FR"/>
              </w:rPr>
            </w:pPr>
          </w:p>
        </w:tc>
        <w:tc>
          <w:tcPr>
            <w:tcW w:w="529" w:type="dxa"/>
            <w:gridSpan w:val="2"/>
          </w:tcPr>
          <w:p w14:paraId="715E394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6C8EC3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51B622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6927B3E" w14:textId="77777777" w:rsidR="005159EE" w:rsidRPr="00C375B0" w:rsidRDefault="005159EE" w:rsidP="005159EE">
            <w:pPr>
              <w:spacing w:line="240" w:lineRule="atLeast"/>
              <w:jc w:val="both"/>
              <w:rPr>
                <w:rFonts w:ascii="Arial" w:eastAsia="Calibri" w:hAnsi="Arial" w:cs="Arial"/>
                <w:color w:val="0000FF"/>
                <w:lang w:val="fr-BE"/>
              </w:rPr>
            </w:pPr>
          </w:p>
        </w:tc>
        <w:tc>
          <w:tcPr>
            <w:tcW w:w="264" w:type="dxa"/>
            <w:vAlign w:val="bottom"/>
          </w:tcPr>
          <w:p w14:paraId="5C8ECF04" w14:textId="77777777" w:rsidR="005159EE" w:rsidRPr="00FE2132" w:rsidRDefault="005159EE" w:rsidP="005159EE">
            <w:pPr>
              <w:spacing w:line="240" w:lineRule="atLeast"/>
              <w:jc w:val="right"/>
              <w:rPr>
                <w:rFonts w:ascii="Arial" w:hAnsi="Arial"/>
                <w:color w:val="0000FF"/>
                <w:lang w:val="fr-FR"/>
              </w:rPr>
            </w:pPr>
          </w:p>
        </w:tc>
      </w:tr>
      <w:tr w:rsidR="005159EE" w:rsidRPr="00DE3466" w14:paraId="55CC8ACE" w14:textId="77777777" w:rsidTr="00170A8C">
        <w:trPr>
          <w:gridBefore w:val="1"/>
          <w:wBefore w:w="25" w:type="dxa"/>
          <w:cantSplit/>
        </w:trPr>
        <w:tc>
          <w:tcPr>
            <w:tcW w:w="270" w:type="dxa"/>
            <w:gridSpan w:val="2"/>
          </w:tcPr>
          <w:p w14:paraId="0AAC4CD5" w14:textId="77777777" w:rsidR="005159EE" w:rsidRPr="00FE2132" w:rsidRDefault="005159EE" w:rsidP="005159EE">
            <w:pPr>
              <w:spacing w:line="240" w:lineRule="atLeast"/>
              <w:rPr>
                <w:rFonts w:ascii="Arial" w:hAnsi="Arial"/>
                <w:color w:val="0000FF"/>
                <w:lang w:val="fr-BE"/>
              </w:rPr>
            </w:pPr>
          </w:p>
        </w:tc>
        <w:tc>
          <w:tcPr>
            <w:tcW w:w="529" w:type="dxa"/>
            <w:gridSpan w:val="2"/>
          </w:tcPr>
          <w:p w14:paraId="0F0C5070" w14:textId="77777777" w:rsidR="005159EE" w:rsidRPr="00FE2132" w:rsidRDefault="005159EE" w:rsidP="005159EE">
            <w:pPr>
              <w:spacing w:line="240" w:lineRule="atLeast"/>
              <w:rPr>
                <w:rFonts w:ascii="Arial" w:hAnsi="Arial"/>
                <w:color w:val="0000FF"/>
                <w:lang w:val="fr-BE"/>
              </w:rPr>
            </w:pPr>
          </w:p>
        </w:tc>
        <w:tc>
          <w:tcPr>
            <w:tcW w:w="798" w:type="dxa"/>
            <w:gridSpan w:val="2"/>
          </w:tcPr>
          <w:p w14:paraId="66768FFC" w14:textId="77777777" w:rsidR="005159EE" w:rsidRPr="00FE2132" w:rsidRDefault="005159EE" w:rsidP="005159EE">
            <w:pPr>
              <w:spacing w:line="240" w:lineRule="atLeast"/>
              <w:rPr>
                <w:rFonts w:ascii="Arial" w:hAnsi="Arial"/>
                <w:color w:val="0000FF"/>
                <w:lang w:val="fr-BE"/>
              </w:rPr>
            </w:pPr>
          </w:p>
        </w:tc>
        <w:tc>
          <w:tcPr>
            <w:tcW w:w="819" w:type="dxa"/>
            <w:gridSpan w:val="2"/>
          </w:tcPr>
          <w:p w14:paraId="6D7E9255"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2BC0B447" w14:textId="77777777" w:rsidR="005159EE" w:rsidRPr="00916AD0" w:rsidRDefault="005159EE" w:rsidP="005159EE">
            <w:pPr>
              <w:spacing w:line="240" w:lineRule="atLeast"/>
              <w:jc w:val="both"/>
              <w:rPr>
                <w:rFonts w:ascii="Arial" w:eastAsia="Calibri" w:hAnsi="Arial" w:cs="Arial"/>
                <w:color w:val="0000FF"/>
                <w:lang w:val="fr-BE"/>
              </w:rPr>
            </w:pPr>
            <w:r w:rsidRPr="00CD0ECA">
              <w:rPr>
                <w:rFonts w:ascii="Arial" w:hAnsi="Arial"/>
                <w:i/>
                <w:color w:val="0000FF"/>
                <w:sz w:val="18"/>
                <w:lang w:val="fr-BE"/>
              </w:rPr>
              <w:t xml:space="preserve">"A.R. </w:t>
            </w:r>
            <w:r>
              <w:rPr>
                <w:rFonts w:ascii="Arial" w:hAnsi="Arial"/>
                <w:i/>
                <w:color w:val="0000FF"/>
                <w:sz w:val="18"/>
                <w:lang w:val="fr-BE"/>
              </w:rPr>
              <w:t>9.5.2021</w:t>
            </w:r>
            <w:r w:rsidRPr="00CD0ECA">
              <w:rPr>
                <w:rFonts w:ascii="Arial" w:hAnsi="Arial"/>
                <w:i/>
                <w:color w:val="0000FF"/>
                <w:sz w:val="18"/>
                <w:lang w:val="fr-BE"/>
              </w:rPr>
              <w:t>" (en vigueur 1.</w:t>
            </w:r>
            <w:r>
              <w:rPr>
                <w:rFonts w:ascii="Arial" w:hAnsi="Arial"/>
                <w:i/>
                <w:color w:val="0000FF"/>
                <w:sz w:val="18"/>
                <w:lang w:val="fr-BE"/>
              </w:rPr>
              <w:t>6.2021</w:t>
            </w:r>
            <w:r w:rsidRPr="00CD0ECA">
              <w:rPr>
                <w:rFonts w:ascii="Arial" w:hAnsi="Arial"/>
                <w:i/>
                <w:color w:val="0000FF"/>
                <w:sz w:val="18"/>
                <w:lang w:val="fr-BE"/>
              </w:rPr>
              <w:t>)</w:t>
            </w:r>
          </w:p>
        </w:tc>
        <w:tc>
          <w:tcPr>
            <w:tcW w:w="264" w:type="dxa"/>
            <w:vAlign w:val="bottom"/>
          </w:tcPr>
          <w:p w14:paraId="1AD0C2C4" w14:textId="77777777" w:rsidR="005159EE" w:rsidRPr="00916AD0" w:rsidRDefault="005159EE" w:rsidP="005159EE">
            <w:pPr>
              <w:spacing w:line="240" w:lineRule="atLeast"/>
              <w:jc w:val="right"/>
              <w:rPr>
                <w:rFonts w:ascii="Arial" w:hAnsi="Arial"/>
                <w:color w:val="0000FF"/>
                <w:lang w:val="fr-BE"/>
              </w:rPr>
            </w:pPr>
          </w:p>
        </w:tc>
      </w:tr>
      <w:tr w:rsidR="005159EE" w:rsidRPr="005240E8" w14:paraId="6399869A" w14:textId="77777777" w:rsidTr="00170A8C">
        <w:trPr>
          <w:gridBefore w:val="1"/>
          <w:wBefore w:w="25" w:type="dxa"/>
          <w:cantSplit/>
        </w:trPr>
        <w:tc>
          <w:tcPr>
            <w:tcW w:w="270" w:type="dxa"/>
            <w:gridSpan w:val="2"/>
          </w:tcPr>
          <w:p w14:paraId="22F5E41E" w14:textId="77777777" w:rsidR="005159EE" w:rsidRPr="00E34085" w:rsidRDefault="005159EE" w:rsidP="005159EE">
            <w:pPr>
              <w:spacing w:line="240" w:lineRule="atLeast"/>
              <w:rPr>
                <w:rFonts w:ascii="Arial" w:hAnsi="Arial"/>
                <w:color w:val="0000FF"/>
                <w:lang w:val="fr-BE"/>
              </w:rPr>
            </w:pPr>
          </w:p>
        </w:tc>
        <w:tc>
          <w:tcPr>
            <w:tcW w:w="529" w:type="dxa"/>
            <w:gridSpan w:val="2"/>
          </w:tcPr>
          <w:p w14:paraId="4E3D203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A0A15E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FF8228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D51716E" w14:textId="258A18B0" w:rsidR="005159EE" w:rsidRPr="00C375B0" w:rsidRDefault="005159EE" w:rsidP="005159EE">
            <w:pPr>
              <w:spacing w:line="240" w:lineRule="atLeast"/>
              <w:jc w:val="both"/>
              <w:rPr>
                <w:rFonts w:ascii="Arial" w:eastAsia="Calibri" w:hAnsi="Arial" w:cs="Arial"/>
                <w:color w:val="0000FF"/>
                <w:lang w:val="fr-BE"/>
              </w:rPr>
            </w:pPr>
            <w:r w:rsidRPr="005240E8">
              <w:rPr>
                <w:rFonts w:ascii="Arial" w:eastAsia="Calibri" w:hAnsi="Arial" w:cs="Arial"/>
                <w:color w:val="0000FF"/>
                <w:lang w:val="fr-BE"/>
              </w:rPr>
              <w:t>"</w:t>
            </w:r>
            <w:r w:rsidRPr="00C375B0">
              <w:rPr>
                <w:rFonts w:ascii="Arial" w:eastAsia="Calibri" w:hAnsi="Arial" w:cs="Arial"/>
                <w:color w:val="0000FF"/>
                <w:lang w:val="fr-BE"/>
              </w:rPr>
              <w:t>Le cas échéant, si dans cette situation des prestations 567011, 567055,</w:t>
            </w:r>
            <w:r>
              <w:rPr>
                <w:rFonts w:ascii="Arial" w:eastAsia="Calibri" w:hAnsi="Arial" w:cs="Arial"/>
                <w:color w:val="0000FF"/>
                <w:lang w:val="fr-BE"/>
              </w:rPr>
              <w:t xml:space="preserve"> </w:t>
            </w:r>
            <w:r w:rsidRPr="00C375B0">
              <w:rPr>
                <w:rFonts w:ascii="Arial" w:eastAsia="Calibri" w:hAnsi="Arial" w:cs="Arial"/>
                <w:color w:val="0000FF"/>
                <w:lang w:val="fr-BE"/>
              </w:rPr>
              <w:t>567092, 567136, 567206, 567232, 567243 ont été attestées, la somme du</w:t>
            </w:r>
            <w:r>
              <w:rPr>
                <w:rFonts w:ascii="Arial" w:eastAsia="Calibri" w:hAnsi="Arial" w:cs="Arial"/>
                <w:color w:val="0000FF"/>
                <w:lang w:val="fr-BE"/>
              </w:rPr>
              <w:t xml:space="preserve"> </w:t>
            </w:r>
            <w:r w:rsidRPr="00C375B0">
              <w:rPr>
                <w:rFonts w:ascii="Arial" w:eastAsia="Calibri" w:hAnsi="Arial" w:cs="Arial"/>
                <w:color w:val="0000FF"/>
                <w:lang w:val="fr-BE"/>
              </w:rPr>
              <w:t>nombre de prestations 567011, 567055, 567092, 567136, 567206, 567232,</w:t>
            </w:r>
            <w:r>
              <w:rPr>
                <w:rFonts w:ascii="Arial" w:eastAsia="Calibri" w:hAnsi="Arial" w:cs="Arial"/>
                <w:color w:val="0000FF"/>
                <w:lang w:val="fr-BE"/>
              </w:rPr>
              <w:t xml:space="preserve"> </w:t>
            </w:r>
            <w:r w:rsidRPr="00C375B0">
              <w:rPr>
                <w:rFonts w:ascii="Arial" w:eastAsia="Calibri" w:hAnsi="Arial" w:cs="Arial"/>
                <w:color w:val="0000FF"/>
                <w:lang w:val="fr-BE"/>
              </w:rPr>
              <w:t>567243 et 567276, 567291, 567313, 567335, 567350, 567361 ne peut être</w:t>
            </w:r>
            <w:r>
              <w:rPr>
                <w:rFonts w:ascii="Arial" w:eastAsia="Calibri" w:hAnsi="Arial" w:cs="Arial"/>
                <w:color w:val="0000FF"/>
                <w:lang w:val="fr-BE"/>
              </w:rPr>
              <w:t xml:space="preserve"> </w:t>
            </w:r>
            <w:r w:rsidRPr="00C375B0">
              <w:rPr>
                <w:rFonts w:ascii="Arial" w:eastAsia="Calibri" w:hAnsi="Arial" w:cs="Arial"/>
                <w:color w:val="0000FF"/>
                <w:lang w:val="fr-BE"/>
              </w:rPr>
              <w:t>supérieure à 20 pour la même situation pathologique.</w:t>
            </w:r>
            <w:r w:rsidRPr="00C375B0">
              <w:rPr>
                <w:lang w:val="fr-BE"/>
              </w:rPr>
              <w:t xml:space="preserve"> </w:t>
            </w:r>
            <w:r w:rsidRPr="00C375B0">
              <w:rPr>
                <w:rFonts w:ascii="Arial" w:eastAsia="Calibri" w:hAnsi="Arial" w:cs="Arial"/>
                <w:color w:val="0000FF"/>
                <w:lang w:val="fr-BE"/>
              </w:rPr>
              <w:t>"</w:t>
            </w:r>
          </w:p>
        </w:tc>
        <w:tc>
          <w:tcPr>
            <w:tcW w:w="264" w:type="dxa"/>
            <w:vAlign w:val="bottom"/>
          </w:tcPr>
          <w:p w14:paraId="78796160" w14:textId="77777777" w:rsidR="005159EE" w:rsidRPr="00FE2132" w:rsidRDefault="005159EE" w:rsidP="005159EE">
            <w:pPr>
              <w:spacing w:line="240" w:lineRule="atLeast"/>
              <w:jc w:val="right"/>
              <w:rPr>
                <w:rFonts w:ascii="Arial" w:hAnsi="Arial"/>
                <w:color w:val="0000FF"/>
                <w:lang w:val="fr-FR"/>
              </w:rPr>
            </w:pPr>
          </w:p>
        </w:tc>
      </w:tr>
      <w:tr w:rsidR="005159EE" w:rsidRPr="005240E8" w14:paraId="76339158" w14:textId="77777777" w:rsidTr="00170A8C">
        <w:trPr>
          <w:gridBefore w:val="1"/>
          <w:wBefore w:w="25" w:type="dxa"/>
          <w:cantSplit/>
        </w:trPr>
        <w:tc>
          <w:tcPr>
            <w:tcW w:w="270" w:type="dxa"/>
            <w:gridSpan w:val="2"/>
          </w:tcPr>
          <w:p w14:paraId="13CD9CF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20C3D9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AA4E0F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25651C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48BD2B4" w14:textId="77777777" w:rsidR="005159EE" w:rsidRPr="00FE2132" w:rsidRDefault="005159EE" w:rsidP="005159EE">
            <w:pPr>
              <w:spacing w:line="240" w:lineRule="atLeast"/>
              <w:jc w:val="both"/>
              <w:rPr>
                <w:rFonts w:ascii="Arial" w:eastAsia="Calibri" w:hAnsi="Arial" w:cs="Arial"/>
                <w:color w:val="0000FF"/>
                <w:lang w:val="fr-BE"/>
              </w:rPr>
            </w:pPr>
          </w:p>
        </w:tc>
        <w:tc>
          <w:tcPr>
            <w:tcW w:w="264" w:type="dxa"/>
            <w:vAlign w:val="bottom"/>
          </w:tcPr>
          <w:p w14:paraId="231EF898" w14:textId="77777777" w:rsidR="005159EE" w:rsidRPr="00FE2132" w:rsidRDefault="005159EE" w:rsidP="005159EE">
            <w:pPr>
              <w:spacing w:line="240" w:lineRule="atLeast"/>
              <w:jc w:val="right"/>
              <w:rPr>
                <w:rFonts w:ascii="Arial" w:hAnsi="Arial"/>
                <w:color w:val="0000FF"/>
                <w:lang w:val="fr-FR"/>
              </w:rPr>
            </w:pPr>
          </w:p>
        </w:tc>
      </w:tr>
      <w:tr w:rsidR="005159EE" w:rsidRPr="002F32C4" w14:paraId="789C6547" w14:textId="77777777" w:rsidTr="00170A8C">
        <w:trPr>
          <w:gridBefore w:val="1"/>
          <w:wBefore w:w="25" w:type="dxa"/>
          <w:cantSplit/>
        </w:trPr>
        <w:tc>
          <w:tcPr>
            <w:tcW w:w="270" w:type="dxa"/>
            <w:gridSpan w:val="2"/>
          </w:tcPr>
          <w:p w14:paraId="335BCAA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37AB29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522856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8658B6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AA0C78D" w14:textId="77777777" w:rsidR="005159EE" w:rsidRPr="00FE2132" w:rsidRDefault="005159EE" w:rsidP="005159EE">
            <w:pPr>
              <w:spacing w:line="240" w:lineRule="atLeast"/>
              <w:jc w:val="both"/>
              <w:rPr>
                <w:rFonts w:ascii="Arial" w:hAnsi="Arial"/>
                <w:color w:val="0000FF"/>
                <w:lang w:val="fr-FR"/>
              </w:rPr>
            </w:pPr>
            <w:r w:rsidRPr="00AE4CBF">
              <w:rPr>
                <w:rFonts w:ascii="Arial" w:hAnsi="Arial"/>
                <w:i/>
                <w:color w:val="0000FF"/>
                <w:sz w:val="18"/>
                <w:lang w:val="fr-BE"/>
              </w:rPr>
              <w:t>"A.R. 18.12.2002" (en vigueur 1.1.2003)</w:t>
            </w:r>
            <w:r w:rsidRPr="00AE4CBF">
              <w:rPr>
                <w:color w:val="0000FF"/>
                <w:lang w:val="fr-BE"/>
              </w:rPr>
              <w:t xml:space="preserve"> </w:t>
            </w:r>
            <w:r w:rsidRPr="00AE4CBF">
              <w:rPr>
                <w:rFonts w:ascii="Arial" w:hAnsi="Arial"/>
                <w:i/>
                <w:color w:val="0000FF"/>
                <w:sz w:val="18"/>
                <w:lang w:val="fr-BE"/>
              </w:rPr>
              <w:t xml:space="preserve">+ </w:t>
            </w:r>
            <w:r w:rsidRPr="00AE4CBF">
              <w:rPr>
                <w:rFonts w:ascii="Arial" w:hAnsi="Arial" w:cs="Arial"/>
                <w:i/>
                <w:color w:val="0000FF"/>
                <w:sz w:val="18"/>
                <w:szCs w:val="18"/>
                <w:lang w:val="fr-BE"/>
              </w:rPr>
              <w:t>"</w:t>
            </w:r>
            <w:r w:rsidRPr="00AE4CBF">
              <w:rPr>
                <w:rFonts w:ascii="Arial" w:hAnsi="Arial"/>
                <w:i/>
                <w:color w:val="0000FF"/>
                <w:sz w:val="18"/>
                <w:lang w:val="fr-BE"/>
              </w:rPr>
              <w:t>A.R. 17.10.2016" (en vigueur 1.1.2017)</w:t>
            </w:r>
            <w:r w:rsidRPr="00AE4CBF">
              <w:rPr>
                <w:lang w:val="fr-BE"/>
              </w:rPr>
              <w:t xml:space="preserve"> </w:t>
            </w:r>
            <w:r w:rsidRPr="00BE7F04">
              <w:rPr>
                <w:rFonts w:ascii="Arial" w:hAnsi="Arial"/>
                <w:i/>
                <w:color w:val="0000FF"/>
                <w:sz w:val="18"/>
                <w:lang w:val="fr-FR"/>
              </w:rPr>
              <w:t>annulé par l’Arrêt n°245.099 du 4 juillet 2019 du Conseil d’Etat (M.B.16.7.2019)</w:t>
            </w:r>
          </w:p>
        </w:tc>
        <w:tc>
          <w:tcPr>
            <w:tcW w:w="264" w:type="dxa"/>
            <w:vAlign w:val="bottom"/>
          </w:tcPr>
          <w:p w14:paraId="051458B9" w14:textId="77777777" w:rsidR="005159EE" w:rsidRPr="00FE2132" w:rsidRDefault="005159EE" w:rsidP="005159EE">
            <w:pPr>
              <w:spacing w:line="240" w:lineRule="atLeast"/>
              <w:jc w:val="right"/>
              <w:rPr>
                <w:rFonts w:ascii="Arial" w:hAnsi="Arial"/>
                <w:color w:val="0000FF"/>
                <w:lang w:val="fr-FR"/>
              </w:rPr>
            </w:pPr>
          </w:p>
        </w:tc>
      </w:tr>
      <w:tr w:rsidR="005159EE" w:rsidRPr="002F32C4" w14:paraId="503EBE1B" w14:textId="77777777" w:rsidTr="00170A8C">
        <w:trPr>
          <w:gridBefore w:val="1"/>
          <w:wBefore w:w="25" w:type="dxa"/>
          <w:cantSplit/>
        </w:trPr>
        <w:tc>
          <w:tcPr>
            <w:tcW w:w="270" w:type="dxa"/>
            <w:gridSpan w:val="2"/>
          </w:tcPr>
          <w:p w14:paraId="22E65E37" w14:textId="77777777" w:rsidR="005159EE" w:rsidRPr="00AE4CBF" w:rsidRDefault="005159EE" w:rsidP="005159EE">
            <w:pPr>
              <w:spacing w:line="240" w:lineRule="atLeast"/>
              <w:rPr>
                <w:rFonts w:ascii="Arial" w:hAnsi="Arial"/>
                <w:color w:val="0000FF"/>
                <w:lang w:val="fr-BE"/>
              </w:rPr>
            </w:pPr>
          </w:p>
        </w:tc>
        <w:tc>
          <w:tcPr>
            <w:tcW w:w="529" w:type="dxa"/>
            <w:gridSpan w:val="2"/>
          </w:tcPr>
          <w:p w14:paraId="7AB91C8C" w14:textId="77777777" w:rsidR="005159EE" w:rsidRPr="00AE4CBF" w:rsidRDefault="005159EE" w:rsidP="005159EE">
            <w:pPr>
              <w:spacing w:line="240" w:lineRule="atLeast"/>
              <w:rPr>
                <w:rFonts w:ascii="Arial" w:hAnsi="Arial"/>
                <w:color w:val="0000FF"/>
                <w:lang w:val="fr-BE"/>
              </w:rPr>
            </w:pPr>
          </w:p>
        </w:tc>
        <w:tc>
          <w:tcPr>
            <w:tcW w:w="798" w:type="dxa"/>
            <w:gridSpan w:val="2"/>
          </w:tcPr>
          <w:p w14:paraId="2A892C62" w14:textId="77777777" w:rsidR="005159EE" w:rsidRPr="00AE4CBF" w:rsidRDefault="005159EE" w:rsidP="005159EE">
            <w:pPr>
              <w:spacing w:line="240" w:lineRule="atLeast"/>
              <w:rPr>
                <w:rFonts w:ascii="Arial" w:hAnsi="Arial"/>
                <w:color w:val="0000FF"/>
                <w:lang w:val="fr-BE"/>
              </w:rPr>
            </w:pPr>
          </w:p>
        </w:tc>
        <w:tc>
          <w:tcPr>
            <w:tcW w:w="819" w:type="dxa"/>
            <w:gridSpan w:val="2"/>
          </w:tcPr>
          <w:p w14:paraId="6B787973" w14:textId="77777777" w:rsidR="005159EE" w:rsidRPr="00AE4CBF" w:rsidRDefault="005159EE" w:rsidP="005159EE">
            <w:pPr>
              <w:spacing w:line="240" w:lineRule="atLeast"/>
              <w:rPr>
                <w:rFonts w:ascii="Arial" w:hAnsi="Arial"/>
                <w:color w:val="0000FF"/>
                <w:lang w:val="fr-BE"/>
              </w:rPr>
            </w:pPr>
          </w:p>
        </w:tc>
        <w:tc>
          <w:tcPr>
            <w:tcW w:w="6381" w:type="dxa"/>
            <w:gridSpan w:val="7"/>
          </w:tcPr>
          <w:p w14:paraId="07D8266B"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b/>
                <w:color w:val="0000FF"/>
                <w:lang w:val="fr-FR"/>
              </w:rPr>
              <w:t>3°</w:t>
            </w:r>
            <w:r w:rsidRPr="00FE2132">
              <w:rPr>
                <w:rFonts w:ascii="Arial" w:hAnsi="Arial"/>
                <w:color w:val="0000FF"/>
                <w:lang w:val="fr-FR"/>
              </w:rPr>
              <w:t xml:space="preserve"> </w:t>
            </w:r>
            <w:r w:rsidRPr="00FE2132">
              <w:rPr>
                <w:rFonts w:ascii="Arial" w:hAnsi="Arial" w:cs="Arial"/>
                <w:color w:val="0000FF"/>
                <w:lang w:val="fr-BE" w:eastAsia="nl-BE"/>
              </w:rPr>
              <w:t>Le traitement doit avoir lieu conformément aux recommandations et aux standards fixés par le Comité de l'assurance soins de santé sur proposition du Conseil technique de la kinésithérapie et après avis de la Commission de conventions kinésithérapeutes-organismes assureurs. La présente disposition sera d'application à partir de l'entrée en vigueur du règlement concerné.</w:t>
            </w:r>
            <w:r w:rsidRPr="00FE2132">
              <w:rPr>
                <w:rFonts w:ascii="Arial" w:hAnsi="Arial"/>
                <w:color w:val="0000FF"/>
                <w:lang w:val="fr-FR"/>
              </w:rPr>
              <w:t>"</w:t>
            </w:r>
          </w:p>
        </w:tc>
        <w:tc>
          <w:tcPr>
            <w:tcW w:w="264" w:type="dxa"/>
            <w:vAlign w:val="bottom"/>
          </w:tcPr>
          <w:p w14:paraId="0A46913E" w14:textId="77777777" w:rsidR="005159EE" w:rsidRPr="00FE2132" w:rsidRDefault="005159EE" w:rsidP="005159EE">
            <w:pPr>
              <w:spacing w:line="240" w:lineRule="atLeast"/>
              <w:jc w:val="right"/>
              <w:rPr>
                <w:rFonts w:ascii="Arial" w:hAnsi="Arial"/>
                <w:color w:val="0000FF"/>
                <w:lang w:val="fr-FR"/>
              </w:rPr>
            </w:pPr>
          </w:p>
        </w:tc>
      </w:tr>
      <w:tr w:rsidR="005159EE" w:rsidRPr="002F32C4" w14:paraId="0A7673CD" w14:textId="77777777" w:rsidTr="00170A8C">
        <w:trPr>
          <w:gridBefore w:val="1"/>
          <w:wBefore w:w="25" w:type="dxa"/>
          <w:cantSplit/>
        </w:trPr>
        <w:tc>
          <w:tcPr>
            <w:tcW w:w="270" w:type="dxa"/>
            <w:gridSpan w:val="2"/>
          </w:tcPr>
          <w:p w14:paraId="120FEFB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86B49F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702764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48170C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4D0E927"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5D8D22A1" w14:textId="77777777" w:rsidR="005159EE" w:rsidRPr="00FE2132" w:rsidRDefault="005159EE" w:rsidP="005159EE">
            <w:pPr>
              <w:spacing w:line="240" w:lineRule="atLeast"/>
              <w:jc w:val="right"/>
              <w:rPr>
                <w:rFonts w:ascii="Arial" w:hAnsi="Arial"/>
                <w:color w:val="0000FF"/>
                <w:lang w:val="fr-FR"/>
              </w:rPr>
            </w:pPr>
          </w:p>
        </w:tc>
      </w:tr>
      <w:tr w:rsidR="002F32C4" w:rsidRPr="002F32C4" w14:paraId="790EAE02" w14:textId="77777777" w:rsidTr="00170A8C">
        <w:trPr>
          <w:gridBefore w:val="1"/>
          <w:wBefore w:w="25" w:type="dxa"/>
          <w:cantSplit/>
        </w:trPr>
        <w:tc>
          <w:tcPr>
            <w:tcW w:w="270" w:type="dxa"/>
            <w:gridSpan w:val="2"/>
          </w:tcPr>
          <w:p w14:paraId="1D2A178F" w14:textId="77777777" w:rsidR="002F32C4" w:rsidRDefault="002F32C4" w:rsidP="005159EE">
            <w:pPr>
              <w:spacing w:line="240" w:lineRule="atLeast"/>
              <w:rPr>
                <w:rFonts w:ascii="Arial" w:hAnsi="Arial"/>
                <w:color w:val="0000FF"/>
                <w:lang w:val="fr-FR"/>
              </w:rPr>
            </w:pPr>
          </w:p>
          <w:p w14:paraId="2A6A4805" w14:textId="77777777" w:rsidR="002F32C4" w:rsidRDefault="002F32C4" w:rsidP="005159EE">
            <w:pPr>
              <w:spacing w:line="240" w:lineRule="atLeast"/>
              <w:rPr>
                <w:rFonts w:ascii="Arial" w:hAnsi="Arial"/>
                <w:color w:val="0000FF"/>
                <w:lang w:val="fr-FR"/>
              </w:rPr>
            </w:pPr>
          </w:p>
          <w:p w14:paraId="6E5BF33D" w14:textId="77777777" w:rsidR="002F32C4" w:rsidRDefault="002F32C4" w:rsidP="005159EE">
            <w:pPr>
              <w:spacing w:line="240" w:lineRule="atLeast"/>
              <w:rPr>
                <w:rFonts w:ascii="Arial" w:hAnsi="Arial"/>
                <w:color w:val="0000FF"/>
                <w:lang w:val="fr-FR"/>
              </w:rPr>
            </w:pPr>
          </w:p>
          <w:p w14:paraId="0E703F0E" w14:textId="77777777" w:rsidR="002F32C4" w:rsidRDefault="002F32C4" w:rsidP="005159EE">
            <w:pPr>
              <w:spacing w:line="240" w:lineRule="atLeast"/>
              <w:rPr>
                <w:rFonts w:ascii="Arial" w:hAnsi="Arial"/>
                <w:color w:val="0000FF"/>
                <w:lang w:val="fr-FR"/>
              </w:rPr>
            </w:pPr>
          </w:p>
          <w:p w14:paraId="5A6E7674" w14:textId="77777777" w:rsidR="002F32C4" w:rsidRDefault="002F32C4" w:rsidP="005159EE">
            <w:pPr>
              <w:spacing w:line="240" w:lineRule="atLeast"/>
              <w:rPr>
                <w:rFonts w:ascii="Arial" w:hAnsi="Arial"/>
                <w:color w:val="0000FF"/>
                <w:lang w:val="fr-FR"/>
              </w:rPr>
            </w:pPr>
          </w:p>
          <w:p w14:paraId="0B8BE68F" w14:textId="77777777" w:rsidR="002F32C4" w:rsidRDefault="002F32C4" w:rsidP="005159EE">
            <w:pPr>
              <w:spacing w:line="240" w:lineRule="atLeast"/>
              <w:rPr>
                <w:rFonts w:ascii="Arial" w:hAnsi="Arial"/>
                <w:color w:val="0000FF"/>
                <w:lang w:val="fr-FR"/>
              </w:rPr>
            </w:pPr>
          </w:p>
          <w:p w14:paraId="7A6801C4" w14:textId="77777777" w:rsidR="002F32C4" w:rsidRDefault="002F32C4" w:rsidP="005159EE">
            <w:pPr>
              <w:spacing w:line="240" w:lineRule="atLeast"/>
              <w:rPr>
                <w:rFonts w:ascii="Arial" w:hAnsi="Arial"/>
                <w:color w:val="0000FF"/>
                <w:lang w:val="fr-FR"/>
              </w:rPr>
            </w:pPr>
          </w:p>
          <w:p w14:paraId="6842A50B" w14:textId="77777777" w:rsidR="002F32C4" w:rsidRDefault="002F32C4" w:rsidP="005159EE">
            <w:pPr>
              <w:spacing w:line="240" w:lineRule="atLeast"/>
              <w:rPr>
                <w:rFonts w:ascii="Arial" w:hAnsi="Arial"/>
                <w:color w:val="0000FF"/>
                <w:lang w:val="fr-FR"/>
              </w:rPr>
            </w:pPr>
          </w:p>
          <w:p w14:paraId="423BC13C" w14:textId="77777777" w:rsidR="002F32C4" w:rsidRDefault="002F32C4" w:rsidP="005159EE">
            <w:pPr>
              <w:spacing w:line="240" w:lineRule="atLeast"/>
              <w:rPr>
                <w:rFonts w:ascii="Arial" w:hAnsi="Arial"/>
                <w:color w:val="0000FF"/>
                <w:lang w:val="fr-FR"/>
              </w:rPr>
            </w:pPr>
          </w:p>
          <w:p w14:paraId="4E1DDA9C" w14:textId="77777777" w:rsidR="002F32C4" w:rsidRDefault="002F32C4" w:rsidP="005159EE">
            <w:pPr>
              <w:spacing w:line="240" w:lineRule="atLeast"/>
              <w:rPr>
                <w:rFonts w:ascii="Arial" w:hAnsi="Arial"/>
                <w:color w:val="0000FF"/>
                <w:lang w:val="fr-FR"/>
              </w:rPr>
            </w:pPr>
          </w:p>
          <w:p w14:paraId="300463EF" w14:textId="77777777" w:rsidR="002F32C4" w:rsidRPr="00FE2132" w:rsidRDefault="002F32C4" w:rsidP="005159EE">
            <w:pPr>
              <w:spacing w:line="240" w:lineRule="atLeast"/>
              <w:rPr>
                <w:rFonts w:ascii="Arial" w:hAnsi="Arial"/>
                <w:color w:val="0000FF"/>
                <w:lang w:val="fr-FR"/>
              </w:rPr>
            </w:pPr>
          </w:p>
        </w:tc>
        <w:tc>
          <w:tcPr>
            <w:tcW w:w="529" w:type="dxa"/>
            <w:gridSpan w:val="2"/>
          </w:tcPr>
          <w:p w14:paraId="337A82A5" w14:textId="77777777" w:rsidR="002F32C4" w:rsidRPr="00FE2132" w:rsidRDefault="002F32C4" w:rsidP="005159EE">
            <w:pPr>
              <w:spacing w:line="240" w:lineRule="atLeast"/>
              <w:rPr>
                <w:rFonts w:ascii="Arial" w:hAnsi="Arial"/>
                <w:color w:val="0000FF"/>
                <w:lang w:val="fr-FR"/>
              </w:rPr>
            </w:pPr>
          </w:p>
        </w:tc>
        <w:tc>
          <w:tcPr>
            <w:tcW w:w="798" w:type="dxa"/>
            <w:gridSpan w:val="2"/>
          </w:tcPr>
          <w:p w14:paraId="7DF2BDF8" w14:textId="77777777" w:rsidR="002F32C4" w:rsidRPr="00FE2132" w:rsidRDefault="002F32C4" w:rsidP="005159EE">
            <w:pPr>
              <w:spacing w:line="240" w:lineRule="atLeast"/>
              <w:rPr>
                <w:rFonts w:ascii="Arial" w:hAnsi="Arial"/>
                <w:color w:val="0000FF"/>
                <w:lang w:val="fr-FR"/>
              </w:rPr>
            </w:pPr>
          </w:p>
        </w:tc>
        <w:tc>
          <w:tcPr>
            <w:tcW w:w="819" w:type="dxa"/>
            <w:gridSpan w:val="2"/>
          </w:tcPr>
          <w:p w14:paraId="646EBE9D"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793800E" w14:textId="77777777" w:rsidR="002F32C4" w:rsidRPr="00FE2132" w:rsidRDefault="002F32C4" w:rsidP="005159EE">
            <w:pPr>
              <w:spacing w:line="240" w:lineRule="atLeast"/>
              <w:jc w:val="both"/>
              <w:rPr>
                <w:rFonts w:ascii="Arial" w:hAnsi="Arial"/>
                <w:b/>
                <w:color w:val="0000FF"/>
                <w:lang w:val="fr-FR"/>
              </w:rPr>
            </w:pPr>
          </w:p>
        </w:tc>
        <w:tc>
          <w:tcPr>
            <w:tcW w:w="264" w:type="dxa"/>
            <w:vAlign w:val="bottom"/>
          </w:tcPr>
          <w:p w14:paraId="40A44598" w14:textId="77777777" w:rsidR="002F32C4" w:rsidRPr="00FE2132" w:rsidRDefault="002F32C4" w:rsidP="005159EE">
            <w:pPr>
              <w:spacing w:line="240" w:lineRule="atLeast"/>
              <w:jc w:val="right"/>
              <w:rPr>
                <w:rFonts w:ascii="Arial" w:hAnsi="Arial"/>
                <w:color w:val="0000FF"/>
                <w:lang w:val="fr-FR"/>
              </w:rPr>
            </w:pPr>
          </w:p>
        </w:tc>
      </w:tr>
      <w:tr w:rsidR="005159EE" w:rsidRPr="002F32C4" w14:paraId="04038F5F" w14:textId="77777777" w:rsidTr="00170A8C">
        <w:trPr>
          <w:gridBefore w:val="1"/>
          <w:wBefore w:w="25" w:type="dxa"/>
          <w:cantSplit/>
        </w:trPr>
        <w:tc>
          <w:tcPr>
            <w:tcW w:w="270" w:type="dxa"/>
            <w:gridSpan w:val="2"/>
          </w:tcPr>
          <w:p w14:paraId="7D4535D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33080E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6CE167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B412A2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DF9E55E"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18.12.2002" (en vigueur 1.1.2003) + "A.R. 25.4.2004" (en vigueur 1.6.2004) + "A.R. 3.2.2019" (en vigueur 1.9.2019)</w:t>
            </w:r>
          </w:p>
        </w:tc>
        <w:tc>
          <w:tcPr>
            <w:tcW w:w="264" w:type="dxa"/>
            <w:vAlign w:val="bottom"/>
          </w:tcPr>
          <w:p w14:paraId="06E11587" w14:textId="77777777" w:rsidR="005159EE" w:rsidRPr="00916AD0" w:rsidRDefault="005159EE" w:rsidP="005159EE">
            <w:pPr>
              <w:spacing w:line="240" w:lineRule="atLeast"/>
              <w:jc w:val="right"/>
              <w:rPr>
                <w:rFonts w:ascii="Arial" w:hAnsi="Arial"/>
                <w:color w:val="0000FF"/>
                <w:lang w:val="fr-BE"/>
              </w:rPr>
            </w:pPr>
          </w:p>
        </w:tc>
      </w:tr>
      <w:tr w:rsidR="005159EE" w:rsidRPr="002F32C4" w14:paraId="478404B1" w14:textId="77777777" w:rsidTr="00170A8C">
        <w:trPr>
          <w:gridBefore w:val="1"/>
          <w:wBefore w:w="25" w:type="dxa"/>
          <w:cantSplit/>
        </w:trPr>
        <w:tc>
          <w:tcPr>
            <w:tcW w:w="270" w:type="dxa"/>
            <w:gridSpan w:val="2"/>
          </w:tcPr>
          <w:p w14:paraId="179FF340" w14:textId="77777777" w:rsidR="005159EE" w:rsidRPr="00916AD0" w:rsidRDefault="005159EE" w:rsidP="005159EE">
            <w:pPr>
              <w:spacing w:line="240" w:lineRule="atLeast"/>
              <w:rPr>
                <w:rFonts w:ascii="Arial" w:hAnsi="Arial"/>
                <w:color w:val="0000FF"/>
                <w:lang w:val="fr-BE"/>
              </w:rPr>
            </w:pPr>
          </w:p>
        </w:tc>
        <w:tc>
          <w:tcPr>
            <w:tcW w:w="529" w:type="dxa"/>
            <w:gridSpan w:val="2"/>
          </w:tcPr>
          <w:p w14:paraId="6E439984" w14:textId="77777777" w:rsidR="005159EE" w:rsidRPr="00916AD0" w:rsidRDefault="005159EE" w:rsidP="005159EE">
            <w:pPr>
              <w:spacing w:line="240" w:lineRule="atLeast"/>
              <w:rPr>
                <w:rFonts w:ascii="Arial" w:hAnsi="Arial"/>
                <w:color w:val="0000FF"/>
                <w:lang w:val="fr-BE"/>
              </w:rPr>
            </w:pPr>
          </w:p>
        </w:tc>
        <w:tc>
          <w:tcPr>
            <w:tcW w:w="798" w:type="dxa"/>
            <w:gridSpan w:val="2"/>
          </w:tcPr>
          <w:p w14:paraId="326550CB" w14:textId="77777777" w:rsidR="005159EE" w:rsidRPr="00916AD0" w:rsidRDefault="005159EE" w:rsidP="005159EE">
            <w:pPr>
              <w:spacing w:line="240" w:lineRule="atLeast"/>
              <w:rPr>
                <w:rFonts w:ascii="Arial" w:hAnsi="Arial"/>
                <w:color w:val="0000FF"/>
                <w:lang w:val="fr-BE"/>
              </w:rPr>
            </w:pPr>
          </w:p>
        </w:tc>
        <w:tc>
          <w:tcPr>
            <w:tcW w:w="819" w:type="dxa"/>
            <w:gridSpan w:val="2"/>
          </w:tcPr>
          <w:p w14:paraId="73D94EB0"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72ACB90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"4°</w:t>
            </w:r>
            <w:r w:rsidRPr="00FE2132">
              <w:rPr>
                <w:rFonts w:ascii="Arial" w:hAnsi="Arial"/>
                <w:color w:val="0000FF"/>
                <w:lang w:val="fr-FR"/>
              </w:rPr>
              <w:t xml:space="preserve"> Une notification du traitement d'une situation pathologique visée au 5° du présent paragraphe sera adressée par le kinésithérapeute par courrier personnel au médecin-conseil de l'organisme assureur du bénéficiaire. L'intervention de l'assurance pour les prestations dans le cadre de ce traitement est due uniquement si le médecin-conseil de l'organisme assureur est en possession d'une notification valide."</w:t>
            </w:r>
          </w:p>
        </w:tc>
        <w:tc>
          <w:tcPr>
            <w:tcW w:w="264" w:type="dxa"/>
            <w:vAlign w:val="bottom"/>
          </w:tcPr>
          <w:p w14:paraId="67446FDB" w14:textId="77777777" w:rsidR="005159EE" w:rsidRPr="00FE2132" w:rsidRDefault="005159EE" w:rsidP="005159EE">
            <w:pPr>
              <w:spacing w:line="240" w:lineRule="atLeast"/>
              <w:jc w:val="right"/>
              <w:rPr>
                <w:rFonts w:ascii="Arial" w:hAnsi="Arial"/>
                <w:color w:val="0000FF"/>
                <w:lang w:val="fr-FR"/>
              </w:rPr>
            </w:pPr>
          </w:p>
        </w:tc>
      </w:tr>
      <w:tr w:rsidR="005159EE" w:rsidRPr="002F32C4" w14:paraId="1D6A4351" w14:textId="77777777" w:rsidTr="00170A8C">
        <w:trPr>
          <w:gridBefore w:val="1"/>
          <w:wBefore w:w="25" w:type="dxa"/>
          <w:cantSplit/>
        </w:trPr>
        <w:tc>
          <w:tcPr>
            <w:tcW w:w="270" w:type="dxa"/>
            <w:gridSpan w:val="2"/>
          </w:tcPr>
          <w:p w14:paraId="2EB4D5DD" w14:textId="77777777" w:rsidR="005159EE" w:rsidRPr="00916AD0" w:rsidRDefault="005159EE" w:rsidP="005159EE">
            <w:pPr>
              <w:spacing w:line="240" w:lineRule="atLeast"/>
              <w:rPr>
                <w:rFonts w:ascii="Arial" w:hAnsi="Arial"/>
                <w:color w:val="0000FF"/>
                <w:lang w:val="fr-BE"/>
              </w:rPr>
            </w:pPr>
          </w:p>
        </w:tc>
        <w:tc>
          <w:tcPr>
            <w:tcW w:w="529" w:type="dxa"/>
            <w:gridSpan w:val="2"/>
          </w:tcPr>
          <w:p w14:paraId="6A7D57C6" w14:textId="77777777" w:rsidR="005159EE" w:rsidRPr="00916AD0" w:rsidRDefault="005159EE" w:rsidP="005159EE">
            <w:pPr>
              <w:spacing w:line="240" w:lineRule="atLeast"/>
              <w:rPr>
                <w:rFonts w:ascii="Arial" w:hAnsi="Arial"/>
                <w:color w:val="0000FF"/>
                <w:lang w:val="fr-BE"/>
              </w:rPr>
            </w:pPr>
          </w:p>
        </w:tc>
        <w:tc>
          <w:tcPr>
            <w:tcW w:w="798" w:type="dxa"/>
            <w:gridSpan w:val="2"/>
          </w:tcPr>
          <w:p w14:paraId="659D349F" w14:textId="77777777" w:rsidR="005159EE" w:rsidRPr="00916AD0" w:rsidRDefault="005159EE" w:rsidP="005159EE">
            <w:pPr>
              <w:spacing w:line="240" w:lineRule="atLeast"/>
              <w:rPr>
                <w:rFonts w:ascii="Arial" w:hAnsi="Arial"/>
                <w:color w:val="0000FF"/>
                <w:lang w:val="fr-BE"/>
              </w:rPr>
            </w:pPr>
          </w:p>
        </w:tc>
        <w:tc>
          <w:tcPr>
            <w:tcW w:w="819" w:type="dxa"/>
            <w:gridSpan w:val="2"/>
          </w:tcPr>
          <w:p w14:paraId="5AF8B4F7"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12435594"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3C36CD2E" w14:textId="77777777" w:rsidR="005159EE" w:rsidRPr="00FE2132" w:rsidRDefault="005159EE" w:rsidP="005159EE">
            <w:pPr>
              <w:spacing w:line="240" w:lineRule="atLeast"/>
              <w:jc w:val="right"/>
              <w:rPr>
                <w:rFonts w:ascii="Arial" w:hAnsi="Arial"/>
                <w:color w:val="0000FF"/>
                <w:lang w:val="fr-FR"/>
              </w:rPr>
            </w:pPr>
          </w:p>
        </w:tc>
      </w:tr>
      <w:tr w:rsidR="005159EE" w:rsidRPr="00FE2132" w14:paraId="6EE84BE6" w14:textId="77777777" w:rsidTr="00170A8C">
        <w:trPr>
          <w:gridBefore w:val="1"/>
          <w:wBefore w:w="25" w:type="dxa"/>
          <w:cantSplit/>
        </w:trPr>
        <w:tc>
          <w:tcPr>
            <w:tcW w:w="270" w:type="dxa"/>
            <w:gridSpan w:val="2"/>
          </w:tcPr>
          <w:p w14:paraId="10A5399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D9F346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FAAA93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12978B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F09F6DB"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0C4FDD45" w14:textId="77777777" w:rsidR="005159EE" w:rsidRPr="00FE2132" w:rsidRDefault="005159EE" w:rsidP="005159EE">
            <w:pPr>
              <w:spacing w:line="240" w:lineRule="atLeast"/>
              <w:jc w:val="right"/>
              <w:rPr>
                <w:rFonts w:ascii="Arial" w:hAnsi="Arial"/>
                <w:color w:val="0000FF"/>
              </w:rPr>
            </w:pPr>
          </w:p>
        </w:tc>
      </w:tr>
      <w:tr w:rsidR="005159EE" w:rsidRPr="00FE2132" w14:paraId="450806A7" w14:textId="77777777" w:rsidTr="00170A8C">
        <w:trPr>
          <w:gridBefore w:val="1"/>
          <w:wBefore w:w="25" w:type="dxa"/>
          <w:cantSplit/>
        </w:trPr>
        <w:tc>
          <w:tcPr>
            <w:tcW w:w="270" w:type="dxa"/>
            <w:gridSpan w:val="2"/>
          </w:tcPr>
          <w:p w14:paraId="60B49A5C" w14:textId="77777777" w:rsidR="005159EE" w:rsidRPr="00FE2132" w:rsidRDefault="005159EE" w:rsidP="005159EE">
            <w:pPr>
              <w:spacing w:line="240" w:lineRule="atLeast"/>
              <w:rPr>
                <w:rFonts w:ascii="Arial" w:hAnsi="Arial"/>
                <w:color w:val="0000FF"/>
              </w:rPr>
            </w:pPr>
          </w:p>
        </w:tc>
        <w:tc>
          <w:tcPr>
            <w:tcW w:w="529" w:type="dxa"/>
            <w:gridSpan w:val="2"/>
          </w:tcPr>
          <w:p w14:paraId="0B92932B" w14:textId="77777777" w:rsidR="005159EE" w:rsidRPr="00FE2132" w:rsidRDefault="005159EE" w:rsidP="005159EE">
            <w:pPr>
              <w:spacing w:line="240" w:lineRule="atLeast"/>
              <w:rPr>
                <w:rFonts w:ascii="Arial" w:hAnsi="Arial"/>
                <w:color w:val="0000FF"/>
              </w:rPr>
            </w:pPr>
          </w:p>
        </w:tc>
        <w:tc>
          <w:tcPr>
            <w:tcW w:w="798" w:type="dxa"/>
            <w:gridSpan w:val="2"/>
          </w:tcPr>
          <w:p w14:paraId="112480A3" w14:textId="77777777" w:rsidR="005159EE" w:rsidRPr="00FE2132" w:rsidRDefault="005159EE" w:rsidP="005159EE">
            <w:pPr>
              <w:spacing w:line="240" w:lineRule="atLeast"/>
              <w:rPr>
                <w:rFonts w:ascii="Arial" w:hAnsi="Arial"/>
                <w:color w:val="0000FF"/>
              </w:rPr>
            </w:pPr>
          </w:p>
        </w:tc>
        <w:tc>
          <w:tcPr>
            <w:tcW w:w="819" w:type="dxa"/>
            <w:gridSpan w:val="2"/>
          </w:tcPr>
          <w:p w14:paraId="4067A08B" w14:textId="77777777" w:rsidR="005159EE" w:rsidRPr="00FE2132" w:rsidRDefault="005159EE" w:rsidP="005159EE">
            <w:pPr>
              <w:spacing w:line="240" w:lineRule="atLeast"/>
              <w:rPr>
                <w:rFonts w:ascii="Arial" w:hAnsi="Arial"/>
                <w:color w:val="0000FF"/>
              </w:rPr>
            </w:pPr>
          </w:p>
        </w:tc>
        <w:tc>
          <w:tcPr>
            <w:tcW w:w="6381" w:type="dxa"/>
            <w:gridSpan w:val="7"/>
          </w:tcPr>
          <w:p w14:paraId="6286B83B" w14:textId="77777777" w:rsidR="005159EE" w:rsidRPr="00FE2132" w:rsidRDefault="005159EE" w:rsidP="005159EE">
            <w:pPr>
              <w:spacing w:line="240" w:lineRule="atLeast"/>
              <w:jc w:val="both"/>
              <w:rPr>
                <w:rFonts w:ascii="Arial" w:hAnsi="Arial"/>
                <w:color w:val="0000FF"/>
              </w:rPr>
            </w:pPr>
            <w:r w:rsidRPr="00FE2132">
              <w:rPr>
                <w:rFonts w:ascii="Arial" w:hAnsi="Arial"/>
                <w:color w:val="0000FF"/>
              </w:rPr>
              <w:t>"Cette notification porte:</w:t>
            </w:r>
          </w:p>
        </w:tc>
        <w:tc>
          <w:tcPr>
            <w:tcW w:w="264" w:type="dxa"/>
            <w:vAlign w:val="bottom"/>
          </w:tcPr>
          <w:p w14:paraId="65569110" w14:textId="77777777" w:rsidR="005159EE" w:rsidRPr="00FE2132" w:rsidRDefault="005159EE" w:rsidP="005159EE">
            <w:pPr>
              <w:spacing w:line="240" w:lineRule="atLeast"/>
              <w:jc w:val="right"/>
              <w:rPr>
                <w:rFonts w:ascii="Arial" w:hAnsi="Arial"/>
                <w:color w:val="0000FF"/>
              </w:rPr>
            </w:pPr>
          </w:p>
        </w:tc>
      </w:tr>
      <w:tr w:rsidR="005159EE" w:rsidRPr="002F32C4" w14:paraId="0CADFD4D" w14:textId="77777777" w:rsidTr="00170A8C">
        <w:trPr>
          <w:gridBefore w:val="1"/>
          <w:wBefore w:w="25" w:type="dxa"/>
          <w:cantSplit/>
        </w:trPr>
        <w:tc>
          <w:tcPr>
            <w:tcW w:w="270" w:type="dxa"/>
            <w:gridSpan w:val="2"/>
          </w:tcPr>
          <w:p w14:paraId="5FF40776" w14:textId="77777777" w:rsidR="005159EE" w:rsidRPr="00FE2132" w:rsidRDefault="005159EE" w:rsidP="005159EE">
            <w:pPr>
              <w:spacing w:line="240" w:lineRule="atLeast"/>
              <w:rPr>
                <w:rFonts w:ascii="Arial" w:hAnsi="Arial"/>
                <w:color w:val="0000FF"/>
              </w:rPr>
            </w:pPr>
          </w:p>
        </w:tc>
        <w:tc>
          <w:tcPr>
            <w:tcW w:w="529" w:type="dxa"/>
            <w:gridSpan w:val="2"/>
          </w:tcPr>
          <w:p w14:paraId="2FCF2F0E" w14:textId="77777777" w:rsidR="005159EE" w:rsidRPr="00FE2132" w:rsidRDefault="005159EE" w:rsidP="005159EE">
            <w:pPr>
              <w:spacing w:line="240" w:lineRule="atLeast"/>
              <w:rPr>
                <w:rFonts w:ascii="Arial" w:hAnsi="Arial"/>
                <w:color w:val="0000FF"/>
              </w:rPr>
            </w:pPr>
          </w:p>
        </w:tc>
        <w:tc>
          <w:tcPr>
            <w:tcW w:w="798" w:type="dxa"/>
            <w:gridSpan w:val="2"/>
          </w:tcPr>
          <w:p w14:paraId="3A4D0939" w14:textId="77777777" w:rsidR="005159EE" w:rsidRPr="00FE2132" w:rsidRDefault="005159EE" w:rsidP="005159EE">
            <w:pPr>
              <w:spacing w:line="240" w:lineRule="atLeast"/>
              <w:rPr>
                <w:rFonts w:ascii="Arial" w:hAnsi="Arial"/>
                <w:color w:val="0000FF"/>
              </w:rPr>
            </w:pPr>
          </w:p>
        </w:tc>
        <w:tc>
          <w:tcPr>
            <w:tcW w:w="819" w:type="dxa"/>
            <w:gridSpan w:val="2"/>
          </w:tcPr>
          <w:p w14:paraId="3867A114" w14:textId="77777777" w:rsidR="005159EE" w:rsidRPr="00FE2132" w:rsidRDefault="005159EE" w:rsidP="005159EE">
            <w:pPr>
              <w:spacing w:line="240" w:lineRule="atLeast"/>
              <w:rPr>
                <w:rFonts w:ascii="Arial" w:hAnsi="Arial"/>
                <w:color w:val="0000FF"/>
              </w:rPr>
            </w:pPr>
          </w:p>
        </w:tc>
        <w:tc>
          <w:tcPr>
            <w:tcW w:w="420" w:type="dxa"/>
            <w:gridSpan w:val="2"/>
          </w:tcPr>
          <w:p w14:paraId="7A9B6024"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w:t>
            </w:r>
          </w:p>
        </w:tc>
        <w:tc>
          <w:tcPr>
            <w:tcW w:w="5961" w:type="dxa"/>
            <w:gridSpan w:val="5"/>
          </w:tcPr>
          <w:p w14:paraId="35C44A2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dans le cas d’une situation pathologique visée au § 14, 5°, A, sur une période d’un an à partir de la date de la 1</w:t>
            </w:r>
            <w:r w:rsidRPr="003841BF">
              <w:rPr>
                <w:rFonts w:ascii="Arial" w:hAnsi="Arial"/>
                <w:color w:val="0000FF"/>
                <w:vertAlign w:val="superscript"/>
                <w:lang w:val="fr-FR"/>
              </w:rPr>
              <w:t>ère</w:t>
            </w:r>
            <w:r w:rsidRPr="00FE2132">
              <w:rPr>
                <w:rFonts w:ascii="Arial" w:hAnsi="Arial"/>
                <w:color w:val="0000FF"/>
                <w:lang w:val="fr-FR"/>
              </w:rPr>
              <w:t xml:space="preserve"> prestation;"</w:t>
            </w:r>
          </w:p>
        </w:tc>
        <w:tc>
          <w:tcPr>
            <w:tcW w:w="264" w:type="dxa"/>
            <w:vAlign w:val="bottom"/>
          </w:tcPr>
          <w:p w14:paraId="465D846C" w14:textId="77777777" w:rsidR="005159EE" w:rsidRPr="00FE2132" w:rsidRDefault="005159EE" w:rsidP="005159EE">
            <w:pPr>
              <w:spacing w:line="240" w:lineRule="atLeast"/>
              <w:jc w:val="right"/>
              <w:rPr>
                <w:rFonts w:ascii="Arial" w:hAnsi="Arial"/>
                <w:color w:val="0000FF"/>
                <w:lang w:val="fr-FR"/>
              </w:rPr>
            </w:pPr>
          </w:p>
        </w:tc>
      </w:tr>
      <w:tr w:rsidR="005159EE" w:rsidRPr="002F32C4" w14:paraId="0AFDEABE" w14:textId="77777777" w:rsidTr="00170A8C">
        <w:trPr>
          <w:gridBefore w:val="1"/>
          <w:wBefore w:w="25" w:type="dxa"/>
          <w:cantSplit/>
        </w:trPr>
        <w:tc>
          <w:tcPr>
            <w:tcW w:w="270" w:type="dxa"/>
            <w:gridSpan w:val="2"/>
          </w:tcPr>
          <w:p w14:paraId="09DB333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947857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7D7F59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2F5165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F65FC51" w14:textId="77777777" w:rsidR="005159EE" w:rsidRPr="00FE2132" w:rsidRDefault="005159EE" w:rsidP="005159EE">
            <w:pPr>
              <w:spacing w:line="240" w:lineRule="atLeast"/>
              <w:jc w:val="both"/>
              <w:rPr>
                <w:rFonts w:ascii="Arial" w:hAnsi="Arial"/>
                <w:i/>
                <w:color w:val="0000FF"/>
                <w:sz w:val="18"/>
                <w:lang w:val="fr-FR"/>
              </w:rPr>
            </w:pPr>
          </w:p>
        </w:tc>
        <w:tc>
          <w:tcPr>
            <w:tcW w:w="264" w:type="dxa"/>
            <w:vAlign w:val="bottom"/>
          </w:tcPr>
          <w:p w14:paraId="568D6F91" w14:textId="77777777" w:rsidR="005159EE" w:rsidRPr="00FE2132" w:rsidRDefault="005159EE" w:rsidP="005159EE">
            <w:pPr>
              <w:spacing w:line="240" w:lineRule="atLeast"/>
              <w:jc w:val="right"/>
              <w:rPr>
                <w:rFonts w:ascii="Arial" w:hAnsi="Arial"/>
                <w:color w:val="0000FF"/>
                <w:lang w:val="fr-FR"/>
              </w:rPr>
            </w:pPr>
          </w:p>
        </w:tc>
      </w:tr>
      <w:tr w:rsidR="005159EE" w:rsidRPr="00FE2132" w14:paraId="7967A694" w14:textId="77777777" w:rsidTr="00170A8C">
        <w:trPr>
          <w:gridBefore w:val="1"/>
          <w:wBefore w:w="25" w:type="dxa"/>
          <w:cantSplit/>
        </w:trPr>
        <w:tc>
          <w:tcPr>
            <w:tcW w:w="270" w:type="dxa"/>
            <w:gridSpan w:val="2"/>
          </w:tcPr>
          <w:p w14:paraId="4A231F1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06B90D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99F59E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1489A5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9557757"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i/>
                <w:color w:val="0000FF"/>
                <w:sz w:val="18"/>
                <w:lang w:val="fr-FR"/>
              </w:rPr>
              <w:t>"A.R. 24.5.2006" (en vigueur 1.1.2006)</w:t>
            </w:r>
          </w:p>
        </w:tc>
        <w:tc>
          <w:tcPr>
            <w:tcW w:w="264" w:type="dxa"/>
            <w:vAlign w:val="bottom"/>
          </w:tcPr>
          <w:p w14:paraId="2ECFEA98" w14:textId="77777777" w:rsidR="005159EE" w:rsidRPr="00FE2132" w:rsidRDefault="005159EE" w:rsidP="005159EE">
            <w:pPr>
              <w:spacing w:line="240" w:lineRule="atLeast"/>
              <w:jc w:val="right"/>
              <w:rPr>
                <w:rFonts w:ascii="Arial" w:hAnsi="Arial"/>
                <w:color w:val="0000FF"/>
                <w:lang w:val="fr-FR"/>
              </w:rPr>
            </w:pPr>
          </w:p>
        </w:tc>
      </w:tr>
      <w:tr w:rsidR="005159EE" w:rsidRPr="002F32C4" w14:paraId="2F26E983" w14:textId="77777777" w:rsidTr="00170A8C">
        <w:trPr>
          <w:gridBefore w:val="1"/>
          <w:wBefore w:w="25" w:type="dxa"/>
          <w:cantSplit/>
        </w:trPr>
        <w:tc>
          <w:tcPr>
            <w:tcW w:w="270" w:type="dxa"/>
            <w:gridSpan w:val="2"/>
          </w:tcPr>
          <w:p w14:paraId="186E620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DB4179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0F9BC4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7B96B2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4F5186B2"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lang w:val="fr-FR"/>
              </w:rPr>
              <w:t>"</w:t>
            </w:r>
            <w:r w:rsidRPr="00FE2132">
              <w:rPr>
                <w:rFonts w:ascii="Arial" w:hAnsi="Arial"/>
                <w:color w:val="0000FF"/>
              </w:rPr>
              <w:t>-</w:t>
            </w:r>
          </w:p>
        </w:tc>
        <w:tc>
          <w:tcPr>
            <w:tcW w:w="5961" w:type="dxa"/>
            <w:gridSpan w:val="5"/>
          </w:tcPr>
          <w:p w14:paraId="05A9435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dans le cas d'une situation pathologique visée au § 14, 5°, B, jusqu'à la fin de la 2</w:t>
            </w:r>
            <w:r w:rsidRPr="00FE2132">
              <w:rPr>
                <w:rFonts w:ascii="Arial (W1)" w:hAnsi="Arial (W1)"/>
                <w:color w:val="0000FF"/>
                <w:vertAlign w:val="superscript"/>
                <w:lang w:val="fr-FR"/>
              </w:rPr>
              <w:t>e</w:t>
            </w:r>
            <w:r w:rsidRPr="00FE2132">
              <w:rPr>
                <w:rFonts w:ascii="Arial" w:hAnsi="Arial"/>
                <w:color w:val="0000FF"/>
                <w:lang w:val="fr-FR"/>
              </w:rPr>
              <w:t xml:space="preserve"> année civile qui suit l'année au cours de laquelle la 1</w:t>
            </w:r>
            <w:r w:rsidRPr="00FE2132">
              <w:rPr>
                <w:rFonts w:ascii="Arial (W1)" w:hAnsi="Arial (W1)"/>
                <w:color w:val="0000FF"/>
                <w:vertAlign w:val="superscript"/>
                <w:lang w:val="fr-FR"/>
              </w:rPr>
              <w:t>ère</w:t>
            </w:r>
            <w:r w:rsidRPr="00FE2132">
              <w:rPr>
                <w:rFonts w:ascii="Arial" w:hAnsi="Arial"/>
                <w:color w:val="0000FF"/>
                <w:lang w:val="fr-FR"/>
              </w:rPr>
              <w:t xml:space="preserve"> prestation du traitement a eu lieu. La même période de validité s'applique également dans le cadre d'un renouvellement tel que décrit au § 14, 2°, 4</w:t>
            </w:r>
            <w:r w:rsidRPr="00FE2132">
              <w:rPr>
                <w:rFonts w:ascii="Arial (W1)" w:hAnsi="Arial (W1)"/>
                <w:color w:val="0000FF"/>
                <w:vertAlign w:val="superscript"/>
                <w:lang w:val="fr-FR"/>
              </w:rPr>
              <w:t>e</w:t>
            </w:r>
            <w:r w:rsidRPr="00FE2132">
              <w:rPr>
                <w:rFonts w:ascii="Arial" w:hAnsi="Arial"/>
                <w:color w:val="0000FF"/>
                <w:lang w:val="fr-FR"/>
              </w:rPr>
              <w:t xml:space="preserve"> alinéa de notification."</w:t>
            </w:r>
          </w:p>
        </w:tc>
        <w:tc>
          <w:tcPr>
            <w:tcW w:w="264" w:type="dxa"/>
            <w:vAlign w:val="bottom"/>
          </w:tcPr>
          <w:p w14:paraId="498930EE" w14:textId="77777777" w:rsidR="005159EE" w:rsidRPr="00FE2132" w:rsidRDefault="005159EE" w:rsidP="005159EE">
            <w:pPr>
              <w:spacing w:line="240" w:lineRule="atLeast"/>
              <w:jc w:val="right"/>
              <w:rPr>
                <w:rFonts w:ascii="Arial" w:hAnsi="Arial"/>
                <w:color w:val="0000FF"/>
                <w:lang w:val="fr-FR"/>
              </w:rPr>
            </w:pPr>
          </w:p>
        </w:tc>
      </w:tr>
      <w:tr w:rsidR="005159EE" w:rsidRPr="002F32C4" w14:paraId="74BBC3EA" w14:textId="77777777" w:rsidTr="00170A8C">
        <w:trPr>
          <w:gridBefore w:val="1"/>
          <w:wBefore w:w="25" w:type="dxa"/>
          <w:cantSplit/>
        </w:trPr>
        <w:tc>
          <w:tcPr>
            <w:tcW w:w="270" w:type="dxa"/>
            <w:gridSpan w:val="2"/>
          </w:tcPr>
          <w:p w14:paraId="02D9124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C9EA61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D560BE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913AE6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3178210"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7E55A08" w14:textId="77777777" w:rsidR="005159EE" w:rsidRPr="00FE2132" w:rsidRDefault="005159EE" w:rsidP="005159EE">
            <w:pPr>
              <w:spacing w:line="240" w:lineRule="atLeast"/>
              <w:jc w:val="right"/>
              <w:rPr>
                <w:rFonts w:ascii="Arial" w:hAnsi="Arial"/>
                <w:color w:val="0000FF"/>
                <w:lang w:val="fr-FR"/>
              </w:rPr>
            </w:pPr>
          </w:p>
        </w:tc>
      </w:tr>
      <w:tr w:rsidR="005159EE" w:rsidRPr="00FE2132" w14:paraId="399C5513" w14:textId="77777777" w:rsidTr="00170A8C">
        <w:trPr>
          <w:gridBefore w:val="1"/>
          <w:wBefore w:w="25" w:type="dxa"/>
          <w:cantSplit/>
        </w:trPr>
        <w:tc>
          <w:tcPr>
            <w:tcW w:w="270" w:type="dxa"/>
            <w:gridSpan w:val="2"/>
          </w:tcPr>
          <w:p w14:paraId="6257E52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0FE56B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52878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124F02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11CBF0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rPr>
              <w:t>"A.R. 18.12.2002" (en vigueur 1.1.2003)</w:t>
            </w:r>
          </w:p>
        </w:tc>
        <w:tc>
          <w:tcPr>
            <w:tcW w:w="264" w:type="dxa"/>
            <w:vAlign w:val="bottom"/>
          </w:tcPr>
          <w:p w14:paraId="76DA8E91" w14:textId="77777777" w:rsidR="005159EE" w:rsidRPr="00FE2132" w:rsidRDefault="005159EE" w:rsidP="005159EE">
            <w:pPr>
              <w:spacing w:line="240" w:lineRule="atLeast"/>
              <w:jc w:val="right"/>
              <w:rPr>
                <w:rFonts w:ascii="Arial" w:hAnsi="Arial"/>
                <w:color w:val="0000FF"/>
                <w:lang w:val="fr-FR"/>
              </w:rPr>
            </w:pPr>
          </w:p>
        </w:tc>
      </w:tr>
      <w:tr w:rsidR="005159EE" w:rsidRPr="002F32C4" w14:paraId="30BAD2DD" w14:textId="77777777" w:rsidTr="00170A8C">
        <w:trPr>
          <w:gridBefore w:val="1"/>
          <w:wBefore w:w="25" w:type="dxa"/>
          <w:cantSplit/>
        </w:trPr>
        <w:tc>
          <w:tcPr>
            <w:tcW w:w="270" w:type="dxa"/>
            <w:gridSpan w:val="2"/>
          </w:tcPr>
          <w:p w14:paraId="3D78923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58F344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1D58D3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8984A4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5658B6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"Cette notification doit comprendre au moins:</w:t>
            </w:r>
          </w:p>
        </w:tc>
        <w:tc>
          <w:tcPr>
            <w:tcW w:w="264" w:type="dxa"/>
            <w:vAlign w:val="bottom"/>
          </w:tcPr>
          <w:p w14:paraId="53A309C6" w14:textId="77777777" w:rsidR="005159EE" w:rsidRPr="00FE2132" w:rsidRDefault="005159EE" w:rsidP="005159EE">
            <w:pPr>
              <w:spacing w:line="240" w:lineRule="atLeast"/>
              <w:jc w:val="right"/>
              <w:rPr>
                <w:rFonts w:ascii="Arial" w:hAnsi="Arial"/>
                <w:color w:val="0000FF"/>
                <w:lang w:val="fr-FR"/>
              </w:rPr>
            </w:pPr>
          </w:p>
        </w:tc>
      </w:tr>
      <w:tr w:rsidR="005159EE" w:rsidRPr="002F32C4" w14:paraId="5294C4C3" w14:textId="77777777" w:rsidTr="00170A8C">
        <w:trPr>
          <w:gridBefore w:val="1"/>
          <w:wBefore w:w="25" w:type="dxa"/>
          <w:cantSplit/>
        </w:trPr>
        <w:tc>
          <w:tcPr>
            <w:tcW w:w="270" w:type="dxa"/>
            <w:gridSpan w:val="2"/>
          </w:tcPr>
          <w:p w14:paraId="0A382B4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7E0DEB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8CDEF5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F63F862" w14:textId="77777777" w:rsidR="005159EE" w:rsidRPr="00FE2132" w:rsidRDefault="005159EE" w:rsidP="005159EE">
            <w:pPr>
              <w:spacing w:line="240" w:lineRule="atLeast"/>
              <w:rPr>
                <w:rFonts w:ascii="Arial" w:hAnsi="Arial"/>
                <w:color w:val="0000FF"/>
                <w:lang w:val="fr-FR"/>
              </w:rPr>
            </w:pPr>
          </w:p>
        </w:tc>
        <w:tc>
          <w:tcPr>
            <w:tcW w:w="420" w:type="dxa"/>
            <w:gridSpan w:val="2"/>
          </w:tcPr>
          <w:p w14:paraId="093C935C"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w:t>
            </w:r>
          </w:p>
        </w:tc>
        <w:tc>
          <w:tcPr>
            <w:tcW w:w="5961" w:type="dxa"/>
            <w:gridSpan w:val="5"/>
          </w:tcPr>
          <w:p w14:paraId="73EDD60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les données d’identification du patient (le nom, le prénom, la date de naissance et le numéro d’inscription à l’organisme assureur);</w:t>
            </w:r>
          </w:p>
        </w:tc>
        <w:tc>
          <w:tcPr>
            <w:tcW w:w="264" w:type="dxa"/>
            <w:vAlign w:val="bottom"/>
          </w:tcPr>
          <w:p w14:paraId="0638F828" w14:textId="77777777" w:rsidR="005159EE" w:rsidRPr="00FE2132" w:rsidRDefault="005159EE" w:rsidP="005159EE">
            <w:pPr>
              <w:spacing w:line="240" w:lineRule="atLeast"/>
              <w:jc w:val="right"/>
              <w:rPr>
                <w:rFonts w:ascii="Arial" w:hAnsi="Arial"/>
                <w:color w:val="0000FF"/>
                <w:lang w:val="fr-FR"/>
              </w:rPr>
            </w:pPr>
          </w:p>
        </w:tc>
      </w:tr>
      <w:tr w:rsidR="005159EE" w:rsidRPr="002F32C4" w14:paraId="4425318B" w14:textId="77777777" w:rsidTr="00170A8C">
        <w:trPr>
          <w:gridBefore w:val="1"/>
          <w:wBefore w:w="25" w:type="dxa"/>
          <w:cantSplit/>
        </w:trPr>
        <w:tc>
          <w:tcPr>
            <w:tcW w:w="270" w:type="dxa"/>
            <w:gridSpan w:val="2"/>
          </w:tcPr>
          <w:p w14:paraId="7BC07A1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217CCE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61D3F3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B0E2341" w14:textId="77777777" w:rsidR="005159EE" w:rsidRPr="00FE2132" w:rsidRDefault="005159EE" w:rsidP="005159EE">
            <w:pPr>
              <w:spacing w:line="240" w:lineRule="atLeast"/>
              <w:rPr>
                <w:rFonts w:ascii="Arial" w:hAnsi="Arial"/>
                <w:color w:val="0000FF"/>
                <w:lang w:val="fr-FR"/>
              </w:rPr>
            </w:pPr>
          </w:p>
        </w:tc>
        <w:tc>
          <w:tcPr>
            <w:tcW w:w="420" w:type="dxa"/>
            <w:gridSpan w:val="2"/>
          </w:tcPr>
          <w:p w14:paraId="586B3008"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231E7E5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3E0DA57" w14:textId="77777777" w:rsidR="005159EE" w:rsidRPr="00FE2132" w:rsidRDefault="005159EE" w:rsidP="005159EE">
            <w:pPr>
              <w:spacing w:line="240" w:lineRule="atLeast"/>
              <w:jc w:val="right"/>
              <w:rPr>
                <w:rFonts w:ascii="Arial" w:hAnsi="Arial"/>
                <w:color w:val="0000FF"/>
                <w:lang w:val="fr-FR"/>
              </w:rPr>
            </w:pPr>
          </w:p>
        </w:tc>
      </w:tr>
      <w:tr w:rsidR="005159EE" w:rsidRPr="002F32C4" w14:paraId="375AA9D6" w14:textId="77777777" w:rsidTr="00170A8C">
        <w:trPr>
          <w:gridBefore w:val="1"/>
          <w:wBefore w:w="25" w:type="dxa"/>
          <w:cantSplit/>
        </w:trPr>
        <w:tc>
          <w:tcPr>
            <w:tcW w:w="270" w:type="dxa"/>
            <w:gridSpan w:val="2"/>
          </w:tcPr>
          <w:p w14:paraId="304D497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007AE1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1AECF7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A592481"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8DA2568"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w:t>
            </w:r>
          </w:p>
        </w:tc>
        <w:tc>
          <w:tcPr>
            <w:tcW w:w="5961" w:type="dxa"/>
            <w:gridSpan w:val="5"/>
          </w:tcPr>
          <w:p w14:paraId="03D9D7A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les données d’identification du kinésithérapeute (le nom, le prénom, le numéro d’agrément), la date du début du traitement;</w:t>
            </w:r>
          </w:p>
        </w:tc>
        <w:tc>
          <w:tcPr>
            <w:tcW w:w="264" w:type="dxa"/>
            <w:vAlign w:val="bottom"/>
          </w:tcPr>
          <w:p w14:paraId="573214F4" w14:textId="77777777" w:rsidR="005159EE" w:rsidRPr="00FE2132" w:rsidRDefault="005159EE" w:rsidP="005159EE">
            <w:pPr>
              <w:spacing w:line="240" w:lineRule="atLeast"/>
              <w:jc w:val="right"/>
              <w:rPr>
                <w:rFonts w:ascii="Arial" w:hAnsi="Arial"/>
                <w:color w:val="0000FF"/>
                <w:lang w:val="fr-FR"/>
              </w:rPr>
            </w:pPr>
          </w:p>
        </w:tc>
      </w:tr>
      <w:tr w:rsidR="005159EE" w:rsidRPr="002F32C4" w14:paraId="301E830B" w14:textId="77777777" w:rsidTr="00170A8C">
        <w:trPr>
          <w:gridBefore w:val="1"/>
          <w:wBefore w:w="25" w:type="dxa"/>
          <w:cantSplit/>
        </w:trPr>
        <w:tc>
          <w:tcPr>
            <w:tcW w:w="270" w:type="dxa"/>
            <w:gridSpan w:val="2"/>
          </w:tcPr>
          <w:p w14:paraId="1E709EDF" w14:textId="05B71D01" w:rsidR="005159EE" w:rsidRPr="00FE2132" w:rsidRDefault="005159EE" w:rsidP="005159EE">
            <w:pPr>
              <w:spacing w:line="240" w:lineRule="atLeast"/>
              <w:rPr>
                <w:rFonts w:ascii="Arial" w:hAnsi="Arial"/>
                <w:color w:val="0000FF"/>
                <w:lang w:val="fr-FR"/>
              </w:rPr>
            </w:pPr>
          </w:p>
        </w:tc>
        <w:tc>
          <w:tcPr>
            <w:tcW w:w="529" w:type="dxa"/>
            <w:gridSpan w:val="2"/>
          </w:tcPr>
          <w:p w14:paraId="618B81C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FFF05B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58BF7F5" w14:textId="77777777" w:rsidR="005159EE" w:rsidRPr="00FE2132" w:rsidRDefault="005159EE" w:rsidP="005159EE">
            <w:pPr>
              <w:spacing w:line="240" w:lineRule="atLeast"/>
              <w:rPr>
                <w:rFonts w:ascii="Arial" w:hAnsi="Arial"/>
                <w:color w:val="0000FF"/>
                <w:lang w:val="fr-FR"/>
              </w:rPr>
            </w:pPr>
          </w:p>
        </w:tc>
        <w:tc>
          <w:tcPr>
            <w:tcW w:w="420" w:type="dxa"/>
            <w:gridSpan w:val="2"/>
          </w:tcPr>
          <w:p w14:paraId="55B432BE" w14:textId="77777777" w:rsidR="005159EE" w:rsidRPr="008277DD" w:rsidRDefault="005159EE" w:rsidP="005159EE">
            <w:pPr>
              <w:spacing w:line="240" w:lineRule="atLeast"/>
              <w:jc w:val="right"/>
              <w:rPr>
                <w:rFonts w:ascii="Arial" w:hAnsi="Arial"/>
                <w:color w:val="0000FF"/>
                <w:lang w:val="fr-BE"/>
              </w:rPr>
            </w:pPr>
          </w:p>
        </w:tc>
        <w:tc>
          <w:tcPr>
            <w:tcW w:w="5961" w:type="dxa"/>
            <w:gridSpan w:val="5"/>
          </w:tcPr>
          <w:p w14:paraId="7D0B7A76"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C660019" w14:textId="77777777" w:rsidR="005159EE" w:rsidRPr="00FE2132" w:rsidRDefault="005159EE" w:rsidP="005159EE">
            <w:pPr>
              <w:spacing w:line="240" w:lineRule="atLeast"/>
              <w:jc w:val="right"/>
              <w:rPr>
                <w:rFonts w:ascii="Arial" w:hAnsi="Arial"/>
                <w:color w:val="0000FF"/>
                <w:lang w:val="fr-FR"/>
              </w:rPr>
            </w:pPr>
          </w:p>
        </w:tc>
      </w:tr>
      <w:tr w:rsidR="005159EE" w:rsidRPr="002F32C4" w14:paraId="6890802F" w14:textId="77777777" w:rsidTr="00170A8C">
        <w:trPr>
          <w:gridBefore w:val="1"/>
          <w:wBefore w:w="25" w:type="dxa"/>
          <w:cantSplit/>
        </w:trPr>
        <w:tc>
          <w:tcPr>
            <w:tcW w:w="270" w:type="dxa"/>
            <w:gridSpan w:val="2"/>
          </w:tcPr>
          <w:p w14:paraId="2C323E6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E8FB53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A284F6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77C153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E479CAC"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w:t>
            </w:r>
          </w:p>
        </w:tc>
        <w:tc>
          <w:tcPr>
            <w:tcW w:w="5961" w:type="dxa"/>
            <w:gridSpan w:val="5"/>
          </w:tcPr>
          <w:p w14:paraId="1C5278AF" w14:textId="4A460634"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libellé d’une des situations pathologiques décrites au § 14, 5°</w:t>
            </w:r>
            <w:r>
              <w:rPr>
                <w:rFonts w:ascii="Arial" w:hAnsi="Arial"/>
                <w:color w:val="0000FF"/>
                <w:lang w:val="fr-FR"/>
              </w:rPr>
              <w:t> </w:t>
            </w:r>
            <w:r w:rsidRPr="00FE2132">
              <w:rPr>
                <w:rFonts w:ascii="Arial" w:hAnsi="Arial"/>
                <w:color w:val="0000FF"/>
                <w:lang w:val="fr-FR"/>
              </w:rPr>
              <w:t>;</w:t>
            </w:r>
          </w:p>
        </w:tc>
        <w:tc>
          <w:tcPr>
            <w:tcW w:w="264" w:type="dxa"/>
            <w:vAlign w:val="bottom"/>
          </w:tcPr>
          <w:p w14:paraId="22EC9157" w14:textId="77777777" w:rsidR="005159EE" w:rsidRPr="00FE2132" w:rsidRDefault="005159EE" w:rsidP="005159EE">
            <w:pPr>
              <w:spacing w:line="240" w:lineRule="atLeast"/>
              <w:jc w:val="right"/>
              <w:rPr>
                <w:rFonts w:ascii="Arial" w:hAnsi="Arial"/>
                <w:color w:val="0000FF"/>
                <w:lang w:val="fr-FR"/>
              </w:rPr>
            </w:pPr>
          </w:p>
        </w:tc>
      </w:tr>
      <w:tr w:rsidR="005159EE" w:rsidRPr="002F32C4" w14:paraId="089A3622" w14:textId="77777777" w:rsidTr="00170A8C">
        <w:trPr>
          <w:gridBefore w:val="1"/>
          <w:wBefore w:w="25" w:type="dxa"/>
          <w:cantSplit/>
        </w:trPr>
        <w:tc>
          <w:tcPr>
            <w:tcW w:w="270" w:type="dxa"/>
            <w:gridSpan w:val="2"/>
          </w:tcPr>
          <w:p w14:paraId="7E5FA0C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5A76E1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337885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475D0CA" w14:textId="77777777" w:rsidR="005159EE" w:rsidRPr="00FE2132" w:rsidRDefault="005159EE" w:rsidP="005159EE">
            <w:pPr>
              <w:spacing w:line="240" w:lineRule="atLeast"/>
              <w:rPr>
                <w:rFonts w:ascii="Arial" w:hAnsi="Arial"/>
                <w:color w:val="0000FF"/>
                <w:lang w:val="fr-FR"/>
              </w:rPr>
            </w:pPr>
          </w:p>
        </w:tc>
        <w:tc>
          <w:tcPr>
            <w:tcW w:w="420" w:type="dxa"/>
            <w:gridSpan w:val="2"/>
          </w:tcPr>
          <w:p w14:paraId="26D799F2"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3839941C"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3F3BCAF" w14:textId="77777777" w:rsidR="005159EE" w:rsidRPr="00FE2132" w:rsidRDefault="005159EE" w:rsidP="005159EE">
            <w:pPr>
              <w:spacing w:line="240" w:lineRule="atLeast"/>
              <w:jc w:val="right"/>
              <w:rPr>
                <w:rFonts w:ascii="Arial" w:hAnsi="Arial"/>
                <w:color w:val="0000FF"/>
                <w:lang w:val="fr-FR"/>
              </w:rPr>
            </w:pPr>
          </w:p>
        </w:tc>
      </w:tr>
      <w:tr w:rsidR="005159EE" w:rsidRPr="002F32C4" w14:paraId="120ADE96" w14:textId="77777777" w:rsidTr="00170A8C">
        <w:trPr>
          <w:gridBefore w:val="1"/>
          <w:wBefore w:w="25" w:type="dxa"/>
          <w:cantSplit/>
        </w:trPr>
        <w:tc>
          <w:tcPr>
            <w:tcW w:w="270" w:type="dxa"/>
            <w:gridSpan w:val="2"/>
          </w:tcPr>
          <w:p w14:paraId="0A92732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F585E1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C1F21D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1618AB3"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612B000"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w:t>
            </w:r>
          </w:p>
        </w:tc>
        <w:tc>
          <w:tcPr>
            <w:tcW w:w="5961" w:type="dxa"/>
            <w:gridSpan w:val="5"/>
          </w:tcPr>
          <w:p w14:paraId="65F6A19A" w14:textId="45FB01DF"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la confirmation du kinésithérapeute selon laquelle il dispose d’une prescription correcte pour le traitement de l’une des situations visées au § 14, 5°, et qu’il a pris connaissance des standards de soins fixés par le Comité de l’assurance</w:t>
            </w:r>
            <w:r>
              <w:rPr>
                <w:rFonts w:ascii="Arial" w:hAnsi="Arial"/>
                <w:color w:val="0000FF"/>
                <w:lang w:val="fr-FR"/>
              </w:rPr>
              <w:t>.</w:t>
            </w:r>
            <w:r w:rsidRPr="005240E8">
              <w:rPr>
                <w:rFonts w:ascii="Arial" w:hAnsi="Arial"/>
                <w:color w:val="0000FF"/>
                <w:lang w:val="fr-FR"/>
              </w:rPr>
              <w:t>"</w:t>
            </w:r>
          </w:p>
        </w:tc>
        <w:tc>
          <w:tcPr>
            <w:tcW w:w="264" w:type="dxa"/>
            <w:vAlign w:val="bottom"/>
          </w:tcPr>
          <w:p w14:paraId="41A27FBA" w14:textId="77777777" w:rsidR="005159EE" w:rsidRPr="00FE2132" w:rsidRDefault="005159EE" w:rsidP="005159EE">
            <w:pPr>
              <w:spacing w:line="240" w:lineRule="atLeast"/>
              <w:jc w:val="right"/>
              <w:rPr>
                <w:rFonts w:ascii="Arial" w:hAnsi="Arial"/>
                <w:color w:val="0000FF"/>
                <w:lang w:val="fr-FR"/>
              </w:rPr>
            </w:pPr>
          </w:p>
        </w:tc>
      </w:tr>
      <w:tr w:rsidR="005159EE" w:rsidRPr="002F32C4" w14:paraId="73903C38" w14:textId="77777777" w:rsidTr="00170A8C">
        <w:trPr>
          <w:gridBefore w:val="1"/>
          <w:wBefore w:w="25" w:type="dxa"/>
          <w:cantSplit/>
        </w:trPr>
        <w:tc>
          <w:tcPr>
            <w:tcW w:w="270" w:type="dxa"/>
            <w:gridSpan w:val="2"/>
          </w:tcPr>
          <w:p w14:paraId="4609D61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2661F2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2C5A78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3B8E52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73AC981"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5511B46" w14:textId="77777777" w:rsidR="005159EE" w:rsidRPr="00FE2132" w:rsidRDefault="005159EE" w:rsidP="005159EE">
            <w:pPr>
              <w:spacing w:line="240" w:lineRule="atLeast"/>
              <w:jc w:val="right"/>
              <w:rPr>
                <w:rFonts w:ascii="Arial" w:hAnsi="Arial"/>
                <w:color w:val="0000FF"/>
                <w:lang w:val="fr-FR"/>
              </w:rPr>
            </w:pPr>
          </w:p>
        </w:tc>
      </w:tr>
      <w:tr w:rsidR="005159EE" w:rsidRPr="002F32C4" w14:paraId="380AA0D0" w14:textId="77777777" w:rsidTr="00170A8C">
        <w:trPr>
          <w:gridBefore w:val="1"/>
          <w:wBefore w:w="25" w:type="dxa"/>
          <w:cantSplit/>
        </w:trPr>
        <w:tc>
          <w:tcPr>
            <w:tcW w:w="270" w:type="dxa"/>
            <w:gridSpan w:val="2"/>
          </w:tcPr>
          <w:p w14:paraId="7F6330D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B55BC1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31D8E4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FE918E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C6D5C91" w14:textId="56ED9D57" w:rsidR="005159EE" w:rsidRPr="00FE2132" w:rsidRDefault="005159EE" w:rsidP="005159EE">
            <w:pPr>
              <w:spacing w:line="240" w:lineRule="atLeast"/>
              <w:jc w:val="both"/>
              <w:rPr>
                <w:rFonts w:ascii="Arial" w:hAnsi="Arial"/>
                <w:color w:val="0000FF"/>
                <w:lang w:val="fr-FR"/>
              </w:rPr>
            </w:pPr>
            <w:r w:rsidRPr="005240E8">
              <w:rPr>
                <w:rFonts w:ascii="Arial" w:hAnsi="Arial"/>
                <w:i/>
                <w:color w:val="0000FF"/>
                <w:sz w:val="18"/>
                <w:lang w:val="fr-FR"/>
              </w:rPr>
              <w:t>"</w:t>
            </w:r>
            <w:r w:rsidRPr="00FE2132">
              <w:rPr>
                <w:rFonts w:ascii="Arial" w:hAnsi="Arial"/>
                <w:i/>
                <w:color w:val="0000FF"/>
                <w:sz w:val="18"/>
                <w:lang w:val="fr-FR"/>
              </w:rPr>
              <w:t>A.R. 18.12.2002</w:t>
            </w:r>
            <w:r w:rsidRPr="005240E8">
              <w:rPr>
                <w:rFonts w:ascii="Arial" w:hAnsi="Arial"/>
                <w:i/>
                <w:color w:val="0000FF"/>
                <w:sz w:val="18"/>
                <w:lang w:val="fr-BE"/>
              </w:rPr>
              <w:t>"</w:t>
            </w:r>
            <w:r w:rsidRPr="00FE2132">
              <w:rPr>
                <w:rFonts w:ascii="Arial" w:hAnsi="Arial"/>
                <w:i/>
                <w:color w:val="0000FF"/>
                <w:sz w:val="18"/>
                <w:lang w:val="fr-FR"/>
              </w:rPr>
              <w:t xml:space="preserve"> (en vigueur 1.1.2003) + </w:t>
            </w:r>
            <w:r w:rsidRPr="005240E8">
              <w:rPr>
                <w:rFonts w:ascii="Arial" w:hAnsi="Arial"/>
                <w:i/>
                <w:color w:val="0000FF"/>
                <w:sz w:val="18"/>
                <w:lang w:val="fr-BE"/>
              </w:rPr>
              <w:t>"</w:t>
            </w:r>
            <w:r w:rsidRPr="00FE2132">
              <w:rPr>
                <w:rFonts w:ascii="Arial" w:hAnsi="Arial"/>
                <w:i/>
                <w:color w:val="0000FF"/>
                <w:sz w:val="18"/>
                <w:lang w:val="fr-FR"/>
              </w:rPr>
              <w:t>A.R. 24.5.2006</w:t>
            </w:r>
            <w:r w:rsidRPr="005240E8">
              <w:rPr>
                <w:rFonts w:ascii="Arial" w:hAnsi="Arial"/>
                <w:i/>
                <w:color w:val="0000FF"/>
                <w:sz w:val="18"/>
                <w:lang w:val="fr-BE"/>
              </w:rPr>
              <w:t>"</w:t>
            </w:r>
            <w:r w:rsidRPr="00FE2132">
              <w:rPr>
                <w:rFonts w:ascii="Arial" w:hAnsi="Arial"/>
                <w:i/>
                <w:color w:val="0000FF"/>
                <w:sz w:val="18"/>
                <w:lang w:val="fr-FR"/>
              </w:rPr>
              <w:t xml:space="preserve"> (en vigueur 1.1.2006)</w:t>
            </w:r>
          </w:p>
        </w:tc>
        <w:tc>
          <w:tcPr>
            <w:tcW w:w="264" w:type="dxa"/>
            <w:vAlign w:val="bottom"/>
          </w:tcPr>
          <w:p w14:paraId="5A84E9CF" w14:textId="77777777" w:rsidR="005159EE" w:rsidRPr="00FE2132" w:rsidRDefault="005159EE" w:rsidP="005159EE">
            <w:pPr>
              <w:spacing w:line="240" w:lineRule="atLeast"/>
              <w:jc w:val="right"/>
              <w:rPr>
                <w:rFonts w:ascii="Arial" w:hAnsi="Arial"/>
                <w:color w:val="0000FF"/>
                <w:lang w:val="fr-FR"/>
              </w:rPr>
            </w:pPr>
          </w:p>
        </w:tc>
      </w:tr>
      <w:tr w:rsidR="005159EE" w:rsidRPr="002F32C4" w14:paraId="680F7AB2" w14:textId="77777777" w:rsidTr="00170A8C">
        <w:trPr>
          <w:gridBefore w:val="1"/>
          <w:wBefore w:w="25" w:type="dxa"/>
          <w:cantSplit/>
        </w:trPr>
        <w:tc>
          <w:tcPr>
            <w:tcW w:w="270" w:type="dxa"/>
            <w:gridSpan w:val="2"/>
          </w:tcPr>
          <w:p w14:paraId="0AC813A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8A670B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43FEDA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38D2E8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A3FE656" w14:textId="1553CAAB" w:rsidR="005159EE" w:rsidRPr="00FE2132" w:rsidRDefault="005159EE" w:rsidP="005159EE">
            <w:pPr>
              <w:spacing w:line="240" w:lineRule="atLeast"/>
              <w:jc w:val="both"/>
              <w:rPr>
                <w:rFonts w:ascii="Arial" w:hAnsi="Arial"/>
                <w:color w:val="0000FF"/>
                <w:lang w:val="fr-FR"/>
              </w:rPr>
            </w:pPr>
            <w:r w:rsidRPr="005240E8">
              <w:rPr>
                <w:rFonts w:ascii="Arial" w:hAnsi="Arial"/>
                <w:color w:val="0000FF"/>
                <w:lang w:val="fr-FR"/>
              </w:rPr>
              <w:t>"</w:t>
            </w:r>
            <w:r w:rsidRPr="00FE2132">
              <w:rPr>
                <w:rFonts w:ascii="Arial" w:hAnsi="Arial"/>
                <w:color w:val="0000FF"/>
                <w:lang w:val="fr-FR"/>
              </w:rPr>
              <w:t>Une copie de la prescription ainsi que les éléments indiquant que le patient se trouve dans une situation décrite au § 14, 5°, doivent être conservés dans le dossier.  Ces éléments doivent correspondre à des constatations médicales effectuées au plus tôt six mois avant le début de la période sur laquelle porte cette notification.</w:t>
            </w:r>
          </w:p>
        </w:tc>
        <w:tc>
          <w:tcPr>
            <w:tcW w:w="264" w:type="dxa"/>
            <w:vAlign w:val="bottom"/>
          </w:tcPr>
          <w:p w14:paraId="60744888" w14:textId="77777777" w:rsidR="005159EE" w:rsidRPr="00FE2132" w:rsidRDefault="005159EE" w:rsidP="005159EE">
            <w:pPr>
              <w:spacing w:line="240" w:lineRule="atLeast"/>
              <w:jc w:val="right"/>
              <w:rPr>
                <w:rFonts w:ascii="Arial" w:hAnsi="Arial"/>
                <w:color w:val="0000FF"/>
                <w:lang w:val="fr-FR"/>
              </w:rPr>
            </w:pPr>
          </w:p>
        </w:tc>
      </w:tr>
      <w:tr w:rsidR="005159EE" w:rsidRPr="002F32C4" w14:paraId="3EB81DCF" w14:textId="77777777" w:rsidTr="00170A8C">
        <w:trPr>
          <w:gridBefore w:val="1"/>
          <w:wBefore w:w="25" w:type="dxa"/>
          <w:cantSplit/>
        </w:trPr>
        <w:tc>
          <w:tcPr>
            <w:tcW w:w="270" w:type="dxa"/>
            <w:gridSpan w:val="2"/>
          </w:tcPr>
          <w:p w14:paraId="34E2F11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147741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D3E734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FDA00A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956F38B"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7CA15EF" w14:textId="77777777" w:rsidR="005159EE" w:rsidRPr="00FE2132" w:rsidRDefault="005159EE" w:rsidP="005159EE">
            <w:pPr>
              <w:spacing w:line="240" w:lineRule="atLeast"/>
              <w:jc w:val="right"/>
              <w:rPr>
                <w:rFonts w:ascii="Arial" w:hAnsi="Arial"/>
                <w:color w:val="0000FF"/>
                <w:lang w:val="fr-FR"/>
              </w:rPr>
            </w:pPr>
          </w:p>
        </w:tc>
      </w:tr>
      <w:tr w:rsidR="005159EE" w:rsidRPr="004F29E4" w14:paraId="1A7E1A22" w14:textId="77777777" w:rsidTr="00170A8C">
        <w:trPr>
          <w:gridBefore w:val="1"/>
          <w:wBefore w:w="25" w:type="dxa"/>
          <w:cantSplit/>
        </w:trPr>
        <w:tc>
          <w:tcPr>
            <w:tcW w:w="270" w:type="dxa"/>
            <w:gridSpan w:val="2"/>
          </w:tcPr>
          <w:p w14:paraId="0AA22CB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A9A1AE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507197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C6996C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9C9CC8C" w14:textId="416F4E9B" w:rsidR="005159EE" w:rsidRPr="005240E8" w:rsidRDefault="005159EE" w:rsidP="005159EE">
            <w:pPr>
              <w:spacing w:line="240" w:lineRule="atLeast"/>
              <w:jc w:val="both"/>
              <w:rPr>
                <w:rFonts w:ascii="Arial" w:hAnsi="Arial"/>
                <w:color w:val="0000FF"/>
              </w:rPr>
            </w:pPr>
            <w:r w:rsidRPr="00FE2132">
              <w:rPr>
                <w:rFonts w:ascii="Arial" w:hAnsi="Arial"/>
                <w:color w:val="0000FF"/>
                <w:lang w:val="fr-FR"/>
              </w:rPr>
              <w:t>Le modèle de cette notification est établi par le Comité de l’assurance soins de santé, sur proposition du Conseil technique de la kinésithérapie, après avis de la Commission de convention kinésithérapeutes-organismes assureurs.</w:t>
            </w:r>
            <w:r w:rsidRPr="005240E8">
              <w:rPr>
                <w:rFonts w:ascii="Arial" w:hAnsi="Arial"/>
                <w:i/>
                <w:color w:val="0000FF"/>
                <w:sz w:val="18"/>
                <w:lang w:val="fr-BE"/>
              </w:rPr>
              <w:t xml:space="preserve"> "</w:t>
            </w:r>
          </w:p>
        </w:tc>
        <w:tc>
          <w:tcPr>
            <w:tcW w:w="264" w:type="dxa"/>
            <w:vAlign w:val="bottom"/>
          </w:tcPr>
          <w:p w14:paraId="5DB8ED8D" w14:textId="77777777" w:rsidR="005159EE" w:rsidRPr="00FE2132" w:rsidRDefault="005159EE" w:rsidP="005159EE">
            <w:pPr>
              <w:spacing w:line="240" w:lineRule="atLeast"/>
              <w:jc w:val="right"/>
              <w:rPr>
                <w:rFonts w:ascii="Arial" w:hAnsi="Arial"/>
                <w:color w:val="0000FF"/>
                <w:lang w:val="fr-FR"/>
              </w:rPr>
            </w:pPr>
          </w:p>
        </w:tc>
      </w:tr>
      <w:tr w:rsidR="005159EE" w:rsidRPr="004F29E4" w14:paraId="53B0283A" w14:textId="77777777" w:rsidTr="00170A8C">
        <w:trPr>
          <w:gridBefore w:val="1"/>
          <w:wBefore w:w="25" w:type="dxa"/>
          <w:cantSplit/>
        </w:trPr>
        <w:tc>
          <w:tcPr>
            <w:tcW w:w="270" w:type="dxa"/>
            <w:gridSpan w:val="2"/>
          </w:tcPr>
          <w:p w14:paraId="72BD510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3D99E9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EA5807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E3F046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2984704"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6E96AB9" w14:textId="77777777" w:rsidR="005159EE" w:rsidRPr="00FE2132" w:rsidRDefault="005159EE" w:rsidP="005159EE">
            <w:pPr>
              <w:spacing w:line="240" w:lineRule="atLeast"/>
              <w:jc w:val="right"/>
              <w:rPr>
                <w:rFonts w:ascii="Arial" w:hAnsi="Arial"/>
                <w:color w:val="0000FF"/>
                <w:lang w:val="fr-FR"/>
              </w:rPr>
            </w:pPr>
          </w:p>
        </w:tc>
      </w:tr>
      <w:tr w:rsidR="005159EE" w:rsidRPr="00FE2132" w14:paraId="0F8D87B5" w14:textId="77777777" w:rsidTr="00170A8C">
        <w:trPr>
          <w:gridBefore w:val="1"/>
          <w:wBefore w:w="25" w:type="dxa"/>
          <w:cantSplit/>
        </w:trPr>
        <w:tc>
          <w:tcPr>
            <w:tcW w:w="270" w:type="dxa"/>
            <w:gridSpan w:val="2"/>
          </w:tcPr>
          <w:p w14:paraId="28041DE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0FCD34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E4338B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3E4AFF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73F2929" w14:textId="795B7037" w:rsidR="005159EE" w:rsidRPr="00FE2132" w:rsidRDefault="005159EE" w:rsidP="005159EE">
            <w:pPr>
              <w:spacing w:line="240" w:lineRule="atLeast"/>
              <w:jc w:val="both"/>
              <w:rPr>
                <w:rFonts w:ascii="Arial" w:hAnsi="Arial"/>
                <w:color w:val="0000FF"/>
                <w:lang w:val="fr-FR"/>
              </w:rPr>
            </w:pPr>
            <w:r w:rsidRPr="00571855">
              <w:rPr>
                <w:rFonts w:ascii="Arial" w:hAnsi="Arial"/>
                <w:i/>
                <w:color w:val="0000FF"/>
                <w:sz w:val="18"/>
              </w:rPr>
              <w:t>"</w:t>
            </w:r>
            <w:r w:rsidRPr="00FE2132">
              <w:rPr>
                <w:rFonts w:ascii="Arial" w:hAnsi="Arial"/>
                <w:i/>
                <w:color w:val="0000FF"/>
                <w:sz w:val="18"/>
                <w:lang w:val="fr-FR"/>
              </w:rPr>
              <w:t>A.R. 18.12.2002</w:t>
            </w:r>
            <w:r w:rsidRPr="00571855">
              <w:rPr>
                <w:rFonts w:ascii="Arial" w:hAnsi="Arial"/>
                <w:i/>
                <w:color w:val="0000FF"/>
                <w:sz w:val="18"/>
              </w:rPr>
              <w:t>"</w:t>
            </w:r>
            <w:r w:rsidRPr="00FE2132">
              <w:rPr>
                <w:rFonts w:ascii="Arial" w:hAnsi="Arial"/>
                <w:i/>
                <w:color w:val="0000FF"/>
                <w:sz w:val="18"/>
                <w:lang w:val="fr-FR"/>
              </w:rPr>
              <w:t xml:space="preserve"> (en vigueur 1.1.2003)</w:t>
            </w:r>
          </w:p>
        </w:tc>
        <w:tc>
          <w:tcPr>
            <w:tcW w:w="264" w:type="dxa"/>
            <w:vAlign w:val="bottom"/>
          </w:tcPr>
          <w:p w14:paraId="7D1AFDF4" w14:textId="77777777" w:rsidR="005159EE" w:rsidRPr="00FE2132" w:rsidRDefault="005159EE" w:rsidP="005159EE">
            <w:pPr>
              <w:spacing w:line="240" w:lineRule="atLeast"/>
              <w:jc w:val="right"/>
              <w:rPr>
                <w:rFonts w:ascii="Arial" w:hAnsi="Arial"/>
                <w:color w:val="0000FF"/>
                <w:lang w:val="fr-FR"/>
              </w:rPr>
            </w:pPr>
          </w:p>
        </w:tc>
      </w:tr>
      <w:tr w:rsidR="005159EE" w:rsidRPr="002F32C4" w14:paraId="0B7BAAC6" w14:textId="77777777" w:rsidTr="00170A8C">
        <w:trPr>
          <w:gridBefore w:val="1"/>
          <w:wBefore w:w="25" w:type="dxa"/>
          <w:cantSplit/>
        </w:trPr>
        <w:tc>
          <w:tcPr>
            <w:tcW w:w="270" w:type="dxa"/>
            <w:gridSpan w:val="2"/>
          </w:tcPr>
          <w:p w14:paraId="439BED3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FE8353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A4F525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016534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386BBAB" w14:textId="411CBB5D" w:rsidR="005159EE" w:rsidRPr="005617FE" w:rsidRDefault="005159EE" w:rsidP="005159EE">
            <w:pPr>
              <w:spacing w:line="240" w:lineRule="atLeast"/>
              <w:jc w:val="both"/>
              <w:rPr>
                <w:rFonts w:ascii="Arial" w:hAnsi="Arial"/>
                <w:color w:val="0000FF"/>
                <w:lang w:val="fr-BE"/>
              </w:rPr>
            </w:pPr>
            <w:r w:rsidRPr="005617FE">
              <w:rPr>
                <w:rFonts w:ascii="Arial" w:hAnsi="Arial"/>
                <w:i/>
                <w:color w:val="0000FF"/>
                <w:sz w:val="18"/>
                <w:lang w:val="fr-BE"/>
              </w:rPr>
              <w:t>"</w:t>
            </w:r>
            <w:r w:rsidRPr="00FE2132">
              <w:rPr>
                <w:rFonts w:ascii="Arial" w:hAnsi="Arial"/>
                <w:b/>
                <w:color w:val="0000FF"/>
                <w:lang w:val="fr-FR"/>
              </w:rPr>
              <w:t>5°</w:t>
            </w:r>
            <w:r w:rsidRPr="00FE2132">
              <w:rPr>
                <w:rFonts w:ascii="Arial" w:hAnsi="Arial"/>
                <w:color w:val="0000FF"/>
                <w:lang w:val="fr-FR"/>
              </w:rPr>
              <w:t xml:space="preserve"> Les situations suivantes entrent en ligne de compte pour les dispositions décrites dans le présent paragraph</w:t>
            </w:r>
            <w:r>
              <w:rPr>
                <w:rFonts w:ascii="Arial" w:hAnsi="Arial"/>
                <w:color w:val="0000FF"/>
                <w:lang w:val="fr-FR"/>
              </w:rPr>
              <w:t>e:</w:t>
            </w:r>
            <w:r w:rsidRPr="005617FE">
              <w:rPr>
                <w:lang w:val="fr-BE"/>
              </w:rPr>
              <w:t xml:space="preserve"> </w:t>
            </w:r>
            <w:r w:rsidRPr="005617FE">
              <w:rPr>
                <w:rFonts w:ascii="Arial" w:hAnsi="Arial"/>
                <w:color w:val="0000FF"/>
                <w:lang w:val="fr-FR"/>
              </w:rPr>
              <w:t>"</w:t>
            </w:r>
          </w:p>
        </w:tc>
        <w:tc>
          <w:tcPr>
            <w:tcW w:w="264" w:type="dxa"/>
            <w:vAlign w:val="bottom"/>
          </w:tcPr>
          <w:p w14:paraId="02DA4AFE" w14:textId="77777777" w:rsidR="005159EE" w:rsidRPr="00FE2132" w:rsidRDefault="005159EE" w:rsidP="005159EE">
            <w:pPr>
              <w:spacing w:line="240" w:lineRule="atLeast"/>
              <w:jc w:val="right"/>
              <w:rPr>
                <w:rFonts w:ascii="Arial" w:hAnsi="Arial"/>
                <w:color w:val="0000FF"/>
                <w:lang w:val="fr-FR"/>
              </w:rPr>
            </w:pPr>
          </w:p>
        </w:tc>
      </w:tr>
      <w:tr w:rsidR="005159EE" w:rsidRPr="002F32C4" w14:paraId="0464FEF2" w14:textId="77777777" w:rsidTr="00170A8C">
        <w:trPr>
          <w:gridBefore w:val="1"/>
          <w:wBefore w:w="25" w:type="dxa"/>
          <w:cantSplit/>
        </w:trPr>
        <w:tc>
          <w:tcPr>
            <w:tcW w:w="270" w:type="dxa"/>
            <w:gridSpan w:val="2"/>
          </w:tcPr>
          <w:p w14:paraId="22531FC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9F63E4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6C0924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4B7C96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9B5CBE1"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E5B6CAD" w14:textId="77777777" w:rsidR="005159EE" w:rsidRPr="00FE2132" w:rsidRDefault="005159EE" w:rsidP="005159EE">
            <w:pPr>
              <w:spacing w:line="240" w:lineRule="atLeast"/>
              <w:jc w:val="right"/>
              <w:rPr>
                <w:rFonts w:ascii="Arial" w:hAnsi="Arial"/>
                <w:color w:val="0000FF"/>
                <w:lang w:val="fr-FR"/>
              </w:rPr>
            </w:pPr>
          </w:p>
        </w:tc>
      </w:tr>
      <w:tr w:rsidR="002F32C4" w:rsidRPr="002F32C4" w14:paraId="69BDC450" w14:textId="77777777" w:rsidTr="00170A8C">
        <w:trPr>
          <w:gridBefore w:val="1"/>
          <w:wBefore w:w="25" w:type="dxa"/>
          <w:cantSplit/>
        </w:trPr>
        <w:tc>
          <w:tcPr>
            <w:tcW w:w="270" w:type="dxa"/>
            <w:gridSpan w:val="2"/>
          </w:tcPr>
          <w:p w14:paraId="7F24CC28" w14:textId="77777777" w:rsidR="002F32C4" w:rsidRDefault="002F32C4" w:rsidP="005159EE">
            <w:pPr>
              <w:spacing w:line="240" w:lineRule="atLeast"/>
              <w:rPr>
                <w:rFonts w:ascii="Arial" w:hAnsi="Arial"/>
                <w:color w:val="0000FF"/>
                <w:lang w:val="fr-FR"/>
              </w:rPr>
            </w:pPr>
          </w:p>
          <w:p w14:paraId="724112B3" w14:textId="77777777" w:rsidR="002F32C4" w:rsidRDefault="002F32C4" w:rsidP="005159EE">
            <w:pPr>
              <w:spacing w:line="240" w:lineRule="atLeast"/>
              <w:rPr>
                <w:rFonts w:ascii="Arial" w:hAnsi="Arial"/>
                <w:color w:val="0000FF"/>
                <w:lang w:val="fr-FR"/>
              </w:rPr>
            </w:pPr>
          </w:p>
          <w:p w14:paraId="0F0414F9" w14:textId="77777777" w:rsidR="002F32C4" w:rsidRDefault="002F32C4" w:rsidP="005159EE">
            <w:pPr>
              <w:spacing w:line="240" w:lineRule="atLeast"/>
              <w:rPr>
                <w:rFonts w:ascii="Arial" w:hAnsi="Arial"/>
                <w:color w:val="0000FF"/>
                <w:lang w:val="fr-FR"/>
              </w:rPr>
            </w:pPr>
          </w:p>
          <w:p w14:paraId="0D629A00"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ABAAEB2" w14:textId="77777777" w:rsidR="002F32C4" w:rsidRPr="00FE2132" w:rsidRDefault="002F32C4" w:rsidP="005159EE">
            <w:pPr>
              <w:spacing w:line="240" w:lineRule="atLeast"/>
              <w:rPr>
                <w:rFonts w:ascii="Arial" w:hAnsi="Arial"/>
                <w:color w:val="0000FF"/>
                <w:lang w:val="fr-FR"/>
              </w:rPr>
            </w:pPr>
          </w:p>
        </w:tc>
        <w:tc>
          <w:tcPr>
            <w:tcW w:w="798" w:type="dxa"/>
            <w:gridSpan w:val="2"/>
          </w:tcPr>
          <w:p w14:paraId="06CC9B17"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2666C36"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5E524FEC" w14:textId="77777777" w:rsidR="002F32C4" w:rsidRPr="00FE2132" w:rsidRDefault="002F32C4" w:rsidP="005159EE">
            <w:pPr>
              <w:spacing w:line="240" w:lineRule="atLeast"/>
              <w:jc w:val="both"/>
              <w:rPr>
                <w:rFonts w:ascii="Arial" w:hAnsi="Arial"/>
                <w:color w:val="0000FF"/>
                <w:lang w:val="fr-FR"/>
              </w:rPr>
            </w:pPr>
          </w:p>
        </w:tc>
        <w:tc>
          <w:tcPr>
            <w:tcW w:w="264" w:type="dxa"/>
            <w:vAlign w:val="bottom"/>
          </w:tcPr>
          <w:p w14:paraId="16D0F7C3" w14:textId="77777777" w:rsidR="002F32C4" w:rsidRPr="00FE2132" w:rsidRDefault="002F32C4" w:rsidP="005159EE">
            <w:pPr>
              <w:spacing w:line="240" w:lineRule="atLeast"/>
              <w:jc w:val="right"/>
              <w:rPr>
                <w:rFonts w:ascii="Arial" w:hAnsi="Arial"/>
                <w:color w:val="0000FF"/>
                <w:lang w:val="fr-FR"/>
              </w:rPr>
            </w:pPr>
          </w:p>
        </w:tc>
      </w:tr>
      <w:tr w:rsidR="005159EE" w:rsidRPr="00FE2132" w14:paraId="40FDEFC3" w14:textId="77777777" w:rsidTr="00170A8C">
        <w:trPr>
          <w:gridBefore w:val="1"/>
          <w:wBefore w:w="25" w:type="dxa"/>
          <w:cantSplit/>
        </w:trPr>
        <w:tc>
          <w:tcPr>
            <w:tcW w:w="270" w:type="dxa"/>
            <w:gridSpan w:val="2"/>
          </w:tcPr>
          <w:p w14:paraId="3195321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3AEEA8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8681EE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D763FF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C7FA09E" w14:textId="3C27E9D8" w:rsidR="005159EE" w:rsidRPr="00FE2132" w:rsidRDefault="005159EE" w:rsidP="005159EE">
            <w:pPr>
              <w:spacing w:line="240" w:lineRule="atLeast"/>
              <w:jc w:val="both"/>
              <w:rPr>
                <w:rFonts w:ascii="Arial" w:hAnsi="Arial"/>
                <w:i/>
                <w:color w:val="0000FF"/>
                <w:sz w:val="18"/>
              </w:rPr>
            </w:pPr>
            <w:r>
              <w:rPr>
                <w:rFonts w:ascii="Arial" w:hAnsi="Arial"/>
                <w:i/>
                <w:color w:val="0000FF"/>
                <w:sz w:val="18"/>
              </w:rPr>
              <w:t>“</w:t>
            </w:r>
            <w:r w:rsidRPr="00FE2132">
              <w:rPr>
                <w:rFonts w:ascii="Arial" w:hAnsi="Arial"/>
                <w:i/>
                <w:color w:val="0000FF"/>
                <w:sz w:val="18"/>
              </w:rPr>
              <w:t>A.R. 17.2.2005</w:t>
            </w:r>
            <w:r>
              <w:rPr>
                <w:rFonts w:ascii="Arial" w:hAnsi="Arial"/>
                <w:i/>
                <w:color w:val="0000FF"/>
                <w:sz w:val="18"/>
              </w:rPr>
              <w:t>”</w:t>
            </w:r>
            <w:r w:rsidRPr="00FE2132">
              <w:rPr>
                <w:rFonts w:ascii="Arial" w:hAnsi="Arial"/>
                <w:i/>
                <w:color w:val="0000FF"/>
                <w:sz w:val="18"/>
              </w:rPr>
              <w:t xml:space="preserve"> (en vigueur 1.4.2005)</w:t>
            </w:r>
          </w:p>
        </w:tc>
        <w:tc>
          <w:tcPr>
            <w:tcW w:w="264" w:type="dxa"/>
            <w:vAlign w:val="bottom"/>
          </w:tcPr>
          <w:p w14:paraId="4741C3B6" w14:textId="77777777" w:rsidR="005159EE" w:rsidRPr="00FE2132" w:rsidRDefault="005159EE" w:rsidP="005159EE">
            <w:pPr>
              <w:spacing w:line="240" w:lineRule="atLeast"/>
              <w:jc w:val="right"/>
              <w:rPr>
                <w:rFonts w:ascii="Arial" w:hAnsi="Arial"/>
                <w:color w:val="0000FF"/>
              </w:rPr>
            </w:pPr>
          </w:p>
        </w:tc>
      </w:tr>
      <w:tr w:rsidR="005159EE" w:rsidRPr="002F32C4" w14:paraId="1F9A31F6" w14:textId="77777777" w:rsidTr="00170A8C">
        <w:trPr>
          <w:gridBefore w:val="1"/>
          <w:wBefore w:w="25" w:type="dxa"/>
          <w:cantSplit/>
        </w:trPr>
        <w:tc>
          <w:tcPr>
            <w:tcW w:w="270" w:type="dxa"/>
            <w:gridSpan w:val="2"/>
          </w:tcPr>
          <w:p w14:paraId="68E3F317" w14:textId="77777777" w:rsidR="005159EE" w:rsidRPr="00FE2132" w:rsidRDefault="005159EE" w:rsidP="005159EE">
            <w:pPr>
              <w:spacing w:line="240" w:lineRule="atLeast"/>
              <w:rPr>
                <w:rFonts w:ascii="Arial" w:hAnsi="Arial"/>
                <w:color w:val="0000FF"/>
              </w:rPr>
            </w:pPr>
          </w:p>
        </w:tc>
        <w:tc>
          <w:tcPr>
            <w:tcW w:w="529" w:type="dxa"/>
            <w:gridSpan w:val="2"/>
          </w:tcPr>
          <w:p w14:paraId="0BF19EBD" w14:textId="77777777" w:rsidR="005159EE" w:rsidRPr="00FE2132" w:rsidRDefault="005159EE" w:rsidP="005159EE">
            <w:pPr>
              <w:spacing w:line="240" w:lineRule="atLeast"/>
              <w:rPr>
                <w:rFonts w:ascii="Arial" w:hAnsi="Arial"/>
                <w:color w:val="0000FF"/>
              </w:rPr>
            </w:pPr>
          </w:p>
        </w:tc>
        <w:tc>
          <w:tcPr>
            <w:tcW w:w="798" w:type="dxa"/>
            <w:gridSpan w:val="2"/>
          </w:tcPr>
          <w:p w14:paraId="4F6362EB" w14:textId="77777777" w:rsidR="005159EE" w:rsidRPr="00FE2132" w:rsidRDefault="005159EE" w:rsidP="005159EE">
            <w:pPr>
              <w:spacing w:line="240" w:lineRule="atLeast"/>
              <w:rPr>
                <w:rFonts w:ascii="Arial" w:hAnsi="Arial"/>
                <w:color w:val="0000FF"/>
              </w:rPr>
            </w:pPr>
          </w:p>
        </w:tc>
        <w:tc>
          <w:tcPr>
            <w:tcW w:w="819" w:type="dxa"/>
            <w:gridSpan w:val="2"/>
          </w:tcPr>
          <w:p w14:paraId="32D6BC4B" w14:textId="77777777" w:rsidR="005159EE" w:rsidRPr="00FE2132" w:rsidRDefault="005159EE" w:rsidP="005159EE">
            <w:pPr>
              <w:spacing w:line="240" w:lineRule="atLeast"/>
              <w:rPr>
                <w:rFonts w:ascii="Arial" w:hAnsi="Arial"/>
                <w:color w:val="0000FF"/>
              </w:rPr>
            </w:pPr>
          </w:p>
        </w:tc>
        <w:tc>
          <w:tcPr>
            <w:tcW w:w="6381" w:type="dxa"/>
            <w:gridSpan w:val="7"/>
          </w:tcPr>
          <w:p w14:paraId="73026ACD" w14:textId="51573203" w:rsidR="005159EE" w:rsidRPr="00FE2132" w:rsidRDefault="005159EE" w:rsidP="005159EE">
            <w:pPr>
              <w:spacing w:line="240" w:lineRule="atLeast"/>
              <w:jc w:val="both"/>
              <w:rPr>
                <w:rFonts w:ascii="Arial" w:hAnsi="Arial"/>
                <w:color w:val="0000FF"/>
                <w:lang w:val="fr-FR"/>
              </w:rPr>
            </w:pPr>
            <w:r w:rsidRPr="005617FE">
              <w:rPr>
                <w:rFonts w:ascii="Arial" w:hAnsi="Arial"/>
                <w:b/>
                <w:color w:val="0000FF"/>
                <w:lang w:val="fr-FR"/>
              </w:rPr>
              <w:t>"</w:t>
            </w:r>
            <w:r w:rsidRPr="00FE2132">
              <w:rPr>
                <w:rFonts w:ascii="Arial" w:hAnsi="Arial"/>
                <w:b/>
                <w:color w:val="0000FF"/>
                <w:lang w:val="fr-FR"/>
              </w:rPr>
              <w:t>A.</w:t>
            </w:r>
            <w:r w:rsidRPr="00FE2132">
              <w:rPr>
                <w:rFonts w:ascii="Arial" w:hAnsi="Arial"/>
                <w:color w:val="0000FF"/>
                <w:lang w:val="fr-FR"/>
              </w:rPr>
              <w:t xml:space="preserve"> Situations dont le traitement est attesté au moyen des prestations visées au § 1</w:t>
            </w:r>
            <w:r w:rsidRPr="00FE2132">
              <w:rPr>
                <w:rFonts w:ascii="Arial" w:hAnsi="Arial"/>
                <w:color w:val="0000FF"/>
                <w:vertAlign w:val="superscript"/>
                <w:lang w:val="fr-FR"/>
              </w:rPr>
              <w:t>er</w:t>
            </w:r>
            <w:r w:rsidRPr="00FE2132">
              <w:rPr>
                <w:rFonts w:ascii="Arial" w:hAnsi="Arial"/>
                <w:color w:val="0000FF"/>
                <w:lang w:val="fr-FR"/>
              </w:rPr>
              <w:t>, 5°, sur la période d</w:t>
            </w:r>
            <w:r>
              <w:rPr>
                <w:rFonts w:ascii="Arial" w:hAnsi="Arial"/>
                <w:color w:val="0000FF"/>
                <w:lang w:val="fr-FR"/>
              </w:rPr>
              <w:t>’</w:t>
            </w:r>
            <w:r w:rsidRPr="00FE2132">
              <w:rPr>
                <w:rFonts w:ascii="Arial" w:hAnsi="Arial"/>
                <w:color w:val="0000FF"/>
                <w:lang w:val="fr-FR"/>
              </w:rPr>
              <w:t>un an à partir de la date de la première prestation c.-à-d. pendant la période de validité de la notification définie au § 14, 4</w:t>
            </w:r>
            <w:r w:rsidRPr="005617FE">
              <w:rPr>
                <w:rFonts w:ascii="Arial" w:hAnsi="Arial"/>
                <w:color w:val="0000FF"/>
                <w:lang w:val="fr-BE"/>
              </w:rPr>
              <w:t>°</w:t>
            </w:r>
            <w:r w:rsidRPr="005617FE">
              <w:rPr>
                <w:rFonts w:ascii="Arial" w:hAnsi="Arial"/>
                <w:color w:val="0000FF"/>
                <w:lang w:val="fr-FR"/>
              </w:rPr>
              <w:t>"</w:t>
            </w:r>
          </w:p>
        </w:tc>
        <w:tc>
          <w:tcPr>
            <w:tcW w:w="264" w:type="dxa"/>
            <w:vAlign w:val="bottom"/>
          </w:tcPr>
          <w:p w14:paraId="3EC82758" w14:textId="77777777" w:rsidR="005159EE" w:rsidRPr="00FE2132" w:rsidRDefault="005159EE" w:rsidP="005159EE">
            <w:pPr>
              <w:spacing w:line="240" w:lineRule="atLeast"/>
              <w:jc w:val="right"/>
              <w:rPr>
                <w:rFonts w:ascii="Arial" w:hAnsi="Arial"/>
                <w:color w:val="0000FF"/>
                <w:lang w:val="fr-FR"/>
              </w:rPr>
            </w:pPr>
          </w:p>
        </w:tc>
      </w:tr>
      <w:tr w:rsidR="005159EE" w:rsidRPr="002F32C4" w14:paraId="78AF8FAD" w14:textId="77777777" w:rsidTr="00170A8C">
        <w:trPr>
          <w:gridBefore w:val="1"/>
          <w:wBefore w:w="25" w:type="dxa"/>
          <w:cantSplit/>
        </w:trPr>
        <w:tc>
          <w:tcPr>
            <w:tcW w:w="270" w:type="dxa"/>
            <w:gridSpan w:val="2"/>
          </w:tcPr>
          <w:p w14:paraId="797B7FC8" w14:textId="77777777" w:rsidR="005159EE" w:rsidRPr="00FE2132" w:rsidRDefault="005159EE" w:rsidP="005159EE">
            <w:pPr>
              <w:spacing w:line="240" w:lineRule="atLeast"/>
              <w:rPr>
                <w:rFonts w:ascii="Arial" w:hAnsi="Arial"/>
                <w:color w:val="0000FF"/>
                <w:lang w:val="fr-BE"/>
              </w:rPr>
            </w:pPr>
          </w:p>
        </w:tc>
        <w:tc>
          <w:tcPr>
            <w:tcW w:w="529" w:type="dxa"/>
            <w:gridSpan w:val="2"/>
          </w:tcPr>
          <w:p w14:paraId="11E21E8F" w14:textId="77777777" w:rsidR="005159EE" w:rsidRPr="00FE2132" w:rsidRDefault="005159EE" w:rsidP="005159EE">
            <w:pPr>
              <w:spacing w:line="240" w:lineRule="atLeast"/>
              <w:rPr>
                <w:rFonts w:ascii="Arial" w:hAnsi="Arial"/>
                <w:color w:val="0000FF"/>
                <w:lang w:val="fr-BE"/>
              </w:rPr>
            </w:pPr>
          </w:p>
        </w:tc>
        <w:tc>
          <w:tcPr>
            <w:tcW w:w="798" w:type="dxa"/>
            <w:gridSpan w:val="2"/>
          </w:tcPr>
          <w:p w14:paraId="2ABB1404" w14:textId="77777777" w:rsidR="005159EE" w:rsidRPr="00FE2132" w:rsidRDefault="005159EE" w:rsidP="005159EE">
            <w:pPr>
              <w:spacing w:line="240" w:lineRule="atLeast"/>
              <w:rPr>
                <w:rFonts w:ascii="Arial" w:hAnsi="Arial"/>
                <w:color w:val="0000FF"/>
                <w:lang w:val="fr-BE"/>
              </w:rPr>
            </w:pPr>
          </w:p>
        </w:tc>
        <w:tc>
          <w:tcPr>
            <w:tcW w:w="819" w:type="dxa"/>
            <w:gridSpan w:val="2"/>
          </w:tcPr>
          <w:p w14:paraId="65FB9C8A"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00B15817"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2E8D2ACC" w14:textId="77777777" w:rsidR="005159EE" w:rsidRPr="00FE2132" w:rsidRDefault="005159EE" w:rsidP="005159EE">
            <w:pPr>
              <w:spacing w:line="240" w:lineRule="atLeast"/>
              <w:jc w:val="right"/>
              <w:rPr>
                <w:rFonts w:ascii="Arial" w:hAnsi="Arial"/>
                <w:color w:val="0000FF"/>
                <w:lang w:val="fr-FR"/>
              </w:rPr>
            </w:pPr>
          </w:p>
        </w:tc>
      </w:tr>
      <w:tr w:rsidR="005159EE" w:rsidRPr="00FE2132" w14:paraId="4C7311D1" w14:textId="77777777" w:rsidTr="00170A8C">
        <w:trPr>
          <w:gridBefore w:val="1"/>
          <w:wBefore w:w="25" w:type="dxa"/>
          <w:cantSplit/>
        </w:trPr>
        <w:tc>
          <w:tcPr>
            <w:tcW w:w="270" w:type="dxa"/>
            <w:gridSpan w:val="2"/>
          </w:tcPr>
          <w:p w14:paraId="0227D4B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D17A80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F95D59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22F991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710A04F" w14:textId="1CEF9A23" w:rsidR="005159EE" w:rsidRPr="00FE2132" w:rsidRDefault="005159EE" w:rsidP="005159EE">
            <w:pPr>
              <w:spacing w:line="240" w:lineRule="atLeast"/>
              <w:jc w:val="both"/>
              <w:rPr>
                <w:rFonts w:ascii="Arial" w:hAnsi="Arial"/>
                <w:i/>
                <w:color w:val="0000FF"/>
              </w:rPr>
            </w:pPr>
            <w:r>
              <w:rPr>
                <w:rFonts w:ascii="Arial" w:hAnsi="Arial"/>
                <w:i/>
                <w:color w:val="0000FF"/>
                <w:sz w:val="18"/>
              </w:rPr>
              <w:t>“</w:t>
            </w:r>
            <w:r w:rsidRPr="00FE2132">
              <w:rPr>
                <w:rFonts w:ascii="Arial" w:hAnsi="Arial"/>
                <w:i/>
                <w:color w:val="0000FF"/>
                <w:sz w:val="18"/>
              </w:rPr>
              <w:t>A.R. 18.12.2002</w:t>
            </w:r>
            <w:r>
              <w:rPr>
                <w:rFonts w:ascii="Arial" w:hAnsi="Arial"/>
                <w:i/>
                <w:color w:val="0000FF"/>
                <w:sz w:val="18"/>
              </w:rPr>
              <w:t>”</w:t>
            </w:r>
            <w:r w:rsidRPr="00FE2132">
              <w:rPr>
                <w:rFonts w:ascii="Arial" w:hAnsi="Arial"/>
                <w:i/>
                <w:color w:val="0000FF"/>
                <w:sz w:val="18"/>
              </w:rPr>
              <w:t xml:space="preserve"> (en vigueur 1.1.2003)</w:t>
            </w:r>
          </w:p>
        </w:tc>
        <w:tc>
          <w:tcPr>
            <w:tcW w:w="264" w:type="dxa"/>
            <w:vAlign w:val="bottom"/>
          </w:tcPr>
          <w:p w14:paraId="23E2BCD6" w14:textId="77777777" w:rsidR="005159EE" w:rsidRPr="00FE2132" w:rsidRDefault="005159EE" w:rsidP="005159EE">
            <w:pPr>
              <w:spacing w:line="240" w:lineRule="atLeast"/>
              <w:jc w:val="right"/>
              <w:rPr>
                <w:rFonts w:ascii="Arial" w:hAnsi="Arial"/>
                <w:color w:val="0000FF"/>
              </w:rPr>
            </w:pPr>
          </w:p>
        </w:tc>
      </w:tr>
      <w:tr w:rsidR="005159EE" w:rsidRPr="002F32C4" w14:paraId="14CF1DC2" w14:textId="77777777" w:rsidTr="00170A8C">
        <w:trPr>
          <w:gridBefore w:val="1"/>
          <w:wBefore w:w="25" w:type="dxa"/>
          <w:cantSplit/>
        </w:trPr>
        <w:tc>
          <w:tcPr>
            <w:tcW w:w="270" w:type="dxa"/>
            <w:gridSpan w:val="2"/>
          </w:tcPr>
          <w:p w14:paraId="757F61FA" w14:textId="77777777" w:rsidR="005159EE" w:rsidRPr="00FE2132" w:rsidRDefault="005159EE" w:rsidP="005159EE">
            <w:pPr>
              <w:spacing w:line="240" w:lineRule="atLeast"/>
              <w:rPr>
                <w:rFonts w:ascii="Arial" w:hAnsi="Arial"/>
                <w:color w:val="0000FF"/>
              </w:rPr>
            </w:pPr>
          </w:p>
        </w:tc>
        <w:tc>
          <w:tcPr>
            <w:tcW w:w="529" w:type="dxa"/>
            <w:gridSpan w:val="2"/>
          </w:tcPr>
          <w:p w14:paraId="32DEB8F8" w14:textId="77777777" w:rsidR="005159EE" w:rsidRPr="00FE2132" w:rsidRDefault="005159EE" w:rsidP="005159EE">
            <w:pPr>
              <w:spacing w:line="240" w:lineRule="atLeast"/>
              <w:rPr>
                <w:rFonts w:ascii="Arial" w:hAnsi="Arial"/>
                <w:color w:val="0000FF"/>
              </w:rPr>
            </w:pPr>
          </w:p>
        </w:tc>
        <w:tc>
          <w:tcPr>
            <w:tcW w:w="798" w:type="dxa"/>
            <w:gridSpan w:val="2"/>
          </w:tcPr>
          <w:p w14:paraId="256AD365" w14:textId="77777777" w:rsidR="005159EE" w:rsidRPr="00FE2132" w:rsidRDefault="005159EE" w:rsidP="005159EE">
            <w:pPr>
              <w:spacing w:line="240" w:lineRule="atLeast"/>
              <w:rPr>
                <w:rFonts w:ascii="Arial" w:hAnsi="Arial"/>
                <w:color w:val="0000FF"/>
              </w:rPr>
            </w:pPr>
          </w:p>
        </w:tc>
        <w:tc>
          <w:tcPr>
            <w:tcW w:w="819" w:type="dxa"/>
            <w:gridSpan w:val="2"/>
          </w:tcPr>
          <w:p w14:paraId="0E3C803E" w14:textId="77777777" w:rsidR="005159EE" w:rsidRPr="00FE2132" w:rsidRDefault="005159EE" w:rsidP="005159EE">
            <w:pPr>
              <w:spacing w:line="240" w:lineRule="atLeast"/>
              <w:rPr>
                <w:rFonts w:ascii="Arial" w:hAnsi="Arial"/>
                <w:color w:val="0000FF"/>
              </w:rPr>
            </w:pPr>
          </w:p>
        </w:tc>
        <w:tc>
          <w:tcPr>
            <w:tcW w:w="6381" w:type="dxa"/>
            <w:gridSpan w:val="7"/>
          </w:tcPr>
          <w:p w14:paraId="421086FE" w14:textId="6AB9471B" w:rsidR="005159EE" w:rsidRPr="00FE2132" w:rsidRDefault="005159EE" w:rsidP="005159EE">
            <w:pPr>
              <w:spacing w:line="240" w:lineRule="atLeast"/>
              <w:jc w:val="both"/>
              <w:rPr>
                <w:rFonts w:ascii="Arial" w:hAnsi="Arial"/>
                <w:color w:val="0000FF"/>
                <w:lang w:val="fr-FR"/>
              </w:rPr>
            </w:pPr>
            <w:r w:rsidRPr="005617FE">
              <w:rPr>
                <w:rFonts w:ascii="Arial" w:hAnsi="Arial"/>
                <w:b/>
                <w:color w:val="0000FF"/>
                <w:lang w:val="fr-FR"/>
              </w:rPr>
              <w:t>"</w:t>
            </w:r>
            <w:r w:rsidRPr="00FE2132">
              <w:rPr>
                <w:rFonts w:ascii="Arial" w:hAnsi="Arial"/>
                <w:b/>
                <w:color w:val="0000FF"/>
                <w:lang w:val="fr-FR"/>
              </w:rPr>
              <w:t>a)</w:t>
            </w:r>
            <w:r w:rsidRPr="00FE2132">
              <w:rPr>
                <w:rFonts w:ascii="Arial" w:hAnsi="Arial"/>
                <w:i/>
                <w:color w:val="0000FF"/>
                <w:lang w:val="fr-FR"/>
              </w:rPr>
              <w:t xml:space="preserve"> </w:t>
            </w:r>
            <w:r w:rsidRPr="00FE2132">
              <w:rPr>
                <w:rFonts w:ascii="Arial" w:hAnsi="Arial"/>
                <w:color w:val="0000FF"/>
                <w:lang w:val="fr-FR"/>
              </w:rPr>
              <w:t>Affections posttraumatiques ou postopératoires suivantes</w:t>
            </w:r>
            <w:r>
              <w:rPr>
                <w:rFonts w:ascii="Arial" w:hAnsi="Arial"/>
                <w:color w:val="0000FF"/>
                <w:lang w:val="fr-FR"/>
              </w:rPr>
              <w:t> </w:t>
            </w:r>
            <w:r w:rsidRPr="00FE2132">
              <w:rPr>
                <w:rFonts w:ascii="Arial" w:hAnsi="Arial"/>
                <w:color w:val="0000FF"/>
                <w:lang w:val="fr-FR"/>
              </w:rPr>
              <w:t>:</w:t>
            </w:r>
          </w:p>
        </w:tc>
        <w:tc>
          <w:tcPr>
            <w:tcW w:w="264" w:type="dxa"/>
            <w:vAlign w:val="bottom"/>
          </w:tcPr>
          <w:p w14:paraId="0F178828" w14:textId="77777777" w:rsidR="005159EE" w:rsidRPr="00FE2132" w:rsidRDefault="005159EE" w:rsidP="005159EE">
            <w:pPr>
              <w:spacing w:line="240" w:lineRule="atLeast"/>
              <w:jc w:val="right"/>
              <w:rPr>
                <w:rFonts w:ascii="Arial" w:hAnsi="Arial"/>
                <w:color w:val="0000FF"/>
                <w:lang w:val="fr-FR"/>
              </w:rPr>
            </w:pPr>
          </w:p>
        </w:tc>
      </w:tr>
      <w:tr w:rsidR="005159EE" w:rsidRPr="002F32C4" w14:paraId="4F845E06" w14:textId="77777777" w:rsidTr="00170A8C">
        <w:trPr>
          <w:gridBefore w:val="1"/>
          <w:wBefore w:w="25" w:type="dxa"/>
          <w:cantSplit/>
        </w:trPr>
        <w:tc>
          <w:tcPr>
            <w:tcW w:w="270" w:type="dxa"/>
            <w:gridSpan w:val="2"/>
          </w:tcPr>
          <w:p w14:paraId="559AD6AC" w14:textId="77777777" w:rsidR="005159EE" w:rsidRPr="007213BF" w:rsidRDefault="005159EE" w:rsidP="005159EE">
            <w:pPr>
              <w:spacing w:line="240" w:lineRule="atLeast"/>
              <w:rPr>
                <w:rFonts w:ascii="Arial" w:hAnsi="Arial"/>
                <w:color w:val="0000FF"/>
                <w:lang w:val="fr-FR"/>
              </w:rPr>
            </w:pPr>
          </w:p>
        </w:tc>
        <w:tc>
          <w:tcPr>
            <w:tcW w:w="529" w:type="dxa"/>
            <w:gridSpan w:val="2"/>
          </w:tcPr>
          <w:p w14:paraId="302A7301" w14:textId="77777777" w:rsidR="005159EE" w:rsidRPr="007213BF" w:rsidRDefault="005159EE" w:rsidP="005159EE">
            <w:pPr>
              <w:spacing w:line="240" w:lineRule="atLeast"/>
              <w:rPr>
                <w:rFonts w:ascii="Arial" w:hAnsi="Arial"/>
                <w:color w:val="0000FF"/>
                <w:lang w:val="fr-FR"/>
              </w:rPr>
            </w:pPr>
          </w:p>
        </w:tc>
        <w:tc>
          <w:tcPr>
            <w:tcW w:w="798" w:type="dxa"/>
            <w:gridSpan w:val="2"/>
          </w:tcPr>
          <w:p w14:paraId="678AC421" w14:textId="77777777" w:rsidR="005159EE" w:rsidRPr="007213BF" w:rsidRDefault="005159EE" w:rsidP="005159EE">
            <w:pPr>
              <w:spacing w:line="240" w:lineRule="atLeast"/>
              <w:rPr>
                <w:rFonts w:ascii="Arial" w:hAnsi="Arial"/>
                <w:color w:val="0000FF"/>
                <w:lang w:val="fr-FR"/>
              </w:rPr>
            </w:pPr>
          </w:p>
        </w:tc>
        <w:tc>
          <w:tcPr>
            <w:tcW w:w="819" w:type="dxa"/>
            <w:gridSpan w:val="2"/>
          </w:tcPr>
          <w:p w14:paraId="51930CDD" w14:textId="77777777" w:rsidR="005159EE" w:rsidRPr="007213BF" w:rsidRDefault="005159EE" w:rsidP="005159EE">
            <w:pPr>
              <w:spacing w:line="240" w:lineRule="atLeast"/>
              <w:rPr>
                <w:rFonts w:ascii="Arial" w:hAnsi="Arial"/>
                <w:color w:val="0000FF"/>
                <w:lang w:val="fr-FR"/>
              </w:rPr>
            </w:pPr>
          </w:p>
        </w:tc>
        <w:tc>
          <w:tcPr>
            <w:tcW w:w="6381" w:type="dxa"/>
            <w:gridSpan w:val="7"/>
          </w:tcPr>
          <w:p w14:paraId="11616330" w14:textId="77777777" w:rsidR="005159EE" w:rsidRPr="005617FE" w:rsidRDefault="005159EE" w:rsidP="005159EE">
            <w:pPr>
              <w:spacing w:line="240" w:lineRule="atLeast"/>
              <w:jc w:val="both"/>
              <w:rPr>
                <w:rFonts w:ascii="Arial" w:hAnsi="Arial"/>
                <w:b/>
                <w:color w:val="0000FF"/>
                <w:lang w:val="fr-FR"/>
              </w:rPr>
            </w:pPr>
          </w:p>
        </w:tc>
        <w:tc>
          <w:tcPr>
            <w:tcW w:w="264" w:type="dxa"/>
            <w:vAlign w:val="bottom"/>
          </w:tcPr>
          <w:p w14:paraId="6026E74D" w14:textId="77777777" w:rsidR="005159EE" w:rsidRPr="00FE2132" w:rsidRDefault="005159EE" w:rsidP="005159EE">
            <w:pPr>
              <w:spacing w:line="240" w:lineRule="atLeast"/>
              <w:jc w:val="right"/>
              <w:rPr>
                <w:rFonts w:ascii="Arial" w:hAnsi="Arial"/>
                <w:color w:val="0000FF"/>
                <w:lang w:val="fr-FR"/>
              </w:rPr>
            </w:pPr>
          </w:p>
        </w:tc>
      </w:tr>
      <w:tr w:rsidR="005159EE" w:rsidRPr="002F32C4" w14:paraId="4D12B193" w14:textId="77777777" w:rsidTr="00170A8C">
        <w:trPr>
          <w:gridBefore w:val="1"/>
          <w:wBefore w:w="25" w:type="dxa"/>
          <w:cantSplit/>
        </w:trPr>
        <w:tc>
          <w:tcPr>
            <w:tcW w:w="270" w:type="dxa"/>
            <w:gridSpan w:val="2"/>
          </w:tcPr>
          <w:p w14:paraId="68B549E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E220F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717F7C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D8968C8" w14:textId="77777777" w:rsidR="005159EE" w:rsidRPr="00FE2132" w:rsidRDefault="005159EE" w:rsidP="005159EE">
            <w:pPr>
              <w:spacing w:line="240" w:lineRule="atLeast"/>
              <w:rPr>
                <w:rFonts w:ascii="Arial" w:hAnsi="Arial"/>
                <w:color w:val="0000FF"/>
                <w:lang w:val="fr-FR"/>
              </w:rPr>
            </w:pPr>
          </w:p>
        </w:tc>
        <w:tc>
          <w:tcPr>
            <w:tcW w:w="420" w:type="dxa"/>
            <w:gridSpan w:val="2"/>
          </w:tcPr>
          <w:p w14:paraId="0B85922F"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1)</w:t>
            </w:r>
          </w:p>
        </w:tc>
        <w:tc>
          <w:tcPr>
            <w:tcW w:w="5961" w:type="dxa"/>
            <w:gridSpan w:val="5"/>
          </w:tcPr>
          <w:p w14:paraId="1E45BA2B" w14:textId="44603B0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situations dans lesquelles une ou plusieurs prestations de l’article 14, k)</w:t>
            </w:r>
            <w:r w:rsidRPr="00FE2132">
              <w:rPr>
                <w:rFonts w:ascii="Arial" w:hAnsi="Arial"/>
                <w:i/>
                <w:color w:val="0000FF"/>
                <w:lang w:val="fr-FR"/>
              </w:rPr>
              <w:t xml:space="preserve"> </w:t>
            </w:r>
            <w:r w:rsidRPr="00FE2132">
              <w:rPr>
                <w:rFonts w:ascii="Arial" w:hAnsi="Arial"/>
                <w:color w:val="0000FF"/>
                <w:lang w:val="fr-FR"/>
              </w:rPr>
              <w:t>(orthopédie), I (prestations chirurgicales) et III (arthroscopies diagnostiques et thérapeutiques), sont attestées et pour lesquelles la prestation ou la somme de ces prestations correspond à une valeur de N200 ou plus</w:t>
            </w:r>
            <w:r>
              <w:rPr>
                <w:rFonts w:ascii="Arial" w:hAnsi="Arial"/>
                <w:color w:val="0000FF"/>
                <w:lang w:val="fr-FR"/>
              </w:rPr>
              <w:t> </w:t>
            </w:r>
            <w:r w:rsidRPr="00FE2132">
              <w:rPr>
                <w:rFonts w:ascii="Arial" w:hAnsi="Arial"/>
                <w:color w:val="0000FF"/>
                <w:lang w:val="fr-FR"/>
              </w:rPr>
              <w:t>;</w:t>
            </w:r>
          </w:p>
        </w:tc>
        <w:tc>
          <w:tcPr>
            <w:tcW w:w="264" w:type="dxa"/>
            <w:vAlign w:val="bottom"/>
          </w:tcPr>
          <w:p w14:paraId="7403B3B9" w14:textId="77777777" w:rsidR="005159EE" w:rsidRPr="00FE2132" w:rsidRDefault="005159EE" w:rsidP="005159EE">
            <w:pPr>
              <w:spacing w:line="240" w:lineRule="atLeast"/>
              <w:jc w:val="right"/>
              <w:rPr>
                <w:rFonts w:ascii="Arial" w:hAnsi="Arial"/>
                <w:color w:val="0000FF"/>
                <w:lang w:val="fr-FR"/>
              </w:rPr>
            </w:pPr>
          </w:p>
        </w:tc>
      </w:tr>
      <w:tr w:rsidR="005159EE" w:rsidRPr="002F32C4" w14:paraId="5C45E775" w14:textId="77777777" w:rsidTr="00170A8C">
        <w:trPr>
          <w:gridBefore w:val="1"/>
          <w:wBefore w:w="25" w:type="dxa"/>
          <w:cantSplit/>
        </w:trPr>
        <w:tc>
          <w:tcPr>
            <w:tcW w:w="270" w:type="dxa"/>
            <w:gridSpan w:val="2"/>
          </w:tcPr>
          <w:p w14:paraId="7ABA0E3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EBF74E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1F4623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7689679" w14:textId="77777777" w:rsidR="005159EE" w:rsidRPr="00FE2132" w:rsidRDefault="005159EE" w:rsidP="005159EE">
            <w:pPr>
              <w:spacing w:line="240" w:lineRule="atLeast"/>
              <w:rPr>
                <w:rFonts w:ascii="Arial" w:hAnsi="Arial"/>
                <w:color w:val="0000FF"/>
                <w:lang w:val="fr-FR"/>
              </w:rPr>
            </w:pPr>
          </w:p>
        </w:tc>
        <w:tc>
          <w:tcPr>
            <w:tcW w:w="420" w:type="dxa"/>
            <w:gridSpan w:val="2"/>
          </w:tcPr>
          <w:p w14:paraId="4261662A"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2D993AAB"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A6C6AB1" w14:textId="77777777" w:rsidR="005159EE" w:rsidRPr="00FE2132" w:rsidRDefault="005159EE" w:rsidP="005159EE">
            <w:pPr>
              <w:spacing w:line="240" w:lineRule="atLeast"/>
              <w:jc w:val="right"/>
              <w:rPr>
                <w:rFonts w:ascii="Arial" w:hAnsi="Arial"/>
                <w:color w:val="0000FF"/>
                <w:lang w:val="fr-FR"/>
              </w:rPr>
            </w:pPr>
          </w:p>
        </w:tc>
      </w:tr>
      <w:tr w:rsidR="005159EE" w:rsidRPr="004F29E4" w14:paraId="3C6C5D88" w14:textId="77777777" w:rsidTr="00170A8C">
        <w:trPr>
          <w:gridBefore w:val="1"/>
          <w:wBefore w:w="25" w:type="dxa"/>
          <w:cantSplit/>
        </w:trPr>
        <w:tc>
          <w:tcPr>
            <w:tcW w:w="270" w:type="dxa"/>
            <w:gridSpan w:val="2"/>
          </w:tcPr>
          <w:p w14:paraId="6133277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27F1DD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1A8676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4936091"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4EC611B"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2)</w:t>
            </w:r>
          </w:p>
        </w:tc>
        <w:tc>
          <w:tcPr>
            <w:tcW w:w="5961" w:type="dxa"/>
            <w:gridSpan w:val="5"/>
          </w:tcPr>
          <w:p w14:paraId="2B563F1F" w14:textId="775195CE"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situations dans lesquelles une prestation de l’article 14, b)</w:t>
            </w:r>
            <w:r w:rsidRPr="00FE2132">
              <w:rPr>
                <w:rFonts w:ascii="Arial" w:hAnsi="Arial"/>
                <w:i/>
                <w:color w:val="0000FF"/>
                <w:lang w:val="fr-FR"/>
              </w:rPr>
              <w:t xml:space="preserve"> </w:t>
            </w:r>
            <w:r w:rsidRPr="00FE2132">
              <w:rPr>
                <w:rFonts w:ascii="Arial" w:hAnsi="Arial"/>
                <w:color w:val="0000FF"/>
                <w:lang w:val="fr-FR"/>
              </w:rPr>
              <w:t>(neurochirurgie) est attestée et pour laquelle la prestation correspond à une valeur de K225 ou plus.</w:t>
            </w:r>
            <w:r w:rsidRPr="005617FE">
              <w:rPr>
                <w:lang w:val="fr-BE"/>
              </w:rPr>
              <w:t xml:space="preserve"> </w:t>
            </w:r>
            <w:r w:rsidRPr="005617FE">
              <w:rPr>
                <w:rFonts w:ascii="Arial" w:hAnsi="Arial"/>
                <w:color w:val="0000FF"/>
                <w:lang w:val="fr-FR"/>
              </w:rPr>
              <w:t>"</w:t>
            </w:r>
          </w:p>
        </w:tc>
        <w:tc>
          <w:tcPr>
            <w:tcW w:w="264" w:type="dxa"/>
            <w:vAlign w:val="bottom"/>
          </w:tcPr>
          <w:p w14:paraId="26C05AE9" w14:textId="77777777" w:rsidR="005159EE" w:rsidRPr="00FE2132" w:rsidRDefault="005159EE" w:rsidP="005159EE">
            <w:pPr>
              <w:spacing w:line="240" w:lineRule="atLeast"/>
              <w:jc w:val="right"/>
              <w:rPr>
                <w:rFonts w:ascii="Arial" w:hAnsi="Arial"/>
                <w:color w:val="0000FF"/>
                <w:lang w:val="fr-FR"/>
              </w:rPr>
            </w:pPr>
          </w:p>
        </w:tc>
      </w:tr>
      <w:tr w:rsidR="005159EE" w:rsidRPr="004F29E4" w14:paraId="1A8F0DF8" w14:textId="77777777" w:rsidTr="00170A8C">
        <w:trPr>
          <w:gridBefore w:val="1"/>
          <w:wBefore w:w="25" w:type="dxa"/>
          <w:cantSplit/>
        </w:trPr>
        <w:tc>
          <w:tcPr>
            <w:tcW w:w="270" w:type="dxa"/>
            <w:gridSpan w:val="2"/>
          </w:tcPr>
          <w:p w14:paraId="244D0FC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B6362A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ECC188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6D4C80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C0BAE1B" w14:textId="77777777" w:rsidR="005159EE" w:rsidRPr="001B05ED" w:rsidRDefault="005159EE" w:rsidP="005159EE">
            <w:pPr>
              <w:spacing w:line="240" w:lineRule="atLeast"/>
              <w:jc w:val="both"/>
              <w:rPr>
                <w:rFonts w:ascii="Arial" w:hAnsi="Arial"/>
                <w:i/>
                <w:color w:val="0000FF"/>
                <w:sz w:val="18"/>
                <w:lang w:val="fr-BE"/>
              </w:rPr>
            </w:pPr>
          </w:p>
        </w:tc>
        <w:tc>
          <w:tcPr>
            <w:tcW w:w="264" w:type="dxa"/>
            <w:vAlign w:val="bottom"/>
          </w:tcPr>
          <w:p w14:paraId="772326A9" w14:textId="77777777" w:rsidR="005159EE" w:rsidRPr="001B05ED" w:rsidRDefault="005159EE" w:rsidP="005159EE">
            <w:pPr>
              <w:spacing w:line="240" w:lineRule="atLeast"/>
              <w:jc w:val="right"/>
              <w:rPr>
                <w:rFonts w:ascii="Arial" w:hAnsi="Arial"/>
                <w:color w:val="0000FF"/>
                <w:lang w:val="fr-BE"/>
              </w:rPr>
            </w:pPr>
          </w:p>
        </w:tc>
      </w:tr>
      <w:tr w:rsidR="005159EE" w:rsidRPr="00FE2132" w14:paraId="2998CC21" w14:textId="77777777" w:rsidTr="00170A8C">
        <w:trPr>
          <w:gridBefore w:val="1"/>
          <w:wBefore w:w="25" w:type="dxa"/>
          <w:cantSplit/>
        </w:trPr>
        <w:tc>
          <w:tcPr>
            <w:tcW w:w="270" w:type="dxa"/>
            <w:gridSpan w:val="2"/>
          </w:tcPr>
          <w:p w14:paraId="7D179E3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E1D638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7FC05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803312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D80C988" w14:textId="10F3A16D" w:rsidR="005159EE" w:rsidRPr="00FE2132" w:rsidRDefault="005159EE" w:rsidP="005159EE">
            <w:pPr>
              <w:spacing w:line="240" w:lineRule="atLeast"/>
              <w:jc w:val="both"/>
              <w:rPr>
                <w:rFonts w:ascii="Arial" w:hAnsi="Arial"/>
                <w:color w:val="0000FF"/>
              </w:rPr>
            </w:pPr>
            <w:r>
              <w:rPr>
                <w:rFonts w:ascii="Arial" w:hAnsi="Arial"/>
                <w:i/>
                <w:color w:val="0000FF"/>
                <w:sz w:val="18"/>
              </w:rPr>
              <w:t>“</w:t>
            </w:r>
            <w:r w:rsidRPr="00FE2132">
              <w:rPr>
                <w:rFonts w:ascii="Arial" w:hAnsi="Arial"/>
                <w:i/>
                <w:color w:val="0000FF"/>
                <w:sz w:val="18"/>
              </w:rPr>
              <w:t>A.R. 17.2.2005</w:t>
            </w:r>
            <w:r>
              <w:rPr>
                <w:rFonts w:ascii="Arial" w:hAnsi="Arial"/>
                <w:i/>
                <w:color w:val="0000FF"/>
                <w:sz w:val="18"/>
              </w:rPr>
              <w:t>”</w:t>
            </w:r>
            <w:r w:rsidRPr="00FE2132">
              <w:rPr>
                <w:rFonts w:ascii="Arial" w:hAnsi="Arial"/>
                <w:i/>
                <w:color w:val="0000FF"/>
                <w:sz w:val="18"/>
              </w:rPr>
              <w:t xml:space="preserve"> (en vigueur 1.4.2005)</w:t>
            </w:r>
          </w:p>
        </w:tc>
        <w:tc>
          <w:tcPr>
            <w:tcW w:w="264" w:type="dxa"/>
            <w:vAlign w:val="bottom"/>
          </w:tcPr>
          <w:p w14:paraId="40C03AB3" w14:textId="77777777" w:rsidR="005159EE" w:rsidRPr="00FE2132" w:rsidRDefault="005159EE" w:rsidP="005159EE">
            <w:pPr>
              <w:spacing w:line="240" w:lineRule="atLeast"/>
              <w:jc w:val="right"/>
              <w:rPr>
                <w:rFonts w:ascii="Arial" w:hAnsi="Arial"/>
                <w:color w:val="0000FF"/>
              </w:rPr>
            </w:pPr>
          </w:p>
        </w:tc>
      </w:tr>
      <w:tr w:rsidR="005159EE" w:rsidRPr="002F32C4" w14:paraId="0D8F0043" w14:textId="77777777" w:rsidTr="00170A8C">
        <w:trPr>
          <w:gridBefore w:val="1"/>
          <w:wBefore w:w="25" w:type="dxa"/>
          <w:cantSplit/>
        </w:trPr>
        <w:tc>
          <w:tcPr>
            <w:tcW w:w="270" w:type="dxa"/>
            <w:gridSpan w:val="2"/>
          </w:tcPr>
          <w:p w14:paraId="65DBE56D" w14:textId="77777777" w:rsidR="005159EE" w:rsidRPr="00FE2132" w:rsidRDefault="005159EE" w:rsidP="005159EE">
            <w:pPr>
              <w:spacing w:line="240" w:lineRule="atLeast"/>
              <w:rPr>
                <w:rFonts w:ascii="Arial" w:hAnsi="Arial"/>
                <w:color w:val="0000FF"/>
              </w:rPr>
            </w:pPr>
          </w:p>
        </w:tc>
        <w:tc>
          <w:tcPr>
            <w:tcW w:w="529" w:type="dxa"/>
            <w:gridSpan w:val="2"/>
          </w:tcPr>
          <w:p w14:paraId="3FFD85D4" w14:textId="77777777" w:rsidR="005159EE" w:rsidRPr="00FE2132" w:rsidRDefault="005159EE" w:rsidP="005159EE">
            <w:pPr>
              <w:spacing w:line="240" w:lineRule="atLeast"/>
              <w:rPr>
                <w:rFonts w:ascii="Arial" w:hAnsi="Arial"/>
                <w:color w:val="0000FF"/>
              </w:rPr>
            </w:pPr>
          </w:p>
        </w:tc>
        <w:tc>
          <w:tcPr>
            <w:tcW w:w="798" w:type="dxa"/>
            <w:gridSpan w:val="2"/>
          </w:tcPr>
          <w:p w14:paraId="7C03D9D3" w14:textId="77777777" w:rsidR="005159EE" w:rsidRPr="00FE2132" w:rsidRDefault="005159EE" w:rsidP="005159EE">
            <w:pPr>
              <w:spacing w:line="240" w:lineRule="atLeast"/>
              <w:rPr>
                <w:rFonts w:ascii="Arial" w:hAnsi="Arial"/>
                <w:color w:val="0000FF"/>
              </w:rPr>
            </w:pPr>
          </w:p>
        </w:tc>
        <w:tc>
          <w:tcPr>
            <w:tcW w:w="819" w:type="dxa"/>
            <w:gridSpan w:val="2"/>
          </w:tcPr>
          <w:p w14:paraId="3AC85C41" w14:textId="77777777" w:rsidR="005159EE" w:rsidRPr="00FE2132" w:rsidRDefault="005159EE" w:rsidP="005159EE">
            <w:pPr>
              <w:spacing w:line="240" w:lineRule="atLeast"/>
              <w:rPr>
                <w:rFonts w:ascii="Arial" w:hAnsi="Arial"/>
                <w:color w:val="0000FF"/>
              </w:rPr>
            </w:pPr>
          </w:p>
        </w:tc>
        <w:tc>
          <w:tcPr>
            <w:tcW w:w="420" w:type="dxa"/>
            <w:gridSpan w:val="2"/>
          </w:tcPr>
          <w:p w14:paraId="3387F2F8" w14:textId="0F54E15F" w:rsidR="005159EE" w:rsidRPr="00FE2132" w:rsidRDefault="005159EE" w:rsidP="005159EE">
            <w:pPr>
              <w:spacing w:line="240" w:lineRule="atLeast"/>
              <w:jc w:val="right"/>
              <w:rPr>
                <w:rFonts w:ascii="Arial" w:hAnsi="Arial"/>
                <w:color w:val="0000FF"/>
              </w:rPr>
            </w:pPr>
            <w:r>
              <w:rPr>
                <w:rFonts w:ascii="Arial" w:hAnsi="Arial"/>
                <w:color w:val="0000FF"/>
              </w:rPr>
              <w:t>“</w:t>
            </w:r>
            <w:r w:rsidRPr="00FE2132">
              <w:rPr>
                <w:rFonts w:ascii="Arial" w:hAnsi="Arial"/>
                <w:color w:val="0000FF"/>
              </w:rPr>
              <w:t>3)</w:t>
            </w:r>
          </w:p>
        </w:tc>
        <w:tc>
          <w:tcPr>
            <w:tcW w:w="5961" w:type="dxa"/>
            <w:gridSpan w:val="5"/>
          </w:tcPr>
          <w:p w14:paraId="0180E745" w14:textId="122020F1"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en cas de lésions de la main, situations dans lesquelles une ou plusieurs prestations de l</w:t>
            </w:r>
            <w:r>
              <w:rPr>
                <w:rFonts w:ascii="Arial" w:hAnsi="Arial"/>
                <w:color w:val="0000FF"/>
                <w:lang w:val="fr-FR"/>
              </w:rPr>
              <w:t>’</w:t>
            </w:r>
            <w:r w:rsidRPr="00FE2132">
              <w:rPr>
                <w:rFonts w:ascii="Arial" w:hAnsi="Arial"/>
                <w:color w:val="0000FF"/>
                <w:lang w:val="fr-FR"/>
              </w:rPr>
              <w:t>article 14, k ) (orthopédie) I (prestations chirurgicales) d</w:t>
            </w:r>
            <w:r>
              <w:rPr>
                <w:rFonts w:ascii="Arial" w:hAnsi="Arial"/>
                <w:color w:val="0000FF"/>
                <w:lang w:val="fr-FR"/>
              </w:rPr>
              <w:t>’</w:t>
            </w:r>
            <w:r w:rsidRPr="00FE2132">
              <w:rPr>
                <w:rFonts w:ascii="Arial" w:hAnsi="Arial"/>
                <w:color w:val="0000FF"/>
                <w:lang w:val="fr-FR"/>
              </w:rPr>
              <w:t>une valeur totale de Nx et une prestation de l</w:t>
            </w:r>
            <w:r>
              <w:rPr>
                <w:rFonts w:ascii="Arial" w:hAnsi="Arial"/>
                <w:color w:val="0000FF"/>
                <w:lang w:val="fr-FR"/>
              </w:rPr>
              <w:t>’</w:t>
            </w:r>
            <w:r w:rsidRPr="00FE2132">
              <w:rPr>
                <w:rFonts w:ascii="Arial" w:hAnsi="Arial"/>
                <w:color w:val="0000FF"/>
                <w:lang w:val="fr-FR"/>
              </w:rPr>
              <w:t>article 14, b) (neurochirurgie) d</w:t>
            </w:r>
            <w:r>
              <w:rPr>
                <w:rFonts w:ascii="Arial" w:hAnsi="Arial"/>
                <w:color w:val="0000FF"/>
                <w:lang w:val="fr-FR"/>
              </w:rPr>
              <w:t>’</w:t>
            </w:r>
            <w:r w:rsidRPr="00FE2132">
              <w:rPr>
                <w:rFonts w:ascii="Arial" w:hAnsi="Arial"/>
                <w:color w:val="0000FF"/>
                <w:lang w:val="fr-FR"/>
              </w:rPr>
              <w:t>une valeur de Ky sont effectuées conjointement lorsque le résultat du calcul suivant [Nx/N200 + Ky/K225] est supérieur ou égal à 1</w:t>
            </w:r>
            <w:r>
              <w:rPr>
                <w:rFonts w:ascii="Arial" w:hAnsi="Arial"/>
                <w:color w:val="0000FF"/>
                <w:lang w:val="fr-FR"/>
              </w:rPr>
              <w:t> </w:t>
            </w:r>
            <w:r w:rsidRPr="00FE2132">
              <w:rPr>
                <w:rFonts w:ascii="Arial" w:hAnsi="Arial"/>
                <w:color w:val="0000FF"/>
                <w:lang w:val="fr-FR"/>
              </w:rPr>
              <w:t>;</w:t>
            </w:r>
            <w:r w:rsidRPr="005617FE">
              <w:rPr>
                <w:lang w:val="fr-BE"/>
              </w:rPr>
              <w:t xml:space="preserve"> </w:t>
            </w:r>
            <w:r w:rsidRPr="005617FE">
              <w:rPr>
                <w:rFonts w:ascii="Arial" w:hAnsi="Arial"/>
                <w:color w:val="0000FF"/>
                <w:lang w:val="fr-FR"/>
              </w:rPr>
              <w:t>"</w:t>
            </w:r>
          </w:p>
        </w:tc>
        <w:tc>
          <w:tcPr>
            <w:tcW w:w="264" w:type="dxa"/>
            <w:vAlign w:val="bottom"/>
          </w:tcPr>
          <w:p w14:paraId="4934E701" w14:textId="77777777" w:rsidR="005159EE" w:rsidRPr="00FE2132" w:rsidRDefault="005159EE" w:rsidP="005159EE">
            <w:pPr>
              <w:spacing w:line="240" w:lineRule="atLeast"/>
              <w:jc w:val="right"/>
              <w:rPr>
                <w:rFonts w:ascii="Arial" w:hAnsi="Arial"/>
                <w:color w:val="0000FF"/>
                <w:lang w:val="fr-FR"/>
              </w:rPr>
            </w:pPr>
          </w:p>
        </w:tc>
      </w:tr>
      <w:tr w:rsidR="005159EE" w:rsidRPr="002F32C4" w14:paraId="36CB268E" w14:textId="77777777" w:rsidTr="00170A8C">
        <w:trPr>
          <w:gridBefore w:val="1"/>
          <w:wBefore w:w="25" w:type="dxa"/>
          <w:cantSplit/>
        </w:trPr>
        <w:tc>
          <w:tcPr>
            <w:tcW w:w="270" w:type="dxa"/>
            <w:gridSpan w:val="2"/>
          </w:tcPr>
          <w:p w14:paraId="4209C2B0" w14:textId="77777777" w:rsidR="005159EE" w:rsidRPr="00987F40" w:rsidRDefault="005159EE" w:rsidP="005159EE">
            <w:pPr>
              <w:spacing w:line="240" w:lineRule="atLeast"/>
              <w:rPr>
                <w:rFonts w:ascii="Arial" w:hAnsi="Arial"/>
                <w:color w:val="0000FF"/>
                <w:lang w:val="fr-BE"/>
              </w:rPr>
            </w:pPr>
          </w:p>
        </w:tc>
        <w:tc>
          <w:tcPr>
            <w:tcW w:w="529" w:type="dxa"/>
            <w:gridSpan w:val="2"/>
          </w:tcPr>
          <w:p w14:paraId="0B7EA432" w14:textId="77777777" w:rsidR="005159EE" w:rsidRPr="00987F40" w:rsidRDefault="005159EE" w:rsidP="005159EE">
            <w:pPr>
              <w:spacing w:line="240" w:lineRule="atLeast"/>
              <w:rPr>
                <w:rFonts w:ascii="Arial" w:hAnsi="Arial"/>
                <w:color w:val="0000FF"/>
                <w:lang w:val="fr-BE"/>
              </w:rPr>
            </w:pPr>
          </w:p>
        </w:tc>
        <w:tc>
          <w:tcPr>
            <w:tcW w:w="798" w:type="dxa"/>
            <w:gridSpan w:val="2"/>
          </w:tcPr>
          <w:p w14:paraId="146DC5DE" w14:textId="77777777" w:rsidR="005159EE" w:rsidRPr="00987F40" w:rsidRDefault="005159EE" w:rsidP="005159EE">
            <w:pPr>
              <w:spacing w:line="240" w:lineRule="atLeast"/>
              <w:rPr>
                <w:rFonts w:ascii="Arial" w:hAnsi="Arial"/>
                <w:color w:val="0000FF"/>
                <w:lang w:val="fr-BE"/>
              </w:rPr>
            </w:pPr>
          </w:p>
        </w:tc>
        <w:tc>
          <w:tcPr>
            <w:tcW w:w="819" w:type="dxa"/>
            <w:gridSpan w:val="2"/>
          </w:tcPr>
          <w:p w14:paraId="524C95DC" w14:textId="77777777" w:rsidR="005159EE" w:rsidRPr="00987F40" w:rsidRDefault="005159EE" w:rsidP="005159EE">
            <w:pPr>
              <w:spacing w:line="240" w:lineRule="atLeast"/>
              <w:rPr>
                <w:rFonts w:ascii="Arial" w:hAnsi="Arial"/>
                <w:color w:val="0000FF"/>
                <w:lang w:val="fr-BE"/>
              </w:rPr>
            </w:pPr>
          </w:p>
        </w:tc>
        <w:tc>
          <w:tcPr>
            <w:tcW w:w="420" w:type="dxa"/>
            <w:gridSpan w:val="2"/>
          </w:tcPr>
          <w:p w14:paraId="5F1E0C4F" w14:textId="77777777" w:rsidR="005159EE" w:rsidRPr="00987F40" w:rsidRDefault="005159EE" w:rsidP="005159EE">
            <w:pPr>
              <w:spacing w:line="240" w:lineRule="atLeast"/>
              <w:jc w:val="right"/>
              <w:rPr>
                <w:rFonts w:ascii="Arial" w:hAnsi="Arial"/>
                <w:color w:val="0000FF"/>
                <w:lang w:val="fr-BE"/>
              </w:rPr>
            </w:pPr>
          </w:p>
        </w:tc>
        <w:tc>
          <w:tcPr>
            <w:tcW w:w="5961" w:type="dxa"/>
            <w:gridSpan w:val="5"/>
          </w:tcPr>
          <w:p w14:paraId="1ECB286A"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2DA2BB1" w14:textId="77777777" w:rsidR="005159EE" w:rsidRPr="00FE2132" w:rsidRDefault="005159EE" w:rsidP="005159EE">
            <w:pPr>
              <w:spacing w:line="240" w:lineRule="atLeast"/>
              <w:jc w:val="right"/>
              <w:rPr>
                <w:rFonts w:ascii="Arial" w:hAnsi="Arial"/>
                <w:color w:val="0000FF"/>
                <w:lang w:val="fr-FR"/>
              </w:rPr>
            </w:pPr>
          </w:p>
        </w:tc>
      </w:tr>
      <w:tr w:rsidR="005159EE" w:rsidRPr="002F32C4" w14:paraId="089D5092" w14:textId="77777777" w:rsidTr="00170A8C">
        <w:trPr>
          <w:gridBefore w:val="1"/>
          <w:wBefore w:w="25" w:type="dxa"/>
          <w:cantSplit/>
        </w:trPr>
        <w:tc>
          <w:tcPr>
            <w:tcW w:w="270" w:type="dxa"/>
            <w:gridSpan w:val="2"/>
          </w:tcPr>
          <w:p w14:paraId="2A92D5CD" w14:textId="77777777" w:rsidR="005159EE" w:rsidRPr="006547E9" w:rsidRDefault="005159EE" w:rsidP="005159EE">
            <w:pPr>
              <w:spacing w:line="240" w:lineRule="atLeast"/>
              <w:rPr>
                <w:rFonts w:ascii="Arial" w:hAnsi="Arial"/>
                <w:color w:val="0000FF"/>
                <w:lang w:val="fr-BE"/>
              </w:rPr>
            </w:pPr>
          </w:p>
        </w:tc>
        <w:tc>
          <w:tcPr>
            <w:tcW w:w="529" w:type="dxa"/>
            <w:gridSpan w:val="2"/>
          </w:tcPr>
          <w:p w14:paraId="5E20E67F" w14:textId="77777777" w:rsidR="005159EE" w:rsidRPr="006547E9" w:rsidRDefault="005159EE" w:rsidP="005159EE">
            <w:pPr>
              <w:spacing w:line="240" w:lineRule="atLeast"/>
              <w:rPr>
                <w:rFonts w:ascii="Arial" w:hAnsi="Arial"/>
                <w:color w:val="0000FF"/>
                <w:lang w:val="fr-BE"/>
              </w:rPr>
            </w:pPr>
          </w:p>
        </w:tc>
        <w:tc>
          <w:tcPr>
            <w:tcW w:w="798" w:type="dxa"/>
            <w:gridSpan w:val="2"/>
          </w:tcPr>
          <w:p w14:paraId="2F378BDA" w14:textId="77777777" w:rsidR="005159EE" w:rsidRPr="006547E9" w:rsidRDefault="005159EE" w:rsidP="005159EE">
            <w:pPr>
              <w:spacing w:line="240" w:lineRule="atLeast"/>
              <w:rPr>
                <w:rFonts w:ascii="Arial" w:hAnsi="Arial"/>
                <w:color w:val="0000FF"/>
                <w:lang w:val="fr-BE"/>
              </w:rPr>
            </w:pPr>
          </w:p>
        </w:tc>
        <w:tc>
          <w:tcPr>
            <w:tcW w:w="819" w:type="dxa"/>
            <w:gridSpan w:val="2"/>
          </w:tcPr>
          <w:p w14:paraId="00FCEB63" w14:textId="77777777" w:rsidR="005159EE" w:rsidRPr="006547E9" w:rsidRDefault="005159EE" w:rsidP="005159EE">
            <w:pPr>
              <w:spacing w:line="240" w:lineRule="atLeast"/>
              <w:rPr>
                <w:rFonts w:ascii="Arial" w:hAnsi="Arial"/>
                <w:color w:val="0000FF"/>
                <w:lang w:val="fr-BE"/>
              </w:rPr>
            </w:pPr>
          </w:p>
        </w:tc>
        <w:tc>
          <w:tcPr>
            <w:tcW w:w="6381" w:type="dxa"/>
            <w:gridSpan w:val="7"/>
          </w:tcPr>
          <w:p w14:paraId="01DEE97E" w14:textId="746C6B9D" w:rsidR="005159EE" w:rsidRPr="005617FE" w:rsidRDefault="005159EE" w:rsidP="005159EE">
            <w:pPr>
              <w:spacing w:line="240" w:lineRule="atLeast"/>
              <w:jc w:val="both"/>
              <w:rPr>
                <w:rFonts w:ascii="Arial" w:hAnsi="Arial"/>
                <w:color w:val="0000FF"/>
                <w:lang w:val="fr-BE"/>
              </w:rPr>
            </w:pPr>
            <w:r w:rsidRPr="005617FE">
              <w:rPr>
                <w:rFonts w:ascii="Arial" w:hAnsi="Arial"/>
                <w:i/>
                <w:color w:val="0000FF"/>
                <w:sz w:val="18"/>
                <w:lang w:val="fr-BE"/>
              </w:rPr>
              <w:t>"A.R. 17.2.2005" (en vigueur 1.4.2005) + "A.R. 29.8.2009" (en vigueur 1.12.2008) + Erratum M.B. 7.10.2009</w:t>
            </w:r>
          </w:p>
        </w:tc>
        <w:tc>
          <w:tcPr>
            <w:tcW w:w="264" w:type="dxa"/>
            <w:vAlign w:val="bottom"/>
          </w:tcPr>
          <w:p w14:paraId="5FB046E9" w14:textId="77777777" w:rsidR="005159EE" w:rsidRPr="005617FE" w:rsidRDefault="005159EE" w:rsidP="005159EE">
            <w:pPr>
              <w:spacing w:line="240" w:lineRule="atLeast"/>
              <w:jc w:val="right"/>
              <w:rPr>
                <w:rFonts w:ascii="Arial" w:hAnsi="Arial"/>
                <w:color w:val="0000FF"/>
                <w:lang w:val="fr-BE"/>
              </w:rPr>
            </w:pPr>
          </w:p>
        </w:tc>
      </w:tr>
      <w:tr w:rsidR="005159EE" w:rsidRPr="004F29E4" w14:paraId="240A034F" w14:textId="77777777" w:rsidTr="00170A8C">
        <w:trPr>
          <w:gridBefore w:val="1"/>
          <w:wBefore w:w="25" w:type="dxa"/>
          <w:cantSplit/>
        </w:trPr>
        <w:tc>
          <w:tcPr>
            <w:tcW w:w="270" w:type="dxa"/>
            <w:gridSpan w:val="2"/>
          </w:tcPr>
          <w:p w14:paraId="162895D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E08C6F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1C619F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7DE2A70" w14:textId="77777777" w:rsidR="005159EE" w:rsidRPr="00FE2132" w:rsidRDefault="005159EE" w:rsidP="005159EE">
            <w:pPr>
              <w:spacing w:line="240" w:lineRule="atLeast"/>
              <w:rPr>
                <w:rFonts w:ascii="Arial" w:hAnsi="Arial"/>
                <w:color w:val="0000FF"/>
                <w:lang w:val="fr-FR"/>
              </w:rPr>
            </w:pPr>
          </w:p>
        </w:tc>
        <w:tc>
          <w:tcPr>
            <w:tcW w:w="420" w:type="dxa"/>
            <w:gridSpan w:val="2"/>
          </w:tcPr>
          <w:p w14:paraId="310ED624" w14:textId="39F3E64C" w:rsidR="005159EE" w:rsidRPr="00FE2132" w:rsidRDefault="005159EE" w:rsidP="005159EE">
            <w:pPr>
              <w:spacing w:line="240" w:lineRule="atLeast"/>
              <w:jc w:val="right"/>
              <w:rPr>
                <w:rFonts w:ascii="Arial" w:hAnsi="Arial"/>
                <w:color w:val="0000FF"/>
              </w:rPr>
            </w:pPr>
            <w:r w:rsidRPr="005617FE">
              <w:rPr>
                <w:rFonts w:ascii="Arial" w:hAnsi="Arial"/>
                <w:color w:val="0000FF"/>
              </w:rPr>
              <w:t>"</w:t>
            </w:r>
            <w:r w:rsidRPr="00FE2132">
              <w:rPr>
                <w:rFonts w:ascii="Arial" w:hAnsi="Arial"/>
                <w:color w:val="0000FF"/>
              </w:rPr>
              <w:t>4)</w:t>
            </w:r>
          </w:p>
        </w:tc>
        <w:tc>
          <w:tcPr>
            <w:tcW w:w="5961" w:type="dxa"/>
            <w:gridSpan w:val="5"/>
          </w:tcPr>
          <w:p w14:paraId="2139F98C" w14:textId="2D1B83B3" w:rsidR="005159EE" w:rsidRPr="00FE2132" w:rsidRDefault="005159EE" w:rsidP="005159EE">
            <w:pPr>
              <w:spacing w:line="240" w:lineRule="atLeast"/>
              <w:jc w:val="both"/>
              <w:rPr>
                <w:rFonts w:ascii="Arial" w:hAnsi="Arial"/>
                <w:color w:val="0000FF"/>
                <w:lang w:val="fr-FR"/>
              </w:rPr>
            </w:pPr>
            <w:r w:rsidRPr="00FE2132">
              <w:rPr>
                <w:rFonts w:ascii="Arial" w:hAnsi="Arial"/>
                <w:color w:val="0000FF"/>
                <w:spacing w:val="-3"/>
                <w:lang w:val="fr-FR"/>
              </w:rPr>
              <w:t>situations dans lesquelles une des prestations 227695-227706, 227710-227721, 227813-227824, 227835-227846, 226936-226940, 227592-227603, 227614-227625, 227651-227662, 227673-227684, 227776-227780 ou 227791-227802 de l</w:t>
            </w:r>
            <w:r>
              <w:rPr>
                <w:rFonts w:ascii="Arial" w:hAnsi="Arial"/>
                <w:color w:val="0000FF"/>
                <w:spacing w:val="-3"/>
                <w:lang w:val="fr-FR"/>
              </w:rPr>
              <w:t>’</w:t>
            </w:r>
            <w:r w:rsidRPr="00FE2132">
              <w:rPr>
                <w:rFonts w:ascii="Arial" w:hAnsi="Arial"/>
                <w:color w:val="0000FF"/>
                <w:spacing w:val="-3"/>
                <w:lang w:val="fr-FR"/>
              </w:rPr>
              <w:t>article 14, e) de la nomenclature est attestée .</w:t>
            </w:r>
            <w:r w:rsidRPr="005617FE">
              <w:rPr>
                <w:lang w:val="fr-BE"/>
              </w:rPr>
              <w:t xml:space="preserve"> </w:t>
            </w:r>
            <w:r w:rsidRPr="005617FE">
              <w:rPr>
                <w:rFonts w:ascii="Arial" w:hAnsi="Arial"/>
                <w:color w:val="0000FF"/>
                <w:spacing w:val="-3"/>
                <w:lang w:val="fr-FR"/>
              </w:rPr>
              <w:t>"</w:t>
            </w:r>
          </w:p>
        </w:tc>
        <w:tc>
          <w:tcPr>
            <w:tcW w:w="264" w:type="dxa"/>
            <w:vAlign w:val="bottom"/>
          </w:tcPr>
          <w:p w14:paraId="48273ADD" w14:textId="77777777" w:rsidR="005159EE" w:rsidRPr="00FE2132" w:rsidRDefault="005159EE" w:rsidP="005159EE">
            <w:pPr>
              <w:spacing w:line="240" w:lineRule="atLeast"/>
              <w:jc w:val="right"/>
              <w:rPr>
                <w:rFonts w:ascii="Arial" w:hAnsi="Arial"/>
                <w:color w:val="0000FF"/>
                <w:lang w:val="fr-FR"/>
              </w:rPr>
            </w:pPr>
          </w:p>
        </w:tc>
      </w:tr>
      <w:tr w:rsidR="005159EE" w:rsidRPr="004F29E4" w14:paraId="49993FFC" w14:textId="77777777" w:rsidTr="00170A8C">
        <w:trPr>
          <w:gridBefore w:val="1"/>
          <w:wBefore w:w="25" w:type="dxa"/>
          <w:cantSplit/>
        </w:trPr>
        <w:tc>
          <w:tcPr>
            <w:tcW w:w="270" w:type="dxa"/>
            <w:gridSpan w:val="2"/>
          </w:tcPr>
          <w:p w14:paraId="64D23AC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0258F0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BEBE15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331C26B" w14:textId="77777777" w:rsidR="005159EE" w:rsidRPr="00FE2132" w:rsidRDefault="005159EE" w:rsidP="005159EE">
            <w:pPr>
              <w:spacing w:line="240" w:lineRule="atLeast"/>
              <w:rPr>
                <w:rFonts w:ascii="Arial" w:hAnsi="Arial"/>
                <w:color w:val="0000FF"/>
                <w:lang w:val="fr-FR"/>
              </w:rPr>
            </w:pPr>
          </w:p>
        </w:tc>
        <w:tc>
          <w:tcPr>
            <w:tcW w:w="420" w:type="dxa"/>
            <w:gridSpan w:val="2"/>
          </w:tcPr>
          <w:p w14:paraId="36FC52AC" w14:textId="77777777" w:rsidR="005159EE" w:rsidRPr="005617FE" w:rsidRDefault="005159EE" w:rsidP="005159EE">
            <w:pPr>
              <w:spacing w:line="240" w:lineRule="atLeast"/>
              <w:jc w:val="right"/>
              <w:rPr>
                <w:rFonts w:ascii="Arial" w:hAnsi="Arial"/>
                <w:color w:val="0000FF"/>
              </w:rPr>
            </w:pPr>
          </w:p>
        </w:tc>
        <w:tc>
          <w:tcPr>
            <w:tcW w:w="5961" w:type="dxa"/>
            <w:gridSpan w:val="5"/>
          </w:tcPr>
          <w:p w14:paraId="08FC551F" w14:textId="77777777" w:rsidR="005159EE" w:rsidRPr="00FE2132" w:rsidRDefault="005159EE" w:rsidP="005159EE">
            <w:pPr>
              <w:spacing w:line="240" w:lineRule="atLeast"/>
              <w:jc w:val="both"/>
              <w:rPr>
                <w:rFonts w:ascii="Arial" w:hAnsi="Arial"/>
                <w:color w:val="0000FF"/>
                <w:spacing w:val="-3"/>
                <w:lang w:val="fr-FR"/>
              </w:rPr>
            </w:pPr>
          </w:p>
        </w:tc>
        <w:tc>
          <w:tcPr>
            <w:tcW w:w="264" w:type="dxa"/>
            <w:vAlign w:val="bottom"/>
          </w:tcPr>
          <w:p w14:paraId="535A486C" w14:textId="77777777" w:rsidR="005159EE" w:rsidRPr="00FE2132" w:rsidRDefault="005159EE" w:rsidP="005159EE">
            <w:pPr>
              <w:spacing w:line="240" w:lineRule="atLeast"/>
              <w:jc w:val="right"/>
              <w:rPr>
                <w:rFonts w:ascii="Arial" w:hAnsi="Arial"/>
                <w:color w:val="0000FF"/>
                <w:lang w:val="fr-FR"/>
              </w:rPr>
            </w:pPr>
          </w:p>
        </w:tc>
      </w:tr>
      <w:tr w:rsidR="005159EE" w:rsidRPr="004F29E4" w14:paraId="176B6D76" w14:textId="77777777" w:rsidTr="00170A8C">
        <w:trPr>
          <w:gridBefore w:val="1"/>
          <w:wBefore w:w="25" w:type="dxa"/>
          <w:cantSplit/>
        </w:trPr>
        <w:tc>
          <w:tcPr>
            <w:tcW w:w="270" w:type="dxa"/>
            <w:gridSpan w:val="2"/>
          </w:tcPr>
          <w:p w14:paraId="6C190F2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86847F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39D396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1AEFAA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DEE695C" w14:textId="4F05F880" w:rsidR="005159EE" w:rsidRPr="00FE2132" w:rsidRDefault="005159EE" w:rsidP="005159EE">
            <w:pPr>
              <w:spacing w:line="240" w:lineRule="atLeast"/>
              <w:jc w:val="both"/>
              <w:rPr>
                <w:rFonts w:ascii="Arial" w:hAnsi="Arial"/>
                <w:color w:val="0000FF"/>
                <w:spacing w:val="-3"/>
                <w:lang w:val="fr-FR"/>
              </w:rPr>
            </w:pPr>
            <w:r w:rsidRPr="00916AD0">
              <w:rPr>
                <w:rFonts w:ascii="Arial" w:hAnsi="Arial"/>
                <w:i/>
                <w:color w:val="0000FF"/>
                <w:sz w:val="18"/>
                <w:lang w:val="fr-BE"/>
              </w:rPr>
              <w:t xml:space="preserve">"A.R. </w:t>
            </w:r>
            <w:r>
              <w:rPr>
                <w:rFonts w:ascii="Arial" w:hAnsi="Arial"/>
                <w:i/>
                <w:color w:val="0000FF"/>
                <w:sz w:val="18"/>
                <w:lang w:val="fr-BE"/>
              </w:rPr>
              <w:t>22</w:t>
            </w:r>
            <w:r w:rsidRPr="00916AD0">
              <w:rPr>
                <w:rFonts w:ascii="Arial" w:hAnsi="Arial"/>
                <w:i/>
                <w:color w:val="0000FF"/>
                <w:sz w:val="18"/>
                <w:lang w:val="fr-BE"/>
              </w:rPr>
              <w:t>.</w:t>
            </w:r>
            <w:r>
              <w:rPr>
                <w:rFonts w:ascii="Arial" w:hAnsi="Arial"/>
                <w:i/>
                <w:color w:val="0000FF"/>
                <w:sz w:val="18"/>
                <w:lang w:val="fr-BE"/>
              </w:rPr>
              <w:t>6</w:t>
            </w:r>
            <w:r w:rsidRPr="00916AD0">
              <w:rPr>
                <w:rFonts w:ascii="Arial" w:hAnsi="Arial"/>
                <w:i/>
                <w:color w:val="0000FF"/>
                <w:sz w:val="18"/>
                <w:lang w:val="fr-BE"/>
              </w:rPr>
              <w:t>.20</w:t>
            </w:r>
            <w:r>
              <w:rPr>
                <w:rFonts w:ascii="Arial" w:hAnsi="Arial"/>
                <w:i/>
                <w:color w:val="0000FF"/>
                <w:sz w:val="18"/>
                <w:lang w:val="fr-BE"/>
              </w:rPr>
              <w:t>23</w:t>
            </w:r>
            <w:r w:rsidRPr="00916AD0">
              <w:rPr>
                <w:rFonts w:ascii="Arial" w:hAnsi="Arial"/>
                <w:i/>
                <w:color w:val="0000FF"/>
                <w:sz w:val="18"/>
                <w:lang w:val="fr-BE"/>
              </w:rPr>
              <w:t>" (en vigueur 1.9.20</w:t>
            </w:r>
            <w:r>
              <w:rPr>
                <w:rFonts w:ascii="Arial" w:hAnsi="Arial"/>
                <w:i/>
                <w:color w:val="0000FF"/>
                <w:sz w:val="18"/>
                <w:lang w:val="fr-BE"/>
              </w:rPr>
              <w:t>23</w:t>
            </w:r>
            <w:r w:rsidRPr="00916AD0">
              <w:rPr>
                <w:rFonts w:ascii="Arial" w:hAnsi="Arial"/>
                <w:i/>
                <w:color w:val="0000FF"/>
                <w:sz w:val="18"/>
                <w:lang w:val="fr-BE"/>
              </w:rPr>
              <w:t>)</w:t>
            </w:r>
          </w:p>
        </w:tc>
        <w:tc>
          <w:tcPr>
            <w:tcW w:w="264" w:type="dxa"/>
            <w:vAlign w:val="bottom"/>
          </w:tcPr>
          <w:p w14:paraId="6E4CE7F4" w14:textId="77777777" w:rsidR="005159EE" w:rsidRPr="00FE2132" w:rsidRDefault="005159EE" w:rsidP="005159EE">
            <w:pPr>
              <w:spacing w:line="240" w:lineRule="atLeast"/>
              <w:jc w:val="right"/>
              <w:rPr>
                <w:rFonts w:ascii="Arial" w:hAnsi="Arial"/>
                <w:color w:val="0000FF"/>
                <w:lang w:val="fr-FR"/>
              </w:rPr>
            </w:pPr>
          </w:p>
        </w:tc>
      </w:tr>
      <w:tr w:rsidR="005159EE" w:rsidRPr="002F32C4" w14:paraId="488971FF" w14:textId="77777777" w:rsidTr="00170A8C">
        <w:trPr>
          <w:gridBefore w:val="1"/>
          <w:wBefore w:w="25" w:type="dxa"/>
          <w:cantSplit/>
        </w:trPr>
        <w:tc>
          <w:tcPr>
            <w:tcW w:w="270" w:type="dxa"/>
            <w:gridSpan w:val="2"/>
          </w:tcPr>
          <w:p w14:paraId="1E8A629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DF4B1F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F5B2CC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7D20AB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FF2C7E7" w14:textId="5540D2C3" w:rsidR="005159EE" w:rsidRPr="005617FE" w:rsidRDefault="005159EE" w:rsidP="005159EE">
            <w:pPr>
              <w:spacing w:line="240" w:lineRule="atLeast"/>
              <w:jc w:val="right"/>
              <w:rPr>
                <w:rFonts w:ascii="Arial" w:hAnsi="Arial"/>
                <w:color w:val="0000FF"/>
              </w:rPr>
            </w:pPr>
            <w:r w:rsidRPr="009E77FA">
              <w:rPr>
                <w:rFonts w:ascii="Arial" w:hAnsi="Arial"/>
                <w:color w:val="0000FF"/>
              </w:rPr>
              <w:t>"5)</w:t>
            </w:r>
          </w:p>
        </w:tc>
        <w:tc>
          <w:tcPr>
            <w:tcW w:w="5961" w:type="dxa"/>
            <w:gridSpan w:val="5"/>
          </w:tcPr>
          <w:p w14:paraId="4FEBE18D" w14:textId="32E263F3" w:rsidR="005159EE" w:rsidRPr="002D6D84" w:rsidRDefault="005159EE" w:rsidP="005159EE">
            <w:pPr>
              <w:spacing w:line="240" w:lineRule="atLeast"/>
              <w:jc w:val="both"/>
              <w:rPr>
                <w:rFonts w:ascii="Arial" w:hAnsi="Arial"/>
                <w:color w:val="0000FF"/>
                <w:lang w:val="fr-FR"/>
              </w:rPr>
            </w:pPr>
            <w:r w:rsidRPr="002D6D84">
              <w:rPr>
                <w:rFonts w:ascii="Arial" w:hAnsi="Arial"/>
                <w:color w:val="0000FF"/>
                <w:lang w:val="fr-FR"/>
              </w:rPr>
              <w:t>situations dans lesquelles une prestation de l’article 14, n) (chirurgie orthopédique et neurochirurgie) est attestée et pour laquelle la prestation correspond à une valeur de K225 ou plus."</w:t>
            </w:r>
          </w:p>
        </w:tc>
        <w:tc>
          <w:tcPr>
            <w:tcW w:w="264" w:type="dxa"/>
            <w:vAlign w:val="bottom"/>
          </w:tcPr>
          <w:p w14:paraId="2738C926" w14:textId="77777777" w:rsidR="005159EE" w:rsidRPr="00FE2132" w:rsidRDefault="005159EE" w:rsidP="005159EE">
            <w:pPr>
              <w:spacing w:line="240" w:lineRule="atLeast"/>
              <w:jc w:val="right"/>
              <w:rPr>
                <w:rFonts w:ascii="Arial" w:hAnsi="Arial"/>
                <w:color w:val="0000FF"/>
                <w:lang w:val="fr-FR"/>
              </w:rPr>
            </w:pPr>
          </w:p>
        </w:tc>
      </w:tr>
      <w:tr w:rsidR="005159EE" w:rsidRPr="002F32C4" w14:paraId="69506A07" w14:textId="77777777" w:rsidTr="00170A8C">
        <w:trPr>
          <w:gridBefore w:val="1"/>
          <w:wBefore w:w="25" w:type="dxa"/>
          <w:cantSplit/>
        </w:trPr>
        <w:tc>
          <w:tcPr>
            <w:tcW w:w="270" w:type="dxa"/>
            <w:gridSpan w:val="2"/>
          </w:tcPr>
          <w:p w14:paraId="2F2DAB1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6087BF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E87EBC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F6CE43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F7D0C24"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B47B750" w14:textId="77777777" w:rsidR="005159EE" w:rsidRPr="00FE2132" w:rsidRDefault="005159EE" w:rsidP="005159EE">
            <w:pPr>
              <w:spacing w:line="240" w:lineRule="atLeast"/>
              <w:jc w:val="right"/>
              <w:rPr>
                <w:rFonts w:ascii="Arial" w:hAnsi="Arial"/>
                <w:color w:val="0000FF"/>
                <w:lang w:val="fr-FR"/>
              </w:rPr>
            </w:pPr>
          </w:p>
        </w:tc>
      </w:tr>
      <w:tr w:rsidR="005159EE" w:rsidRPr="00FE2132" w14:paraId="2304AF99" w14:textId="77777777" w:rsidTr="00170A8C">
        <w:trPr>
          <w:gridBefore w:val="1"/>
          <w:wBefore w:w="25" w:type="dxa"/>
          <w:cantSplit/>
        </w:trPr>
        <w:tc>
          <w:tcPr>
            <w:tcW w:w="270" w:type="dxa"/>
            <w:gridSpan w:val="2"/>
          </w:tcPr>
          <w:p w14:paraId="4D0072F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546970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01D2E6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A8A021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B7F93BC"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2853698B" w14:textId="77777777" w:rsidR="005159EE" w:rsidRPr="00FE2132" w:rsidRDefault="005159EE" w:rsidP="005159EE">
            <w:pPr>
              <w:spacing w:line="240" w:lineRule="atLeast"/>
              <w:jc w:val="right"/>
              <w:rPr>
                <w:rFonts w:ascii="Arial" w:hAnsi="Arial"/>
                <w:color w:val="0000FF"/>
              </w:rPr>
            </w:pPr>
          </w:p>
        </w:tc>
      </w:tr>
      <w:tr w:rsidR="005159EE" w:rsidRPr="002F32C4" w14:paraId="4B5AB903" w14:textId="77777777" w:rsidTr="00170A8C">
        <w:trPr>
          <w:gridBefore w:val="1"/>
          <w:wBefore w:w="25" w:type="dxa"/>
          <w:cantSplit/>
        </w:trPr>
        <w:tc>
          <w:tcPr>
            <w:tcW w:w="270" w:type="dxa"/>
            <w:gridSpan w:val="2"/>
          </w:tcPr>
          <w:p w14:paraId="05D1399B" w14:textId="77777777" w:rsidR="005159EE" w:rsidRPr="00FE2132" w:rsidRDefault="005159EE" w:rsidP="005159EE">
            <w:pPr>
              <w:spacing w:line="240" w:lineRule="atLeast"/>
              <w:rPr>
                <w:rFonts w:ascii="Arial" w:hAnsi="Arial"/>
                <w:color w:val="0000FF"/>
              </w:rPr>
            </w:pPr>
          </w:p>
        </w:tc>
        <w:tc>
          <w:tcPr>
            <w:tcW w:w="529" w:type="dxa"/>
            <w:gridSpan w:val="2"/>
          </w:tcPr>
          <w:p w14:paraId="469BAB8D" w14:textId="77777777" w:rsidR="005159EE" w:rsidRPr="00FE2132" w:rsidRDefault="005159EE" w:rsidP="005159EE">
            <w:pPr>
              <w:spacing w:line="240" w:lineRule="atLeast"/>
              <w:rPr>
                <w:rFonts w:ascii="Arial" w:hAnsi="Arial"/>
                <w:color w:val="0000FF"/>
              </w:rPr>
            </w:pPr>
          </w:p>
        </w:tc>
        <w:tc>
          <w:tcPr>
            <w:tcW w:w="798" w:type="dxa"/>
            <w:gridSpan w:val="2"/>
          </w:tcPr>
          <w:p w14:paraId="5D111B8F" w14:textId="77777777" w:rsidR="005159EE" w:rsidRPr="00FE2132" w:rsidRDefault="005159EE" w:rsidP="005159EE">
            <w:pPr>
              <w:spacing w:line="240" w:lineRule="atLeast"/>
              <w:rPr>
                <w:rFonts w:ascii="Arial" w:hAnsi="Arial"/>
                <w:color w:val="0000FF"/>
              </w:rPr>
            </w:pPr>
          </w:p>
        </w:tc>
        <w:tc>
          <w:tcPr>
            <w:tcW w:w="819" w:type="dxa"/>
            <w:gridSpan w:val="2"/>
          </w:tcPr>
          <w:p w14:paraId="745B26E5" w14:textId="77777777" w:rsidR="005159EE" w:rsidRPr="00FE2132" w:rsidRDefault="005159EE" w:rsidP="005159EE">
            <w:pPr>
              <w:spacing w:line="240" w:lineRule="atLeast"/>
              <w:rPr>
                <w:rFonts w:ascii="Arial" w:hAnsi="Arial"/>
                <w:color w:val="0000FF"/>
              </w:rPr>
            </w:pPr>
          </w:p>
        </w:tc>
        <w:tc>
          <w:tcPr>
            <w:tcW w:w="6381" w:type="dxa"/>
            <w:gridSpan w:val="7"/>
          </w:tcPr>
          <w:p w14:paraId="67F0193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traitement doit être une conséquence directe de ces interventions. Il doit y avoir un lien causal entre le traitement et l’intervention, et le traitement global du patient ne peut pas être interrompu, sauf pour des raisons médicales."</w:t>
            </w:r>
          </w:p>
        </w:tc>
        <w:tc>
          <w:tcPr>
            <w:tcW w:w="264" w:type="dxa"/>
            <w:vAlign w:val="bottom"/>
          </w:tcPr>
          <w:p w14:paraId="0105820C" w14:textId="77777777" w:rsidR="005159EE" w:rsidRPr="00FE2132" w:rsidRDefault="005159EE" w:rsidP="005159EE">
            <w:pPr>
              <w:spacing w:line="240" w:lineRule="atLeast"/>
              <w:jc w:val="right"/>
              <w:rPr>
                <w:rFonts w:ascii="Arial" w:hAnsi="Arial"/>
                <w:color w:val="0000FF"/>
                <w:lang w:val="fr-FR"/>
              </w:rPr>
            </w:pPr>
          </w:p>
        </w:tc>
      </w:tr>
      <w:tr w:rsidR="005159EE" w:rsidRPr="002F32C4" w14:paraId="4ACFBBBB" w14:textId="77777777" w:rsidTr="00170A8C">
        <w:trPr>
          <w:gridBefore w:val="1"/>
          <w:wBefore w:w="25" w:type="dxa"/>
          <w:cantSplit/>
        </w:trPr>
        <w:tc>
          <w:tcPr>
            <w:tcW w:w="270" w:type="dxa"/>
            <w:gridSpan w:val="2"/>
          </w:tcPr>
          <w:p w14:paraId="727879D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2E6F29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0F466D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B1A087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0C4A111"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263D42F" w14:textId="77777777" w:rsidR="005159EE" w:rsidRPr="00FE2132" w:rsidRDefault="005159EE" w:rsidP="005159EE">
            <w:pPr>
              <w:spacing w:line="240" w:lineRule="atLeast"/>
              <w:jc w:val="right"/>
              <w:rPr>
                <w:rFonts w:ascii="Arial" w:hAnsi="Arial"/>
                <w:color w:val="0000FF"/>
                <w:lang w:val="fr-FR"/>
              </w:rPr>
            </w:pPr>
          </w:p>
        </w:tc>
      </w:tr>
      <w:tr w:rsidR="005159EE" w:rsidRPr="00FE2132" w14:paraId="199A2A11" w14:textId="77777777" w:rsidTr="00170A8C">
        <w:trPr>
          <w:gridBefore w:val="1"/>
          <w:wBefore w:w="25" w:type="dxa"/>
          <w:cantSplit/>
        </w:trPr>
        <w:tc>
          <w:tcPr>
            <w:tcW w:w="270" w:type="dxa"/>
            <w:gridSpan w:val="2"/>
          </w:tcPr>
          <w:p w14:paraId="1E61D8A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AC1D98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9C3263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E9D4CA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393034D"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i/>
                <w:color w:val="0000FF"/>
                <w:sz w:val="18"/>
              </w:rPr>
              <w:t>"A.R. 19.9.2013" (en vigueur 1.12.2012)</w:t>
            </w:r>
          </w:p>
        </w:tc>
        <w:tc>
          <w:tcPr>
            <w:tcW w:w="264" w:type="dxa"/>
            <w:vAlign w:val="bottom"/>
          </w:tcPr>
          <w:p w14:paraId="69F29064" w14:textId="77777777" w:rsidR="005159EE" w:rsidRPr="00FE2132" w:rsidRDefault="005159EE" w:rsidP="005159EE">
            <w:pPr>
              <w:spacing w:line="240" w:lineRule="atLeast"/>
              <w:jc w:val="right"/>
              <w:rPr>
                <w:rFonts w:ascii="Arial" w:hAnsi="Arial"/>
                <w:color w:val="0000FF"/>
                <w:lang w:val="fr-FR"/>
              </w:rPr>
            </w:pPr>
          </w:p>
        </w:tc>
      </w:tr>
      <w:tr w:rsidR="005159EE" w:rsidRPr="002F32C4" w14:paraId="54CB0864" w14:textId="77777777" w:rsidTr="00170A8C">
        <w:trPr>
          <w:gridBefore w:val="1"/>
          <w:wBefore w:w="25" w:type="dxa"/>
          <w:cantSplit/>
        </w:trPr>
        <w:tc>
          <w:tcPr>
            <w:tcW w:w="270" w:type="dxa"/>
            <w:gridSpan w:val="2"/>
          </w:tcPr>
          <w:p w14:paraId="4A4C8A9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56CC5F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8F2DCF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81483F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61875F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b/>
                <w:color w:val="0000FF"/>
                <w:lang w:val="fr-FR"/>
              </w:rPr>
              <w:t>b)</w:t>
            </w:r>
            <w:r w:rsidRPr="00FE2132">
              <w:rPr>
                <w:rFonts w:ascii="Arial" w:hAnsi="Arial" w:cs="Arial"/>
                <w:color w:val="0000FF"/>
                <w:lang w:val="fr-BE" w:eastAsia="nl-BE"/>
              </w:rPr>
              <w:t xml:space="preserve"> Situations dans lesquelles une des prestations 211046, 212225 ou 214045 (article 13, § 1</w:t>
            </w:r>
            <w:r w:rsidRPr="00FE2132">
              <w:rPr>
                <w:rFonts w:ascii="Arial" w:hAnsi="Arial" w:cs="Arial"/>
                <w:color w:val="0000FF"/>
                <w:vertAlign w:val="superscript"/>
                <w:lang w:val="fr-BE" w:eastAsia="nl-BE"/>
              </w:rPr>
              <w:t>er</w:t>
            </w:r>
            <w:r w:rsidRPr="00FE2132">
              <w:rPr>
                <w:rFonts w:ascii="Arial" w:hAnsi="Arial" w:cs="Arial"/>
                <w:color w:val="0000FF"/>
                <w:lang w:val="fr-BE" w:eastAsia="nl-BE"/>
              </w:rPr>
              <w:t xml:space="preserve">, </w:t>
            </w:r>
            <w:r w:rsidRPr="00FE2132">
              <w:rPr>
                <w:rFonts w:ascii="Arial" w:hAnsi="Arial" w:cs="Arial"/>
                <w:i/>
                <w:color w:val="0000FF"/>
                <w:lang w:val="fr-BE" w:eastAsia="nl-BE"/>
              </w:rPr>
              <w:t>A</w:t>
            </w:r>
            <w:r w:rsidRPr="00FE2132">
              <w:rPr>
                <w:rFonts w:ascii="Arial" w:hAnsi="Arial" w:cs="Arial"/>
                <w:color w:val="0000FF"/>
                <w:lang w:val="fr-BE" w:eastAsia="nl-BE"/>
              </w:rPr>
              <w:t>. de la nomenclature (réanimation)) a été attestée pour des bénéficiaires qui ont été hospitalisés;</w:t>
            </w:r>
          </w:p>
        </w:tc>
        <w:tc>
          <w:tcPr>
            <w:tcW w:w="264" w:type="dxa"/>
            <w:vAlign w:val="bottom"/>
          </w:tcPr>
          <w:p w14:paraId="0502BAF5" w14:textId="77777777" w:rsidR="005159EE" w:rsidRPr="00FE2132" w:rsidRDefault="005159EE" w:rsidP="005159EE">
            <w:pPr>
              <w:spacing w:line="240" w:lineRule="atLeast"/>
              <w:jc w:val="right"/>
              <w:rPr>
                <w:rFonts w:ascii="Arial" w:hAnsi="Arial"/>
                <w:color w:val="0000FF"/>
                <w:lang w:val="fr-FR"/>
              </w:rPr>
            </w:pPr>
          </w:p>
        </w:tc>
      </w:tr>
      <w:tr w:rsidR="005159EE" w:rsidRPr="002F32C4" w14:paraId="5E4CF2EB" w14:textId="77777777" w:rsidTr="00170A8C">
        <w:trPr>
          <w:gridBefore w:val="1"/>
          <w:wBefore w:w="25" w:type="dxa"/>
          <w:cantSplit/>
        </w:trPr>
        <w:tc>
          <w:tcPr>
            <w:tcW w:w="270" w:type="dxa"/>
            <w:gridSpan w:val="2"/>
          </w:tcPr>
          <w:p w14:paraId="0C0DD7C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A1C5D1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D2B123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867AFC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CCF9526"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299B8A3" w14:textId="77777777" w:rsidR="005159EE" w:rsidRPr="00FE2132" w:rsidRDefault="005159EE" w:rsidP="005159EE">
            <w:pPr>
              <w:spacing w:line="240" w:lineRule="atLeast"/>
              <w:jc w:val="right"/>
              <w:rPr>
                <w:rFonts w:ascii="Arial" w:hAnsi="Arial"/>
                <w:color w:val="0000FF"/>
                <w:lang w:val="fr-FR"/>
              </w:rPr>
            </w:pPr>
          </w:p>
        </w:tc>
      </w:tr>
      <w:tr w:rsidR="005159EE" w:rsidRPr="002F32C4" w14:paraId="476A6C20" w14:textId="77777777" w:rsidTr="00170A8C">
        <w:trPr>
          <w:gridBefore w:val="1"/>
          <w:wBefore w:w="25" w:type="dxa"/>
          <w:cantSplit/>
        </w:trPr>
        <w:tc>
          <w:tcPr>
            <w:tcW w:w="270" w:type="dxa"/>
            <w:gridSpan w:val="2"/>
          </w:tcPr>
          <w:p w14:paraId="491019E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9BFBA4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B59B7B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BEAC33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8503B5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Le traitement doit être une conséquence directe de cette hospitalisation. Il doit y avoir un lien causal entre le traitement et l'intervention ou l'hospitalisation, et le traitement global du patient ne peut pas être interrompu, sauf pour des raisons médicales.</w:t>
            </w:r>
          </w:p>
        </w:tc>
        <w:tc>
          <w:tcPr>
            <w:tcW w:w="264" w:type="dxa"/>
            <w:vAlign w:val="bottom"/>
          </w:tcPr>
          <w:p w14:paraId="19009BEC" w14:textId="77777777" w:rsidR="005159EE" w:rsidRPr="00FE2132" w:rsidRDefault="005159EE" w:rsidP="005159EE">
            <w:pPr>
              <w:spacing w:line="240" w:lineRule="atLeast"/>
              <w:jc w:val="right"/>
              <w:rPr>
                <w:rFonts w:ascii="Arial" w:hAnsi="Arial"/>
                <w:color w:val="0000FF"/>
                <w:lang w:val="fr-FR"/>
              </w:rPr>
            </w:pPr>
          </w:p>
        </w:tc>
      </w:tr>
      <w:tr w:rsidR="005159EE" w:rsidRPr="002F32C4" w14:paraId="6917229B" w14:textId="77777777" w:rsidTr="00170A8C">
        <w:trPr>
          <w:gridBefore w:val="1"/>
          <w:wBefore w:w="25" w:type="dxa"/>
          <w:cantSplit/>
        </w:trPr>
        <w:tc>
          <w:tcPr>
            <w:tcW w:w="270" w:type="dxa"/>
            <w:gridSpan w:val="2"/>
          </w:tcPr>
          <w:p w14:paraId="58C2D4B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567B9E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7531CE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A88587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BB63D1F"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0953A615" w14:textId="77777777" w:rsidR="005159EE" w:rsidRPr="00FE2132" w:rsidRDefault="005159EE" w:rsidP="005159EE">
            <w:pPr>
              <w:spacing w:line="240" w:lineRule="atLeast"/>
              <w:jc w:val="right"/>
              <w:rPr>
                <w:rFonts w:ascii="Arial" w:hAnsi="Arial"/>
                <w:color w:val="0000FF"/>
                <w:lang w:val="fr-FR"/>
              </w:rPr>
            </w:pPr>
          </w:p>
        </w:tc>
      </w:tr>
      <w:tr w:rsidR="002F32C4" w:rsidRPr="002F32C4" w14:paraId="3338F6C8" w14:textId="77777777" w:rsidTr="00170A8C">
        <w:trPr>
          <w:gridBefore w:val="1"/>
          <w:wBefore w:w="25" w:type="dxa"/>
          <w:cantSplit/>
        </w:trPr>
        <w:tc>
          <w:tcPr>
            <w:tcW w:w="270" w:type="dxa"/>
            <w:gridSpan w:val="2"/>
          </w:tcPr>
          <w:p w14:paraId="40A0D4EF" w14:textId="77777777" w:rsidR="002F32C4" w:rsidRPr="00FE2132" w:rsidRDefault="002F32C4" w:rsidP="005159EE">
            <w:pPr>
              <w:spacing w:line="240" w:lineRule="atLeast"/>
              <w:rPr>
                <w:rFonts w:ascii="Arial" w:hAnsi="Arial"/>
                <w:color w:val="0000FF"/>
                <w:lang w:val="fr-FR"/>
              </w:rPr>
            </w:pPr>
          </w:p>
        </w:tc>
        <w:tc>
          <w:tcPr>
            <w:tcW w:w="529" w:type="dxa"/>
            <w:gridSpan w:val="2"/>
          </w:tcPr>
          <w:p w14:paraId="7515A418" w14:textId="77777777" w:rsidR="002F32C4" w:rsidRPr="00FE2132" w:rsidRDefault="002F32C4" w:rsidP="005159EE">
            <w:pPr>
              <w:spacing w:line="240" w:lineRule="atLeast"/>
              <w:rPr>
                <w:rFonts w:ascii="Arial" w:hAnsi="Arial"/>
                <w:color w:val="0000FF"/>
                <w:lang w:val="fr-FR"/>
              </w:rPr>
            </w:pPr>
          </w:p>
        </w:tc>
        <w:tc>
          <w:tcPr>
            <w:tcW w:w="798" w:type="dxa"/>
            <w:gridSpan w:val="2"/>
          </w:tcPr>
          <w:p w14:paraId="5A4533AA" w14:textId="77777777" w:rsidR="002F32C4" w:rsidRPr="00FE2132" w:rsidRDefault="002F32C4" w:rsidP="005159EE">
            <w:pPr>
              <w:spacing w:line="240" w:lineRule="atLeast"/>
              <w:rPr>
                <w:rFonts w:ascii="Arial" w:hAnsi="Arial"/>
                <w:color w:val="0000FF"/>
                <w:lang w:val="fr-FR"/>
              </w:rPr>
            </w:pPr>
          </w:p>
        </w:tc>
        <w:tc>
          <w:tcPr>
            <w:tcW w:w="819" w:type="dxa"/>
            <w:gridSpan w:val="2"/>
          </w:tcPr>
          <w:p w14:paraId="2BDBDFD8"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2D272834" w14:textId="77777777" w:rsidR="002F32C4" w:rsidRPr="00FE2132" w:rsidRDefault="002F32C4" w:rsidP="005159EE">
            <w:pPr>
              <w:spacing w:line="240" w:lineRule="atLeast"/>
              <w:jc w:val="both"/>
              <w:rPr>
                <w:rFonts w:ascii="Arial" w:hAnsi="Arial" w:cs="Arial"/>
                <w:color w:val="0000FF"/>
                <w:lang w:val="fr-BE" w:eastAsia="nl-BE"/>
              </w:rPr>
            </w:pPr>
          </w:p>
        </w:tc>
        <w:tc>
          <w:tcPr>
            <w:tcW w:w="264" w:type="dxa"/>
            <w:vAlign w:val="bottom"/>
          </w:tcPr>
          <w:p w14:paraId="523E1859" w14:textId="77777777" w:rsidR="002F32C4" w:rsidRPr="00FE2132" w:rsidRDefault="002F32C4" w:rsidP="005159EE">
            <w:pPr>
              <w:spacing w:line="240" w:lineRule="atLeast"/>
              <w:jc w:val="right"/>
              <w:rPr>
                <w:rFonts w:ascii="Arial" w:hAnsi="Arial"/>
                <w:color w:val="0000FF"/>
                <w:lang w:val="fr-FR"/>
              </w:rPr>
            </w:pPr>
          </w:p>
        </w:tc>
      </w:tr>
      <w:tr w:rsidR="005159EE" w:rsidRPr="002F32C4" w14:paraId="66BB303C" w14:textId="77777777" w:rsidTr="00170A8C">
        <w:trPr>
          <w:gridBefore w:val="1"/>
          <w:wBefore w:w="25" w:type="dxa"/>
          <w:cantSplit/>
        </w:trPr>
        <w:tc>
          <w:tcPr>
            <w:tcW w:w="270" w:type="dxa"/>
            <w:gridSpan w:val="2"/>
          </w:tcPr>
          <w:p w14:paraId="3797903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C855EA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38C4AF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8249E9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FE54E9E"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c)</w:t>
            </w:r>
            <w:r w:rsidRPr="00FE2132">
              <w:rPr>
                <w:rFonts w:ascii="Arial" w:hAnsi="Arial"/>
                <w:i/>
                <w:color w:val="0000FF"/>
                <w:lang w:val="fr-FR"/>
              </w:rPr>
              <w:t xml:space="preserve"> </w:t>
            </w:r>
            <w:r w:rsidRPr="00FE2132">
              <w:rPr>
                <w:rFonts w:ascii="Arial" w:hAnsi="Arial" w:cs="Arial"/>
                <w:color w:val="0000FF"/>
                <w:lang w:val="fr-BE" w:eastAsia="nl-BE"/>
              </w:rPr>
              <w:t>Situations dans lesquelles les bénéficiaires ont été admis:</w:t>
            </w:r>
          </w:p>
        </w:tc>
        <w:tc>
          <w:tcPr>
            <w:tcW w:w="264" w:type="dxa"/>
            <w:vAlign w:val="bottom"/>
          </w:tcPr>
          <w:p w14:paraId="3B05C09E" w14:textId="77777777" w:rsidR="005159EE" w:rsidRPr="00FE2132" w:rsidRDefault="005159EE" w:rsidP="005159EE">
            <w:pPr>
              <w:spacing w:line="240" w:lineRule="atLeast"/>
              <w:jc w:val="right"/>
              <w:rPr>
                <w:rFonts w:ascii="Arial" w:hAnsi="Arial"/>
                <w:color w:val="0000FF"/>
                <w:lang w:val="fr-FR"/>
              </w:rPr>
            </w:pPr>
          </w:p>
        </w:tc>
      </w:tr>
      <w:tr w:rsidR="005159EE" w:rsidRPr="002F32C4" w14:paraId="3D5385DD" w14:textId="77777777" w:rsidTr="00170A8C">
        <w:trPr>
          <w:gridBefore w:val="1"/>
          <w:wBefore w:w="25" w:type="dxa"/>
          <w:cantSplit/>
        </w:trPr>
        <w:tc>
          <w:tcPr>
            <w:tcW w:w="270" w:type="dxa"/>
            <w:gridSpan w:val="2"/>
          </w:tcPr>
          <w:p w14:paraId="1C69BAE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F34D02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822D2B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AF9BEA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A149550"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62B10D2E" w14:textId="77777777" w:rsidR="005159EE" w:rsidRPr="00FE2132" w:rsidRDefault="005159EE" w:rsidP="005159EE">
            <w:pPr>
              <w:spacing w:line="240" w:lineRule="atLeast"/>
              <w:jc w:val="right"/>
              <w:rPr>
                <w:rFonts w:ascii="Arial" w:hAnsi="Arial"/>
                <w:color w:val="0000FF"/>
                <w:lang w:val="fr-FR"/>
              </w:rPr>
            </w:pPr>
          </w:p>
        </w:tc>
      </w:tr>
      <w:tr w:rsidR="005159EE" w:rsidRPr="002F32C4" w14:paraId="7DBB75DA" w14:textId="77777777" w:rsidTr="00170A8C">
        <w:trPr>
          <w:gridBefore w:val="1"/>
          <w:wBefore w:w="25" w:type="dxa"/>
          <w:cantSplit/>
        </w:trPr>
        <w:tc>
          <w:tcPr>
            <w:tcW w:w="270" w:type="dxa"/>
            <w:gridSpan w:val="2"/>
          </w:tcPr>
          <w:p w14:paraId="3636488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B89885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640198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420BC38"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6E17834" w14:textId="77777777" w:rsidR="005159EE" w:rsidRPr="00FE2132" w:rsidRDefault="005159EE" w:rsidP="005159EE">
            <w:pPr>
              <w:spacing w:line="240" w:lineRule="atLeast"/>
              <w:jc w:val="right"/>
              <w:rPr>
                <w:rFonts w:ascii="Arial" w:hAnsi="Arial"/>
                <w:color w:val="0000FF"/>
              </w:rPr>
            </w:pPr>
            <w:r w:rsidRPr="00FE2132">
              <w:rPr>
                <w:rFonts w:ascii="Arial" w:hAnsi="Arial" w:cs="Arial"/>
                <w:color w:val="0000FF"/>
              </w:rPr>
              <w:t>─</w:t>
            </w:r>
          </w:p>
        </w:tc>
        <w:tc>
          <w:tcPr>
            <w:tcW w:w="5961" w:type="dxa"/>
            <w:gridSpan w:val="5"/>
          </w:tcPr>
          <w:p w14:paraId="62CD1DC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soit dans une fonction de soins intensifs (code 490);</w:t>
            </w:r>
          </w:p>
        </w:tc>
        <w:tc>
          <w:tcPr>
            <w:tcW w:w="264" w:type="dxa"/>
            <w:vAlign w:val="bottom"/>
          </w:tcPr>
          <w:p w14:paraId="71FC7904" w14:textId="77777777" w:rsidR="005159EE" w:rsidRPr="00FE2132" w:rsidRDefault="005159EE" w:rsidP="005159EE">
            <w:pPr>
              <w:spacing w:line="240" w:lineRule="atLeast"/>
              <w:jc w:val="right"/>
              <w:rPr>
                <w:rFonts w:ascii="Arial" w:hAnsi="Arial"/>
                <w:color w:val="0000FF"/>
                <w:lang w:val="fr-FR"/>
              </w:rPr>
            </w:pPr>
          </w:p>
        </w:tc>
      </w:tr>
      <w:tr w:rsidR="005159EE" w:rsidRPr="002F32C4" w14:paraId="4A39C6DB" w14:textId="77777777" w:rsidTr="00170A8C">
        <w:trPr>
          <w:gridBefore w:val="1"/>
          <w:wBefore w:w="25" w:type="dxa"/>
          <w:cantSplit/>
        </w:trPr>
        <w:tc>
          <w:tcPr>
            <w:tcW w:w="270" w:type="dxa"/>
            <w:gridSpan w:val="2"/>
          </w:tcPr>
          <w:p w14:paraId="3CBC767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51A73B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2D56F2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115C578" w14:textId="77777777" w:rsidR="005159EE" w:rsidRPr="00FE2132" w:rsidRDefault="005159EE" w:rsidP="005159EE">
            <w:pPr>
              <w:spacing w:line="240" w:lineRule="atLeast"/>
              <w:rPr>
                <w:rFonts w:ascii="Arial" w:hAnsi="Arial"/>
                <w:color w:val="0000FF"/>
                <w:lang w:val="fr-FR"/>
              </w:rPr>
            </w:pPr>
          </w:p>
        </w:tc>
        <w:tc>
          <w:tcPr>
            <w:tcW w:w="420" w:type="dxa"/>
            <w:gridSpan w:val="2"/>
          </w:tcPr>
          <w:p w14:paraId="4B455D12" w14:textId="77777777" w:rsidR="005159EE" w:rsidRPr="007213BF" w:rsidRDefault="005159EE" w:rsidP="005159EE">
            <w:pPr>
              <w:spacing w:line="240" w:lineRule="atLeast"/>
              <w:jc w:val="right"/>
              <w:rPr>
                <w:rFonts w:ascii="Arial" w:hAnsi="Arial" w:cs="Arial"/>
                <w:color w:val="0000FF"/>
                <w:lang w:val="fr-FR"/>
              </w:rPr>
            </w:pPr>
          </w:p>
        </w:tc>
        <w:tc>
          <w:tcPr>
            <w:tcW w:w="5961" w:type="dxa"/>
            <w:gridSpan w:val="5"/>
          </w:tcPr>
          <w:p w14:paraId="3F10492A"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6ED3B0FD" w14:textId="77777777" w:rsidR="005159EE" w:rsidRPr="00FE2132" w:rsidRDefault="005159EE" w:rsidP="005159EE">
            <w:pPr>
              <w:spacing w:line="240" w:lineRule="atLeast"/>
              <w:jc w:val="right"/>
              <w:rPr>
                <w:rFonts w:ascii="Arial" w:hAnsi="Arial"/>
                <w:color w:val="0000FF"/>
                <w:lang w:val="fr-FR"/>
              </w:rPr>
            </w:pPr>
          </w:p>
        </w:tc>
      </w:tr>
      <w:tr w:rsidR="005159EE" w:rsidRPr="002F32C4" w14:paraId="644972EF" w14:textId="77777777" w:rsidTr="00170A8C">
        <w:trPr>
          <w:gridBefore w:val="1"/>
          <w:wBefore w:w="25" w:type="dxa"/>
          <w:cantSplit/>
        </w:trPr>
        <w:tc>
          <w:tcPr>
            <w:tcW w:w="270" w:type="dxa"/>
            <w:gridSpan w:val="2"/>
          </w:tcPr>
          <w:p w14:paraId="1BA51F8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8B6AD0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31971A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229509C" w14:textId="77777777" w:rsidR="005159EE" w:rsidRPr="00FE2132" w:rsidRDefault="005159EE" w:rsidP="005159EE">
            <w:pPr>
              <w:spacing w:line="240" w:lineRule="atLeast"/>
              <w:rPr>
                <w:rFonts w:ascii="Arial" w:hAnsi="Arial"/>
                <w:color w:val="0000FF"/>
                <w:lang w:val="fr-FR"/>
              </w:rPr>
            </w:pPr>
          </w:p>
        </w:tc>
        <w:tc>
          <w:tcPr>
            <w:tcW w:w="420" w:type="dxa"/>
            <w:gridSpan w:val="2"/>
          </w:tcPr>
          <w:p w14:paraId="060634B7" w14:textId="77777777" w:rsidR="005159EE" w:rsidRPr="00FE2132" w:rsidRDefault="005159EE" w:rsidP="005159EE">
            <w:pPr>
              <w:spacing w:line="240" w:lineRule="atLeast"/>
              <w:jc w:val="right"/>
              <w:rPr>
                <w:rFonts w:ascii="Arial" w:hAnsi="Arial"/>
                <w:color w:val="0000FF"/>
              </w:rPr>
            </w:pPr>
            <w:r w:rsidRPr="00FE2132">
              <w:rPr>
                <w:rFonts w:ascii="Arial" w:hAnsi="Arial" w:cs="Arial"/>
                <w:color w:val="0000FF"/>
              </w:rPr>
              <w:t>─</w:t>
            </w:r>
          </w:p>
        </w:tc>
        <w:tc>
          <w:tcPr>
            <w:tcW w:w="5961" w:type="dxa"/>
            <w:gridSpan w:val="5"/>
          </w:tcPr>
          <w:p w14:paraId="3720F1E5"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soit dans uns fonction de soins néonatals locaux (fonction N*) (code 190);</w:t>
            </w:r>
          </w:p>
        </w:tc>
        <w:tc>
          <w:tcPr>
            <w:tcW w:w="264" w:type="dxa"/>
            <w:vAlign w:val="bottom"/>
          </w:tcPr>
          <w:p w14:paraId="05ECB0DB" w14:textId="77777777" w:rsidR="005159EE" w:rsidRPr="00FE2132" w:rsidRDefault="005159EE" w:rsidP="005159EE">
            <w:pPr>
              <w:spacing w:line="240" w:lineRule="atLeast"/>
              <w:jc w:val="right"/>
              <w:rPr>
                <w:rFonts w:ascii="Arial" w:hAnsi="Arial"/>
                <w:color w:val="0000FF"/>
                <w:lang w:val="fr-FR"/>
              </w:rPr>
            </w:pPr>
          </w:p>
        </w:tc>
      </w:tr>
      <w:tr w:rsidR="005159EE" w:rsidRPr="002F32C4" w14:paraId="76B333C0" w14:textId="77777777" w:rsidTr="00170A8C">
        <w:trPr>
          <w:gridBefore w:val="1"/>
          <w:wBefore w:w="25" w:type="dxa"/>
          <w:cantSplit/>
        </w:trPr>
        <w:tc>
          <w:tcPr>
            <w:tcW w:w="270" w:type="dxa"/>
            <w:gridSpan w:val="2"/>
          </w:tcPr>
          <w:p w14:paraId="6B07E7D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955D52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CDF464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C972CF0" w14:textId="77777777" w:rsidR="005159EE" w:rsidRPr="00FE2132" w:rsidRDefault="005159EE" w:rsidP="005159EE">
            <w:pPr>
              <w:spacing w:line="240" w:lineRule="atLeast"/>
              <w:rPr>
                <w:rFonts w:ascii="Arial" w:hAnsi="Arial"/>
                <w:color w:val="0000FF"/>
                <w:lang w:val="fr-FR"/>
              </w:rPr>
            </w:pPr>
          </w:p>
        </w:tc>
        <w:tc>
          <w:tcPr>
            <w:tcW w:w="420" w:type="dxa"/>
            <w:gridSpan w:val="2"/>
          </w:tcPr>
          <w:p w14:paraId="4EA3E0A8" w14:textId="77777777" w:rsidR="005159EE" w:rsidRPr="007213BF" w:rsidRDefault="005159EE" w:rsidP="005159EE">
            <w:pPr>
              <w:spacing w:line="240" w:lineRule="atLeast"/>
              <w:jc w:val="right"/>
              <w:rPr>
                <w:rFonts w:ascii="Arial" w:hAnsi="Arial" w:cs="Arial"/>
                <w:color w:val="0000FF"/>
                <w:lang w:val="fr-FR"/>
              </w:rPr>
            </w:pPr>
          </w:p>
        </w:tc>
        <w:tc>
          <w:tcPr>
            <w:tcW w:w="5961" w:type="dxa"/>
            <w:gridSpan w:val="5"/>
          </w:tcPr>
          <w:p w14:paraId="7FEE7567"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7A1AF197" w14:textId="77777777" w:rsidR="005159EE" w:rsidRPr="00FE2132" w:rsidRDefault="005159EE" w:rsidP="005159EE">
            <w:pPr>
              <w:spacing w:line="240" w:lineRule="atLeast"/>
              <w:jc w:val="right"/>
              <w:rPr>
                <w:rFonts w:ascii="Arial" w:hAnsi="Arial"/>
                <w:color w:val="0000FF"/>
                <w:lang w:val="fr-FR"/>
              </w:rPr>
            </w:pPr>
          </w:p>
        </w:tc>
      </w:tr>
      <w:tr w:rsidR="005159EE" w:rsidRPr="002F32C4" w14:paraId="6060D764" w14:textId="77777777" w:rsidTr="00170A8C">
        <w:trPr>
          <w:gridBefore w:val="1"/>
          <w:wBefore w:w="25" w:type="dxa"/>
          <w:cantSplit/>
        </w:trPr>
        <w:tc>
          <w:tcPr>
            <w:tcW w:w="270" w:type="dxa"/>
            <w:gridSpan w:val="2"/>
          </w:tcPr>
          <w:p w14:paraId="70CB2F8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DEC810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51DC72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26ECB95"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F8502D8" w14:textId="77777777" w:rsidR="005159EE" w:rsidRPr="00FE2132" w:rsidRDefault="005159EE" w:rsidP="005159EE">
            <w:pPr>
              <w:spacing w:line="240" w:lineRule="atLeast"/>
              <w:jc w:val="right"/>
              <w:rPr>
                <w:rFonts w:ascii="Arial" w:hAnsi="Arial"/>
                <w:color w:val="0000FF"/>
              </w:rPr>
            </w:pPr>
            <w:r w:rsidRPr="00FE2132">
              <w:rPr>
                <w:rFonts w:ascii="Arial" w:hAnsi="Arial" w:cs="Arial"/>
                <w:color w:val="0000FF"/>
              </w:rPr>
              <w:t>─</w:t>
            </w:r>
          </w:p>
        </w:tc>
        <w:tc>
          <w:tcPr>
            <w:tcW w:w="5961" w:type="dxa"/>
            <w:gridSpan w:val="5"/>
          </w:tcPr>
          <w:p w14:paraId="2CCB120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soit dans un service pour la néonatalologie intensive (NIC) (code 270).</w:t>
            </w:r>
          </w:p>
        </w:tc>
        <w:tc>
          <w:tcPr>
            <w:tcW w:w="264" w:type="dxa"/>
            <w:vAlign w:val="bottom"/>
          </w:tcPr>
          <w:p w14:paraId="057E7BD2" w14:textId="77777777" w:rsidR="005159EE" w:rsidRPr="00FE2132" w:rsidRDefault="005159EE" w:rsidP="005159EE">
            <w:pPr>
              <w:spacing w:line="240" w:lineRule="atLeast"/>
              <w:jc w:val="right"/>
              <w:rPr>
                <w:rFonts w:ascii="Arial" w:hAnsi="Arial"/>
                <w:color w:val="0000FF"/>
                <w:lang w:val="fr-FR"/>
              </w:rPr>
            </w:pPr>
          </w:p>
        </w:tc>
      </w:tr>
      <w:tr w:rsidR="005159EE" w:rsidRPr="002F32C4" w14:paraId="39A335F2" w14:textId="77777777" w:rsidTr="00170A8C">
        <w:trPr>
          <w:gridBefore w:val="1"/>
          <w:wBefore w:w="25" w:type="dxa"/>
          <w:cantSplit/>
        </w:trPr>
        <w:tc>
          <w:tcPr>
            <w:tcW w:w="270" w:type="dxa"/>
            <w:gridSpan w:val="2"/>
          </w:tcPr>
          <w:p w14:paraId="7E3408B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D3E67B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E1C884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7A5E91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2ECA9AA"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C35DE6F" w14:textId="77777777" w:rsidR="005159EE" w:rsidRPr="00FE2132" w:rsidRDefault="005159EE" w:rsidP="005159EE">
            <w:pPr>
              <w:spacing w:line="240" w:lineRule="atLeast"/>
              <w:jc w:val="right"/>
              <w:rPr>
                <w:rFonts w:ascii="Arial" w:hAnsi="Arial"/>
                <w:color w:val="0000FF"/>
                <w:lang w:val="fr-FR"/>
              </w:rPr>
            </w:pPr>
          </w:p>
        </w:tc>
      </w:tr>
      <w:tr w:rsidR="005159EE" w:rsidRPr="002F32C4" w14:paraId="1E1EE494" w14:textId="77777777" w:rsidTr="00170A8C">
        <w:trPr>
          <w:gridBefore w:val="1"/>
          <w:wBefore w:w="25" w:type="dxa"/>
          <w:cantSplit/>
        </w:trPr>
        <w:tc>
          <w:tcPr>
            <w:tcW w:w="270" w:type="dxa"/>
            <w:gridSpan w:val="2"/>
          </w:tcPr>
          <w:p w14:paraId="455954D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F1974D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EA4D5D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4AC829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91B448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Le traitement doit être une conséquence directe de l'hospitalisation. Il doit y avoir un lien causal entre le traitement et l'hospitalisation, et le traitement global du patient ne peut pas être interrompu, sauf pour des raisons médicales.</w:t>
            </w:r>
            <w:r w:rsidRPr="00FE2132">
              <w:rPr>
                <w:rFonts w:ascii="Arial" w:hAnsi="Arial"/>
                <w:color w:val="0000FF"/>
                <w:lang w:val="fr-FR"/>
              </w:rPr>
              <w:t>"</w:t>
            </w:r>
          </w:p>
        </w:tc>
        <w:tc>
          <w:tcPr>
            <w:tcW w:w="264" w:type="dxa"/>
            <w:vAlign w:val="bottom"/>
          </w:tcPr>
          <w:p w14:paraId="4621EA1B" w14:textId="77777777" w:rsidR="005159EE" w:rsidRPr="00FE2132" w:rsidRDefault="005159EE" w:rsidP="005159EE">
            <w:pPr>
              <w:spacing w:line="240" w:lineRule="atLeast"/>
              <w:jc w:val="right"/>
              <w:rPr>
                <w:rFonts w:ascii="Arial" w:hAnsi="Arial"/>
                <w:color w:val="0000FF"/>
                <w:lang w:val="fr-FR"/>
              </w:rPr>
            </w:pPr>
          </w:p>
        </w:tc>
      </w:tr>
      <w:tr w:rsidR="005159EE" w:rsidRPr="002F32C4" w14:paraId="3F75961F" w14:textId="77777777" w:rsidTr="00170A8C">
        <w:trPr>
          <w:gridBefore w:val="1"/>
          <w:wBefore w:w="25" w:type="dxa"/>
          <w:cantSplit/>
        </w:trPr>
        <w:tc>
          <w:tcPr>
            <w:tcW w:w="270" w:type="dxa"/>
            <w:gridSpan w:val="2"/>
          </w:tcPr>
          <w:p w14:paraId="2233C24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6B106B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05A998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EC0B91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2899A84"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3F9C133" w14:textId="77777777" w:rsidR="005159EE" w:rsidRPr="00FE2132" w:rsidRDefault="005159EE" w:rsidP="005159EE">
            <w:pPr>
              <w:spacing w:line="240" w:lineRule="atLeast"/>
              <w:jc w:val="right"/>
              <w:rPr>
                <w:rFonts w:ascii="Arial" w:hAnsi="Arial"/>
                <w:color w:val="0000FF"/>
                <w:lang w:val="fr-FR"/>
              </w:rPr>
            </w:pPr>
          </w:p>
        </w:tc>
      </w:tr>
      <w:tr w:rsidR="005159EE" w:rsidRPr="002F32C4" w14:paraId="103EA581" w14:textId="77777777" w:rsidTr="00170A8C">
        <w:trPr>
          <w:gridBefore w:val="1"/>
          <w:wBefore w:w="25" w:type="dxa"/>
          <w:cantSplit/>
        </w:trPr>
        <w:tc>
          <w:tcPr>
            <w:tcW w:w="270" w:type="dxa"/>
            <w:gridSpan w:val="2"/>
          </w:tcPr>
          <w:p w14:paraId="1D0CFFE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6C0FB5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476C63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BA0149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7438794"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 xml:space="preserve">"A.R. 18.12.2002" (en vigueur 1.1.2003) "A.R. </w:t>
            </w:r>
            <w:r>
              <w:rPr>
                <w:rFonts w:ascii="Arial" w:hAnsi="Arial"/>
                <w:i/>
                <w:color w:val="0000FF"/>
                <w:sz w:val="18"/>
                <w:lang w:val="fr-BE"/>
              </w:rPr>
              <w:t>3.2.2019</w:t>
            </w:r>
            <w:r w:rsidRPr="00916AD0">
              <w:rPr>
                <w:rFonts w:ascii="Arial" w:hAnsi="Arial"/>
                <w:i/>
                <w:color w:val="0000FF"/>
                <w:sz w:val="18"/>
                <w:lang w:val="fr-BE"/>
              </w:rPr>
              <w:t>" (en vigueur 1.</w:t>
            </w:r>
            <w:r>
              <w:rPr>
                <w:rFonts w:ascii="Arial" w:hAnsi="Arial"/>
                <w:i/>
                <w:color w:val="0000FF"/>
                <w:sz w:val="18"/>
                <w:lang w:val="fr-BE"/>
              </w:rPr>
              <w:t>9.2019</w:t>
            </w:r>
            <w:r w:rsidRPr="00916AD0">
              <w:rPr>
                <w:rFonts w:ascii="Arial" w:hAnsi="Arial"/>
                <w:i/>
                <w:color w:val="0000FF"/>
                <w:sz w:val="18"/>
                <w:lang w:val="fr-BE"/>
              </w:rPr>
              <w:t>)</w:t>
            </w:r>
          </w:p>
        </w:tc>
        <w:tc>
          <w:tcPr>
            <w:tcW w:w="264" w:type="dxa"/>
            <w:vAlign w:val="bottom"/>
          </w:tcPr>
          <w:p w14:paraId="64B5099D" w14:textId="77777777" w:rsidR="005159EE" w:rsidRPr="00916AD0" w:rsidRDefault="005159EE" w:rsidP="005159EE">
            <w:pPr>
              <w:spacing w:line="240" w:lineRule="atLeast"/>
              <w:jc w:val="right"/>
              <w:rPr>
                <w:rFonts w:ascii="Arial" w:hAnsi="Arial"/>
                <w:color w:val="0000FF"/>
                <w:lang w:val="fr-BE"/>
              </w:rPr>
            </w:pPr>
          </w:p>
        </w:tc>
      </w:tr>
      <w:tr w:rsidR="005159EE" w:rsidRPr="002F32C4" w14:paraId="5CF5882A" w14:textId="77777777" w:rsidTr="00170A8C">
        <w:trPr>
          <w:gridBefore w:val="1"/>
          <w:wBefore w:w="25" w:type="dxa"/>
          <w:cantSplit/>
        </w:trPr>
        <w:tc>
          <w:tcPr>
            <w:tcW w:w="270" w:type="dxa"/>
            <w:gridSpan w:val="2"/>
          </w:tcPr>
          <w:p w14:paraId="4E5FF4B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23B184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01FE7F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312A5B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D6CB6D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b/>
                <w:color w:val="0000FF"/>
                <w:lang w:val="fr-FR"/>
              </w:rPr>
              <w:t>d)</w:t>
            </w:r>
            <w:r w:rsidRPr="00FE2132">
              <w:rPr>
                <w:rFonts w:ascii="Arial" w:hAnsi="Arial"/>
                <w:i/>
                <w:color w:val="0000FF"/>
                <w:lang w:val="fr-FR"/>
              </w:rPr>
              <w:t xml:space="preserve"> </w:t>
            </w:r>
            <w:r w:rsidRPr="00FE2132">
              <w:rPr>
                <w:rFonts w:ascii="Arial" w:hAnsi="Arial"/>
                <w:color w:val="0000FF"/>
                <w:lang w:val="fr-FR"/>
              </w:rPr>
              <w:t>Insuffisance respiratoire pour les enfants de moins de 16 ans souffrant de trachéo-, laryngo- ou bronchomalacie ou d’infections récidivantes des voies respiratoires inférieures.</w:t>
            </w:r>
          </w:p>
        </w:tc>
        <w:tc>
          <w:tcPr>
            <w:tcW w:w="264" w:type="dxa"/>
            <w:vAlign w:val="bottom"/>
          </w:tcPr>
          <w:p w14:paraId="6EAF7A59" w14:textId="77777777" w:rsidR="005159EE" w:rsidRPr="00FE2132" w:rsidRDefault="005159EE" w:rsidP="005159EE">
            <w:pPr>
              <w:spacing w:line="240" w:lineRule="atLeast"/>
              <w:jc w:val="right"/>
              <w:rPr>
                <w:rFonts w:ascii="Arial" w:hAnsi="Arial"/>
                <w:color w:val="0000FF"/>
                <w:lang w:val="fr-FR"/>
              </w:rPr>
            </w:pPr>
          </w:p>
        </w:tc>
      </w:tr>
      <w:tr w:rsidR="005159EE" w:rsidRPr="002F32C4" w14:paraId="0795E57C" w14:textId="77777777" w:rsidTr="00170A8C">
        <w:trPr>
          <w:gridBefore w:val="1"/>
          <w:wBefore w:w="25" w:type="dxa"/>
          <w:cantSplit/>
        </w:trPr>
        <w:tc>
          <w:tcPr>
            <w:tcW w:w="270" w:type="dxa"/>
            <w:gridSpan w:val="2"/>
          </w:tcPr>
          <w:p w14:paraId="1244615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4576BE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8D324D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739B84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C5F6A0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372D659" w14:textId="77777777" w:rsidR="005159EE" w:rsidRPr="00FE2132" w:rsidRDefault="005159EE" w:rsidP="005159EE">
            <w:pPr>
              <w:spacing w:line="240" w:lineRule="atLeast"/>
              <w:jc w:val="right"/>
              <w:rPr>
                <w:rFonts w:ascii="Arial" w:hAnsi="Arial"/>
                <w:color w:val="0000FF"/>
                <w:lang w:val="fr-FR"/>
              </w:rPr>
            </w:pPr>
          </w:p>
        </w:tc>
      </w:tr>
      <w:tr w:rsidR="005159EE" w:rsidRPr="002F32C4" w14:paraId="4F3A3904" w14:textId="77777777" w:rsidTr="00170A8C">
        <w:trPr>
          <w:gridBefore w:val="1"/>
          <w:wBefore w:w="25" w:type="dxa"/>
          <w:cantSplit/>
        </w:trPr>
        <w:tc>
          <w:tcPr>
            <w:tcW w:w="270" w:type="dxa"/>
            <w:gridSpan w:val="2"/>
          </w:tcPr>
          <w:p w14:paraId="5275996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48A348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50EA09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D32E65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4BB87A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Cette affection doit être au moins initialement démontrée par imagerie médicale.</w:t>
            </w:r>
          </w:p>
        </w:tc>
        <w:tc>
          <w:tcPr>
            <w:tcW w:w="264" w:type="dxa"/>
            <w:vAlign w:val="bottom"/>
          </w:tcPr>
          <w:p w14:paraId="294ECDCF" w14:textId="77777777" w:rsidR="005159EE" w:rsidRPr="00FE2132" w:rsidRDefault="005159EE" w:rsidP="005159EE">
            <w:pPr>
              <w:spacing w:line="240" w:lineRule="atLeast"/>
              <w:jc w:val="right"/>
              <w:rPr>
                <w:rFonts w:ascii="Arial" w:hAnsi="Arial"/>
                <w:color w:val="0000FF"/>
                <w:lang w:val="fr-FR"/>
              </w:rPr>
            </w:pPr>
          </w:p>
        </w:tc>
      </w:tr>
      <w:tr w:rsidR="005159EE" w:rsidRPr="002F32C4" w14:paraId="168AD610" w14:textId="77777777" w:rsidTr="00170A8C">
        <w:trPr>
          <w:gridBefore w:val="1"/>
          <w:wBefore w:w="25" w:type="dxa"/>
          <w:cantSplit/>
        </w:trPr>
        <w:tc>
          <w:tcPr>
            <w:tcW w:w="270" w:type="dxa"/>
            <w:gridSpan w:val="2"/>
          </w:tcPr>
          <w:p w14:paraId="07AA3ED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939CFF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9ED0FD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685EA1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A729AFF"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9B10146" w14:textId="77777777" w:rsidR="005159EE" w:rsidRPr="00FE2132" w:rsidRDefault="005159EE" w:rsidP="005159EE">
            <w:pPr>
              <w:spacing w:line="240" w:lineRule="atLeast"/>
              <w:jc w:val="right"/>
              <w:rPr>
                <w:rFonts w:ascii="Arial" w:hAnsi="Arial"/>
                <w:color w:val="0000FF"/>
                <w:lang w:val="fr-FR"/>
              </w:rPr>
            </w:pPr>
          </w:p>
        </w:tc>
      </w:tr>
      <w:tr w:rsidR="005159EE" w:rsidRPr="002F32C4" w14:paraId="633966B1" w14:textId="77777777" w:rsidTr="00170A8C">
        <w:trPr>
          <w:gridBefore w:val="1"/>
          <w:wBefore w:w="25" w:type="dxa"/>
          <w:cantSplit/>
        </w:trPr>
        <w:tc>
          <w:tcPr>
            <w:tcW w:w="270" w:type="dxa"/>
            <w:gridSpan w:val="2"/>
          </w:tcPr>
          <w:p w14:paraId="6742F28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E60547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095C82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D2D49D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D77126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e)</w:t>
            </w:r>
            <w:r w:rsidRPr="00FE2132">
              <w:rPr>
                <w:rFonts w:ascii="Arial" w:hAnsi="Arial"/>
                <w:i/>
                <w:color w:val="0000FF"/>
                <w:lang w:val="fr-FR"/>
              </w:rPr>
              <w:t xml:space="preserve"> </w:t>
            </w:r>
            <w:r w:rsidRPr="00FE2132">
              <w:rPr>
                <w:rFonts w:ascii="Arial" w:hAnsi="Arial"/>
                <w:color w:val="0000FF"/>
                <w:lang w:val="fr-FR"/>
              </w:rPr>
              <w:t>Déficit moteur et invalidité à la suite:</w:t>
            </w:r>
          </w:p>
        </w:tc>
        <w:tc>
          <w:tcPr>
            <w:tcW w:w="264" w:type="dxa"/>
            <w:vAlign w:val="bottom"/>
          </w:tcPr>
          <w:p w14:paraId="1C0ABE76" w14:textId="77777777" w:rsidR="005159EE" w:rsidRPr="00FE2132" w:rsidRDefault="005159EE" w:rsidP="005159EE">
            <w:pPr>
              <w:spacing w:line="240" w:lineRule="atLeast"/>
              <w:jc w:val="right"/>
              <w:rPr>
                <w:rFonts w:ascii="Arial" w:hAnsi="Arial"/>
                <w:color w:val="0000FF"/>
                <w:lang w:val="fr-FR"/>
              </w:rPr>
            </w:pPr>
          </w:p>
        </w:tc>
      </w:tr>
      <w:tr w:rsidR="005159EE" w:rsidRPr="002F32C4" w14:paraId="615E6C57" w14:textId="77777777" w:rsidTr="00170A8C">
        <w:trPr>
          <w:gridBefore w:val="1"/>
          <w:wBefore w:w="25" w:type="dxa"/>
          <w:cantSplit/>
        </w:trPr>
        <w:tc>
          <w:tcPr>
            <w:tcW w:w="270" w:type="dxa"/>
            <w:gridSpan w:val="2"/>
          </w:tcPr>
          <w:p w14:paraId="5C7BEEE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989E97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CD6AB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584DAE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4CFC97C"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52715889" w14:textId="77777777" w:rsidR="005159EE" w:rsidRPr="00FE2132" w:rsidRDefault="005159EE" w:rsidP="005159EE">
            <w:pPr>
              <w:spacing w:line="240" w:lineRule="atLeast"/>
              <w:jc w:val="right"/>
              <w:rPr>
                <w:rFonts w:ascii="Arial" w:hAnsi="Arial"/>
                <w:color w:val="0000FF"/>
                <w:lang w:val="fr-FR"/>
              </w:rPr>
            </w:pPr>
          </w:p>
        </w:tc>
      </w:tr>
      <w:tr w:rsidR="005159EE" w:rsidRPr="002F32C4" w14:paraId="1F18346C" w14:textId="77777777" w:rsidTr="00170A8C">
        <w:trPr>
          <w:gridBefore w:val="1"/>
          <w:wBefore w:w="25" w:type="dxa"/>
          <w:cantSplit/>
        </w:trPr>
        <w:tc>
          <w:tcPr>
            <w:tcW w:w="270" w:type="dxa"/>
            <w:gridSpan w:val="2"/>
          </w:tcPr>
          <w:p w14:paraId="2C258C7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78B586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7CA20D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05B646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D286E9B"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1)</w:t>
            </w:r>
          </w:p>
        </w:tc>
        <w:tc>
          <w:tcPr>
            <w:tcW w:w="5961" w:type="dxa"/>
            <w:gridSpan w:val="5"/>
          </w:tcPr>
          <w:p w14:paraId="43281550"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d’une mononeuropathie (par exemple pied tombant ou main tombante);</w:t>
            </w:r>
          </w:p>
        </w:tc>
        <w:tc>
          <w:tcPr>
            <w:tcW w:w="264" w:type="dxa"/>
            <w:vAlign w:val="bottom"/>
          </w:tcPr>
          <w:p w14:paraId="73C67234" w14:textId="77777777" w:rsidR="005159EE" w:rsidRPr="00FE2132" w:rsidRDefault="005159EE" w:rsidP="005159EE">
            <w:pPr>
              <w:spacing w:line="240" w:lineRule="atLeast"/>
              <w:jc w:val="right"/>
              <w:rPr>
                <w:rFonts w:ascii="Arial" w:hAnsi="Arial"/>
                <w:color w:val="0000FF"/>
                <w:lang w:val="fr-FR"/>
              </w:rPr>
            </w:pPr>
          </w:p>
        </w:tc>
      </w:tr>
      <w:tr w:rsidR="005159EE" w:rsidRPr="002F32C4" w14:paraId="73467F0D" w14:textId="77777777" w:rsidTr="00170A8C">
        <w:trPr>
          <w:gridBefore w:val="1"/>
          <w:wBefore w:w="25" w:type="dxa"/>
          <w:cantSplit/>
        </w:trPr>
        <w:tc>
          <w:tcPr>
            <w:tcW w:w="270" w:type="dxa"/>
            <w:gridSpan w:val="2"/>
          </w:tcPr>
          <w:p w14:paraId="4ECADDC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7A9F06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D77AD1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337AB0F"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9AA53A3"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4657715A"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3A45B12" w14:textId="77777777" w:rsidR="005159EE" w:rsidRPr="00FE2132" w:rsidRDefault="005159EE" w:rsidP="005159EE">
            <w:pPr>
              <w:spacing w:line="240" w:lineRule="atLeast"/>
              <w:jc w:val="right"/>
              <w:rPr>
                <w:rFonts w:ascii="Arial" w:hAnsi="Arial"/>
                <w:color w:val="0000FF"/>
                <w:lang w:val="fr-FR"/>
              </w:rPr>
            </w:pPr>
          </w:p>
        </w:tc>
      </w:tr>
      <w:tr w:rsidR="005159EE" w:rsidRPr="002F32C4" w14:paraId="06F21E2B" w14:textId="77777777" w:rsidTr="00170A8C">
        <w:trPr>
          <w:gridBefore w:val="1"/>
          <w:wBefore w:w="25" w:type="dxa"/>
          <w:cantSplit/>
        </w:trPr>
        <w:tc>
          <w:tcPr>
            <w:tcW w:w="270" w:type="dxa"/>
            <w:gridSpan w:val="2"/>
          </w:tcPr>
          <w:p w14:paraId="7E9FCCB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37CFB7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CC7072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A6B1D1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A48E4BB"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2)</w:t>
            </w:r>
          </w:p>
        </w:tc>
        <w:tc>
          <w:tcPr>
            <w:tcW w:w="5961" w:type="dxa"/>
            <w:gridSpan w:val="5"/>
          </w:tcPr>
          <w:p w14:paraId="597BDC3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d’une polyneuropathie motrice ou mixte.</w:t>
            </w:r>
          </w:p>
        </w:tc>
        <w:tc>
          <w:tcPr>
            <w:tcW w:w="264" w:type="dxa"/>
            <w:vAlign w:val="bottom"/>
          </w:tcPr>
          <w:p w14:paraId="7FBCBED6" w14:textId="77777777" w:rsidR="005159EE" w:rsidRPr="00FE2132" w:rsidRDefault="005159EE" w:rsidP="005159EE">
            <w:pPr>
              <w:spacing w:line="240" w:lineRule="atLeast"/>
              <w:jc w:val="right"/>
              <w:rPr>
                <w:rFonts w:ascii="Arial" w:hAnsi="Arial"/>
                <w:color w:val="0000FF"/>
                <w:lang w:val="fr-FR"/>
              </w:rPr>
            </w:pPr>
          </w:p>
        </w:tc>
      </w:tr>
      <w:tr w:rsidR="005159EE" w:rsidRPr="002F32C4" w14:paraId="764DB274" w14:textId="77777777" w:rsidTr="00170A8C">
        <w:trPr>
          <w:gridBefore w:val="1"/>
          <w:wBefore w:w="25" w:type="dxa"/>
          <w:cantSplit/>
        </w:trPr>
        <w:tc>
          <w:tcPr>
            <w:tcW w:w="270" w:type="dxa"/>
            <w:gridSpan w:val="2"/>
          </w:tcPr>
          <w:p w14:paraId="1D6D6F5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A54B9C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F675C4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B4C2C51"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44D0A7F"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7A9899B4"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B4D79FD" w14:textId="77777777" w:rsidR="005159EE" w:rsidRPr="00FE2132" w:rsidRDefault="005159EE" w:rsidP="005159EE">
            <w:pPr>
              <w:spacing w:line="240" w:lineRule="atLeast"/>
              <w:jc w:val="right"/>
              <w:rPr>
                <w:rFonts w:ascii="Arial" w:hAnsi="Arial"/>
                <w:color w:val="0000FF"/>
                <w:lang w:val="fr-FR"/>
              </w:rPr>
            </w:pPr>
          </w:p>
        </w:tc>
      </w:tr>
      <w:tr w:rsidR="005159EE" w:rsidRPr="002F32C4" w14:paraId="2DDFDEB0" w14:textId="77777777" w:rsidTr="00170A8C">
        <w:trPr>
          <w:gridBefore w:val="1"/>
          <w:wBefore w:w="25" w:type="dxa"/>
          <w:cantSplit/>
        </w:trPr>
        <w:tc>
          <w:tcPr>
            <w:tcW w:w="270" w:type="dxa"/>
            <w:gridSpan w:val="2"/>
          </w:tcPr>
          <w:p w14:paraId="117C060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DFF188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E5D97F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79AAD4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53F73804"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4E2CD18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Pour les situations 1 et 2 ci-dessus, le déficit moteur est quantifié par un test manuel de force musculaire standardisé où, selon la classification du "Medical Research Council", on attribue un score de 3 ou moins. Une consultation chez un spécialiste et les examens diagnostiques nécessaires, dont des tests neurophysio-logiques, auront eu lieu préalablement. Lorsque dans le rapport médical, la cause de la neuropathie et l’image clinique sont claires, en particulier dans les domaines du diabète et des abus d’alcool, le traitement peut être entrepris sans autre investigation neurophysiologique.</w:t>
            </w:r>
          </w:p>
        </w:tc>
        <w:tc>
          <w:tcPr>
            <w:tcW w:w="264" w:type="dxa"/>
            <w:vAlign w:val="bottom"/>
          </w:tcPr>
          <w:p w14:paraId="286E6330" w14:textId="77777777" w:rsidR="005159EE" w:rsidRPr="00FE2132" w:rsidRDefault="005159EE" w:rsidP="005159EE">
            <w:pPr>
              <w:spacing w:line="240" w:lineRule="atLeast"/>
              <w:jc w:val="right"/>
              <w:rPr>
                <w:rFonts w:ascii="Arial" w:hAnsi="Arial"/>
                <w:color w:val="0000FF"/>
                <w:lang w:val="fr-FR"/>
              </w:rPr>
            </w:pPr>
          </w:p>
        </w:tc>
      </w:tr>
      <w:tr w:rsidR="005159EE" w:rsidRPr="002F32C4" w14:paraId="361A72DF" w14:textId="77777777" w:rsidTr="00170A8C">
        <w:trPr>
          <w:gridBefore w:val="1"/>
          <w:wBefore w:w="25" w:type="dxa"/>
          <w:cantSplit/>
        </w:trPr>
        <w:tc>
          <w:tcPr>
            <w:tcW w:w="270" w:type="dxa"/>
            <w:gridSpan w:val="2"/>
          </w:tcPr>
          <w:p w14:paraId="4FC03CB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CE6129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16524F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04720D1" w14:textId="77777777" w:rsidR="005159EE" w:rsidRPr="00FE2132" w:rsidRDefault="005159EE" w:rsidP="005159EE">
            <w:pPr>
              <w:spacing w:line="240" w:lineRule="atLeast"/>
              <w:rPr>
                <w:rFonts w:ascii="Arial" w:hAnsi="Arial"/>
                <w:color w:val="0000FF"/>
                <w:lang w:val="fr-FR"/>
              </w:rPr>
            </w:pPr>
          </w:p>
        </w:tc>
        <w:tc>
          <w:tcPr>
            <w:tcW w:w="420" w:type="dxa"/>
            <w:gridSpan w:val="2"/>
          </w:tcPr>
          <w:p w14:paraId="23C2E804"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074B9F1F"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B242E8B" w14:textId="77777777" w:rsidR="005159EE" w:rsidRPr="00FE2132" w:rsidRDefault="005159EE" w:rsidP="005159EE">
            <w:pPr>
              <w:spacing w:line="240" w:lineRule="atLeast"/>
              <w:jc w:val="right"/>
              <w:rPr>
                <w:rFonts w:ascii="Arial" w:hAnsi="Arial"/>
                <w:color w:val="0000FF"/>
                <w:lang w:val="fr-FR"/>
              </w:rPr>
            </w:pPr>
          </w:p>
        </w:tc>
      </w:tr>
      <w:tr w:rsidR="005159EE" w:rsidRPr="002F32C4" w14:paraId="6F4970B6" w14:textId="77777777" w:rsidTr="00170A8C">
        <w:trPr>
          <w:gridBefore w:val="1"/>
          <w:wBefore w:w="25" w:type="dxa"/>
          <w:cantSplit/>
        </w:trPr>
        <w:tc>
          <w:tcPr>
            <w:tcW w:w="270" w:type="dxa"/>
            <w:gridSpan w:val="2"/>
          </w:tcPr>
          <w:p w14:paraId="006ECCE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5B7478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340EEA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D112ADA"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6A5DC64"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3)</w:t>
            </w:r>
          </w:p>
        </w:tc>
        <w:tc>
          <w:tcPr>
            <w:tcW w:w="5961" w:type="dxa"/>
            <w:gridSpan w:val="5"/>
          </w:tcPr>
          <w:p w14:paraId="7404B115"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Myopathie induite par médication ou par contact aigu ou chronique avec des substances toxiques.</w:t>
            </w:r>
          </w:p>
        </w:tc>
        <w:tc>
          <w:tcPr>
            <w:tcW w:w="264" w:type="dxa"/>
            <w:vAlign w:val="bottom"/>
          </w:tcPr>
          <w:p w14:paraId="730A5AC7" w14:textId="77777777" w:rsidR="005159EE" w:rsidRPr="00FE2132" w:rsidRDefault="005159EE" w:rsidP="005159EE">
            <w:pPr>
              <w:spacing w:line="240" w:lineRule="atLeast"/>
              <w:jc w:val="right"/>
              <w:rPr>
                <w:rFonts w:ascii="Arial" w:hAnsi="Arial"/>
                <w:color w:val="0000FF"/>
                <w:lang w:val="fr-FR"/>
              </w:rPr>
            </w:pPr>
          </w:p>
        </w:tc>
      </w:tr>
      <w:tr w:rsidR="005159EE" w:rsidRPr="002F32C4" w14:paraId="77C50204" w14:textId="77777777" w:rsidTr="00170A8C">
        <w:trPr>
          <w:gridBefore w:val="1"/>
          <w:wBefore w:w="25" w:type="dxa"/>
          <w:cantSplit/>
        </w:trPr>
        <w:tc>
          <w:tcPr>
            <w:tcW w:w="270" w:type="dxa"/>
            <w:gridSpan w:val="2"/>
          </w:tcPr>
          <w:p w14:paraId="46A8403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FB43CB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08953C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F5FCE57" w14:textId="77777777" w:rsidR="005159EE" w:rsidRPr="00FE2132" w:rsidRDefault="005159EE" w:rsidP="005159EE">
            <w:pPr>
              <w:spacing w:line="240" w:lineRule="atLeast"/>
              <w:rPr>
                <w:rFonts w:ascii="Arial" w:hAnsi="Arial"/>
                <w:color w:val="0000FF"/>
                <w:lang w:val="fr-FR"/>
              </w:rPr>
            </w:pPr>
          </w:p>
        </w:tc>
        <w:tc>
          <w:tcPr>
            <w:tcW w:w="420" w:type="dxa"/>
            <w:gridSpan w:val="2"/>
          </w:tcPr>
          <w:p w14:paraId="097B994E"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65B4FF11"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BAA1A6F" w14:textId="77777777" w:rsidR="005159EE" w:rsidRPr="00FE2132" w:rsidRDefault="005159EE" w:rsidP="005159EE">
            <w:pPr>
              <w:spacing w:line="240" w:lineRule="atLeast"/>
              <w:jc w:val="right"/>
              <w:rPr>
                <w:rFonts w:ascii="Arial" w:hAnsi="Arial"/>
                <w:color w:val="0000FF"/>
                <w:lang w:val="fr-FR"/>
              </w:rPr>
            </w:pPr>
          </w:p>
        </w:tc>
      </w:tr>
      <w:tr w:rsidR="005159EE" w:rsidRPr="002F32C4" w14:paraId="52F6F5A7" w14:textId="77777777" w:rsidTr="00170A8C">
        <w:trPr>
          <w:gridBefore w:val="1"/>
          <w:wBefore w:w="25" w:type="dxa"/>
          <w:cantSplit/>
        </w:trPr>
        <w:tc>
          <w:tcPr>
            <w:tcW w:w="270" w:type="dxa"/>
            <w:gridSpan w:val="2"/>
          </w:tcPr>
          <w:p w14:paraId="6F75F00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A86046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2639E6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2C013E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DC974BD"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34906A5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Myopathie induite par usage de corticostéroïdes (excepté les onguents et les stéroïdes en inhalation), cytostatiques, aminoglucosides ou statines, ou induite par un contact aigu ou chronique avec des substances toxiques.</w:t>
            </w:r>
          </w:p>
        </w:tc>
        <w:tc>
          <w:tcPr>
            <w:tcW w:w="264" w:type="dxa"/>
            <w:vAlign w:val="bottom"/>
          </w:tcPr>
          <w:p w14:paraId="234CC38E" w14:textId="77777777" w:rsidR="005159EE" w:rsidRPr="00FE2132" w:rsidRDefault="005159EE" w:rsidP="005159EE">
            <w:pPr>
              <w:spacing w:line="240" w:lineRule="atLeast"/>
              <w:jc w:val="right"/>
              <w:rPr>
                <w:rFonts w:ascii="Arial" w:hAnsi="Arial"/>
                <w:color w:val="0000FF"/>
                <w:lang w:val="fr-FR"/>
              </w:rPr>
            </w:pPr>
          </w:p>
        </w:tc>
      </w:tr>
      <w:tr w:rsidR="005159EE" w:rsidRPr="002F32C4" w14:paraId="3F0383D0" w14:textId="77777777" w:rsidTr="00170A8C">
        <w:trPr>
          <w:gridBefore w:val="1"/>
          <w:wBefore w:w="25" w:type="dxa"/>
          <w:cantSplit/>
        </w:trPr>
        <w:tc>
          <w:tcPr>
            <w:tcW w:w="270" w:type="dxa"/>
            <w:gridSpan w:val="2"/>
          </w:tcPr>
          <w:p w14:paraId="0CF24C2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6606BE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C1860C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E4650D1"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A97528A"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1A467890"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C8BECAE" w14:textId="77777777" w:rsidR="005159EE" w:rsidRPr="00FE2132" w:rsidRDefault="005159EE" w:rsidP="005159EE">
            <w:pPr>
              <w:spacing w:line="240" w:lineRule="atLeast"/>
              <w:jc w:val="right"/>
              <w:rPr>
                <w:rFonts w:ascii="Arial" w:hAnsi="Arial"/>
                <w:color w:val="0000FF"/>
                <w:lang w:val="fr-FR"/>
              </w:rPr>
            </w:pPr>
          </w:p>
        </w:tc>
      </w:tr>
      <w:tr w:rsidR="005159EE" w:rsidRPr="002F32C4" w14:paraId="0870C276" w14:textId="77777777" w:rsidTr="00170A8C">
        <w:trPr>
          <w:gridBefore w:val="1"/>
          <w:wBefore w:w="25" w:type="dxa"/>
          <w:cantSplit/>
        </w:trPr>
        <w:tc>
          <w:tcPr>
            <w:tcW w:w="270" w:type="dxa"/>
            <w:gridSpan w:val="2"/>
          </w:tcPr>
          <w:p w14:paraId="673AE40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94BC58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AE4A63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0C9DA09"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ABE5261"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126B152E"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diagnostic d’une myopathie induite par médication doit être posé par un médecin-spécialiste qui atteste le contact et l’association temporaire avec la médication.</w:t>
            </w:r>
          </w:p>
        </w:tc>
        <w:tc>
          <w:tcPr>
            <w:tcW w:w="264" w:type="dxa"/>
            <w:vAlign w:val="bottom"/>
          </w:tcPr>
          <w:p w14:paraId="31183332" w14:textId="77777777" w:rsidR="005159EE" w:rsidRPr="00FE2132" w:rsidRDefault="005159EE" w:rsidP="005159EE">
            <w:pPr>
              <w:spacing w:line="240" w:lineRule="atLeast"/>
              <w:jc w:val="right"/>
              <w:rPr>
                <w:rFonts w:ascii="Arial" w:hAnsi="Arial"/>
                <w:color w:val="0000FF"/>
                <w:lang w:val="fr-FR"/>
              </w:rPr>
            </w:pPr>
          </w:p>
        </w:tc>
      </w:tr>
      <w:tr w:rsidR="005159EE" w:rsidRPr="002F32C4" w14:paraId="5D41BED9" w14:textId="77777777" w:rsidTr="00170A8C">
        <w:trPr>
          <w:gridBefore w:val="1"/>
          <w:wBefore w:w="25" w:type="dxa"/>
          <w:cantSplit/>
        </w:trPr>
        <w:tc>
          <w:tcPr>
            <w:tcW w:w="270" w:type="dxa"/>
            <w:gridSpan w:val="2"/>
          </w:tcPr>
          <w:p w14:paraId="38BE8C7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1204E7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F6FB1E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B09CADC"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1B81F3C"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5F92F4F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3CBD1F1" w14:textId="77777777" w:rsidR="005159EE" w:rsidRPr="00FE2132" w:rsidRDefault="005159EE" w:rsidP="005159EE">
            <w:pPr>
              <w:spacing w:line="240" w:lineRule="atLeast"/>
              <w:jc w:val="right"/>
              <w:rPr>
                <w:rFonts w:ascii="Arial" w:hAnsi="Arial"/>
                <w:color w:val="0000FF"/>
                <w:lang w:val="fr-FR"/>
              </w:rPr>
            </w:pPr>
          </w:p>
        </w:tc>
      </w:tr>
      <w:tr w:rsidR="005159EE" w:rsidRPr="002F32C4" w14:paraId="5D46DB14" w14:textId="77777777" w:rsidTr="00170A8C">
        <w:trPr>
          <w:gridBefore w:val="1"/>
          <w:wBefore w:w="25" w:type="dxa"/>
          <w:cantSplit/>
        </w:trPr>
        <w:tc>
          <w:tcPr>
            <w:tcW w:w="270" w:type="dxa"/>
            <w:gridSpan w:val="2"/>
          </w:tcPr>
          <w:p w14:paraId="68E0CC4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30AC95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FDA015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9733DE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251B9194"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2DACA47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déficit moteur doit toujours être objectivé par un test de force musculaire standard. Le résultat de ce test doit se situer sous les 70 % de la valeur normale. C’est le médecin spécialiste qui exécute le test selon une méthode validée avec un instrument de mesure fiable et qui détermine si le résultat se situe sous les 70 % de la valeur normale. Le résultat du test de force musculaire doit toujours être mentionné.</w:t>
            </w:r>
          </w:p>
        </w:tc>
        <w:tc>
          <w:tcPr>
            <w:tcW w:w="264" w:type="dxa"/>
            <w:vAlign w:val="bottom"/>
          </w:tcPr>
          <w:p w14:paraId="532F6BC9" w14:textId="77777777" w:rsidR="005159EE" w:rsidRPr="00FE2132" w:rsidRDefault="005159EE" w:rsidP="005159EE">
            <w:pPr>
              <w:spacing w:line="240" w:lineRule="atLeast"/>
              <w:jc w:val="right"/>
              <w:rPr>
                <w:rFonts w:ascii="Arial" w:hAnsi="Arial"/>
                <w:color w:val="0000FF"/>
                <w:lang w:val="fr-FR"/>
              </w:rPr>
            </w:pPr>
          </w:p>
        </w:tc>
      </w:tr>
      <w:tr w:rsidR="005159EE" w:rsidRPr="002F32C4" w14:paraId="17B5E53F" w14:textId="77777777" w:rsidTr="00170A8C">
        <w:trPr>
          <w:gridBefore w:val="1"/>
          <w:wBefore w:w="25" w:type="dxa"/>
          <w:cantSplit/>
        </w:trPr>
        <w:tc>
          <w:tcPr>
            <w:tcW w:w="270" w:type="dxa"/>
            <w:gridSpan w:val="2"/>
          </w:tcPr>
          <w:p w14:paraId="024F7F0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EC93DE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958CB9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E88512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E9F10F2"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375A1FCE"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7830079" w14:textId="77777777" w:rsidR="005159EE" w:rsidRPr="00FE2132" w:rsidRDefault="005159EE" w:rsidP="005159EE">
            <w:pPr>
              <w:spacing w:line="240" w:lineRule="atLeast"/>
              <w:jc w:val="right"/>
              <w:rPr>
                <w:rFonts w:ascii="Arial" w:hAnsi="Arial"/>
                <w:color w:val="0000FF"/>
                <w:lang w:val="fr-FR"/>
              </w:rPr>
            </w:pPr>
          </w:p>
        </w:tc>
      </w:tr>
      <w:tr w:rsidR="005159EE" w:rsidRPr="002F32C4" w14:paraId="0344E5F3" w14:textId="77777777" w:rsidTr="00170A8C">
        <w:trPr>
          <w:gridBefore w:val="1"/>
          <w:wBefore w:w="25" w:type="dxa"/>
          <w:cantSplit/>
        </w:trPr>
        <w:tc>
          <w:tcPr>
            <w:tcW w:w="270" w:type="dxa"/>
            <w:gridSpan w:val="2"/>
          </w:tcPr>
          <w:p w14:paraId="382859B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F065AF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1DC398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898BA40" w14:textId="77777777" w:rsidR="005159EE" w:rsidRPr="00FE2132" w:rsidRDefault="005159EE" w:rsidP="005159EE">
            <w:pPr>
              <w:spacing w:line="240" w:lineRule="atLeast"/>
              <w:rPr>
                <w:rFonts w:ascii="Arial" w:hAnsi="Arial"/>
                <w:color w:val="0000FF"/>
                <w:lang w:val="fr-FR"/>
              </w:rPr>
            </w:pPr>
          </w:p>
        </w:tc>
        <w:tc>
          <w:tcPr>
            <w:tcW w:w="420" w:type="dxa"/>
            <w:gridSpan w:val="2"/>
          </w:tcPr>
          <w:p w14:paraId="462E15E5"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710ADA90"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diagnostic d’une myopathie induite par contact aigu ou chronique avec des substances toxiques doit, en plus de ce qui est prévu à l’alinéa précédent, être étayé par un examen électromyographique.</w:t>
            </w:r>
          </w:p>
        </w:tc>
        <w:tc>
          <w:tcPr>
            <w:tcW w:w="264" w:type="dxa"/>
            <w:vAlign w:val="bottom"/>
          </w:tcPr>
          <w:p w14:paraId="486FC77D" w14:textId="77777777" w:rsidR="005159EE" w:rsidRPr="00FE2132" w:rsidRDefault="005159EE" w:rsidP="005159EE">
            <w:pPr>
              <w:spacing w:line="240" w:lineRule="atLeast"/>
              <w:jc w:val="right"/>
              <w:rPr>
                <w:rFonts w:ascii="Arial" w:hAnsi="Arial"/>
                <w:color w:val="0000FF"/>
                <w:lang w:val="fr-FR"/>
              </w:rPr>
            </w:pPr>
          </w:p>
        </w:tc>
      </w:tr>
      <w:tr w:rsidR="005159EE" w:rsidRPr="002F32C4" w14:paraId="51D3EAC9" w14:textId="77777777" w:rsidTr="00170A8C">
        <w:trPr>
          <w:gridBefore w:val="1"/>
          <w:wBefore w:w="25" w:type="dxa"/>
          <w:cantSplit/>
        </w:trPr>
        <w:tc>
          <w:tcPr>
            <w:tcW w:w="270" w:type="dxa"/>
            <w:gridSpan w:val="2"/>
          </w:tcPr>
          <w:p w14:paraId="706C787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C575F8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EF88B4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004A07F"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C8E29AF"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74E2210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219C62A" w14:textId="77777777" w:rsidR="005159EE" w:rsidRPr="00FE2132" w:rsidRDefault="005159EE" w:rsidP="005159EE">
            <w:pPr>
              <w:spacing w:line="240" w:lineRule="atLeast"/>
              <w:jc w:val="right"/>
              <w:rPr>
                <w:rFonts w:ascii="Arial" w:hAnsi="Arial"/>
                <w:color w:val="0000FF"/>
                <w:lang w:val="fr-FR"/>
              </w:rPr>
            </w:pPr>
          </w:p>
        </w:tc>
      </w:tr>
      <w:tr w:rsidR="005159EE" w:rsidRPr="002F32C4" w14:paraId="42C2D686" w14:textId="77777777" w:rsidTr="00170A8C">
        <w:trPr>
          <w:gridBefore w:val="1"/>
          <w:wBefore w:w="25" w:type="dxa"/>
          <w:cantSplit/>
        </w:trPr>
        <w:tc>
          <w:tcPr>
            <w:tcW w:w="270" w:type="dxa"/>
            <w:gridSpan w:val="2"/>
          </w:tcPr>
          <w:p w14:paraId="05363F1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1F4ED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51F834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4FB2F4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53529C57"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23449E7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Les bilans de début et de fin de traitement doivent être conservés dans le dossier individuel.</w:t>
            </w:r>
          </w:p>
        </w:tc>
        <w:tc>
          <w:tcPr>
            <w:tcW w:w="264" w:type="dxa"/>
            <w:vAlign w:val="bottom"/>
          </w:tcPr>
          <w:p w14:paraId="1A80301F" w14:textId="77777777" w:rsidR="005159EE" w:rsidRPr="00FE2132" w:rsidRDefault="005159EE" w:rsidP="005159EE">
            <w:pPr>
              <w:spacing w:line="240" w:lineRule="atLeast"/>
              <w:jc w:val="right"/>
              <w:rPr>
                <w:rFonts w:ascii="Arial" w:hAnsi="Arial"/>
                <w:color w:val="0000FF"/>
                <w:lang w:val="fr-FR"/>
              </w:rPr>
            </w:pPr>
          </w:p>
        </w:tc>
      </w:tr>
      <w:tr w:rsidR="005159EE" w:rsidRPr="002F32C4" w14:paraId="74EA8B85" w14:textId="77777777" w:rsidTr="00170A8C">
        <w:trPr>
          <w:gridBefore w:val="1"/>
          <w:wBefore w:w="25" w:type="dxa"/>
          <w:cantSplit/>
        </w:trPr>
        <w:tc>
          <w:tcPr>
            <w:tcW w:w="270" w:type="dxa"/>
            <w:gridSpan w:val="2"/>
          </w:tcPr>
          <w:p w14:paraId="47ACB48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796CE2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F6F749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1D907E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E10AED7"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1102F11" w14:textId="77777777" w:rsidR="005159EE" w:rsidRPr="00FE2132" w:rsidRDefault="005159EE" w:rsidP="005159EE">
            <w:pPr>
              <w:spacing w:line="240" w:lineRule="atLeast"/>
              <w:jc w:val="right"/>
              <w:rPr>
                <w:rFonts w:ascii="Arial" w:hAnsi="Arial"/>
                <w:color w:val="0000FF"/>
                <w:lang w:val="fr-FR"/>
              </w:rPr>
            </w:pPr>
          </w:p>
        </w:tc>
      </w:tr>
      <w:tr w:rsidR="005159EE" w:rsidRPr="002F32C4" w14:paraId="3DCF0B6B" w14:textId="77777777" w:rsidTr="00170A8C">
        <w:trPr>
          <w:gridBefore w:val="1"/>
          <w:wBefore w:w="25" w:type="dxa"/>
          <w:cantSplit/>
        </w:trPr>
        <w:tc>
          <w:tcPr>
            <w:tcW w:w="270" w:type="dxa"/>
            <w:gridSpan w:val="2"/>
          </w:tcPr>
          <w:p w14:paraId="3CF286C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F29355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AF03B8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D28534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F0EBAB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f)</w:t>
            </w:r>
            <w:r w:rsidRPr="00FE2132">
              <w:rPr>
                <w:rFonts w:ascii="Arial" w:hAnsi="Arial"/>
                <w:i/>
                <w:color w:val="0000FF"/>
                <w:lang w:val="fr-FR"/>
              </w:rPr>
              <w:t xml:space="preserve"> </w:t>
            </w:r>
            <w:r w:rsidRPr="00FE2132">
              <w:rPr>
                <w:rFonts w:ascii="Arial" w:hAnsi="Arial"/>
                <w:color w:val="0000FF"/>
                <w:lang w:val="fr-FR"/>
              </w:rPr>
              <w:t>Situations dans le domaine de l’orthopédie – traumatologie:</w:t>
            </w:r>
          </w:p>
        </w:tc>
        <w:tc>
          <w:tcPr>
            <w:tcW w:w="264" w:type="dxa"/>
            <w:vAlign w:val="bottom"/>
          </w:tcPr>
          <w:p w14:paraId="231D8048" w14:textId="77777777" w:rsidR="005159EE" w:rsidRPr="00FE2132" w:rsidRDefault="005159EE" w:rsidP="005159EE">
            <w:pPr>
              <w:spacing w:line="240" w:lineRule="atLeast"/>
              <w:jc w:val="right"/>
              <w:rPr>
                <w:rFonts w:ascii="Arial" w:hAnsi="Arial"/>
                <w:color w:val="0000FF"/>
                <w:lang w:val="fr-FR"/>
              </w:rPr>
            </w:pPr>
          </w:p>
        </w:tc>
      </w:tr>
      <w:tr w:rsidR="005159EE" w:rsidRPr="002F32C4" w14:paraId="0D3DDD6A" w14:textId="77777777" w:rsidTr="00170A8C">
        <w:trPr>
          <w:gridBefore w:val="1"/>
          <w:wBefore w:w="25" w:type="dxa"/>
          <w:cantSplit/>
        </w:trPr>
        <w:tc>
          <w:tcPr>
            <w:tcW w:w="270" w:type="dxa"/>
            <w:gridSpan w:val="2"/>
          </w:tcPr>
          <w:p w14:paraId="50C90CD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BFDEFE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7E9C81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EAECDC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3197C46"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63C1649E" w14:textId="77777777" w:rsidR="005159EE" w:rsidRPr="00FE2132" w:rsidRDefault="005159EE" w:rsidP="005159EE">
            <w:pPr>
              <w:spacing w:line="240" w:lineRule="atLeast"/>
              <w:jc w:val="right"/>
              <w:rPr>
                <w:rFonts w:ascii="Arial" w:hAnsi="Arial"/>
                <w:color w:val="0000FF"/>
                <w:lang w:val="fr-FR"/>
              </w:rPr>
            </w:pPr>
          </w:p>
        </w:tc>
      </w:tr>
      <w:tr w:rsidR="005159EE" w:rsidRPr="002F32C4" w14:paraId="4150221C" w14:textId="77777777" w:rsidTr="00170A8C">
        <w:trPr>
          <w:gridBefore w:val="1"/>
          <w:wBefore w:w="25" w:type="dxa"/>
          <w:cantSplit/>
        </w:trPr>
        <w:tc>
          <w:tcPr>
            <w:tcW w:w="270" w:type="dxa"/>
            <w:gridSpan w:val="2"/>
          </w:tcPr>
          <w:p w14:paraId="4AF5E9B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71466F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4BE651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73859DA" w14:textId="77777777" w:rsidR="005159EE" w:rsidRPr="00FE2132" w:rsidRDefault="005159EE" w:rsidP="005159EE">
            <w:pPr>
              <w:spacing w:line="240" w:lineRule="atLeast"/>
              <w:rPr>
                <w:rFonts w:ascii="Arial" w:hAnsi="Arial"/>
                <w:color w:val="0000FF"/>
                <w:lang w:val="fr-FR"/>
              </w:rPr>
            </w:pPr>
          </w:p>
        </w:tc>
        <w:tc>
          <w:tcPr>
            <w:tcW w:w="420" w:type="dxa"/>
            <w:gridSpan w:val="2"/>
          </w:tcPr>
          <w:p w14:paraId="27DBD2C5"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1)</w:t>
            </w:r>
          </w:p>
        </w:tc>
        <w:tc>
          <w:tcPr>
            <w:tcW w:w="5961" w:type="dxa"/>
            <w:gridSpan w:val="5"/>
          </w:tcPr>
          <w:p w14:paraId="3731897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fracture vertébrale qui a nécessité une immobilisation par plâtre, corset ou orthèse d’au moins trois semaines;</w:t>
            </w:r>
          </w:p>
        </w:tc>
        <w:tc>
          <w:tcPr>
            <w:tcW w:w="264" w:type="dxa"/>
            <w:vAlign w:val="bottom"/>
          </w:tcPr>
          <w:p w14:paraId="0274438D" w14:textId="77777777" w:rsidR="005159EE" w:rsidRPr="00FE2132" w:rsidRDefault="005159EE" w:rsidP="005159EE">
            <w:pPr>
              <w:spacing w:line="240" w:lineRule="atLeast"/>
              <w:jc w:val="right"/>
              <w:rPr>
                <w:rFonts w:ascii="Arial" w:hAnsi="Arial"/>
                <w:color w:val="0000FF"/>
                <w:lang w:val="fr-FR"/>
              </w:rPr>
            </w:pPr>
          </w:p>
        </w:tc>
      </w:tr>
      <w:tr w:rsidR="005159EE" w:rsidRPr="002F32C4" w14:paraId="2E230576" w14:textId="77777777" w:rsidTr="00170A8C">
        <w:trPr>
          <w:gridBefore w:val="1"/>
          <w:wBefore w:w="25" w:type="dxa"/>
          <w:cantSplit/>
        </w:trPr>
        <w:tc>
          <w:tcPr>
            <w:tcW w:w="270" w:type="dxa"/>
            <w:gridSpan w:val="2"/>
          </w:tcPr>
          <w:p w14:paraId="50A825E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DC3C33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A26330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680B05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1FAE6A7"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416F931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06A03DC" w14:textId="77777777" w:rsidR="005159EE" w:rsidRPr="00FE2132" w:rsidRDefault="005159EE" w:rsidP="005159EE">
            <w:pPr>
              <w:spacing w:line="240" w:lineRule="atLeast"/>
              <w:jc w:val="right"/>
              <w:rPr>
                <w:rFonts w:ascii="Arial" w:hAnsi="Arial"/>
                <w:color w:val="0000FF"/>
                <w:lang w:val="fr-FR"/>
              </w:rPr>
            </w:pPr>
          </w:p>
        </w:tc>
      </w:tr>
      <w:tr w:rsidR="005159EE" w:rsidRPr="002F32C4" w14:paraId="6FFFD15E" w14:textId="77777777" w:rsidTr="00170A8C">
        <w:trPr>
          <w:gridBefore w:val="1"/>
          <w:wBefore w:w="25" w:type="dxa"/>
          <w:cantSplit/>
        </w:trPr>
        <w:tc>
          <w:tcPr>
            <w:tcW w:w="270" w:type="dxa"/>
            <w:gridSpan w:val="2"/>
          </w:tcPr>
          <w:p w14:paraId="3A39544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462286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4B54C7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A424E0A"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CB897F2"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2)</w:t>
            </w:r>
          </w:p>
        </w:tc>
        <w:tc>
          <w:tcPr>
            <w:tcW w:w="5961" w:type="dxa"/>
            <w:gridSpan w:val="5"/>
          </w:tcPr>
          <w:p w14:paraId="70A9EF3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fracture du bassin qui nécessite une immobilisation ou une décharge totale ou partielle d’au moins trois semaines;</w:t>
            </w:r>
          </w:p>
        </w:tc>
        <w:tc>
          <w:tcPr>
            <w:tcW w:w="264" w:type="dxa"/>
            <w:vAlign w:val="bottom"/>
          </w:tcPr>
          <w:p w14:paraId="424BC636" w14:textId="77777777" w:rsidR="005159EE" w:rsidRPr="00FE2132" w:rsidRDefault="005159EE" w:rsidP="005159EE">
            <w:pPr>
              <w:spacing w:line="240" w:lineRule="atLeast"/>
              <w:jc w:val="right"/>
              <w:rPr>
                <w:rFonts w:ascii="Arial" w:hAnsi="Arial"/>
                <w:color w:val="0000FF"/>
                <w:lang w:val="fr-FR"/>
              </w:rPr>
            </w:pPr>
          </w:p>
        </w:tc>
      </w:tr>
      <w:tr w:rsidR="005159EE" w:rsidRPr="002F32C4" w14:paraId="7453F6CA" w14:textId="77777777" w:rsidTr="00170A8C">
        <w:trPr>
          <w:gridBefore w:val="1"/>
          <w:wBefore w:w="25" w:type="dxa"/>
          <w:cantSplit/>
        </w:trPr>
        <w:tc>
          <w:tcPr>
            <w:tcW w:w="270" w:type="dxa"/>
            <w:gridSpan w:val="2"/>
          </w:tcPr>
          <w:p w14:paraId="7849D57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38F799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2379E3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ABCBAE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55C237E"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0ACA42E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C74B517" w14:textId="77777777" w:rsidR="005159EE" w:rsidRPr="00FE2132" w:rsidRDefault="005159EE" w:rsidP="005159EE">
            <w:pPr>
              <w:spacing w:line="240" w:lineRule="atLeast"/>
              <w:jc w:val="right"/>
              <w:rPr>
                <w:rFonts w:ascii="Arial" w:hAnsi="Arial"/>
                <w:color w:val="0000FF"/>
                <w:lang w:val="fr-FR"/>
              </w:rPr>
            </w:pPr>
          </w:p>
        </w:tc>
      </w:tr>
      <w:tr w:rsidR="005159EE" w:rsidRPr="002F32C4" w14:paraId="2F1EC37A" w14:textId="77777777" w:rsidTr="00170A8C">
        <w:trPr>
          <w:gridBefore w:val="1"/>
          <w:wBefore w:w="25" w:type="dxa"/>
          <w:cantSplit/>
        </w:trPr>
        <w:tc>
          <w:tcPr>
            <w:tcW w:w="270" w:type="dxa"/>
            <w:gridSpan w:val="2"/>
          </w:tcPr>
          <w:p w14:paraId="440FF57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3499D7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A29DA8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2B07AA1"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75D3E50"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3)</w:t>
            </w:r>
          </w:p>
        </w:tc>
        <w:tc>
          <w:tcPr>
            <w:tcW w:w="5961" w:type="dxa"/>
            <w:gridSpan w:val="5"/>
          </w:tcPr>
          <w:p w14:paraId="7F2C7C5E"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fracture de la rotule, du plateau tibial, de la tête humérale, du coude ou fracture intra-articulaire à la hauteur des membres, qui ont nécessité une immobilisation d’au moins trois semaines;</w:t>
            </w:r>
          </w:p>
        </w:tc>
        <w:tc>
          <w:tcPr>
            <w:tcW w:w="264" w:type="dxa"/>
            <w:vAlign w:val="bottom"/>
          </w:tcPr>
          <w:p w14:paraId="68AC2545" w14:textId="77777777" w:rsidR="005159EE" w:rsidRPr="00FE2132" w:rsidRDefault="005159EE" w:rsidP="005159EE">
            <w:pPr>
              <w:spacing w:line="240" w:lineRule="atLeast"/>
              <w:jc w:val="right"/>
              <w:rPr>
                <w:rFonts w:ascii="Arial" w:hAnsi="Arial"/>
                <w:color w:val="0000FF"/>
                <w:lang w:val="fr-FR"/>
              </w:rPr>
            </w:pPr>
          </w:p>
        </w:tc>
      </w:tr>
      <w:tr w:rsidR="005159EE" w:rsidRPr="002F32C4" w14:paraId="62C8E2AD" w14:textId="77777777" w:rsidTr="00170A8C">
        <w:trPr>
          <w:gridBefore w:val="1"/>
          <w:wBefore w:w="25" w:type="dxa"/>
          <w:cantSplit/>
        </w:trPr>
        <w:tc>
          <w:tcPr>
            <w:tcW w:w="270" w:type="dxa"/>
            <w:gridSpan w:val="2"/>
          </w:tcPr>
          <w:p w14:paraId="2CFF9B7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4FC50D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EB71B4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19F6431" w14:textId="77777777" w:rsidR="005159EE" w:rsidRPr="00FE2132" w:rsidRDefault="005159EE" w:rsidP="005159EE">
            <w:pPr>
              <w:spacing w:line="240" w:lineRule="atLeast"/>
              <w:rPr>
                <w:rFonts w:ascii="Arial" w:hAnsi="Arial"/>
                <w:color w:val="0000FF"/>
                <w:lang w:val="fr-FR"/>
              </w:rPr>
            </w:pPr>
          </w:p>
        </w:tc>
        <w:tc>
          <w:tcPr>
            <w:tcW w:w="420" w:type="dxa"/>
            <w:gridSpan w:val="2"/>
          </w:tcPr>
          <w:p w14:paraId="2AD37203"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0CC9982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CDE2F4A" w14:textId="77777777" w:rsidR="005159EE" w:rsidRPr="00FE2132" w:rsidRDefault="005159EE" w:rsidP="005159EE">
            <w:pPr>
              <w:spacing w:line="240" w:lineRule="atLeast"/>
              <w:jc w:val="right"/>
              <w:rPr>
                <w:rFonts w:ascii="Arial" w:hAnsi="Arial"/>
                <w:color w:val="0000FF"/>
                <w:lang w:val="fr-FR"/>
              </w:rPr>
            </w:pPr>
          </w:p>
        </w:tc>
      </w:tr>
      <w:tr w:rsidR="005159EE" w:rsidRPr="002F32C4" w14:paraId="49B1508A" w14:textId="77777777" w:rsidTr="00170A8C">
        <w:trPr>
          <w:gridBefore w:val="1"/>
          <w:wBefore w:w="25" w:type="dxa"/>
          <w:cantSplit/>
        </w:trPr>
        <w:tc>
          <w:tcPr>
            <w:tcW w:w="270" w:type="dxa"/>
            <w:gridSpan w:val="2"/>
          </w:tcPr>
          <w:p w14:paraId="4A3DD90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1BB430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807FFF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5F3BA69" w14:textId="77777777" w:rsidR="005159EE" w:rsidRPr="00FE2132" w:rsidRDefault="005159EE" w:rsidP="005159EE">
            <w:pPr>
              <w:spacing w:line="240" w:lineRule="atLeast"/>
              <w:rPr>
                <w:rFonts w:ascii="Arial" w:hAnsi="Arial"/>
                <w:color w:val="0000FF"/>
                <w:lang w:val="fr-FR"/>
              </w:rPr>
            </w:pPr>
          </w:p>
        </w:tc>
        <w:tc>
          <w:tcPr>
            <w:tcW w:w="420" w:type="dxa"/>
            <w:gridSpan w:val="2"/>
          </w:tcPr>
          <w:p w14:paraId="22434EE0"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4)</w:t>
            </w:r>
          </w:p>
        </w:tc>
        <w:tc>
          <w:tcPr>
            <w:tcW w:w="5961" w:type="dxa"/>
            <w:gridSpan w:val="5"/>
          </w:tcPr>
          <w:p w14:paraId="0B359D4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luxation du coude, de la hanche, de la prothèse de hanche ou de l’articulation de l’épaule ou de la prothèse de l’épaule;</w:t>
            </w:r>
          </w:p>
        </w:tc>
        <w:tc>
          <w:tcPr>
            <w:tcW w:w="264" w:type="dxa"/>
            <w:vAlign w:val="bottom"/>
          </w:tcPr>
          <w:p w14:paraId="22DE6ABB" w14:textId="77777777" w:rsidR="005159EE" w:rsidRPr="00FE2132" w:rsidRDefault="005159EE" w:rsidP="005159EE">
            <w:pPr>
              <w:spacing w:line="240" w:lineRule="atLeast"/>
              <w:jc w:val="right"/>
              <w:rPr>
                <w:rFonts w:ascii="Arial" w:hAnsi="Arial"/>
                <w:color w:val="0000FF"/>
                <w:lang w:val="fr-FR"/>
              </w:rPr>
            </w:pPr>
          </w:p>
        </w:tc>
      </w:tr>
      <w:tr w:rsidR="005159EE" w:rsidRPr="002F32C4" w14:paraId="1077427D" w14:textId="77777777" w:rsidTr="00170A8C">
        <w:trPr>
          <w:gridBefore w:val="1"/>
          <w:wBefore w:w="25" w:type="dxa"/>
          <w:cantSplit/>
        </w:trPr>
        <w:tc>
          <w:tcPr>
            <w:tcW w:w="270" w:type="dxa"/>
            <w:gridSpan w:val="2"/>
          </w:tcPr>
          <w:p w14:paraId="4B175D4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A63441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D38F10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C82F02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46450AB9"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61B93857"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9B35958" w14:textId="77777777" w:rsidR="005159EE" w:rsidRPr="00FE2132" w:rsidRDefault="005159EE" w:rsidP="005159EE">
            <w:pPr>
              <w:spacing w:line="240" w:lineRule="atLeast"/>
              <w:jc w:val="right"/>
              <w:rPr>
                <w:rFonts w:ascii="Arial" w:hAnsi="Arial"/>
                <w:color w:val="0000FF"/>
                <w:lang w:val="fr-FR"/>
              </w:rPr>
            </w:pPr>
          </w:p>
        </w:tc>
      </w:tr>
      <w:tr w:rsidR="005159EE" w:rsidRPr="00170A8C" w14:paraId="0577DC9A" w14:textId="77777777" w:rsidTr="00170A8C">
        <w:trPr>
          <w:gridBefore w:val="1"/>
          <w:wBefore w:w="25" w:type="dxa"/>
          <w:cantSplit/>
        </w:trPr>
        <w:tc>
          <w:tcPr>
            <w:tcW w:w="270" w:type="dxa"/>
            <w:gridSpan w:val="2"/>
          </w:tcPr>
          <w:p w14:paraId="326B985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4C05C7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2A8C5D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FBA4C7A" w14:textId="77777777" w:rsidR="005159EE" w:rsidRPr="00FE2132" w:rsidRDefault="005159EE" w:rsidP="005159EE">
            <w:pPr>
              <w:spacing w:line="240" w:lineRule="atLeast"/>
              <w:rPr>
                <w:rFonts w:ascii="Arial" w:hAnsi="Arial"/>
                <w:color w:val="0000FF"/>
                <w:lang w:val="fr-FR"/>
              </w:rPr>
            </w:pPr>
          </w:p>
        </w:tc>
        <w:tc>
          <w:tcPr>
            <w:tcW w:w="420" w:type="dxa"/>
            <w:gridSpan w:val="2"/>
          </w:tcPr>
          <w:p w14:paraId="0914C4D5"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5)</w:t>
            </w:r>
          </w:p>
        </w:tc>
        <w:tc>
          <w:tcPr>
            <w:tcW w:w="5961" w:type="dxa"/>
            <w:gridSpan w:val="5"/>
          </w:tcPr>
          <w:p w14:paraId="7CCFD10E" w14:textId="186664FF"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entorse grave du genou avec rupture totale ou partielle d’un ou de plusieurs ligaments.</w:t>
            </w:r>
            <w:r w:rsidR="005D5FD1" w:rsidRPr="003B5573">
              <w:rPr>
                <w:lang w:val="fr-FR"/>
              </w:rPr>
              <w:t xml:space="preserve"> </w:t>
            </w:r>
            <w:r w:rsidR="005D5FD1" w:rsidRPr="005D5FD1">
              <w:rPr>
                <w:rFonts w:ascii="Arial" w:hAnsi="Arial"/>
                <w:color w:val="0000FF"/>
                <w:lang w:val="fr-FR"/>
              </w:rPr>
              <w:t>"</w:t>
            </w:r>
          </w:p>
        </w:tc>
        <w:tc>
          <w:tcPr>
            <w:tcW w:w="264" w:type="dxa"/>
            <w:vAlign w:val="bottom"/>
          </w:tcPr>
          <w:p w14:paraId="4B93F055" w14:textId="77777777" w:rsidR="005159EE" w:rsidRPr="00FE2132" w:rsidRDefault="005159EE" w:rsidP="005159EE">
            <w:pPr>
              <w:spacing w:line="240" w:lineRule="atLeast"/>
              <w:jc w:val="right"/>
              <w:rPr>
                <w:rFonts w:ascii="Arial" w:hAnsi="Arial"/>
                <w:color w:val="0000FF"/>
                <w:lang w:val="fr-FR"/>
              </w:rPr>
            </w:pPr>
          </w:p>
        </w:tc>
      </w:tr>
      <w:tr w:rsidR="00170A8C" w:rsidRPr="00170A8C" w14:paraId="19CAD460" w14:textId="77777777" w:rsidTr="00170A8C">
        <w:trPr>
          <w:gridBefore w:val="1"/>
          <w:wBefore w:w="25" w:type="dxa"/>
          <w:cantSplit/>
        </w:trPr>
        <w:tc>
          <w:tcPr>
            <w:tcW w:w="270" w:type="dxa"/>
            <w:gridSpan w:val="2"/>
          </w:tcPr>
          <w:p w14:paraId="2976884D" w14:textId="77777777" w:rsidR="00170A8C" w:rsidRPr="00651B46" w:rsidRDefault="00170A8C" w:rsidP="00EA155A">
            <w:pPr>
              <w:spacing w:line="240" w:lineRule="atLeast"/>
              <w:rPr>
                <w:rFonts w:ascii="Arial" w:hAnsi="Arial"/>
                <w:lang w:val="fr-FR"/>
              </w:rPr>
            </w:pPr>
          </w:p>
        </w:tc>
        <w:tc>
          <w:tcPr>
            <w:tcW w:w="529" w:type="dxa"/>
            <w:gridSpan w:val="2"/>
          </w:tcPr>
          <w:p w14:paraId="4357BEA0" w14:textId="77777777" w:rsidR="00170A8C" w:rsidRPr="00651B46" w:rsidRDefault="00170A8C" w:rsidP="00EA155A">
            <w:pPr>
              <w:spacing w:line="240" w:lineRule="atLeast"/>
              <w:rPr>
                <w:rFonts w:ascii="Arial" w:hAnsi="Arial"/>
                <w:lang w:val="fr-FR"/>
              </w:rPr>
            </w:pPr>
          </w:p>
        </w:tc>
        <w:tc>
          <w:tcPr>
            <w:tcW w:w="798" w:type="dxa"/>
            <w:gridSpan w:val="2"/>
          </w:tcPr>
          <w:p w14:paraId="1838D300" w14:textId="77777777" w:rsidR="00170A8C" w:rsidRPr="00651B46" w:rsidRDefault="00170A8C" w:rsidP="00EA155A">
            <w:pPr>
              <w:spacing w:line="240" w:lineRule="atLeast"/>
              <w:rPr>
                <w:rFonts w:ascii="Arial" w:hAnsi="Arial"/>
                <w:lang w:val="fr-FR"/>
              </w:rPr>
            </w:pPr>
          </w:p>
        </w:tc>
        <w:tc>
          <w:tcPr>
            <w:tcW w:w="819" w:type="dxa"/>
            <w:gridSpan w:val="2"/>
          </w:tcPr>
          <w:p w14:paraId="5703566E" w14:textId="77777777" w:rsidR="00170A8C" w:rsidRPr="00651B46" w:rsidRDefault="00170A8C" w:rsidP="00EA155A">
            <w:pPr>
              <w:spacing w:line="240" w:lineRule="atLeast"/>
              <w:rPr>
                <w:rFonts w:ascii="Arial" w:hAnsi="Arial"/>
                <w:lang w:val="fr-FR"/>
              </w:rPr>
            </w:pPr>
          </w:p>
        </w:tc>
        <w:tc>
          <w:tcPr>
            <w:tcW w:w="420" w:type="dxa"/>
            <w:gridSpan w:val="2"/>
          </w:tcPr>
          <w:p w14:paraId="361792FA" w14:textId="77777777" w:rsidR="00170A8C" w:rsidRPr="00651B46" w:rsidRDefault="00170A8C" w:rsidP="00EA155A">
            <w:pPr>
              <w:spacing w:line="240" w:lineRule="atLeast"/>
              <w:jc w:val="right"/>
              <w:rPr>
                <w:rFonts w:ascii="Arial" w:hAnsi="Arial"/>
                <w:lang w:val="fr-FR"/>
              </w:rPr>
            </w:pPr>
          </w:p>
        </w:tc>
        <w:tc>
          <w:tcPr>
            <w:tcW w:w="5961" w:type="dxa"/>
            <w:gridSpan w:val="5"/>
          </w:tcPr>
          <w:p w14:paraId="416E5291" w14:textId="77777777" w:rsidR="00170A8C" w:rsidRPr="00651B46" w:rsidRDefault="00170A8C" w:rsidP="00EA155A">
            <w:pPr>
              <w:spacing w:line="240" w:lineRule="atLeast"/>
              <w:jc w:val="both"/>
              <w:rPr>
                <w:rFonts w:ascii="Arial" w:hAnsi="Arial"/>
                <w:lang w:val="fr-FR"/>
              </w:rPr>
            </w:pPr>
          </w:p>
        </w:tc>
        <w:tc>
          <w:tcPr>
            <w:tcW w:w="264" w:type="dxa"/>
            <w:vAlign w:val="bottom"/>
          </w:tcPr>
          <w:p w14:paraId="40626509" w14:textId="77777777" w:rsidR="00170A8C" w:rsidRPr="00651B46" w:rsidRDefault="00170A8C" w:rsidP="00EA155A">
            <w:pPr>
              <w:spacing w:line="240" w:lineRule="atLeast"/>
              <w:jc w:val="right"/>
              <w:rPr>
                <w:rFonts w:ascii="Arial" w:hAnsi="Arial"/>
                <w:lang w:val="fr-FR"/>
              </w:rPr>
            </w:pPr>
          </w:p>
        </w:tc>
      </w:tr>
      <w:tr w:rsidR="00170A8C" w:rsidRPr="002D6D84" w14:paraId="178C011E" w14:textId="77777777" w:rsidTr="00EA155A">
        <w:trPr>
          <w:gridBefore w:val="1"/>
          <w:wBefore w:w="25" w:type="dxa"/>
          <w:cantSplit/>
        </w:trPr>
        <w:tc>
          <w:tcPr>
            <w:tcW w:w="270" w:type="dxa"/>
            <w:gridSpan w:val="2"/>
          </w:tcPr>
          <w:p w14:paraId="752DA264" w14:textId="77777777" w:rsidR="00170A8C" w:rsidRPr="00170A8C" w:rsidRDefault="00170A8C" w:rsidP="00EA155A">
            <w:pPr>
              <w:spacing w:line="240" w:lineRule="atLeast"/>
              <w:rPr>
                <w:rFonts w:ascii="Arial" w:hAnsi="Arial"/>
                <w:color w:val="0000FF"/>
                <w:lang w:val="fr-FR"/>
              </w:rPr>
            </w:pPr>
          </w:p>
        </w:tc>
        <w:tc>
          <w:tcPr>
            <w:tcW w:w="529" w:type="dxa"/>
            <w:gridSpan w:val="2"/>
          </w:tcPr>
          <w:p w14:paraId="72BBD93A" w14:textId="77777777" w:rsidR="00170A8C" w:rsidRPr="00170A8C" w:rsidRDefault="00170A8C" w:rsidP="00EA155A">
            <w:pPr>
              <w:spacing w:line="240" w:lineRule="atLeast"/>
              <w:rPr>
                <w:rFonts w:ascii="Arial" w:hAnsi="Arial"/>
                <w:color w:val="0000FF"/>
                <w:lang w:val="fr-FR"/>
              </w:rPr>
            </w:pPr>
          </w:p>
        </w:tc>
        <w:tc>
          <w:tcPr>
            <w:tcW w:w="798" w:type="dxa"/>
            <w:gridSpan w:val="2"/>
          </w:tcPr>
          <w:p w14:paraId="2B896C80" w14:textId="77777777" w:rsidR="00170A8C" w:rsidRPr="00170A8C" w:rsidRDefault="00170A8C" w:rsidP="00EA155A">
            <w:pPr>
              <w:spacing w:line="240" w:lineRule="atLeast"/>
              <w:rPr>
                <w:rFonts w:ascii="Arial" w:hAnsi="Arial"/>
                <w:color w:val="0000FF"/>
                <w:lang w:val="fr-FR"/>
              </w:rPr>
            </w:pPr>
          </w:p>
        </w:tc>
        <w:tc>
          <w:tcPr>
            <w:tcW w:w="819" w:type="dxa"/>
            <w:gridSpan w:val="2"/>
          </w:tcPr>
          <w:p w14:paraId="521429AA" w14:textId="77777777" w:rsidR="00170A8C" w:rsidRPr="00170A8C" w:rsidRDefault="00170A8C" w:rsidP="00EA155A">
            <w:pPr>
              <w:spacing w:line="240" w:lineRule="atLeast"/>
              <w:rPr>
                <w:rFonts w:ascii="Arial" w:hAnsi="Arial"/>
                <w:color w:val="0000FF"/>
                <w:lang w:val="fr-FR"/>
              </w:rPr>
            </w:pPr>
          </w:p>
        </w:tc>
        <w:tc>
          <w:tcPr>
            <w:tcW w:w="6381" w:type="dxa"/>
            <w:gridSpan w:val="7"/>
          </w:tcPr>
          <w:p w14:paraId="6A8F3D51" w14:textId="2135BD4E" w:rsidR="00170A8C" w:rsidRPr="00FE2132" w:rsidRDefault="00170A8C" w:rsidP="00EA155A">
            <w:pPr>
              <w:spacing w:line="240" w:lineRule="atLeast"/>
              <w:jc w:val="both"/>
              <w:rPr>
                <w:rFonts w:ascii="Arial" w:hAnsi="Arial"/>
                <w:i/>
                <w:color w:val="0000FF"/>
                <w:sz w:val="18"/>
                <w:lang w:val="fr-FR"/>
              </w:rPr>
            </w:pPr>
            <w:r w:rsidRPr="00FE2132">
              <w:rPr>
                <w:rFonts w:ascii="Arial" w:hAnsi="Arial"/>
                <w:i/>
                <w:color w:val="0000FF"/>
                <w:sz w:val="18"/>
                <w:lang w:val="fr-FR"/>
              </w:rPr>
              <w:t xml:space="preserve">"A.R. </w:t>
            </w:r>
            <w:r>
              <w:rPr>
                <w:rFonts w:ascii="Arial" w:hAnsi="Arial"/>
                <w:i/>
                <w:color w:val="0000FF"/>
                <w:sz w:val="18"/>
                <w:lang w:val="fr-FR"/>
              </w:rPr>
              <w:t>1.10.2023</w:t>
            </w:r>
            <w:r w:rsidRPr="00FE2132">
              <w:rPr>
                <w:rFonts w:ascii="Arial" w:hAnsi="Arial"/>
                <w:i/>
                <w:color w:val="0000FF"/>
                <w:sz w:val="18"/>
                <w:lang w:val="fr-FR"/>
              </w:rPr>
              <w:t>" (en vigueur 1.</w:t>
            </w:r>
            <w:r>
              <w:rPr>
                <w:rFonts w:ascii="Arial" w:hAnsi="Arial"/>
                <w:i/>
                <w:color w:val="0000FF"/>
                <w:sz w:val="18"/>
                <w:lang w:val="fr-FR"/>
              </w:rPr>
              <w:t>12.2023</w:t>
            </w:r>
            <w:r w:rsidRPr="00FE2132">
              <w:rPr>
                <w:rFonts w:ascii="Arial" w:hAnsi="Arial"/>
                <w:i/>
                <w:color w:val="0000FF"/>
                <w:sz w:val="18"/>
                <w:lang w:val="fr-FR"/>
              </w:rPr>
              <w:t xml:space="preserve">) </w:t>
            </w:r>
          </w:p>
        </w:tc>
        <w:tc>
          <w:tcPr>
            <w:tcW w:w="264" w:type="dxa"/>
            <w:vAlign w:val="bottom"/>
          </w:tcPr>
          <w:p w14:paraId="14302F1C" w14:textId="77777777" w:rsidR="00170A8C" w:rsidRPr="00FE2132" w:rsidRDefault="00170A8C" w:rsidP="00EA155A">
            <w:pPr>
              <w:spacing w:line="240" w:lineRule="atLeast"/>
              <w:jc w:val="right"/>
              <w:rPr>
                <w:rFonts w:ascii="Arial" w:hAnsi="Arial"/>
                <w:color w:val="0000FF"/>
                <w:lang w:val="fr-FR"/>
              </w:rPr>
            </w:pPr>
          </w:p>
        </w:tc>
      </w:tr>
      <w:tr w:rsidR="00170A8C" w:rsidRPr="00170A8C" w14:paraId="0FEFB429" w14:textId="77777777" w:rsidTr="00170A8C">
        <w:trPr>
          <w:gridBefore w:val="1"/>
          <w:wBefore w:w="25" w:type="dxa"/>
          <w:cantSplit/>
        </w:trPr>
        <w:tc>
          <w:tcPr>
            <w:tcW w:w="270" w:type="dxa"/>
            <w:gridSpan w:val="2"/>
          </w:tcPr>
          <w:p w14:paraId="15423301" w14:textId="77777777" w:rsidR="00170A8C" w:rsidRPr="00170A8C" w:rsidRDefault="00170A8C" w:rsidP="00EA155A">
            <w:pPr>
              <w:spacing w:line="240" w:lineRule="atLeast"/>
              <w:rPr>
                <w:rFonts w:ascii="Arial" w:hAnsi="Arial"/>
                <w:color w:val="0000FF"/>
                <w:lang w:val="fr-FR"/>
              </w:rPr>
            </w:pPr>
          </w:p>
        </w:tc>
        <w:tc>
          <w:tcPr>
            <w:tcW w:w="529" w:type="dxa"/>
            <w:gridSpan w:val="2"/>
          </w:tcPr>
          <w:p w14:paraId="27AB75D2" w14:textId="77777777" w:rsidR="00170A8C" w:rsidRPr="00170A8C" w:rsidRDefault="00170A8C" w:rsidP="00EA155A">
            <w:pPr>
              <w:spacing w:line="240" w:lineRule="atLeast"/>
              <w:rPr>
                <w:rFonts w:ascii="Arial" w:hAnsi="Arial"/>
                <w:color w:val="0000FF"/>
                <w:lang w:val="fr-FR"/>
              </w:rPr>
            </w:pPr>
          </w:p>
        </w:tc>
        <w:tc>
          <w:tcPr>
            <w:tcW w:w="798" w:type="dxa"/>
            <w:gridSpan w:val="2"/>
          </w:tcPr>
          <w:p w14:paraId="77D3C590" w14:textId="77777777" w:rsidR="00170A8C" w:rsidRPr="00170A8C" w:rsidRDefault="00170A8C" w:rsidP="00EA155A">
            <w:pPr>
              <w:spacing w:line="240" w:lineRule="atLeast"/>
              <w:rPr>
                <w:rFonts w:ascii="Arial" w:hAnsi="Arial"/>
                <w:color w:val="0000FF"/>
                <w:lang w:val="fr-FR"/>
              </w:rPr>
            </w:pPr>
          </w:p>
        </w:tc>
        <w:tc>
          <w:tcPr>
            <w:tcW w:w="819" w:type="dxa"/>
            <w:gridSpan w:val="2"/>
          </w:tcPr>
          <w:p w14:paraId="124F2212" w14:textId="77777777" w:rsidR="00170A8C" w:rsidRPr="00170A8C" w:rsidRDefault="00170A8C" w:rsidP="00EA155A">
            <w:pPr>
              <w:spacing w:line="240" w:lineRule="atLeast"/>
              <w:rPr>
                <w:rFonts w:ascii="Arial" w:hAnsi="Arial"/>
                <w:color w:val="0000FF"/>
                <w:lang w:val="fr-FR"/>
              </w:rPr>
            </w:pPr>
          </w:p>
        </w:tc>
        <w:tc>
          <w:tcPr>
            <w:tcW w:w="420" w:type="dxa"/>
            <w:gridSpan w:val="2"/>
          </w:tcPr>
          <w:p w14:paraId="00DAD0A7" w14:textId="1F013AF7" w:rsidR="00170A8C" w:rsidRPr="00170A8C" w:rsidRDefault="00170A8C" w:rsidP="00170A8C">
            <w:pPr>
              <w:spacing w:line="240" w:lineRule="atLeast"/>
              <w:jc w:val="right"/>
              <w:rPr>
                <w:rFonts w:ascii="Arial" w:hAnsi="Arial"/>
                <w:color w:val="0000FF"/>
                <w:lang w:val="fr-FR"/>
              </w:rPr>
            </w:pPr>
            <w:r w:rsidRPr="00170A8C">
              <w:rPr>
                <w:rFonts w:ascii="Arial" w:hAnsi="Arial"/>
                <w:color w:val="0000FF"/>
                <w:lang w:val="fr-FR"/>
              </w:rPr>
              <w:t>"6)</w:t>
            </w:r>
          </w:p>
        </w:tc>
        <w:tc>
          <w:tcPr>
            <w:tcW w:w="5961" w:type="dxa"/>
            <w:gridSpan w:val="5"/>
          </w:tcPr>
          <w:p w14:paraId="65834E6A" w14:textId="083EBA74" w:rsidR="00170A8C" w:rsidRPr="00170A8C" w:rsidRDefault="00170A8C" w:rsidP="00170A8C">
            <w:pPr>
              <w:spacing w:line="240" w:lineRule="atLeast"/>
              <w:rPr>
                <w:rFonts w:ascii="Arial" w:hAnsi="Arial"/>
                <w:color w:val="0000FF"/>
                <w:lang w:val="fr-FR"/>
              </w:rPr>
            </w:pPr>
            <w:r w:rsidRPr="00170A8C">
              <w:rPr>
                <w:rFonts w:ascii="Arial" w:hAnsi="Arial"/>
                <w:color w:val="0000FF"/>
                <w:lang w:val="fr-FR"/>
              </w:rPr>
              <w:t>rupture aigüe complète ou quasi-complète non-opérée du tendon d’Achille.</w:t>
            </w:r>
            <w:r w:rsidRPr="00170A8C">
              <w:rPr>
                <w:lang w:val="fr-FR"/>
              </w:rPr>
              <w:t xml:space="preserve"> </w:t>
            </w:r>
            <w:r w:rsidRPr="00170A8C">
              <w:rPr>
                <w:rFonts w:ascii="Arial" w:hAnsi="Arial"/>
                <w:color w:val="0000FF"/>
                <w:lang w:val="fr-FR"/>
              </w:rPr>
              <w:t>"</w:t>
            </w:r>
          </w:p>
        </w:tc>
        <w:tc>
          <w:tcPr>
            <w:tcW w:w="264" w:type="dxa"/>
            <w:vAlign w:val="bottom"/>
          </w:tcPr>
          <w:p w14:paraId="796417BD" w14:textId="77777777" w:rsidR="00170A8C" w:rsidRPr="00170A8C" w:rsidRDefault="00170A8C" w:rsidP="00170A8C">
            <w:pPr>
              <w:spacing w:line="240" w:lineRule="atLeast"/>
              <w:rPr>
                <w:rFonts w:ascii="Arial" w:hAnsi="Arial"/>
                <w:color w:val="0000FF"/>
                <w:lang w:val="fr-FR"/>
              </w:rPr>
            </w:pPr>
          </w:p>
        </w:tc>
      </w:tr>
      <w:tr w:rsidR="005159EE" w:rsidRPr="00170A8C" w14:paraId="34F7800C" w14:textId="77777777" w:rsidTr="00170A8C">
        <w:trPr>
          <w:gridBefore w:val="1"/>
          <w:wBefore w:w="25" w:type="dxa"/>
          <w:cantSplit/>
        </w:trPr>
        <w:tc>
          <w:tcPr>
            <w:tcW w:w="270" w:type="dxa"/>
            <w:gridSpan w:val="2"/>
          </w:tcPr>
          <w:p w14:paraId="6256ACC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22E336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177586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A873AA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0E25E08"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73E1D51" w14:textId="77777777" w:rsidR="005159EE" w:rsidRPr="00FE2132" w:rsidRDefault="005159EE" w:rsidP="005159EE">
            <w:pPr>
              <w:spacing w:line="240" w:lineRule="atLeast"/>
              <w:jc w:val="right"/>
              <w:rPr>
                <w:rFonts w:ascii="Arial" w:hAnsi="Arial"/>
                <w:color w:val="0000FF"/>
                <w:lang w:val="fr-FR"/>
              </w:rPr>
            </w:pPr>
          </w:p>
        </w:tc>
      </w:tr>
      <w:tr w:rsidR="005D5FD1" w:rsidRPr="00FE2132" w14:paraId="3D6778BE" w14:textId="77777777" w:rsidTr="00EA155A">
        <w:trPr>
          <w:gridBefore w:val="1"/>
          <w:wBefore w:w="25" w:type="dxa"/>
          <w:cantSplit/>
        </w:trPr>
        <w:tc>
          <w:tcPr>
            <w:tcW w:w="270" w:type="dxa"/>
            <w:gridSpan w:val="2"/>
          </w:tcPr>
          <w:p w14:paraId="0CD3B4E2" w14:textId="77777777" w:rsidR="005D5FD1" w:rsidRPr="00FE2132" w:rsidRDefault="005D5FD1" w:rsidP="00EA155A">
            <w:pPr>
              <w:spacing w:line="240" w:lineRule="atLeast"/>
              <w:rPr>
                <w:rFonts w:ascii="Arial" w:hAnsi="Arial"/>
                <w:color w:val="0000FF"/>
                <w:lang w:val="fr-FR"/>
              </w:rPr>
            </w:pPr>
          </w:p>
        </w:tc>
        <w:tc>
          <w:tcPr>
            <w:tcW w:w="529" w:type="dxa"/>
            <w:gridSpan w:val="2"/>
          </w:tcPr>
          <w:p w14:paraId="30CF029E" w14:textId="77777777" w:rsidR="005D5FD1" w:rsidRPr="00FE2132" w:rsidRDefault="005D5FD1" w:rsidP="00EA155A">
            <w:pPr>
              <w:spacing w:line="240" w:lineRule="atLeast"/>
              <w:rPr>
                <w:rFonts w:ascii="Arial" w:hAnsi="Arial"/>
                <w:color w:val="0000FF"/>
                <w:lang w:val="fr-FR"/>
              </w:rPr>
            </w:pPr>
          </w:p>
        </w:tc>
        <w:tc>
          <w:tcPr>
            <w:tcW w:w="798" w:type="dxa"/>
            <w:gridSpan w:val="2"/>
          </w:tcPr>
          <w:p w14:paraId="10A429F0" w14:textId="77777777" w:rsidR="005D5FD1" w:rsidRPr="00FE2132" w:rsidRDefault="005D5FD1" w:rsidP="00EA155A">
            <w:pPr>
              <w:spacing w:line="240" w:lineRule="atLeast"/>
              <w:rPr>
                <w:rFonts w:ascii="Arial" w:hAnsi="Arial"/>
                <w:color w:val="0000FF"/>
                <w:lang w:val="fr-FR"/>
              </w:rPr>
            </w:pPr>
          </w:p>
        </w:tc>
        <w:tc>
          <w:tcPr>
            <w:tcW w:w="819" w:type="dxa"/>
            <w:gridSpan w:val="2"/>
          </w:tcPr>
          <w:p w14:paraId="04E99B0E" w14:textId="77777777" w:rsidR="005D5FD1" w:rsidRPr="00FE2132" w:rsidRDefault="005D5FD1" w:rsidP="00EA155A">
            <w:pPr>
              <w:spacing w:line="240" w:lineRule="atLeast"/>
              <w:rPr>
                <w:rFonts w:ascii="Arial" w:hAnsi="Arial"/>
                <w:color w:val="0000FF"/>
                <w:lang w:val="fr-FR"/>
              </w:rPr>
            </w:pPr>
          </w:p>
        </w:tc>
        <w:tc>
          <w:tcPr>
            <w:tcW w:w="6381" w:type="dxa"/>
            <w:gridSpan w:val="7"/>
          </w:tcPr>
          <w:p w14:paraId="10EE2AC6" w14:textId="77777777" w:rsidR="005D5FD1" w:rsidRPr="00FE2132" w:rsidRDefault="005D5FD1" w:rsidP="00EA155A">
            <w:pPr>
              <w:spacing w:line="240" w:lineRule="atLeast"/>
              <w:jc w:val="both"/>
              <w:rPr>
                <w:rFonts w:ascii="Arial" w:hAnsi="Arial"/>
                <w:b/>
                <w:color w:val="0000FF"/>
                <w:lang w:val="fr-FR"/>
              </w:rPr>
            </w:pPr>
            <w:r w:rsidRPr="00FE2132">
              <w:rPr>
                <w:rFonts w:ascii="Arial" w:hAnsi="Arial"/>
                <w:i/>
                <w:color w:val="0000FF"/>
                <w:sz w:val="18"/>
              </w:rPr>
              <w:t>"A.R. 19.9.2013" (en vigueur 1.12.2012)</w:t>
            </w:r>
          </w:p>
        </w:tc>
        <w:tc>
          <w:tcPr>
            <w:tcW w:w="264" w:type="dxa"/>
            <w:vAlign w:val="bottom"/>
          </w:tcPr>
          <w:p w14:paraId="1BEBBABC" w14:textId="77777777" w:rsidR="005D5FD1" w:rsidRPr="00FE2132" w:rsidRDefault="005D5FD1" w:rsidP="00EA155A">
            <w:pPr>
              <w:spacing w:line="240" w:lineRule="atLeast"/>
              <w:jc w:val="right"/>
              <w:rPr>
                <w:rFonts w:ascii="Arial" w:hAnsi="Arial"/>
                <w:color w:val="0000FF"/>
                <w:lang w:val="fr-FR"/>
              </w:rPr>
            </w:pPr>
          </w:p>
        </w:tc>
      </w:tr>
      <w:tr w:rsidR="005159EE" w:rsidRPr="002F32C4" w14:paraId="44981C5E" w14:textId="77777777" w:rsidTr="00170A8C">
        <w:trPr>
          <w:gridBefore w:val="1"/>
          <w:wBefore w:w="25" w:type="dxa"/>
          <w:cantSplit/>
        </w:trPr>
        <w:tc>
          <w:tcPr>
            <w:tcW w:w="270" w:type="dxa"/>
            <w:gridSpan w:val="2"/>
          </w:tcPr>
          <w:p w14:paraId="15F81B1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A34D75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835FA1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9C8749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A2D80B9" w14:textId="4341CA54" w:rsidR="005159EE" w:rsidRPr="00FE2132" w:rsidRDefault="005D5FD1" w:rsidP="005159EE">
            <w:pPr>
              <w:spacing w:line="240" w:lineRule="atLeast"/>
              <w:jc w:val="both"/>
              <w:rPr>
                <w:rFonts w:ascii="Arial" w:hAnsi="Arial"/>
                <w:color w:val="0000FF"/>
                <w:lang w:val="fr-FR"/>
              </w:rPr>
            </w:pPr>
            <w:r w:rsidRPr="005D5FD1">
              <w:rPr>
                <w:rFonts w:ascii="Arial" w:hAnsi="Arial"/>
                <w:b/>
                <w:color w:val="0000FF"/>
                <w:lang w:val="fr-FR"/>
              </w:rPr>
              <w:t>"</w:t>
            </w:r>
            <w:r w:rsidR="005159EE" w:rsidRPr="00FE2132">
              <w:rPr>
                <w:rFonts w:ascii="Arial" w:hAnsi="Arial"/>
                <w:b/>
                <w:color w:val="0000FF"/>
                <w:lang w:val="fr-FR"/>
              </w:rPr>
              <w:t>g)</w:t>
            </w:r>
            <w:r w:rsidR="005159EE" w:rsidRPr="00FE2132">
              <w:rPr>
                <w:rFonts w:ascii="Arial" w:hAnsi="Arial"/>
                <w:color w:val="0000FF"/>
                <w:lang w:val="fr-FR"/>
              </w:rPr>
              <w:t xml:space="preserve"> Capsulite rétractile (frozen shoulder) caractérisée par un schéma capsulaire (limitation glénohumérale du mouvement).</w:t>
            </w:r>
          </w:p>
        </w:tc>
        <w:tc>
          <w:tcPr>
            <w:tcW w:w="264" w:type="dxa"/>
            <w:vAlign w:val="bottom"/>
          </w:tcPr>
          <w:p w14:paraId="7EB01810" w14:textId="77777777" w:rsidR="005159EE" w:rsidRPr="00FE2132" w:rsidRDefault="005159EE" w:rsidP="005159EE">
            <w:pPr>
              <w:spacing w:line="240" w:lineRule="atLeast"/>
              <w:jc w:val="right"/>
              <w:rPr>
                <w:rFonts w:ascii="Arial" w:hAnsi="Arial"/>
                <w:color w:val="0000FF"/>
                <w:lang w:val="fr-FR"/>
              </w:rPr>
            </w:pPr>
          </w:p>
        </w:tc>
      </w:tr>
      <w:tr w:rsidR="005159EE" w:rsidRPr="002F32C4" w14:paraId="3B6962F5" w14:textId="77777777" w:rsidTr="00170A8C">
        <w:trPr>
          <w:gridBefore w:val="1"/>
          <w:wBefore w:w="25" w:type="dxa"/>
          <w:cantSplit/>
        </w:trPr>
        <w:tc>
          <w:tcPr>
            <w:tcW w:w="270" w:type="dxa"/>
            <w:gridSpan w:val="2"/>
          </w:tcPr>
          <w:p w14:paraId="4357807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EE7BD0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B4B9C0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EAE3E6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D9D626B"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69D56AA6" w14:textId="77777777" w:rsidR="005159EE" w:rsidRPr="00FE2132" w:rsidRDefault="005159EE" w:rsidP="005159EE">
            <w:pPr>
              <w:spacing w:line="240" w:lineRule="atLeast"/>
              <w:jc w:val="right"/>
              <w:rPr>
                <w:rFonts w:ascii="Arial" w:hAnsi="Arial"/>
                <w:color w:val="0000FF"/>
                <w:lang w:val="fr-FR"/>
              </w:rPr>
            </w:pPr>
          </w:p>
        </w:tc>
      </w:tr>
      <w:tr w:rsidR="005159EE" w:rsidRPr="002F32C4" w14:paraId="1CB613C9" w14:textId="77777777" w:rsidTr="00170A8C">
        <w:trPr>
          <w:gridBefore w:val="1"/>
          <w:wBefore w:w="25" w:type="dxa"/>
          <w:cantSplit/>
        </w:trPr>
        <w:tc>
          <w:tcPr>
            <w:tcW w:w="270" w:type="dxa"/>
            <w:gridSpan w:val="2"/>
          </w:tcPr>
          <w:p w14:paraId="1A85140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E5ED84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79C771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8923A1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CCCA60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schéma capsulaire suit l’ordre suivant : rotation externe – abduction – rotation interne.</w:t>
            </w:r>
          </w:p>
        </w:tc>
        <w:tc>
          <w:tcPr>
            <w:tcW w:w="264" w:type="dxa"/>
            <w:vAlign w:val="bottom"/>
          </w:tcPr>
          <w:p w14:paraId="62096009" w14:textId="77777777" w:rsidR="005159EE" w:rsidRPr="00FE2132" w:rsidRDefault="005159EE" w:rsidP="005159EE">
            <w:pPr>
              <w:spacing w:line="240" w:lineRule="atLeast"/>
              <w:jc w:val="right"/>
              <w:rPr>
                <w:rFonts w:ascii="Arial" w:hAnsi="Arial"/>
                <w:color w:val="0000FF"/>
                <w:lang w:val="fr-FR"/>
              </w:rPr>
            </w:pPr>
          </w:p>
        </w:tc>
      </w:tr>
      <w:tr w:rsidR="005159EE" w:rsidRPr="002F32C4" w14:paraId="24BEEE1B" w14:textId="77777777" w:rsidTr="00170A8C">
        <w:trPr>
          <w:gridBefore w:val="1"/>
          <w:wBefore w:w="25" w:type="dxa"/>
          <w:cantSplit/>
        </w:trPr>
        <w:tc>
          <w:tcPr>
            <w:tcW w:w="270" w:type="dxa"/>
            <w:gridSpan w:val="2"/>
          </w:tcPr>
          <w:p w14:paraId="14596DB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5D1AAD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793D2E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D0E7E6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013D569"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3EF0C7D" w14:textId="77777777" w:rsidR="005159EE" w:rsidRPr="00FE2132" w:rsidRDefault="005159EE" w:rsidP="005159EE">
            <w:pPr>
              <w:spacing w:line="240" w:lineRule="atLeast"/>
              <w:jc w:val="right"/>
              <w:rPr>
                <w:rFonts w:ascii="Arial" w:hAnsi="Arial"/>
                <w:color w:val="0000FF"/>
                <w:lang w:val="fr-FR"/>
              </w:rPr>
            </w:pPr>
          </w:p>
        </w:tc>
      </w:tr>
      <w:tr w:rsidR="005159EE" w:rsidRPr="002F32C4" w14:paraId="159EC737" w14:textId="77777777" w:rsidTr="00170A8C">
        <w:trPr>
          <w:gridBefore w:val="1"/>
          <w:wBefore w:w="25" w:type="dxa"/>
          <w:cantSplit/>
        </w:trPr>
        <w:tc>
          <w:tcPr>
            <w:tcW w:w="270" w:type="dxa"/>
            <w:gridSpan w:val="2"/>
          </w:tcPr>
          <w:p w14:paraId="1021C9A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B42F2D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26C4CF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FD1BEF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C976FF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résultat de l’examen est considéré positif si:</w:t>
            </w:r>
          </w:p>
        </w:tc>
        <w:tc>
          <w:tcPr>
            <w:tcW w:w="264" w:type="dxa"/>
            <w:vAlign w:val="bottom"/>
          </w:tcPr>
          <w:p w14:paraId="68AED142" w14:textId="77777777" w:rsidR="005159EE" w:rsidRPr="00FE2132" w:rsidRDefault="005159EE" w:rsidP="005159EE">
            <w:pPr>
              <w:spacing w:line="240" w:lineRule="atLeast"/>
              <w:jc w:val="right"/>
              <w:rPr>
                <w:rFonts w:ascii="Arial" w:hAnsi="Arial"/>
                <w:color w:val="0000FF"/>
                <w:lang w:val="fr-FR"/>
              </w:rPr>
            </w:pPr>
          </w:p>
        </w:tc>
      </w:tr>
      <w:tr w:rsidR="005159EE" w:rsidRPr="002F32C4" w14:paraId="60D60C86" w14:textId="77777777" w:rsidTr="00170A8C">
        <w:trPr>
          <w:gridBefore w:val="1"/>
          <w:wBefore w:w="25" w:type="dxa"/>
          <w:cantSplit/>
        </w:trPr>
        <w:tc>
          <w:tcPr>
            <w:tcW w:w="270" w:type="dxa"/>
            <w:gridSpan w:val="2"/>
          </w:tcPr>
          <w:p w14:paraId="597A58F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5B3AA0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8EFED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0D3B40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4AE71A6"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34A9F83" w14:textId="77777777" w:rsidR="005159EE" w:rsidRPr="00FE2132" w:rsidRDefault="005159EE" w:rsidP="005159EE">
            <w:pPr>
              <w:spacing w:line="240" w:lineRule="atLeast"/>
              <w:jc w:val="right"/>
              <w:rPr>
                <w:rFonts w:ascii="Arial" w:hAnsi="Arial"/>
                <w:color w:val="0000FF"/>
                <w:lang w:val="fr-FR"/>
              </w:rPr>
            </w:pPr>
          </w:p>
        </w:tc>
      </w:tr>
      <w:tr w:rsidR="005159EE" w:rsidRPr="002F32C4" w14:paraId="2A25BF3F" w14:textId="77777777" w:rsidTr="00170A8C">
        <w:trPr>
          <w:gridBefore w:val="1"/>
          <w:wBefore w:w="25" w:type="dxa"/>
          <w:cantSplit/>
        </w:trPr>
        <w:tc>
          <w:tcPr>
            <w:tcW w:w="270" w:type="dxa"/>
            <w:gridSpan w:val="2"/>
          </w:tcPr>
          <w:p w14:paraId="074D549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CB2BC8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FF7968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856B32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4124A209"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w:t>
            </w:r>
          </w:p>
        </w:tc>
        <w:tc>
          <w:tcPr>
            <w:tcW w:w="5961" w:type="dxa"/>
            <w:gridSpan w:val="5"/>
          </w:tcPr>
          <w:p w14:paraId="3569013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mouvement est limité dans trois directions (avec au moins une plus grande résistance à la fin du mouvement) et l’ordre mentionné est reconnaissable;</w:t>
            </w:r>
          </w:p>
        </w:tc>
        <w:tc>
          <w:tcPr>
            <w:tcW w:w="264" w:type="dxa"/>
            <w:vAlign w:val="bottom"/>
          </w:tcPr>
          <w:p w14:paraId="185FB169" w14:textId="77777777" w:rsidR="005159EE" w:rsidRPr="00FE2132" w:rsidRDefault="005159EE" w:rsidP="005159EE">
            <w:pPr>
              <w:spacing w:line="240" w:lineRule="atLeast"/>
              <w:jc w:val="right"/>
              <w:rPr>
                <w:rFonts w:ascii="Arial" w:hAnsi="Arial"/>
                <w:color w:val="0000FF"/>
                <w:lang w:val="fr-FR"/>
              </w:rPr>
            </w:pPr>
          </w:p>
        </w:tc>
      </w:tr>
      <w:tr w:rsidR="005159EE" w:rsidRPr="002F32C4" w14:paraId="08E01EEC" w14:textId="77777777" w:rsidTr="00170A8C">
        <w:trPr>
          <w:gridBefore w:val="1"/>
          <w:wBefore w:w="25" w:type="dxa"/>
          <w:cantSplit/>
        </w:trPr>
        <w:tc>
          <w:tcPr>
            <w:tcW w:w="270" w:type="dxa"/>
            <w:gridSpan w:val="2"/>
          </w:tcPr>
          <w:p w14:paraId="57E771A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5008B2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0E755C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5D34BE7" w14:textId="77777777" w:rsidR="005159EE" w:rsidRPr="00FE2132" w:rsidRDefault="005159EE" w:rsidP="005159EE">
            <w:pPr>
              <w:spacing w:line="240" w:lineRule="atLeast"/>
              <w:rPr>
                <w:rFonts w:ascii="Arial" w:hAnsi="Arial"/>
                <w:color w:val="0000FF"/>
                <w:lang w:val="fr-FR"/>
              </w:rPr>
            </w:pPr>
          </w:p>
        </w:tc>
        <w:tc>
          <w:tcPr>
            <w:tcW w:w="420" w:type="dxa"/>
            <w:gridSpan w:val="2"/>
          </w:tcPr>
          <w:p w14:paraId="361399C3"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28FE943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9883182" w14:textId="77777777" w:rsidR="005159EE" w:rsidRPr="00FE2132" w:rsidRDefault="005159EE" w:rsidP="005159EE">
            <w:pPr>
              <w:spacing w:line="240" w:lineRule="atLeast"/>
              <w:jc w:val="right"/>
              <w:rPr>
                <w:rFonts w:ascii="Arial" w:hAnsi="Arial"/>
                <w:color w:val="0000FF"/>
                <w:lang w:val="fr-FR"/>
              </w:rPr>
            </w:pPr>
          </w:p>
        </w:tc>
      </w:tr>
      <w:tr w:rsidR="005159EE" w:rsidRPr="002F32C4" w14:paraId="2E57F3EE" w14:textId="77777777" w:rsidTr="00170A8C">
        <w:trPr>
          <w:gridBefore w:val="1"/>
          <w:wBefore w:w="25" w:type="dxa"/>
          <w:cantSplit/>
        </w:trPr>
        <w:tc>
          <w:tcPr>
            <w:tcW w:w="270" w:type="dxa"/>
            <w:gridSpan w:val="2"/>
          </w:tcPr>
          <w:p w14:paraId="05268CE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2F882E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2C219C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B64B76B"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1DD7DEF"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w:t>
            </w:r>
          </w:p>
        </w:tc>
        <w:tc>
          <w:tcPr>
            <w:tcW w:w="5961" w:type="dxa"/>
            <w:gridSpan w:val="5"/>
          </w:tcPr>
          <w:p w14:paraId="7935002E"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l’abduction glénohumérale est limitée à 70° au moins.</w:t>
            </w:r>
          </w:p>
        </w:tc>
        <w:tc>
          <w:tcPr>
            <w:tcW w:w="264" w:type="dxa"/>
            <w:vAlign w:val="bottom"/>
          </w:tcPr>
          <w:p w14:paraId="0154D40F" w14:textId="77777777" w:rsidR="005159EE" w:rsidRPr="00FE2132" w:rsidRDefault="005159EE" w:rsidP="005159EE">
            <w:pPr>
              <w:spacing w:line="240" w:lineRule="atLeast"/>
              <w:jc w:val="right"/>
              <w:rPr>
                <w:rFonts w:ascii="Arial" w:hAnsi="Arial"/>
                <w:color w:val="0000FF"/>
                <w:lang w:val="fr-FR"/>
              </w:rPr>
            </w:pPr>
          </w:p>
        </w:tc>
      </w:tr>
      <w:tr w:rsidR="005159EE" w:rsidRPr="002F32C4" w14:paraId="7D190172" w14:textId="77777777" w:rsidTr="00170A8C">
        <w:trPr>
          <w:gridBefore w:val="1"/>
          <w:wBefore w:w="25" w:type="dxa"/>
          <w:cantSplit/>
        </w:trPr>
        <w:tc>
          <w:tcPr>
            <w:tcW w:w="270" w:type="dxa"/>
            <w:gridSpan w:val="2"/>
          </w:tcPr>
          <w:p w14:paraId="17F7D48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9A1E03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2228FC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2F2357C"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0FAA373"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7A5D3E9A"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6379341" w14:textId="77777777" w:rsidR="005159EE" w:rsidRPr="00FE2132" w:rsidRDefault="005159EE" w:rsidP="005159EE">
            <w:pPr>
              <w:spacing w:line="240" w:lineRule="atLeast"/>
              <w:jc w:val="right"/>
              <w:rPr>
                <w:rFonts w:ascii="Arial" w:hAnsi="Arial"/>
                <w:color w:val="0000FF"/>
                <w:lang w:val="fr-FR"/>
              </w:rPr>
            </w:pPr>
          </w:p>
        </w:tc>
      </w:tr>
      <w:tr w:rsidR="005159EE" w:rsidRPr="002F32C4" w14:paraId="70ACCE0F" w14:textId="77777777" w:rsidTr="00170A8C">
        <w:trPr>
          <w:gridBefore w:val="1"/>
          <w:wBefore w:w="25" w:type="dxa"/>
          <w:cantSplit/>
        </w:trPr>
        <w:tc>
          <w:tcPr>
            <w:tcW w:w="270" w:type="dxa"/>
            <w:gridSpan w:val="2"/>
          </w:tcPr>
          <w:p w14:paraId="7F35B8F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B04E5D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5F1EA6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CB9687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FE8DC1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côté sain est utilisé comme norme de comparaison.</w:t>
            </w:r>
          </w:p>
        </w:tc>
        <w:tc>
          <w:tcPr>
            <w:tcW w:w="264" w:type="dxa"/>
            <w:vAlign w:val="bottom"/>
          </w:tcPr>
          <w:p w14:paraId="53514ABB" w14:textId="77777777" w:rsidR="005159EE" w:rsidRPr="00FE2132" w:rsidRDefault="005159EE" w:rsidP="005159EE">
            <w:pPr>
              <w:spacing w:line="240" w:lineRule="atLeast"/>
              <w:jc w:val="right"/>
              <w:rPr>
                <w:rFonts w:ascii="Arial" w:hAnsi="Arial"/>
                <w:color w:val="0000FF"/>
                <w:lang w:val="fr-FR"/>
              </w:rPr>
            </w:pPr>
          </w:p>
        </w:tc>
      </w:tr>
      <w:tr w:rsidR="005159EE" w:rsidRPr="002F32C4" w14:paraId="43640B15" w14:textId="77777777" w:rsidTr="00170A8C">
        <w:trPr>
          <w:gridBefore w:val="1"/>
          <w:wBefore w:w="25" w:type="dxa"/>
          <w:cantSplit/>
        </w:trPr>
        <w:tc>
          <w:tcPr>
            <w:tcW w:w="270" w:type="dxa"/>
            <w:gridSpan w:val="2"/>
          </w:tcPr>
          <w:p w14:paraId="5B08CD8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BC263C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B7B978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F71BB3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928E3DC"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0BA3A86" w14:textId="77777777" w:rsidR="005159EE" w:rsidRPr="00FE2132" w:rsidRDefault="005159EE" w:rsidP="005159EE">
            <w:pPr>
              <w:spacing w:line="240" w:lineRule="atLeast"/>
              <w:jc w:val="right"/>
              <w:rPr>
                <w:rFonts w:ascii="Arial" w:hAnsi="Arial"/>
                <w:color w:val="0000FF"/>
                <w:lang w:val="fr-FR"/>
              </w:rPr>
            </w:pPr>
          </w:p>
        </w:tc>
      </w:tr>
      <w:tr w:rsidR="005159EE" w:rsidRPr="002F32C4" w14:paraId="2E581A55" w14:textId="77777777" w:rsidTr="00170A8C">
        <w:trPr>
          <w:gridBefore w:val="1"/>
          <w:wBefore w:w="25" w:type="dxa"/>
          <w:cantSplit/>
        </w:trPr>
        <w:tc>
          <w:tcPr>
            <w:tcW w:w="270" w:type="dxa"/>
            <w:gridSpan w:val="2"/>
          </w:tcPr>
          <w:p w14:paraId="306A056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E5DB58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C0AD57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6ABF7C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E4DFE1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Les bilans de début et de fin de traitement doivent être conservés dans le dossier individuel.</w:t>
            </w:r>
          </w:p>
        </w:tc>
        <w:tc>
          <w:tcPr>
            <w:tcW w:w="264" w:type="dxa"/>
            <w:vAlign w:val="bottom"/>
          </w:tcPr>
          <w:p w14:paraId="411A706F" w14:textId="77777777" w:rsidR="005159EE" w:rsidRPr="00FE2132" w:rsidRDefault="005159EE" w:rsidP="005159EE">
            <w:pPr>
              <w:spacing w:line="240" w:lineRule="atLeast"/>
              <w:jc w:val="right"/>
              <w:rPr>
                <w:rFonts w:ascii="Arial" w:hAnsi="Arial"/>
                <w:color w:val="0000FF"/>
                <w:lang w:val="fr-FR"/>
              </w:rPr>
            </w:pPr>
          </w:p>
        </w:tc>
      </w:tr>
      <w:tr w:rsidR="005159EE" w:rsidRPr="002F32C4" w14:paraId="5180690B" w14:textId="77777777" w:rsidTr="00170A8C">
        <w:trPr>
          <w:gridBefore w:val="1"/>
          <w:wBefore w:w="25" w:type="dxa"/>
          <w:cantSplit/>
        </w:trPr>
        <w:tc>
          <w:tcPr>
            <w:tcW w:w="270" w:type="dxa"/>
            <w:gridSpan w:val="2"/>
          </w:tcPr>
          <w:p w14:paraId="04F6F7B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189C9E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E12582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0CD092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4E57C3A"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2DBB375" w14:textId="77777777" w:rsidR="005159EE" w:rsidRPr="00FE2132" w:rsidRDefault="005159EE" w:rsidP="005159EE">
            <w:pPr>
              <w:spacing w:line="240" w:lineRule="atLeast"/>
              <w:jc w:val="right"/>
              <w:rPr>
                <w:rFonts w:ascii="Arial" w:hAnsi="Arial"/>
                <w:color w:val="0000FF"/>
                <w:lang w:val="fr-FR"/>
              </w:rPr>
            </w:pPr>
          </w:p>
        </w:tc>
      </w:tr>
      <w:tr w:rsidR="005159EE" w:rsidRPr="002F32C4" w14:paraId="41BC4602" w14:textId="77777777" w:rsidTr="00170A8C">
        <w:trPr>
          <w:gridBefore w:val="1"/>
          <w:wBefore w:w="25" w:type="dxa"/>
          <w:cantSplit/>
        </w:trPr>
        <w:tc>
          <w:tcPr>
            <w:tcW w:w="270" w:type="dxa"/>
            <w:gridSpan w:val="2"/>
          </w:tcPr>
          <w:p w14:paraId="464AA72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8FB936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652C98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1095A1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ED10FD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h)</w:t>
            </w:r>
            <w:r w:rsidRPr="00FE2132">
              <w:rPr>
                <w:rFonts w:ascii="Arial" w:hAnsi="Arial"/>
                <w:i/>
                <w:color w:val="0000FF"/>
                <w:lang w:val="fr-FR"/>
              </w:rPr>
              <w:t xml:space="preserve"> </w:t>
            </w:r>
            <w:r w:rsidRPr="00FE2132">
              <w:rPr>
                <w:rFonts w:ascii="Arial" w:hAnsi="Arial"/>
                <w:color w:val="0000FF"/>
                <w:lang w:val="fr-FR"/>
              </w:rPr>
              <w:t>Situations nécessitant une rééducation uro-, gynéco-, colo- ou proctologique:</w:t>
            </w:r>
          </w:p>
        </w:tc>
        <w:tc>
          <w:tcPr>
            <w:tcW w:w="264" w:type="dxa"/>
            <w:vAlign w:val="bottom"/>
          </w:tcPr>
          <w:p w14:paraId="6559D138" w14:textId="77777777" w:rsidR="005159EE" w:rsidRPr="00FE2132" w:rsidRDefault="005159EE" w:rsidP="005159EE">
            <w:pPr>
              <w:spacing w:line="240" w:lineRule="atLeast"/>
              <w:jc w:val="right"/>
              <w:rPr>
                <w:rFonts w:ascii="Arial" w:hAnsi="Arial"/>
                <w:color w:val="0000FF"/>
                <w:lang w:val="fr-FR"/>
              </w:rPr>
            </w:pPr>
          </w:p>
        </w:tc>
      </w:tr>
      <w:tr w:rsidR="005159EE" w:rsidRPr="002F32C4" w14:paraId="3FC01022" w14:textId="77777777" w:rsidTr="00170A8C">
        <w:trPr>
          <w:gridBefore w:val="1"/>
          <w:wBefore w:w="25" w:type="dxa"/>
          <w:cantSplit/>
        </w:trPr>
        <w:tc>
          <w:tcPr>
            <w:tcW w:w="270" w:type="dxa"/>
            <w:gridSpan w:val="2"/>
          </w:tcPr>
          <w:p w14:paraId="31B1303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593675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2F1ACF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C85202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A302AC7"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44E5D242" w14:textId="77777777" w:rsidR="005159EE" w:rsidRPr="00FE2132" w:rsidRDefault="005159EE" w:rsidP="005159EE">
            <w:pPr>
              <w:spacing w:line="240" w:lineRule="atLeast"/>
              <w:jc w:val="right"/>
              <w:rPr>
                <w:rFonts w:ascii="Arial" w:hAnsi="Arial"/>
                <w:color w:val="0000FF"/>
                <w:lang w:val="fr-FR"/>
              </w:rPr>
            </w:pPr>
          </w:p>
        </w:tc>
      </w:tr>
      <w:tr w:rsidR="005159EE" w:rsidRPr="002F32C4" w14:paraId="6CBFE319" w14:textId="77777777" w:rsidTr="00170A8C">
        <w:trPr>
          <w:gridBefore w:val="1"/>
          <w:wBefore w:w="25" w:type="dxa"/>
          <w:cantSplit/>
        </w:trPr>
        <w:tc>
          <w:tcPr>
            <w:tcW w:w="270" w:type="dxa"/>
            <w:gridSpan w:val="2"/>
          </w:tcPr>
          <w:p w14:paraId="6ED68D7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7FD3CA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90BF43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AA3870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E806DE9"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1) Neuropathie avérée, tant chez les femmes que chez les hommes.</w:t>
            </w:r>
          </w:p>
        </w:tc>
        <w:tc>
          <w:tcPr>
            <w:tcW w:w="264" w:type="dxa"/>
            <w:vAlign w:val="bottom"/>
          </w:tcPr>
          <w:p w14:paraId="00057757" w14:textId="77777777" w:rsidR="005159EE" w:rsidRPr="00FE2132" w:rsidRDefault="005159EE" w:rsidP="005159EE">
            <w:pPr>
              <w:spacing w:line="240" w:lineRule="atLeast"/>
              <w:jc w:val="right"/>
              <w:rPr>
                <w:rFonts w:ascii="Arial" w:hAnsi="Arial"/>
                <w:color w:val="0000FF"/>
                <w:lang w:val="fr-FR"/>
              </w:rPr>
            </w:pPr>
          </w:p>
        </w:tc>
      </w:tr>
      <w:tr w:rsidR="005159EE" w:rsidRPr="002F32C4" w14:paraId="4170A769" w14:textId="77777777" w:rsidTr="00170A8C">
        <w:trPr>
          <w:gridBefore w:val="1"/>
          <w:wBefore w:w="25" w:type="dxa"/>
          <w:cantSplit/>
        </w:trPr>
        <w:tc>
          <w:tcPr>
            <w:tcW w:w="270" w:type="dxa"/>
            <w:gridSpan w:val="2"/>
          </w:tcPr>
          <w:p w14:paraId="44664B0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358AA6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B8EE68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42D7A3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FB769C6"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A61B52E" w14:textId="77777777" w:rsidR="005159EE" w:rsidRPr="00FE2132" w:rsidRDefault="005159EE" w:rsidP="005159EE">
            <w:pPr>
              <w:spacing w:line="240" w:lineRule="atLeast"/>
              <w:jc w:val="right"/>
              <w:rPr>
                <w:rFonts w:ascii="Arial" w:hAnsi="Arial"/>
                <w:color w:val="0000FF"/>
                <w:lang w:val="fr-FR"/>
              </w:rPr>
            </w:pPr>
          </w:p>
        </w:tc>
      </w:tr>
      <w:tr w:rsidR="005159EE" w:rsidRPr="002F32C4" w14:paraId="6BE57C41" w14:textId="77777777" w:rsidTr="00170A8C">
        <w:trPr>
          <w:gridBefore w:val="1"/>
          <w:wBefore w:w="25" w:type="dxa"/>
          <w:cantSplit/>
        </w:trPr>
        <w:tc>
          <w:tcPr>
            <w:tcW w:w="270" w:type="dxa"/>
            <w:gridSpan w:val="2"/>
          </w:tcPr>
          <w:p w14:paraId="1878338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65D12E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BAB6B2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A3BAB3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E23245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2) Rééducation postopératoire du dysfonctionnement sphinctérien après:</w:t>
            </w:r>
          </w:p>
        </w:tc>
        <w:tc>
          <w:tcPr>
            <w:tcW w:w="264" w:type="dxa"/>
            <w:vAlign w:val="bottom"/>
          </w:tcPr>
          <w:p w14:paraId="1536A1AF" w14:textId="77777777" w:rsidR="005159EE" w:rsidRPr="00FE2132" w:rsidRDefault="005159EE" w:rsidP="005159EE">
            <w:pPr>
              <w:spacing w:line="240" w:lineRule="atLeast"/>
              <w:jc w:val="right"/>
              <w:rPr>
                <w:rFonts w:ascii="Arial" w:hAnsi="Arial"/>
                <w:color w:val="0000FF"/>
                <w:lang w:val="fr-FR"/>
              </w:rPr>
            </w:pPr>
          </w:p>
        </w:tc>
      </w:tr>
      <w:tr w:rsidR="005159EE" w:rsidRPr="002F32C4" w14:paraId="4C7A8DC3" w14:textId="77777777" w:rsidTr="00170A8C">
        <w:trPr>
          <w:gridBefore w:val="1"/>
          <w:wBefore w:w="25" w:type="dxa"/>
          <w:cantSplit/>
        </w:trPr>
        <w:tc>
          <w:tcPr>
            <w:tcW w:w="270" w:type="dxa"/>
            <w:gridSpan w:val="2"/>
          </w:tcPr>
          <w:p w14:paraId="479A821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7C808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C5C417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A4769E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0B7E698"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A1616EE" w14:textId="77777777" w:rsidR="005159EE" w:rsidRPr="00FE2132" w:rsidRDefault="005159EE" w:rsidP="005159EE">
            <w:pPr>
              <w:spacing w:line="240" w:lineRule="atLeast"/>
              <w:jc w:val="right"/>
              <w:rPr>
                <w:rFonts w:ascii="Arial" w:hAnsi="Arial"/>
                <w:color w:val="0000FF"/>
                <w:lang w:val="fr-FR"/>
              </w:rPr>
            </w:pPr>
          </w:p>
        </w:tc>
      </w:tr>
      <w:tr w:rsidR="005159EE" w:rsidRPr="00FE2132" w14:paraId="67954FA0" w14:textId="77777777" w:rsidTr="00170A8C">
        <w:trPr>
          <w:gridBefore w:val="1"/>
          <w:wBefore w:w="25" w:type="dxa"/>
          <w:cantSplit/>
        </w:trPr>
        <w:tc>
          <w:tcPr>
            <w:tcW w:w="270" w:type="dxa"/>
            <w:gridSpan w:val="2"/>
          </w:tcPr>
          <w:p w14:paraId="5DDCC6F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9C9ED9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2AC76F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D5DF6D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58D48182"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(01)</w:t>
            </w:r>
          </w:p>
        </w:tc>
        <w:tc>
          <w:tcPr>
            <w:tcW w:w="5961" w:type="dxa"/>
            <w:gridSpan w:val="5"/>
          </w:tcPr>
          <w:p w14:paraId="6B79306A" w14:textId="77777777" w:rsidR="005159EE" w:rsidRPr="00FE2132" w:rsidRDefault="005159EE" w:rsidP="005159EE">
            <w:pPr>
              <w:spacing w:line="240" w:lineRule="atLeast"/>
              <w:jc w:val="both"/>
              <w:rPr>
                <w:rFonts w:ascii="Arial" w:hAnsi="Arial"/>
                <w:color w:val="0000FF"/>
              </w:rPr>
            </w:pPr>
            <w:r w:rsidRPr="00FE2132">
              <w:rPr>
                <w:rFonts w:ascii="Arial" w:hAnsi="Arial"/>
                <w:color w:val="0000FF"/>
              </w:rPr>
              <w:t>Prostatectomie radicale ou adénomectomie.</w:t>
            </w:r>
          </w:p>
        </w:tc>
        <w:tc>
          <w:tcPr>
            <w:tcW w:w="264" w:type="dxa"/>
            <w:vAlign w:val="bottom"/>
          </w:tcPr>
          <w:p w14:paraId="23434AB2" w14:textId="77777777" w:rsidR="005159EE" w:rsidRPr="00FE2132" w:rsidRDefault="005159EE" w:rsidP="005159EE">
            <w:pPr>
              <w:spacing w:line="240" w:lineRule="atLeast"/>
              <w:jc w:val="right"/>
              <w:rPr>
                <w:rFonts w:ascii="Arial" w:hAnsi="Arial"/>
                <w:color w:val="0000FF"/>
              </w:rPr>
            </w:pPr>
          </w:p>
        </w:tc>
      </w:tr>
      <w:tr w:rsidR="005159EE" w:rsidRPr="00FE2132" w14:paraId="070665BD" w14:textId="77777777" w:rsidTr="00170A8C">
        <w:trPr>
          <w:gridBefore w:val="1"/>
          <w:wBefore w:w="25" w:type="dxa"/>
          <w:cantSplit/>
        </w:trPr>
        <w:tc>
          <w:tcPr>
            <w:tcW w:w="270" w:type="dxa"/>
            <w:gridSpan w:val="2"/>
          </w:tcPr>
          <w:p w14:paraId="1AF2DD4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22023E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60EC58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FBC1606" w14:textId="77777777" w:rsidR="005159EE" w:rsidRPr="00FE2132" w:rsidRDefault="005159EE" w:rsidP="005159EE">
            <w:pPr>
              <w:spacing w:line="240" w:lineRule="atLeast"/>
              <w:rPr>
                <w:rFonts w:ascii="Arial" w:hAnsi="Arial"/>
                <w:color w:val="0000FF"/>
                <w:lang w:val="fr-FR"/>
              </w:rPr>
            </w:pPr>
          </w:p>
        </w:tc>
        <w:tc>
          <w:tcPr>
            <w:tcW w:w="420" w:type="dxa"/>
            <w:gridSpan w:val="2"/>
          </w:tcPr>
          <w:p w14:paraId="3DA59914" w14:textId="77777777" w:rsidR="005159EE" w:rsidRPr="00FE2132" w:rsidRDefault="005159EE" w:rsidP="005159EE">
            <w:pPr>
              <w:spacing w:line="240" w:lineRule="atLeast"/>
              <w:jc w:val="right"/>
              <w:rPr>
                <w:rFonts w:ascii="Arial" w:hAnsi="Arial"/>
                <w:color w:val="0000FF"/>
              </w:rPr>
            </w:pPr>
          </w:p>
        </w:tc>
        <w:tc>
          <w:tcPr>
            <w:tcW w:w="5961" w:type="dxa"/>
            <w:gridSpan w:val="5"/>
          </w:tcPr>
          <w:p w14:paraId="14EE7740" w14:textId="77777777" w:rsidR="005159EE" w:rsidRPr="00FE2132" w:rsidRDefault="005159EE" w:rsidP="005159EE">
            <w:pPr>
              <w:spacing w:line="240" w:lineRule="atLeast"/>
              <w:jc w:val="both"/>
              <w:rPr>
                <w:rFonts w:ascii="Arial" w:hAnsi="Arial"/>
                <w:color w:val="0000FF"/>
              </w:rPr>
            </w:pPr>
          </w:p>
        </w:tc>
        <w:tc>
          <w:tcPr>
            <w:tcW w:w="264" w:type="dxa"/>
            <w:vAlign w:val="bottom"/>
          </w:tcPr>
          <w:p w14:paraId="1B6183B5" w14:textId="77777777" w:rsidR="005159EE" w:rsidRPr="00FE2132" w:rsidRDefault="005159EE" w:rsidP="005159EE">
            <w:pPr>
              <w:spacing w:line="240" w:lineRule="atLeast"/>
              <w:jc w:val="right"/>
              <w:rPr>
                <w:rFonts w:ascii="Arial" w:hAnsi="Arial"/>
                <w:color w:val="0000FF"/>
              </w:rPr>
            </w:pPr>
          </w:p>
        </w:tc>
      </w:tr>
      <w:tr w:rsidR="005159EE" w:rsidRPr="002F32C4" w14:paraId="01D9A0E2" w14:textId="77777777" w:rsidTr="00170A8C">
        <w:trPr>
          <w:gridBefore w:val="1"/>
          <w:wBefore w:w="25" w:type="dxa"/>
          <w:cantSplit/>
        </w:trPr>
        <w:tc>
          <w:tcPr>
            <w:tcW w:w="270" w:type="dxa"/>
            <w:gridSpan w:val="2"/>
          </w:tcPr>
          <w:p w14:paraId="661C9978" w14:textId="77777777" w:rsidR="005159EE" w:rsidRPr="00FE2132" w:rsidRDefault="005159EE" w:rsidP="005159EE">
            <w:pPr>
              <w:spacing w:line="240" w:lineRule="atLeast"/>
              <w:rPr>
                <w:rFonts w:ascii="Arial" w:hAnsi="Arial"/>
                <w:color w:val="0000FF"/>
              </w:rPr>
            </w:pPr>
          </w:p>
        </w:tc>
        <w:tc>
          <w:tcPr>
            <w:tcW w:w="529" w:type="dxa"/>
            <w:gridSpan w:val="2"/>
          </w:tcPr>
          <w:p w14:paraId="72388375" w14:textId="77777777" w:rsidR="005159EE" w:rsidRPr="00FE2132" w:rsidRDefault="005159EE" w:rsidP="005159EE">
            <w:pPr>
              <w:spacing w:line="240" w:lineRule="atLeast"/>
              <w:rPr>
                <w:rFonts w:ascii="Arial" w:hAnsi="Arial"/>
                <w:color w:val="0000FF"/>
              </w:rPr>
            </w:pPr>
          </w:p>
        </w:tc>
        <w:tc>
          <w:tcPr>
            <w:tcW w:w="798" w:type="dxa"/>
            <w:gridSpan w:val="2"/>
          </w:tcPr>
          <w:p w14:paraId="7D180ACC" w14:textId="77777777" w:rsidR="005159EE" w:rsidRPr="00FE2132" w:rsidRDefault="005159EE" w:rsidP="005159EE">
            <w:pPr>
              <w:spacing w:line="240" w:lineRule="atLeast"/>
              <w:rPr>
                <w:rFonts w:ascii="Arial" w:hAnsi="Arial"/>
                <w:color w:val="0000FF"/>
              </w:rPr>
            </w:pPr>
          </w:p>
        </w:tc>
        <w:tc>
          <w:tcPr>
            <w:tcW w:w="819" w:type="dxa"/>
            <w:gridSpan w:val="2"/>
          </w:tcPr>
          <w:p w14:paraId="1E633883" w14:textId="77777777" w:rsidR="005159EE" w:rsidRPr="00FE2132" w:rsidRDefault="005159EE" w:rsidP="005159EE">
            <w:pPr>
              <w:spacing w:line="240" w:lineRule="atLeast"/>
              <w:rPr>
                <w:rFonts w:ascii="Arial" w:hAnsi="Arial"/>
                <w:color w:val="0000FF"/>
              </w:rPr>
            </w:pPr>
          </w:p>
        </w:tc>
        <w:tc>
          <w:tcPr>
            <w:tcW w:w="420" w:type="dxa"/>
            <w:gridSpan w:val="2"/>
          </w:tcPr>
          <w:p w14:paraId="5F7BAB91"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(02)</w:t>
            </w:r>
          </w:p>
        </w:tc>
        <w:tc>
          <w:tcPr>
            <w:tcW w:w="5961" w:type="dxa"/>
            <w:gridSpan w:val="5"/>
          </w:tcPr>
          <w:p w14:paraId="2671B970"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Cystectomie totale avec entéro-cystoplastie chez des patients présentant une incontinence urinaire et/ou un déficit de sensibilité deréplétion vésicale.</w:t>
            </w:r>
          </w:p>
        </w:tc>
        <w:tc>
          <w:tcPr>
            <w:tcW w:w="264" w:type="dxa"/>
            <w:vAlign w:val="bottom"/>
          </w:tcPr>
          <w:p w14:paraId="73E3B668" w14:textId="77777777" w:rsidR="005159EE" w:rsidRPr="00FE2132" w:rsidRDefault="005159EE" w:rsidP="005159EE">
            <w:pPr>
              <w:spacing w:line="240" w:lineRule="atLeast"/>
              <w:jc w:val="right"/>
              <w:rPr>
                <w:rFonts w:ascii="Arial" w:hAnsi="Arial"/>
                <w:color w:val="0000FF"/>
                <w:lang w:val="fr-FR"/>
              </w:rPr>
            </w:pPr>
          </w:p>
        </w:tc>
      </w:tr>
      <w:tr w:rsidR="005159EE" w:rsidRPr="002F32C4" w14:paraId="79AEE9DA" w14:textId="77777777" w:rsidTr="00170A8C">
        <w:trPr>
          <w:gridBefore w:val="1"/>
          <w:wBefore w:w="25" w:type="dxa"/>
          <w:cantSplit/>
        </w:trPr>
        <w:tc>
          <w:tcPr>
            <w:tcW w:w="270" w:type="dxa"/>
            <w:gridSpan w:val="2"/>
          </w:tcPr>
          <w:p w14:paraId="20727FAA" w14:textId="77777777" w:rsidR="005159EE" w:rsidRPr="007213BF" w:rsidRDefault="005159EE" w:rsidP="005159EE">
            <w:pPr>
              <w:spacing w:line="240" w:lineRule="atLeast"/>
              <w:rPr>
                <w:rFonts w:ascii="Arial" w:hAnsi="Arial"/>
                <w:color w:val="0000FF"/>
                <w:lang w:val="fr-FR"/>
              </w:rPr>
            </w:pPr>
          </w:p>
        </w:tc>
        <w:tc>
          <w:tcPr>
            <w:tcW w:w="529" w:type="dxa"/>
            <w:gridSpan w:val="2"/>
          </w:tcPr>
          <w:p w14:paraId="63984EF5" w14:textId="77777777" w:rsidR="005159EE" w:rsidRPr="007213BF" w:rsidRDefault="005159EE" w:rsidP="005159EE">
            <w:pPr>
              <w:spacing w:line="240" w:lineRule="atLeast"/>
              <w:rPr>
                <w:rFonts w:ascii="Arial" w:hAnsi="Arial"/>
                <w:color w:val="0000FF"/>
                <w:lang w:val="fr-FR"/>
              </w:rPr>
            </w:pPr>
          </w:p>
        </w:tc>
        <w:tc>
          <w:tcPr>
            <w:tcW w:w="798" w:type="dxa"/>
            <w:gridSpan w:val="2"/>
          </w:tcPr>
          <w:p w14:paraId="651A01AA" w14:textId="77777777" w:rsidR="005159EE" w:rsidRPr="007213BF" w:rsidRDefault="005159EE" w:rsidP="005159EE">
            <w:pPr>
              <w:spacing w:line="240" w:lineRule="atLeast"/>
              <w:rPr>
                <w:rFonts w:ascii="Arial" w:hAnsi="Arial"/>
                <w:color w:val="0000FF"/>
                <w:lang w:val="fr-FR"/>
              </w:rPr>
            </w:pPr>
          </w:p>
        </w:tc>
        <w:tc>
          <w:tcPr>
            <w:tcW w:w="819" w:type="dxa"/>
            <w:gridSpan w:val="2"/>
          </w:tcPr>
          <w:p w14:paraId="31BECFD8" w14:textId="77777777" w:rsidR="005159EE" w:rsidRPr="007213BF" w:rsidRDefault="005159EE" w:rsidP="005159EE">
            <w:pPr>
              <w:spacing w:line="240" w:lineRule="atLeast"/>
              <w:rPr>
                <w:rFonts w:ascii="Arial" w:hAnsi="Arial"/>
                <w:color w:val="0000FF"/>
                <w:lang w:val="fr-FR"/>
              </w:rPr>
            </w:pPr>
          </w:p>
        </w:tc>
        <w:tc>
          <w:tcPr>
            <w:tcW w:w="420" w:type="dxa"/>
            <w:gridSpan w:val="2"/>
          </w:tcPr>
          <w:p w14:paraId="00385954"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0CC7A66A"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247DB24" w14:textId="77777777" w:rsidR="005159EE" w:rsidRPr="00FE2132" w:rsidRDefault="005159EE" w:rsidP="005159EE">
            <w:pPr>
              <w:spacing w:line="240" w:lineRule="atLeast"/>
              <w:jc w:val="right"/>
              <w:rPr>
                <w:rFonts w:ascii="Arial" w:hAnsi="Arial"/>
                <w:color w:val="0000FF"/>
                <w:lang w:val="fr-FR"/>
              </w:rPr>
            </w:pPr>
          </w:p>
        </w:tc>
      </w:tr>
      <w:tr w:rsidR="005159EE" w:rsidRPr="002F32C4" w14:paraId="6C86EBBD" w14:textId="77777777" w:rsidTr="00170A8C">
        <w:trPr>
          <w:gridBefore w:val="1"/>
          <w:wBefore w:w="25" w:type="dxa"/>
          <w:cantSplit/>
        </w:trPr>
        <w:tc>
          <w:tcPr>
            <w:tcW w:w="270" w:type="dxa"/>
            <w:gridSpan w:val="2"/>
          </w:tcPr>
          <w:p w14:paraId="14FD9D3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0846F9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3BAD2D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13694A3"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5F0FC97"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(03)</w:t>
            </w:r>
          </w:p>
        </w:tc>
        <w:tc>
          <w:tcPr>
            <w:tcW w:w="5961" w:type="dxa"/>
            <w:gridSpan w:val="5"/>
          </w:tcPr>
          <w:p w14:paraId="691722B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Amputation d’une partie du système digestif avec maintien du sphincter anal.</w:t>
            </w:r>
          </w:p>
        </w:tc>
        <w:tc>
          <w:tcPr>
            <w:tcW w:w="264" w:type="dxa"/>
            <w:vAlign w:val="bottom"/>
          </w:tcPr>
          <w:p w14:paraId="379BBBF8" w14:textId="77777777" w:rsidR="005159EE" w:rsidRPr="00FE2132" w:rsidRDefault="005159EE" w:rsidP="005159EE">
            <w:pPr>
              <w:spacing w:line="240" w:lineRule="atLeast"/>
              <w:jc w:val="right"/>
              <w:rPr>
                <w:rFonts w:ascii="Arial" w:hAnsi="Arial"/>
                <w:color w:val="0000FF"/>
                <w:lang w:val="fr-FR"/>
              </w:rPr>
            </w:pPr>
          </w:p>
        </w:tc>
      </w:tr>
      <w:tr w:rsidR="005159EE" w:rsidRPr="002F32C4" w14:paraId="45CCF229" w14:textId="77777777" w:rsidTr="00170A8C">
        <w:trPr>
          <w:gridBefore w:val="1"/>
          <w:wBefore w:w="25" w:type="dxa"/>
          <w:cantSplit/>
        </w:trPr>
        <w:tc>
          <w:tcPr>
            <w:tcW w:w="270" w:type="dxa"/>
            <w:gridSpan w:val="2"/>
          </w:tcPr>
          <w:p w14:paraId="69A9A26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BC7B2F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7288E8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9EFEB97"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42DDBF1"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4E5B8F7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99B4C5A" w14:textId="77777777" w:rsidR="005159EE" w:rsidRPr="00FE2132" w:rsidRDefault="005159EE" w:rsidP="005159EE">
            <w:pPr>
              <w:spacing w:line="240" w:lineRule="atLeast"/>
              <w:jc w:val="right"/>
              <w:rPr>
                <w:rFonts w:ascii="Arial" w:hAnsi="Arial"/>
                <w:color w:val="0000FF"/>
                <w:lang w:val="fr-FR"/>
              </w:rPr>
            </w:pPr>
          </w:p>
        </w:tc>
      </w:tr>
      <w:tr w:rsidR="005159EE" w:rsidRPr="002F32C4" w14:paraId="454D889A" w14:textId="77777777" w:rsidTr="00170A8C">
        <w:trPr>
          <w:gridBefore w:val="1"/>
          <w:wBefore w:w="25" w:type="dxa"/>
          <w:cantSplit/>
        </w:trPr>
        <w:tc>
          <w:tcPr>
            <w:tcW w:w="270" w:type="dxa"/>
            <w:gridSpan w:val="2"/>
          </w:tcPr>
          <w:p w14:paraId="0F0E98E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E0D082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4FF5E8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3DADD2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E63E9A8"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(04)</w:t>
            </w:r>
          </w:p>
        </w:tc>
        <w:tc>
          <w:tcPr>
            <w:tcW w:w="5961" w:type="dxa"/>
            <w:gridSpan w:val="5"/>
          </w:tcPr>
          <w:p w14:paraId="7A07917E"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Prolapsus vésical, rectal ou utérin après intervention chirurgicale.</w:t>
            </w:r>
          </w:p>
        </w:tc>
        <w:tc>
          <w:tcPr>
            <w:tcW w:w="264" w:type="dxa"/>
            <w:vAlign w:val="bottom"/>
          </w:tcPr>
          <w:p w14:paraId="0F658936" w14:textId="77777777" w:rsidR="005159EE" w:rsidRPr="00FE2132" w:rsidRDefault="005159EE" w:rsidP="005159EE">
            <w:pPr>
              <w:spacing w:line="240" w:lineRule="atLeast"/>
              <w:jc w:val="right"/>
              <w:rPr>
                <w:rFonts w:ascii="Arial" w:hAnsi="Arial"/>
                <w:color w:val="0000FF"/>
                <w:lang w:val="fr-FR"/>
              </w:rPr>
            </w:pPr>
          </w:p>
        </w:tc>
      </w:tr>
      <w:tr w:rsidR="005159EE" w:rsidRPr="002F32C4" w14:paraId="7122964D" w14:textId="77777777" w:rsidTr="00170A8C">
        <w:trPr>
          <w:gridBefore w:val="1"/>
          <w:wBefore w:w="25" w:type="dxa"/>
          <w:cantSplit/>
        </w:trPr>
        <w:tc>
          <w:tcPr>
            <w:tcW w:w="270" w:type="dxa"/>
            <w:gridSpan w:val="2"/>
          </w:tcPr>
          <w:p w14:paraId="36043EF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BF05E1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F56D32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0EF527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83C5EA6"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6F07ECF4"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E1A4700" w14:textId="77777777" w:rsidR="005159EE" w:rsidRPr="00FE2132" w:rsidRDefault="005159EE" w:rsidP="005159EE">
            <w:pPr>
              <w:spacing w:line="240" w:lineRule="atLeast"/>
              <w:jc w:val="right"/>
              <w:rPr>
                <w:rFonts w:ascii="Arial" w:hAnsi="Arial"/>
                <w:color w:val="0000FF"/>
                <w:lang w:val="fr-FR"/>
              </w:rPr>
            </w:pPr>
          </w:p>
        </w:tc>
      </w:tr>
      <w:tr w:rsidR="00BE664E" w:rsidRPr="002F32C4" w14:paraId="7174DFBC" w14:textId="77777777" w:rsidTr="0052301E">
        <w:trPr>
          <w:gridBefore w:val="1"/>
          <w:wBefore w:w="25" w:type="dxa"/>
          <w:cantSplit/>
        </w:trPr>
        <w:tc>
          <w:tcPr>
            <w:tcW w:w="270" w:type="dxa"/>
            <w:gridSpan w:val="2"/>
          </w:tcPr>
          <w:p w14:paraId="4A7E4753" w14:textId="77777777" w:rsidR="00BE664E" w:rsidRPr="00FE2132" w:rsidRDefault="00BE664E" w:rsidP="005159EE">
            <w:pPr>
              <w:spacing w:line="240" w:lineRule="atLeast"/>
              <w:rPr>
                <w:rFonts w:ascii="Arial" w:hAnsi="Arial"/>
                <w:color w:val="0000FF"/>
                <w:lang w:val="fr-FR"/>
              </w:rPr>
            </w:pPr>
          </w:p>
        </w:tc>
        <w:tc>
          <w:tcPr>
            <w:tcW w:w="529" w:type="dxa"/>
            <w:gridSpan w:val="2"/>
          </w:tcPr>
          <w:p w14:paraId="69830AA6" w14:textId="77777777" w:rsidR="00BE664E" w:rsidRPr="00FE2132" w:rsidRDefault="00BE664E" w:rsidP="005159EE">
            <w:pPr>
              <w:spacing w:line="240" w:lineRule="atLeast"/>
              <w:rPr>
                <w:rFonts w:ascii="Arial" w:hAnsi="Arial"/>
                <w:color w:val="0000FF"/>
                <w:lang w:val="fr-FR"/>
              </w:rPr>
            </w:pPr>
          </w:p>
        </w:tc>
        <w:tc>
          <w:tcPr>
            <w:tcW w:w="798" w:type="dxa"/>
            <w:gridSpan w:val="2"/>
          </w:tcPr>
          <w:p w14:paraId="633C77CA" w14:textId="77777777" w:rsidR="00BE664E" w:rsidRPr="00FE2132" w:rsidRDefault="00BE664E" w:rsidP="005159EE">
            <w:pPr>
              <w:spacing w:line="240" w:lineRule="atLeast"/>
              <w:rPr>
                <w:rFonts w:ascii="Arial" w:hAnsi="Arial"/>
                <w:color w:val="0000FF"/>
                <w:lang w:val="fr-FR"/>
              </w:rPr>
            </w:pPr>
          </w:p>
        </w:tc>
        <w:tc>
          <w:tcPr>
            <w:tcW w:w="819" w:type="dxa"/>
            <w:gridSpan w:val="2"/>
          </w:tcPr>
          <w:p w14:paraId="21CC7965" w14:textId="77777777" w:rsidR="00BE664E" w:rsidRPr="00FE2132" w:rsidRDefault="00BE664E" w:rsidP="005159EE">
            <w:pPr>
              <w:spacing w:line="240" w:lineRule="atLeast"/>
              <w:rPr>
                <w:rFonts w:ascii="Arial" w:hAnsi="Arial"/>
                <w:color w:val="0000FF"/>
                <w:lang w:val="fr-FR"/>
              </w:rPr>
            </w:pPr>
          </w:p>
        </w:tc>
        <w:tc>
          <w:tcPr>
            <w:tcW w:w="6381" w:type="dxa"/>
            <w:gridSpan w:val="7"/>
          </w:tcPr>
          <w:p w14:paraId="5DD68B24" w14:textId="4462C02B" w:rsidR="00BE664E" w:rsidRPr="00FE2132" w:rsidRDefault="00BE664E" w:rsidP="00BE664E">
            <w:pPr>
              <w:spacing w:line="240" w:lineRule="atLeast"/>
              <w:jc w:val="both"/>
              <w:rPr>
                <w:rFonts w:ascii="Arial" w:hAnsi="Arial"/>
                <w:color w:val="0000FF"/>
                <w:lang w:val="fr-FR"/>
              </w:rPr>
            </w:pPr>
            <w:r w:rsidRPr="002F32C4">
              <w:rPr>
                <w:rFonts w:ascii="Arial" w:hAnsi="Arial"/>
                <w:color w:val="0000FF"/>
                <w:lang w:val="fr-FR"/>
              </w:rPr>
              <w:t xml:space="preserve">3) </w:t>
            </w:r>
            <w:r w:rsidRPr="00FE2132">
              <w:rPr>
                <w:rFonts w:ascii="Arial" w:hAnsi="Arial"/>
                <w:color w:val="0000FF"/>
                <w:lang w:val="fr-FR"/>
              </w:rPr>
              <w:t>Pathologies fonctionnelles de l’enfant jusqu’au 16e anniversaire dues à des dysfonctionnements ou des malformations:</w:t>
            </w:r>
          </w:p>
        </w:tc>
        <w:tc>
          <w:tcPr>
            <w:tcW w:w="264" w:type="dxa"/>
            <w:vAlign w:val="bottom"/>
          </w:tcPr>
          <w:p w14:paraId="0AA4DB11" w14:textId="77777777" w:rsidR="00BE664E" w:rsidRPr="00FE2132" w:rsidRDefault="00BE664E" w:rsidP="005159EE">
            <w:pPr>
              <w:spacing w:line="240" w:lineRule="atLeast"/>
              <w:jc w:val="right"/>
              <w:rPr>
                <w:rFonts w:ascii="Arial" w:hAnsi="Arial"/>
                <w:color w:val="0000FF"/>
                <w:lang w:val="fr-FR"/>
              </w:rPr>
            </w:pPr>
          </w:p>
        </w:tc>
      </w:tr>
      <w:tr w:rsidR="005159EE" w:rsidRPr="002F32C4" w14:paraId="10D2CDAB" w14:textId="77777777" w:rsidTr="00170A8C">
        <w:trPr>
          <w:gridBefore w:val="1"/>
          <w:wBefore w:w="25" w:type="dxa"/>
          <w:cantSplit/>
        </w:trPr>
        <w:tc>
          <w:tcPr>
            <w:tcW w:w="270" w:type="dxa"/>
            <w:gridSpan w:val="2"/>
          </w:tcPr>
          <w:p w14:paraId="2BB810D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F6B683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689EAD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402D9F3" w14:textId="77777777" w:rsidR="005159EE" w:rsidRPr="00FE2132" w:rsidRDefault="005159EE" w:rsidP="005159EE">
            <w:pPr>
              <w:spacing w:line="240" w:lineRule="atLeast"/>
              <w:rPr>
                <w:rFonts w:ascii="Arial" w:hAnsi="Arial"/>
                <w:color w:val="0000FF"/>
                <w:lang w:val="fr-FR"/>
              </w:rPr>
            </w:pPr>
          </w:p>
        </w:tc>
        <w:tc>
          <w:tcPr>
            <w:tcW w:w="420" w:type="dxa"/>
            <w:gridSpan w:val="2"/>
          </w:tcPr>
          <w:p w14:paraId="0C7020B0" w14:textId="77777777" w:rsidR="005159EE" w:rsidRPr="0028433E" w:rsidRDefault="005159EE" w:rsidP="005159EE">
            <w:pPr>
              <w:spacing w:line="240" w:lineRule="atLeast"/>
              <w:jc w:val="both"/>
              <w:rPr>
                <w:rFonts w:ascii="Arial" w:hAnsi="Arial"/>
                <w:color w:val="0000FF"/>
                <w:lang w:val="fr-BE"/>
              </w:rPr>
            </w:pPr>
          </w:p>
        </w:tc>
        <w:tc>
          <w:tcPr>
            <w:tcW w:w="5961" w:type="dxa"/>
            <w:gridSpan w:val="5"/>
          </w:tcPr>
          <w:p w14:paraId="44A2B88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18D3263" w14:textId="77777777" w:rsidR="005159EE" w:rsidRPr="00FE2132" w:rsidRDefault="005159EE" w:rsidP="005159EE">
            <w:pPr>
              <w:spacing w:line="240" w:lineRule="atLeast"/>
              <w:jc w:val="right"/>
              <w:rPr>
                <w:rFonts w:ascii="Arial" w:hAnsi="Arial"/>
                <w:color w:val="0000FF"/>
                <w:lang w:val="fr-FR"/>
              </w:rPr>
            </w:pPr>
          </w:p>
        </w:tc>
      </w:tr>
      <w:tr w:rsidR="005159EE" w:rsidRPr="002F32C4" w14:paraId="1555FB7A" w14:textId="77777777" w:rsidTr="00170A8C">
        <w:trPr>
          <w:gridBefore w:val="1"/>
          <w:wBefore w:w="25" w:type="dxa"/>
          <w:cantSplit/>
        </w:trPr>
        <w:tc>
          <w:tcPr>
            <w:tcW w:w="270" w:type="dxa"/>
            <w:gridSpan w:val="2"/>
          </w:tcPr>
          <w:p w14:paraId="0228DA7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451A35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AF3ABC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111CF2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5345E21D"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(01)</w:t>
            </w:r>
          </w:p>
        </w:tc>
        <w:tc>
          <w:tcPr>
            <w:tcW w:w="5961" w:type="dxa"/>
            <w:gridSpan w:val="5"/>
          </w:tcPr>
          <w:p w14:paraId="3B005A9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Infections urinaires pouvant constituer une menace pour le haut appareil urinaire à court et moyen termes:</w:t>
            </w:r>
          </w:p>
        </w:tc>
        <w:tc>
          <w:tcPr>
            <w:tcW w:w="264" w:type="dxa"/>
            <w:vAlign w:val="bottom"/>
          </w:tcPr>
          <w:p w14:paraId="17A0F7FA" w14:textId="77777777" w:rsidR="005159EE" w:rsidRPr="00FE2132" w:rsidRDefault="005159EE" w:rsidP="005159EE">
            <w:pPr>
              <w:spacing w:line="240" w:lineRule="atLeast"/>
              <w:jc w:val="right"/>
              <w:rPr>
                <w:rFonts w:ascii="Arial" w:hAnsi="Arial"/>
                <w:color w:val="0000FF"/>
                <w:lang w:val="fr-FR"/>
              </w:rPr>
            </w:pPr>
          </w:p>
        </w:tc>
      </w:tr>
      <w:tr w:rsidR="005159EE" w:rsidRPr="002F32C4" w14:paraId="39B04EA8" w14:textId="77777777" w:rsidTr="00170A8C">
        <w:trPr>
          <w:gridBefore w:val="1"/>
          <w:wBefore w:w="25" w:type="dxa"/>
          <w:cantSplit/>
        </w:trPr>
        <w:tc>
          <w:tcPr>
            <w:tcW w:w="270" w:type="dxa"/>
            <w:gridSpan w:val="2"/>
          </w:tcPr>
          <w:p w14:paraId="69FF4C7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2264AF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216299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745589F" w14:textId="77777777" w:rsidR="005159EE" w:rsidRPr="00FE2132" w:rsidRDefault="005159EE" w:rsidP="005159EE">
            <w:pPr>
              <w:spacing w:line="240" w:lineRule="atLeast"/>
              <w:rPr>
                <w:rFonts w:ascii="Arial" w:hAnsi="Arial"/>
                <w:color w:val="0000FF"/>
                <w:lang w:val="fr-FR"/>
              </w:rPr>
            </w:pPr>
          </w:p>
        </w:tc>
        <w:tc>
          <w:tcPr>
            <w:tcW w:w="420" w:type="dxa"/>
            <w:gridSpan w:val="2"/>
          </w:tcPr>
          <w:p w14:paraId="3A65BE67" w14:textId="77777777" w:rsidR="005159EE" w:rsidRPr="007213BF" w:rsidRDefault="005159EE" w:rsidP="005159EE">
            <w:pPr>
              <w:spacing w:line="240" w:lineRule="atLeast"/>
              <w:jc w:val="right"/>
              <w:rPr>
                <w:rFonts w:ascii="Arial" w:hAnsi="Arial"/>
                <w:color w:val="0000FF"/>
                <w:lang w:val="fr-FR"/>
              </w:rPr>
            </w:pPr>
          </w:p>
        </w:tc>
        <w:tc>
          <w:tcPr>
            <w:tcW w:w="5961" w:type="dxa"/>
            <w:gridSpan w:val="5"/>
          </w:tcPr>
          <w:p w14:paraId="6C464BF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FDCEE56" w14:textId="77777777" w:rsidR="005159EE" w:rsidRPr="00FE2132" w:rsidRDefault="005159EE" w:rsidP="005159EE">
            <w:pPr>
              <w:spacing w:line="240" w:lineRule="atLeast"/>
              <w:jc w:val="right"/>
              <w:rPr>
                <w:rFonts w:ascii="Arial" w:hAnsi="Arial"/>
                <w:color w:val="0000FF"/>
                <w:lang w:val="fr-FR"/>
              </w:rPr>
            </w:pPr>
          </w:p>
        </w:tc>
      </w:tr>
      <w:tr w:rsidR="005159EE" w:rsidRPr="00FE2132" w14:paraId="695DCD60" w14:textId="77777777" w:rsidTr="00170A8C">
        <w:trPr>
          <w:gridBefore w:val="1"/>
          <w:wBefore w:w="25" w:type="dxa"/>
          <w:cantSplit/>
        </w:trPr>
        <w:tc>
          <w:tcPr>
            <w:tcW w:w="270" w:type="dxa"/>
            <w:gridSpan w:val="2"/>
          </w:tcPr>
          <w:p w14:paraId="1E9D400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1AD212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9DED21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42F1AF8" w14:textId="77777777" w:rsidR="005159EE" w:rsidRPr="00FE2132" w:rsidRDefault="005159EE" w:rsidP="005159EE">
            <w:pPr>
              <w:spacing w:line="240" w:lineRule="atLeast"/>
              <w:rPr>
                <w:rFonts w:ascii="Arial" w:hAnsi="Arial"/>
                <w:color w:val="0000FF"/>
                <w:lang w:val="fr-FR"/>
              </w:rPr>
            </w:pPr>
          </w:p>
        </w:tc>
        <w:tc>
          <w:tcPr>
            <w:tcW w:w="420" w:type="dxa"/>
            <w:gridSpan w:val="2"/>
          </w:tcPr>
          <w:p w14:paraId="0E2A68AD"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0BFE5A64" w14:textId="77777777" w:rsidR="005159EE" w:rsidRPr="00FE2132" w:rsidRDefault="005159EE" w:rsidP="005159EE">
            <w:pPr>
              <w:spacing w:line="240" w:lineRule="atLeast"/>
              <w:jc w:val="both"/>
              <w:rPr>
                <w:rFonts w:ascii="Arial" w:hAnsi="Arial"/>
                <w:color w:val="0000FF"/>
              </w:rPr>
            </w:pPr>
            <w:r w:rsidRPr="00FE2132">
              <w:rPr>
                <w:rFonts w:ascii="Arial" w:hAnsi="Arial"/>
                <w:color w:val="0000FF"/>
              </w:rPr>
              <w:t>- Dyssynergie vésico-sphinctérienne.</w:t>
            </w:r>
          </w:p>
        </w:tc>
        <w:tc>
          <w:tcPr>
            <w:tcW w:w="264" w:type="dxa"/>
            <w:vAlign w:val="bottom"/>
          </w:tcPr>
          <w:p w14:paraId="37DE61E1" w14:textId="77777777" w:rsidR="005159EE" w:rsidRPr="00FE2132" w:rsidRDefault="005159EE" w:rsidP="005159EE">
            <w:pPr>
              <w:spacing w:line="240" w:lineRule="atLeast"/>
              <w:jc w:val="right"/>
              <w:rPr>
                <w:rFonts w:ascii="Arial" w:hAnsi="Arial"/>
                <w:color w:val="0000FF"/>
              </w:rPr>
            </w:pPr>
          </w:p>
        </w:tc>
      </w:tr>
      <w:tr w:rsidR="005159EE" w:rsidRPr="00FE2132" w14:paraId="2500CF63" w14:textId="77777777" w:rsidTr="00170A8C">
        <w:trPr>
          <w:gridBefore w:val="1"/>
          <w:wBefore w:w="25" w:type="dxa"/>
          <w:cantSplit/>
        </w:trPr>
        <w:tc>
          <w:tcPr>
            <w:tcW w:w="270" w:type="dxa"/>
            <w:gridSpan w:val="2"/>
          </w:tcPr>
          <w:p w14:paraId="3718427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8B9844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013629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2BB194C"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EC6408B"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36A6D65C" w14:textId="77777777" w:rsidR="005159EE" w:rsidRPr="00FE2132" w:rsidRDefault="005159EE" w:rsidP="005159EE">
            <w:pPr>
              <w:spacing w:line="240" w:lineRule="atLeast"/>
              <w:jc w:val="both"/>
              <w:rPr>
                <w:rFonts w:ascii="Arial" w:hAnsi="Arial"/>
                <w:color w:val="0000FF"/>
              </w:rPr>
            </w:pPr>
          </w:p>
        </w:tc>
        <w:tc>
          <w:tcPr>
            <w:tcW w:w="264" w:type="dxa"/>
            <w:vAlign w:val="bottom"/>
          </w:tcPr>
          <w:p w14:paraId="397A544D" w14:textId="77777777" w:rsidR="005159EE" w:rsidRPr="00FE2132" w:rsidRDefault="005159EE" w:rsidP="005159EE">
            <w:pPr>
              <w:spacing w:line="240" w:lineRule="atLeast"/>
              <w:jc w:val="right"/>
              <w:rPr>
                <w:rFonts w:ascii="Arial" w:hAnsi="Arial"/>
                <w:color w:val="0000FF"/>
              </w:rPr>
            </w:pPr>
          </w:p>
        </w:tc>
      </w:tr>
      <w:tr w:rsidR="005159EE" w:rsidRPr="00FE2132" w14:paraId="6C890684" w14:textId="77777777" w:rsidTr="00170A8C">
        <w:trPr>
          <w:gridBefore w:val="1"/>
          <w:wBefore w:w="25" w:type="dxa"/>
          <w:cantSplit/>
        </w:trPr>
        <w:tc>
          <w:tcPr>
            <w:tcW w:w="270" w:type="dxa"/>
            <w:gridSpan w:val="2"/>
          </w:tcPr>
          <w:p w14:paraId="4E9CD782" w14:textId="77777777" w:rsidR="005159EE" w:rsidRPr="00FE2132" w:rsidRDefault="005159EE" w:rsidP="005159EE">
            <w:pPr>
              <w:spacing w:line="240" w:lineRule="atLeast"/>
              <w:rPr>
                <w:rFonts w:ascii="Arial" w:hAnsi="Arial"/>
                <w:color w:val="0000FF"/>
              </w:rPr>
            </w:pPr>
          </w:p>
        </w:tc>
        <w:tc>
          <w:tcPr>
            <w:tcW w:w="529" w:type="dxa"/>
            <w:gridSpan w:val="2"/>
          </w:tcPr>
          <w:p w14:paraId="720464D3" w14:textId="77777777" w:rsidR="005159EE" w:rsidRPr="00FE2132" w:rsidRDefault="005159EE" w:rsidP="005159EE">
            <w:pPr>
              <w:spacing w:line="240" w:lineRule="atLeast"/>
              <w:rPr>
                <w:rFonts w:ascii="Arial" w:hAnsi="Arial"/>
                <w:color w:val="0000FF"/>
              </w:rPr>
            </w:pPr>
          </w:p>
        </w:tc>
        <w:tc>
          <w:tcPr>
            <w:tcW w:w="798" w:type="dxa"/>
            <w:gridSpan w:val="2"/>
          </w:tcPr>
          <w:p w14:paraId="2D9CE13F" w14:textId="77777777" w:rsidR="005159EE" w:rsidRPr="00FE2132" w:rsidRDefault="005159EE" w:rsidP="005159EE">
            <w:pPr>
              <w:spacing w:line="240" w:lineRule="atLeast"/>
              <w:rPr>
                <w:rFonts w:ascii="Arial" w:hAnsi="Arial"/>
                <w:color w:val="0000FF"/>
              </w:rPr>
            </w:pPr>
          </w:p>
        </w:tc>
        <w:tc>
          <w:tcPr>
            <w:tcW w:w="819" w:type="dxa"/>
            <w:gridSpan w:val="2"/>
          </w:tcPr>
          <w:p w14:paraId="767A0B9E" w14:textId="77777777" w:rsidR="005159EE" w:rsidRPr="00FE2132" w:rsidRDefault="005159EE" w:rsidP="005159EE">
            <w:pPr>
              <w:spacing w:line="240" w:lineRule="atLeast"/>
              <w:rPr>
                <w:rFonts w:ascii="Arial" w:hAnsi="Arial"/>
                <w:color w:val="0000FF"/>
              </w:rPr>
            </w:pPr>
          </w:p>
        </w:tc>
        <w:tc>
          <w:tcPr>
            <w:tcW w:w="420" w:type="dxa"/>
            <w:gridSpan w:val="2"/>
          </w:tcPr>
          <w:p w14:paraId="431CB584" w14:textId="77777777" w:rsidR="005159EE" w:rsidRPr="00FE2132" w:rsidRDefault="005159EE" w:rsidP="005159EE">
            <w:pPr>
              <w:spacing w:line="240" w:lineRule="atLeast"/>
              <w:jc w:val="both"/>
              <w:rPr>
                <w:rFonts w:ascii="Arial" w:hAnsi="Arial"/>
                <w:color w:val="0000FF"/>
              </w:rPr>
            </w:pPr>
          </w:p>
        </w:tc>
        <w:tc>
          <w:tcPr>
            <w:tcW w:w="5961" w:type="dxa"/>
            <w:gridSpan w:val="5"/>
          </w:tcPr>
          <w:p w14:paraId="3F6C7261" w14:textId="77777777" w:rsidR="005159EE" w:rsidRPr="00FE2132" w:rsidRDefault="005159EE" w:rsidP="005159EE">
            <w:pPr>
              <w:spacing w:line="240" w:lineRule="atLeast"/>
              <w:jc w:val="both"/>
              <w:rPr>
                <w:rFonts w:ascii="Arial" w:hAnsi="Arial"/>
                <w:color w:val="0000FF"/>
              </w:rPr>
            </w:pPr>
            <w:r w:rsidRPr="00FE2132">
              <w:rPr>
                <w:rFonts w:ascii="Arial" w:hAnsi="Arial"/>
                <w:color w:val="0000FF"/>
              </w:rPr>
              <w:t>- Infections urinaires à répétition."</w:t>
            </w:r>
          </w:p>
        </w:tc>
        <w:tc>
          <w:tcPr>
            <w:tcW w:w="264" w:type="dxa"/>
            <w:vAlign w:val="bottom"/>
          </w:tcPr>
          <w:p w14:paraId="3E6CBC85" w14:textId="77777777" w:rsidR="005159EE" w:rsidRPr="00FE2132" w:rsidRDefault="005159EE" w:rsidP="005159EE">
            <w:pPr>
              <w:spacing w:line="240" w:lineRule="atLeast"/>
              <w:jc w:val="right"/>
              <w:rPr>
                <w:rFonts w:ascii="Arial" w:hAnsi="Arial"/>
                <w:color w:val="0000FF"/>
              </w:rPr>
            </w:pPr>
          </w:p>
        </w:tc>
      </w:tr>
      <w:tr w:rsidR="005159EE" w:rsidRPr="00FE2132" w14:paraId="1BAB9D15" w14:textId="77777777" w:rsidTr="00170A8C">
        <w:trPr>
          <w:gridBefore w:val="1"/>
          <w:wBefore w:w="25" w:type="dxa"/>
          <w:cantSplit/>
        </w:trPr>
        <w:tc>
          <w:tcPr>
            <w:tcW w:w="270" w:type="dxa"/>
            <w:gridSpan w:val="2"/>
          </w:tcPr>
          <w:p w14:paraId="383A4C17" w14:textId="77777777" w:rsidR="005159EE" w:rsidRPr="00FE2132" w:rsidRDefault="005159EE" w:rsidP="005159EE">
            <w:pPr>
              <w:spacing w:line="240" w:lineRule="atLeast"/>
              <w:rPr>
                <w:rFonts w:ascii="Arial" w:hAnsi="Arial"/>
                <w:color w:val="0000FF"/>
              </w:rPr>
            </w:pPr>
          </w:p>
        </w:tc>
        <w:tc>
          <w:tcPr>
            <w:tcW w:w="529" w:type="dxa"/>
            <w:gridSpan w:val="2"/>
          </w:tcPr>
          <w:p w14:paraId="2F85EC04" w14:textId="77777777" w:rsidR="005159EE" w:rsidRPr="00FE2132" w:rsidRDefault="005159EE" w:rsidP="005159EE">
            <w:pPr>
              <w:spacing w:line="240" w:lineRule="atLeast"/>
              <w:rPr>
                <w:rFonts w:ascii="Arial" w:hAnsi="Arial"/>
                <w:color w:val="0000FF"/>
              </w:rPr>
            </w:pPr>
          </w:p>
        </w:tc>
        <w:tc>
          <w:tcPr>
            <w:tcW w:w="798" w:type="dxa"/>
            <w:gridSpan w:val="2"/>
          </w:tcPr>
          <w:p w14:paraId="3FBC313E" w14:textId="77777777" w:rsidR="005159EE" w:rsidRPr="00FE2132" w:rsidRDefault="005159EE" w:rsidP="005159EE">
            <w:pPr>
              <w:spacing w:line="240" w:lineRule="atLeast"/>
              <w:rPr>
                <w:rFonts w:ascii="Arial" w:hAnsi="Arial"/>
                <w:color w:val="0000FF"/>
              </w:rPr>
            </w:pPr>
          </w:p>
        </w:tc>
        <w:tc>
          <w:tcPr>
            <w:tcW w:w="819" w:type="dxa"/>
            <w:gridSpan w:val="2"/>
          </w:tcPr>
          <w:p w14:paraId="31B9DE8F" w14:textId="77777777" w:rsidR="005159EE" w:rsidRPr="00FE2132" w:rsidRDefault="005159EE" w:rsidP="005159EE">
            <w:pPr>
              <w:spacing w:line="240" w:lineRule="atLeast"/>
              <w:rPr>
                <w:rFonts w:ascii="Arial" w:hAnsi="Arial"/>
                <w:color w:val="0000FF"/>
              </w:rPr>
            </w:pPr>
          </w:p>
        </w:tc>
        <w:tc>
          <w:tcPr>
            <w:tcW w:w="420" w:type="dxa"/>
            <w:gridSpan w:val="2"/>
          </w:tcPr>
          <w:p w14:paraId="429BCEEB" w14:textId="77777777" w:rsidR="005159EE" w:rsidRPr="00FE2132" w:rsidRDefault="005159EE" w:rsidP="005159EE">
            <w:pPr>
              <w:spacing w:line="240" w:lineRule="atLeast"/>
              <w:jc w:val="both"/>
              <w:rPr>
                <w:rFonts w:ascii="Arial" w:hAnsi="Arial"/>
                <w:color w:val="0000FF"/>
              </w:rPr>
            </w:pPr>
          </w:p>
        </w:tc>
        <w:tc>
          <w:tcPr>
            <w:tcW w:w="5961" w:type="dxa"/>
            <w:gridSpan w:val="5"/>
          </w:tcPr>
          <w:p w14:paraId="6E5DE556" w14:textId="77777777" w:rsidR="005159EE" w:rsidRPr="00FE2132" w:rsidRDefault="005159EE" w:rsidP="005159EE">
            <w:pPr>
              <w:spacing w:line="240" w:lineRule="atLeast"/>
              <w:jc w:val="both"/>
              <w:rPr>
                <w:rFonts w:ascii="Arial" w:hAnsi="Arial"/>
                <w:color w:val="0000FF"/>
              </w:rPr>
            </w:pPr>
          </w:p>
        </w:tc>
        <w:tc>
          <w:tcPr>
            <w:tcW w:w="264" w:type="dxa"/>
            <w:vAlign w:val="bottom"/>
          </w:tcPr>
          <w:p w14:paraId="2333F786" w14:textId="77777777" w:rsidR="005159EE" w:rsidRPr="00FE2132" w:rsidRDefault="005159EE" w:rsidP="005159EE">
            <w:pPr>
              <w:spacing w:line="240" w:lineRule="atLeast"/>
              <w:jc w:val="right"/>
              <w:rPr>
                <w:rFonts w:ascii="Arial" w:hAnsi="Arial"/>
                <w:color w:val="0000FF"/>
              </w:rPr>
            </w:pPr>
          </w:p>
        </w:tc>
      </w:tr>
      <w:tr w:rsidR="005159EE" w:rsidRPr="002F32C4" w14:paraId="2D423CAF" w14:textId="77777777" w:rsidTr="00170A8C">
        <w:trPr>
          <w:gridBefore w:val="1"/>
          <w:wBefore w:w="25" w:type="dxa"/>
          <w:cantSplit/>
        </w:trPr>
        <w:tc>
          <w:tcPr>
            <w:tcW w:w="270" w:type="dxa"/>
            <w:gridSpan w:val="2"/>
          </w:tcPr>
          <w:p w14:paraId="5FCBEBBD" w14:textId="77777777" w:rsidR="005159EE" w:rsidRPr="00FE2132" w:rsidRDefault="005159EE" w:rsidP="005159EE">
            <w:pPr>
              <w:spacing w:line="240" w:lineRule="atLeast"/>
              <w:rPr>
                <w:rFonts w:ascii="Arial" w:hAnsi="Arial"/>
                <w:color w:val="0000FF"/>
              </w:rPr>
            </w:pPr>
          </w:p>
        </w:tc>
        <w:tc>
          <w:tcPr>
            <w:tcW w:w="529" w:type="dxa"/>
            <w:gridSpan w:val="2"/>
          </w:tcPr>
          <w:p w14:paraId="2D1FA02E" w14:textId="77777777" w:rsidR="005159EE" w:rsidRPr="00FE2132" w:rsidRDefault="005159EE" w:rsidP="005159EE">
            <w:pPr>
              <w:spacing w:line="240" w:lineRule="atLeast"/>
              <w:rPr>
                <w:rFonts w:ascii="Arial" w:hAnsi="Arial"/>
                <w:color w:val="0000FF"/>
              </w:rPr>
            </w:pPr>
          </w:p>
        </w:tc>
        <w:tc>
          <w:tcPr>
            <w:tcW w:w="798" w:type="dxa"/>
            <w:gridSpan w:val="2"/>
          </w:tcPr>
          <w:p w14:paraId="3150DB7B" w14:textId="77777777" w:rsidR="005159EE" w:rsidRPr="00FE2132" w:rsidRDefault="005159EE" w:rsidP="005159EE">
            <w:pPr>
              <w:spacing w:line="240" w:lineRule="atLeast"/>
              <w:rPr>
                <w:rFonts w:ascii="Arial" w:hAnsi="Arial"/>
                <w:color w:val="0000FF"/>
              </w:rPr>
            </w:pPr>
          </w:p>
        </w:tc>
        <w:tc>
          <w:tcPr>
            <w:tcW w:w="819" w:type="dxa"/>
            <w:gridSpan w:val="2"/>
          </w:tcPr>
          <w:p w14:paraId="0600BE33" w14:textId="77777777" w:rsidR="005159EE" w:rsidRPr="00FE2132" w:rsidRDefault="005159EE" w:rsidP="005159EE">
            <w:pPr>
              <w:spacing w:line="240" w:lineRule="atLeast"/>
              <w:rPr>
                <w:rFonts w:ascii="Arial" w:hAnsi="Arial"/>
                <w:color w:val="0000FF"/>
              </w:rPr>
            </w:pPr>
          </w:p>
        </w:tc>
        <w:tc>
          <w:tcPr>
            <w:tcW w:w="6381" w:type="dxa"/>
            <w:gridSpan w:val="7"/>
          </w:tcPr>
          <w:p w14:paraId="658D6D10" w14:textId="77777777" w:rsidR="005159EE" w:rsidRPr="00FE2132" w:rsidRDefault="005159EE" w:rsidP="005159EE">
            <w:pPr>
              <w:spacing w:line="240" w:lineRule="atLeast"/>
              <w:jc w:val="both"/>
              <w:rPr>
                <w:rFonts w:ascii="Arial" w:hAnsi="Arial"/>
                <w:i/>
                <w:color w:val="0000FF"/>
                <w:sz w:val="18"/>
                <w:lang w:val="fr-FR"/>
              </w:rPr>
            </w:pPr>
            <w:r w:rsidRPr="00FE2132">
              <w:rPr>
                <w:rFonts w:ascii="Arial" w:hAnsi="Arial"/>
                <w:i/>
                <w:color w:val="0000FF"/>
                <w:sz w:val="18"/>
                <w:lang w:val="fr-FR"/>
              </w:rPr>
              <w:t>"A.R. 18.12.2002" (en vigueur 1.1.2003) + "A.R. 25.4.2004" (en vigueur 1.6.2004) + "A.R. 17.2.2005" (en vigueur 1.4.2005)</w:t>
            </w:r>
          </w:p>
        </w:tc>
        <w:tc>
          <w:tcPr>
            <w:tcW w:w="264" w:type="dxa"/>
            <w:vAlign w:val="bottom"/>
          </w:tcPr>
          <w:p w14:paraId="7D9DE40A" w14:textId="77777777" w:rsidR="005159EE" w:rsidRPr="00FE2132" w:rsidRDefault="005159EE" w:rsidP="005159EE">
            <w:pPr>
              <w:spacing w:line="240" w:lineRule="atLeast"/>
              <w:jc w:val="right"/>
              <w:rPr>
                <w:rFonts w:ascii="Arial" w:hAnsi="Arial"/>
                <w:color w:val="0000FF"/>
                <w:lang w:val="fr-FR"/>
              </w:rPr>
            </w:pPr>
          </w:p>
        </w:tc>
      </w:tr>
      <w:tr w:rsidR="005159EE" w:rsidRPr="002F32C4" w14:paraId="1F85BF92" w14:textId="77777777" w:rsidTr="00170A8C">
        <w:trPr>
          <w:gridBefore w:val="1"/>
          <w:wBefore w:w="25" w:type="dxa"/>
          <w:cantSplit/>
        </w:trPr>
        <w:tc>
          <w:tcPr>
            <w:tcW w:w="270" w:type="dxa"/>
            <w:gridSpan w:val="2"/>
          </w:tcPr>
          <w:p w14:paraId="611ED28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67F4D6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CCA13E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F6A85DF"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49E86A3"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00A01820"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 Syndrome des valves urétrales post-opératoire."</w:t>
            </w:r>
          </w:p>
        </w:tc>
        <w:tc>
          <w:tcPr>
            <w:tcW w:w="264" w:type="dxa"/>
            <w:vAlign w:val="bottom"/>
          </w:tcPr>
          <w:p w14:paraId="18CA2F50" w14:textId="77777777" w:rsidR="005159EE" w:rsidRPr="00FE2132" w:rsidRDefault="005159EE" w:rsidP="005159EE">
            <w:pPr>
              <w:spacing w:line="240" w:lineRule="atLeast"/>
              <w:jc w:val="right"/>
              <w:rPr>
                <w:rFonts w:ascii="Arial" w:hAnsi="Arial"/>
                <w:color w:val="0000FF"/>
                <w:lang w:val="fr-FR"/>
              </w:rPr>
            </w:pPr>
          </w:p>
        </w:tc>
      </w:tr>
      <w:tr w:rsidR="005159EE" w:rsidRPr="002F32C4" w14:paraId="557CDFC1" w14:textId="77777777" w:rsidTr="00170A8C">
        <w:trPr>
          <w:gridBefore w:val="1"/>
          <w:wBefore w:w="25" w:type="dxa"/>
          <w:cantSplit/>
        </w:trPr>
        <w:tc>
          <w:tcPr>
            <w:tcW w:w="270" w:type="dxa"/>
            <w:gridSpan w:val="2"/>
          </w:tcPr>
          <w:p w14:paraId="6A0896A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6877BC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6A43A3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55B11C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61C69EA4" w14:textId="77777777" w:rsidR="005159EE" w:rsidRPr="00FE2132" w:rsidRDefault="005159EE" w:rsidP="005159EE">
            <w:pPr>
              <w:spacing w:line="240" w:lineRule="atLeast"/>
              <w:jc w:val="both"/>
              <w:rPr>
                <w:rFonts w:ascii="Arial" w:hAnsi="Arial"/>
                <w:color w:val="0000FF"/>
                <w:lang w:val="fr-FR"/>
              </w:rPr>
            </w:pPr>
          </w:p>
        </w:tc>
        <w:tc>
          <w:tcPr>
            <w:tcW w:w="5961" w:type="dxa"/>
            <w:gridSpan w:val="5"/>
          </w:tcPr>
          <w:p w14:paraId="1BC0EA1F"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2E27A5B" w14:textId="77777777" w:rsidR="005159EE" w:rsidRPr="00FE2132" w:rsidRDefault="005159EE" w:rsidP="005159EE">
            <w:pPr>
              <w:spacing w:line="240" w:lineRule="atLeast"/>
              <w:jc w:val="right"/>
              <w:rPr>
                <w:rFonts w:ascii="Arial" w:hAnsi="Arial"/>
                <w:color w:val="0000FF"/>
                <w:lang w:val="fr-FR"/>
              </w:rPr>
            </w:pPr>
          </w:p>
        </w:tc>
      </w:tr>
      <w:tr w:rsidR="005159EE" w:rsidRPr="00FE2132" w14:paraId="55A2CCE6" w14:textId="77777777" w:rsidTr="00170A8C">
        <w:trPr>
          <w:gridBefore w:val="1"/>
          <w:wBefore w:w="25" w:type="dxa"/>
          <w:cantSplit/>
        </w:trPr>
        <w:tc>
          <w:tcPr>
            <w:tcW w:w="270" w:type="dxa"/>
            <w:gridSpan w:val="2"/>
          </w:tcPr>
          <w:p w14:paraId="6913092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A53462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7B7C0B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F6988F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EB967EA"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29D46E93" w14:textId="77777777" w:rsidR="005159EE" w:rsidRPr="00FE2132" w:rsidRDefault="005159EE" w:rsidP="005159EE">
            <w:pPr>
              <w:spacing w:line="240" w:lineRule="atLeast"/>
              <w:jc w:val="right"/>
              <w:rPr>
                <w:rFonts w:ascii="Arial" w:hAnsi="Arial"/>
                <w:color w:val="0000FF"/>
              </w:rPr>
            </w:pPr>
          </w:p>
        </w:tc>
      </w:tr>
      <w:tr w:rsidR="005159EE" w:rsidRPr="00FE2132" w14:paraId="638A9250" w14:textId="77777777" w:rsidTr="00170A8C">
        <w:trPr>
          <w:gridBefore w:val="1"/>
          <w:wBefore w:w="25" w:type="dxa"/>
          <w:cantSplit/>
        </w:trPr>
        <w:tc>
          <w:tcPr>
            <w:tcW w:w="270" w:type="dxa"/>
            <w:gridSpan w:val="2"/>
          </w:tcPr>
          <w:p w14:paraId="619B890A" w14:textId="77777777" w:rsidR="005159EE" w:rsidRPr="00FE2132" w:rsidRDefault="005159EE" w:rsidP="005159EE">
            <w:pPr>
              <w:spacing w:line="240" w:lineRule="atLeast"/>
              <w:rPr>
                <w:rFonts w:ascii="Arial" w:hAnsi="Arial"/>
                <w:color w:val="0000FF"/>
              </w:rPr>
            </w:pPr>
          </w:p>
        </w:tc>
        <w:tc>
          <w:tcPr>
            <w:tcW w:w="529" w:type="dxa"/>
            <w:gridSpan w:val="2"/>
          </w:tcPr>
          <w:p w14:paraId="26E53DA5" w14:textId="77777777" w:rsidR="005159EE" w:rsidRPr="00FE2132" w:rsidRDefault="005159EE" w:rsidP="005159EE">
            <w:pPr>
              <w:spacing w:line="240" w:lineRule="atLeast"/>
              <w:rPr>
                <w:rFonts w:ascii="Arial" w:hAnsi="Arial"/>
                <w:color w:val="0000FF"/>
              </w:rPr>
            </w:pPr>
          </w:p>
        </w:tc>
        <w:tc>
          <w:tcPr>
            <w:tcW w:w="798" w:type="dxa"/>
            <w:gridSpan w:val="2"/>
          </w:tcPr>
          <w:p w14:paraId="437AA3D4" w14:textId="77777777" w:rsidR="005159EE" w:rsidRPr="00FE2132" w:rsidRDefault="005159EE" w:rsidP="005159EE">
            <w:pPr>
              <w:spacing w:line="240" w:lineRule="atLeast"/>
              <w:rPr>
                <w:rFonts w:ascii="Arial" w:hAnsi="Arial"/>
                <w:color w:val="0000FF"/>
              </w:rPr>
            </w:pPr>
          </w:p>
        </w:tc>
        <w:tc>
          <w:tcPr>
            <w:tcW w:w="819" w:type="dxa"/>
            <w:gridSpan w:val="2"/>
          </w:tcPr>
          <w:p w14:paraId="52EBE165" w14:textId="77777777" w:rsidR="005159EE" w:rsidRPr="00FE2132" w:rsidRDefault="005159EE" w:rsidP="005159EE">
            <w:pPr>
              <w:spacing w:line="240" w:lineRule="atLeast"/>
              <w:rPr>
                <w:rFonts w:ascii="Arial" w:hAnsi="Arial"/>
                <w:color w:val="0000FF"/>
              </w:rPr>
            </w:pPr>
          </w:p>
        </w:tc>
        <w:tc>
          <w:tcPr>
            <w:tcW w:w="420" w:type="dxa"/>
            <w:gridSpan w:val="2"/>
          </w:tcPr>
          <w:p w14:paraId="3E32B051" w14:textId="77777777" w:rsidR="005159EE" w:rsidRPr="00FE2132" w:rsidRDefault="005159EE" w:rsidP="005159EE">
            <w:pPr>
              <w:spacing w:line="240" w:lineRule="atLeast"/>
              <w:jc w:val="both"/>
              <w:rPr>
                <w:rFonts w:ascii="Arial" w:hAnsi="Arial"/>
                <w:color w:val="0000FF"/>
              </w:rPr>
            </w:pPr>
          </w:p>
        </w:tc>
        <w:tc>
          <w:tcPr>
            <w:tcW w:w="5961" w:type="dxa"/>
            <w:gridSpan w:val="5"/>
          </w:tcPr>
          <w:p w14:paraId="39A2D7FC" w14:textId="77777777" w:rsidR="005159EE" w:rsidRPr="00FE2132" w:rsidRDefault="005159EE" w:rsidP="005159EE">
            <w:pPr>
              <w:spacing w:line="240" w:lineRule="atLeast"/>
              <w:jc w:val="both"/>
              <w:rPr>
                <w:rFonts w:ascii="Arial" w:hAnsi="Arial"/>
                <w:color w:val="0000FF"/>
              </w:rPr>
            </w:pPr>
            <w:r w:rsidRPr="00FE2132">
              <w:rPr>
                <w:rFonts w:ascii="Arial" w:hAnsi="Arial"/>
                <w:color w:val="0000FF"/>
              </w:rPr>
              <w:t>"- Immaturité vésicale."</w:t>
            </w:r>
          </w:p>
        </w:tc>
        <w:tc>
          <w:tcPr>
            <w:tcW w:w="264" w:type="dxa"/>
            <w:vAlign w:val="bottom"/>
          </w:tcPr>
          <w:p w14:paraId="3744C01B" w14:textId="77777777" w:rsidR="005159EE" w:rsidRPr="00FE2132" w:rsidRDefault="005159EE" w:rsidP="005159EE">
            <w:pPr>
              <w:spacing w:line="240" w:lineRule="atLeast"/>
              <w:jc w:val="right"/>
              <w:rPr>
                <w:rFonts w:ascii="Arial" w:hAnsi="Arial"/>
                <w:color w:val="0000FF"/>
              </w:rPr>
            </w:pPr>
          </w:p>
        </w:tc>
      </w:tr>
      <w:tr w:rsidR="005159EE" w:rsidRPr="00FE2132" w14:paraId="0EAC77B7" w14:textId="77777777" w:rsidTr="00170A8C">
        <w:trPr>
          <w:gridBefore w:val="1"/>
          <w:wBefore w:w="25" w:type="dxa"/>
          <w:cantSplit/>
        </w:trPr>
        <w:tc>
          <w:tcPr>
            <w:tcW w:w="270" w:type="dxa"/>
            <w:gridSpan w:val="2"/>
          </w:tcPr>
          <w:p w14:paraId="31B6EB96" w14:textId="77777777" w:rsidR="005159EE" w:rsidRPr="00FE2132" w:rsidRDefault="005159EE" w:rsidP="005159EE">
            <w:pPr>
              <w:spacing w:line="240" w:lineRule="atLeast"/>
              <w:rPr>
                <w:rFonts w:ascii="Arial" w:hAnsi="Arial"/>
                <w:color w:val="0000FF"/>
              </w:rPr>
            </w:pPr>
          </w:p>
        </w:tc>
        <w:tc>
          <w:tcPr>
            <w:tcW w:w="529" w:type="dxa"/>
            <w:gridSpan w:val="2"/>
          </w:tcPr>
          <w:p w14:paraId="5178A1F2" w14:textId="77777777" w:rsidR="005159EE" w:rsidRPr="00FE2132" w:rsidRDefault="005159EE" w:rsidP="005159EE">
            <w:pPr>
              <w:spacing w:line="240" w:lineRule="atLeast"/>
              <w:rPr>
                <w:rFonts w:ascii="Arial" w:hAnsi="Arial"/>
                <w:color w:val="0000FF"/>
              </w:rPr>
            </w:pPr>
          </w:p>
        </w:tc>
        <w:tc>
          <w:tcPr>
            <w:tcW w:w="798" w:type="dxa"/>
            <w:gridSpan w:val="2"/>
          </w:tcPr>
          <w:p w14:paraId="1BE9B38F" w14:textId="77777777" w:rsidR="005159EE" w:rsidRPr="00FE2132" w:rsidRDefault="005159EE" w:rsidP="005159EE">
            <w:pPr>
              <w:spacing w:line="240" w:lineRule="atLeast"/>
              <w:rPr>
                <w:rFonts w:ascii="Arial" w:hAnsi="Arial"/>
                <w:color w:val="0000FF"/>
              </w:rPr>
            </w:pPr>
          </w:p>
        </w:tc>
        <w:tc>
          <w:tcPr>
            <w:tcW w:w="819" w:type="dxa"/>
            <w:gridSpan w:val="2"/>
          </w:tcPr>
          <w:p w14:paraId="6F9A24FA" w14:textId="77777777" w:rsidR="005159EE" w:rsidRPr="00FE2132" w:rsidRDefault="005159EE" w:rsidP="005159EE">
            <w:pPr>
              <w:spacing w:line="240" w:lineRule="atLeast"/>
              <w:rPr>
                <w:rFonts w:ascii="Arial" w:hAnsi="Arial"/>
                <w:color w:val="0000FF"/>
              </w:rPr>
            </w:pPr>
          </w:p>
        </w:tc>
        <w:tc>
          <w:tcPr>
            <w:tcW w:w="420" w:type="dxa"/>
            <w:gridSpan w:val="2"/>
          </w:tcPr>
          <w:p w14:paraId="07897539" w14:textId="77777777" w:rsidR="005159EE" w:rsidRPr="00FE2132" w:rsidRDefault="005159EE" w:rsidP="005159EE">
            <w:pPr>
              <w:spacing w:line="240" w:lineRule="atLeast"/>
              <w:jc w:val="both"/>
              <w:rPr>
                <w:rFonts w:ascii="Arial" w:hAnsi="Arial"/>
                <w:color w:val="0000FF"/>
              </w:rPr>
            </w:pPr>
          </w:p>
        </w:tc>
        <w:tc>
          <w:tcPr>
            <w:tcW w:w="5961" w:type="dxa"/>
            <w:gridSpan w:val="5"/>
          </w:tcPr>
          <w:p w14:paraId="3F62BC7C" w14:textId="77777777" w:rsidR="005159EE" w:rsidRPr="00FE2132" w:rsidRDefault="005159EE" w:rsidP="005159EE">
            <w:pPr>
              <w:spacing w:line="240" w:lineRule="atLeast"/>
              <w:jc w:val="both"/>
              <w:rPr>
                <w:rFonts w:ascii="Arial" w:hAnsi="Arial"/>
                <w:color w:val="0000FF"/>
              </w:rPr>
            </w:pPr>
          </w:p>
        </w:tc>
        <w:tc>
          <w:tcPr>
            <w:tcW w:w="264" w:type="dxa"/>
            <w:vAlign w:val="bottom"/>
          </w:tcPr>
          <w:p w14:paraId="49E5C467" w14:textId="77777777" w:rsidR="005159EE" w:rsidRPr="00FE2132" w:rsidRDefault="005159EE" w:rsidP="005159EE">
            <w:pPr>
              <w:spacing w:line="240" w:lineRule="atLeast"/>
              <w:jc w:val="right"/>
              <w:rPr>
                <w:rFonts w:ascii="Arial" w:hAnsi="Arial"/>
                <w:color w:val="0000FF"/>
              </w:rPr>
            </w:pPr>
          </w:p>
        </w:tc>
      </w:tr>
      <w:tr w:rsidR="005159EE" w:rsidRPr="002F32C4" w14:paraId="10A1B7DE" w14:textId="77777777" w:rsidTr="00170A8C">
        <w:trPr>
          <w:gridBefore w:val="1"/>
          <w:wBefore w:w="25" w:type="dxa"/>
          <w:cantSplit/>
        </w:trPr>
        <w:tc>
          <w:tcPr>
            <w:tcW w:w="270" w:type="dxa"/>
            <w:gridSpan w:val="2"/>
          </w:tcPr>
          <w:p w14:paraId="561C0457" w14:textId="77777777" w:rsidR="005159EE" w:rsidRPr="00FE2132" w:rsidRDefault="005159EE" w:rsidP="005159EE">
            <w:pPr>
              <w:spacing w:line="240" w:lineRule="atLeast"/>
              <w:rPr>
                <w:rFonts w:ascii="Arial" w:hAnsi="Arial"/>
                <w:color w:val="0000FF"/>
              </w:rPr>
            </w:pPr>
          </w:p>
        </w:tc>
        <w:tc>
          <w:tcPr>
            <w:tcW w:w="529" w:type="dxa"/>
            <w:gridSpan w:val="2"/>
          </w:tcPr>
          <w:p w14:paraId="0BDF726C" w14:textId="77777777" w:rsidR="005159EE" w:rsidRPr="00FE2132" w:rsidRDefault="005159EE" w:rsidP="005159EE">
            <w:pPr>
              <w:spacing w:line="240" w:lineRule="atLeast"/>
              <w:rPr>
                <w:rFonts w:ascii="Arial" w:hAnsi="Arial"/>
                <w:color w:val="0000FF"/>
              </w:rPr>
            </w:pPr>
          </w:p>
        </w:tc>
        <w:tc>
          <w:tcPr>
            <w:tcW w:w="798" w:type="dxa"/>
            <w:gridSpan w:val="2"/>
          </w:tcPr>
          <w:p w14:paraId="16355388" w14:textId="77777777" w:rsidR="005159EE" w:rsidRPr="00FE2132" w:rsidRDefault="005159EE" w:rsidP="005159EE">
            <w:pPr>
              <w:spacing w:line="240" w:lineRule="atLeast"/>
              <w:rPr>
                <w:rFonts w:ascii="Arial" w:hAnsi="Arial"/>
                <w:color w:val="0000FF"/>
              </w:rPr>
            </w:pPr>
          </w:p>
        </w:tc>
        <w:tc>
          <w:tcPr>
            <w:tcW w:w="819" w:type="dxa"/>
            <w:gridSpan w:val="2"/>
          </w:tcPr>
          <w:p w14:paraId="16D24806" w14:textId="77777777" w:rsidR="005159EE" w:rsidRPr="00FE2132" w:rsidRDefault="005159EE" w:rsidP="005159EE">
            <w:pPr>
              <w:spacing w:line="240" w:lineRule="atLeast"/>
              <w:rPr>
                <w:rFonts w:ascii="Arial" w:hAnsi="Arial"/>
                <w:color w:val="0000FF"/>
              </w:rPr>
            </w:pPr>
          </w:p>
        </w:tc>
        <w:tc>
          <w:tcPr>
            <w:tcW w:w="6381" w:type="dxa"/>
            <w:gridSpan w:val="7"/>
          </w:tcPr>
          <w:p w14:paraId="1C21C9D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i/>
                <w:color w:val="0000FF"/>
                <w:sz w:val="18"/>
                <w:lang w:val="fr-FR"/>
              </w:rPr>
              <w:t>A.R. 18.12.2002" (en vigueur 1.1.2003) + "A.R. 17.2.2005" (en vigueur 1.4.2005)</w:t>
            </w:r>
          </w:p>
        </w:tc>
        <w:tc>
          <w:tcPr>
            <w:tcW w:w="264" w:type="dxa"/>
            <w:vAlign w:val="bottom"/>
          </w:tcPr>
          <w:p w14:paraId="57486D9B" w14:textId="77777777" w:rsidR="005159EE" w:rsidRPr="00FE2132" w:rsidRDefault="005159EE" w:rsidP="005159EE">
            <w:pPr>
              <w:spacing w:line="240" w:lineRule="atLeast"/>
              <w:jc w:val="right"/>
              <w:rPr>
                <w:rFonts w:ascii="Arial" w:hAnsi="Arial"/>
                <w:color w:val="0000FF"/>
                <w:lang w:val="fr-FR"/>
              </w:rPr>
            </w:pPr>
          </w:p>
        </w:tc>
      </w:tr>
      <w:tr w:rsidR="005159EE" w:rsidRPr="00FE2132" w14:paraId="16C7A838" w14:textId="77777777" w:rsidTr="00170A8C">
        <w:trPr>
          <w:gridBefore w:val="1"/>
          <w:wBefore w:w="25" w:type="dxa"/>
          <w:cantSplit/>
        </w:trPr>
        <w:tc>
          <w:tcPr>
            <w:tcW w:w="270" w:type="dxa"/>
            <w:gridSpan w:val="2"/>
          </w:tcPr>
          <w:p w14:paraId="271769F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849B41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E8E1A5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C95427D"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w:t>
            </w:r>
          </w:p>
        </w:tc>
        <w:tc>
          <w:tcPr>
            <w:tcW w:w="420" w:type="dxa"/>
            <w:gridSpan w:val="2"/>
          </w:tcPr>
          <w:p w14:paraId="452488CE"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(02)</w:t>
            </w:r>
          </w:p>
        </w:tc>
        <w:tc>
          <w:tcPr>
            <w:tcW w:w="5961" w:type="dxa"/>
            <w:gridSpan w:val="5"/>
          </w:tcPr>
          <w:p w14:paraId="25A1270C" w14:textId="77777777" w:rsidR="005159EE" w:rsidRPr="00FE2132" w:rsidRDefault="005159EE" w:rsidP="005159EE">
            <w:pPr>
              <w:spacing w:line="240" w:lineRule="atLeast"/>
              <w:jc w:val="both"/>
              <w:rPr>
                <w:rFonts w:ascii="Arial" w:hAnsi="Arial"/>
                <w:color w:val="0000FF"/>
              </w:rPr>
            </w:pPr>
            <w:r w:rsidRPr="00FE2132">
              <w:rPr>
                <w:rFonts w:ascii="Arial" w:hAnsi="Arial"/>
                <w:color w:val="0000FF"/>
              </w:rPr>
              <w:t>Encoprésie chez l'enfant."</w:t>
            </w:r>
          </w:p>
        </w:tc>
        <w:tc>
          <w:tcPr>
            <w:tcW w:w="264" w:type="dxa"/>
            <w:vAlign w:val="bottom"/>
          </w:tcPr>
          <w:p w14:paraId="35EB166A" w14:textId="77777777" w:rsidR="005159EE" w:rsidRPr="00FE2132" w:rsidRDefault="005159EE" w:rsidP="005159EE">
            <w:pPr>
              <w:spacing w:line="240" w:lineRule="atLeast"/>
              <w:jc w:val="right"/>
              <w:rPr>
                <w:rFonts w:ascii="Arial" w:hAnsi="Arial"/>
                <w:color w:val="0000FF"/>
              </w:rPr>
            </w:pPr>
          </w:p>
        </w:tc>
      </w:tr>
      <w:tr w:rsidR="005159EE" w:rsidRPr="00FE2132" w14:paraId="1063295A" w14:textId="77777777" w:rsidTr="00170A8C">
        <w:trPr>
          <w:gridBefore w:val="1"/>
          <w:wBefore w:w="25" w:type="dxa"/>
          <w:cantSplit/>
        </w:trPr>
        <w:tc>
          <w:tcPr>
            <w:tcW w:w="270" w:type="dxa"/>
            <w:gridSpan w:val="2"/>
          </w:tcPr>
          <w:p w14:paraId="314CCDE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A8392B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4A0967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FB8B26A" w14:textId="77777777" w:rsidR="005159EE" w:rsidRPr="00FE2132" w:rsidRDefault="005159EE" w:rsidP="005159EE">
            <w:pPr>
              <w:spacing w:line="240" w:lineRule="atLeast"/>
              <w:jc w:val="right"/>
              <w:rPr>
                <w:rFonts w:ascii="Arial" w:hAnsi="Arial"/>
                <w:color w:val="0000FF"/>
              </w:rPr>
            </w:pPr>
          </w:p>
        </w:tc>
        <w:tc>
          <w:tcPr>
            <w:tcW w:w="420" w:type="dxa"/>
            <w:gridSpan w:val="2"/>
          </w:tcPr>
          <w:p w14:paraId="5BA150EA" w14:textId="77777777" w:rsidR="005159EE" w:rsidRPr="00FE2132" w:rsidRDefault="005159EE" w:rsidP="005159EE">
            <w:pPr>
              <w:spacing w:line="240" w:lineRule="atLeast"/>
              <w:jc w:val="right"/>
              <w:rPr>
                <w:rFonts w:ascii="Arial" w:hAnsi="Arial"/>
                <w:color w:val="0000FF"/>
              </w:rPr>
            </w:pPr>
          </w:p>
        </w:tc>
        <w:tc>
          <w:tcPr>
            <w:tcW w:w="5961" w:type="dxa"/>
            <w:gridSpan w:val="5"/>
          </w:tcPr>
          <w:p w14:paraId="56AA1AFD" w14:textId="77777777" w:rsidR="005159EE" w:rsidRPr="00FE2132" w:rsidRDefault="005159EE" w:rsidP="005159EE">
            <w:pPr>
              <w:spacing w:line="240" w:lineRule="atLeast"/>
              <w:jc w:val="both"/>
              <w:rPr>
                <w:rFonts w:ascii="Arial" w:hAnsi="Arial"/>
                <w:color w:val="0000FF"/>
              </w:rPr>
            </w:pPr>
          </w:p>
        </w:tc>
        <w:tc>
          <w:tcPr>
            <w:tcW w:w="264" w:type="dxa"/>
            <w:vAlign w:val="bottom"/>
          </w:tcPr>
          <w:p w14:paraId="56DA5106" w14:textId="77777777" w:rsidR="005159EE" w:rsidRPr="00FE2132" w:rsidRDefault="005159EE" w:rsidP="005159EE">
            <w:pPr>
              <w:spacing w:line="240" w:lineRule="atLeast"/>
              <w:jc w:val="right"/>
              <w:rPr>
                <w:rFonts w:ascii="Arial" w:hAnsi="Arial"/>
                <w:color w:val="0000FF"/>
              </w:rPr>
            </w:pPr>
          </w:p>
        </w:tc>
      </w:tr>
      <w:tr w:rsidR="005159EE" w:rsidRPr="002F32C4" w14:paraId="41C8E035" w14:textId="77777777" w:rsidTr="00170A8C">
        <w:trPr>
          <w:gridBefore w:val="1"/>
          <w:wBefore w:w="25" w:type="dxa"/>
          <w:cantSplit/>
        </w:trPr>
        <w:tc>
          <w:tcPr>
            <w:tcW w:w="270" w:type="dxa"/>
            <w:gridSpan w:val="2"/>
          </w:tcPr>
          <w:p w14:paraId="048D194E" w14:textId="77777777" w:rsidR="005159EE" w:rsidRPr="00FE2132" w:rsidRDefault="005159EE" w:rsidP="005159EE">
            <w:pPr>
              <w:spacing w:line="240" w:lineRule="atLeast"/>
              <w:rPr>
                <w:rFonts w:ascii="Arial" w:hAnsi="Arial"/>
                <w:color w:val="0000FF"/>
              </w:rPr>
            </w:pPr>
          </w:p>
        </w:tc>
        <w:tc>
          <w:tcPr>
            <w:tcW w:w="529" w:type="dxa"/>
            <w:gridSpan w:val="2"/>
          </w:tcPr>
          <w:p w14:paraId="34107837" w14:textId="77777777" w:rsidR="005159EE" w:rsidRPr="00FE2132" w:rsidRDefault="005159EE" w:rsidP="005159EE">
            <w:pPr>
              <w:spacing w:line="240" w:lineRule="atLeast"/>
              <w:rPr>
                <w:rFonts w:ascii="Arial" w:hAnsi="Arial"/>
                <w:color w:val="0000FF"/>
              </w:rPr>
            </w:pPr>
          </w:p>
        </w:tc>
        <w:tc>
          <w:tcPr>
            <w:tcW w:w="798" w:type="dxa"/>
            <w:gridSpan w:val="2"/>
          </w:tcPr>
          <w:p w14:paraId="76E09644" w14:textId="77777777" w:rsidR="005159EE" w:rsidRPr="00FE2132" w:rsidRDefault="005159EE" w:rsidP="005159EE">
            <w:pPr>
              <w:spacing w:line="240" w:lineRule="atLeast"/>
              <w:rPr>
                <w:rFonts w:ascii="Arial" w:hAnsi="Arial"/>
                <w:color w:val="0000FF"/>
              </w:rPr>
            </w:pPr>
          </w:p>
        </w:tc>
        <w:tc>
          <w:tcPr>
            <w:tcW w:w="819" w:type="dxa"/>
            <w:gridSpan w:val="2"/>
          </w:tcPr>
          <w:p w14:paraId="20F1A910" w14:textId="77777777" w:rsidR="005159EE" w:rsidRPr="00FE2132" w:rsidRDefault="005159EE" w:rsidP="005159EE">
            <w:pPr>
              <w:spacing w:line="240" w:lineRule="atLeast"/>
              <w:rPr>
                <w:rFonts w:ascii="Arial" w:hAnsi="Arial"/>
                <w:color w:val="0000FF"/>
              </w:rPr>
            </w:pPr>
          </w:p>
        </w:tc>
        <w:tc>
          <w:tcPr>
            <w:tcW w:w="6381" w:type="dxa"/>
            <w:gridSpan w:val="7"/>
          </w:tcPr>
          <w:p w14:paraId="71EF961D"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18.12.2002" (en vigueur 1.1.2003) + "A.R. 3.2.2019" (en vigueur 1.9.2019)</w:t>
            </w:r>
            <w:r w:rsidRPr="00916AD0">
              <w:rPr>
                <w:lang w:val="fr-BE"/>
              </w:rPr>
              <w:t xml:space="preserve"> </w:t>
            </w:r>
            <w:r w:rsidRPr="00916AD0">
              <w:rPr>
                <w:rFonts w:ascii="Arial" w:hAnsi="Arial"/>
                <w:i/>
                <w:color w:val="0000FF"/>
                <w:sz w:val="18"/>
                <w:lang w:val="fr-BE"/>
              </w:rPr>
              <w:t>"A.R. 3.3.2021" (en vigueur 1.1.2021)</w:t>
            </w:r>
          </w:p>
        </w:tc>
        <w:tc>
          <w:tcPr>
            <w:tcW w:w="264" w:type="dxa"/>
            <w:vAlign w:val="bottom"/>
          </w:tcPr>
          <w:p w14:paraId="0F5EC56F" w14:textId="77777777" w:rsidR="005159EE" w:rsidRPr="00916AD0" w:rsidRDefault="005159EE" w:rsidP="005159EE">
            <w:pPr>
              <w:spacing w:line="240" w:lineRule="atLeast"/>
              <w:jc w:val="right"/>
              <w:rPr>
                <w:rFonts w:ascii="Arial" w:hAnsi="Arial"/>
                <w:color w:val="0000FF"/>
                <w:lang w:val="fr-BE"/>
              </w:rPr>
            </w:pPr>
          </w:p>
        </w:tc>
      </w:tr>
      <w:tr w:rsidR="005159EE" w:rsidRPr="00F61298" w14:paraId="2CC0EDFE" w14:textId="77777777" w:rsidTr="00170A8C">
        <w:trPr>
          <w:gridBefore w:val="1"/>
          <w:wBefore w:w="25" w:type="dxa"/>
          <w:cantSplit/>
        </w:trPr>
        <w:tc>
          <w:tcPr>
            <w:tcW w:w="270" w:type="dxa"/>
            <w:gridSpan w:val="2"/>
          </w:tcPr>
          <w:p w14:paraId="524E2386" w14:textId="77777777" w:rsidR="005159EE" w:rsidRPr="00916AD0" w:rsidRDefault="005159EE" w:rsidP="005159EE">
            <w:pPr>
              <w:spacing w:line="240" w:lineRule="atLeast"/>
              <w:rPr>
                <w:rFonts w:ascii="Arial" w:hAnsi="Arial"/>
                <w:color w:val="0000FF"/>
                <w:lang w:val="fr-BE"/>
              </w:rPr>
            </w:pPr>
          </w:p>
        </w:tc>
        <w:tc>
          <w:tcPr>
            <w:tcW w:w="529" w:type="dxa"/>
            <w:gridSpan w:val="2"/>
          </w:tcPr>
          <w:p w14:paraId="1AB5B675" w14:textId="77777777" w:rsidR="005159EE" w:rsidRPr="00916AD0" w:rsidRDefault="005159EE" w:rsidP="005159EE">
            <w:pPr>
              <w:spacing w:line="240" w:lineRule="atLeast"/>
              <w:rPr>
                <w:rFonts w:ascii="Arial" w:hAnsi="Arial"/>
                <w:color w:val="0000FF"/>
                <w:lang w:val="fr-BE"/>
              </w:rPr>
            </w:pPr>
          </w:p>
        </w:tc>
        <w:tc>
          <w:tcPr>
            <w:tcW w:w="798" w:type="dxa"/>
            <w:gridSpan w:val="2"/>
          </w:tcPr>
          <w:p w14:paraId="482553C3" w14:textId="77777777" w:rsidR="005159EE" w:rsidRPr="00916AD0" w:rsidRDefault="005159EE" w:rsidP="005159EE">
            <w:pPr>
              <w:spacing w:line="240" w:lineRule="atLeast"/>
              <w:rPr>
                <w:rFonts w:ascii="Arial" w:hAnsi="Arial"/>
                <w:color w:val="0000FF"/>
                <w:lang w:val="fr-BE"/>
              </w:rPr>
            </w:pPr>
          </w:p>
        </w:tc>
        <w:tc>
          <w:tcPr>
            <w:tcW w:w="819" w:type="dxa"/>
            <w:gridSpan w:val="2"/>
          </w:tcPr>
          <w:p w14:paraId="5B0B2E97"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57072D0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61298">
              <w:rPr>
                <w:rFonts w:ascii="Arial" w:hAnsi="Arial"/>
                <w:color w:val="0000FF"/>
                <w:lang w:val="fr-FR"/>
              </w:rPr>
              <w:t>Ces prestations sont prescrites par le médecin spécialiste traitant.</w:t>
            </w:r>
            <w:r w:rsidRPr="00F61298">
              <w:rPr>
                <w:lang w:val="fr-BE"/>
              </w:rPr>
              <w:t xml:space="preserve"> </w:t>
            </w:r>
            <w:r w:rsidRPr="00F61298">
              <w:rPr>
                <w:rFonts w:ascii="Arial" w:hAnsi="Arial"/>
                <w:color w:val="0000FF"/>
                <w:lang w:val="fr-FR"/>
              </w:rPr>
              <w:t>"</w:t>
            </w:r>
          </w:p>
        </w:tc>
        <w:tc>
          <w:tcPr>
            <w:tcW w:w="264" w:type="dxa"/>
            <w:vAlign w:val="bottom"/>
          </w:tcPr>
          <w:p w14:paraId="495714AC" w14:textId="77777777" w:rsidR="005159EE" w:rsidRPr="00FE2132" w:rsidRDefault="005159EE" w:rsidP="005159EE">
            <w:pPr>
              <w:spacing w:line="240" w:lineRule="atLeast"/>
              <w:jc w:val="right"/>
              <w:rPr>
                <w:rFonts w:ascii="Arial" w:hAnsi="Arial"/>
                <w:color w:val="0000FF"/>
                <w:lang w:val="fr-FR"/>
              </w:rPr>
            </w:pPr>
          </w:p>
        </w:tc>
      </w:tr>
      <w:tr w:rsidR="005159EE" w:rsidRPr="00F61298" w14:paraId="52D337B9" w14:textId="77777777" w:rsidTr="00170A8C">
        <w:trPr>
          <w:gridBefore w:val="1"/>
          <w:wBefore w:w="25" w:type="dxa"/>
          <w:cantSplit/>
        </w:trPr>
        <w:tc>
          <w:tcPr>
            <w:tcW w:w="270" w:type="dxa"/>
            <w:gridSpan w:val="2"/>
          </w:tcPr>
          <w:p w14:paraId="0076E525" w14:textId="0F33BFFE" w:rsidR="005159EE" w:rsidRPr="00FE2132" w:rsidRDefault="005159EE" w:rsidP="005159EE">
            <w:pPr>
              <w:spacing w:line="240" w:lineRule="atLeast"/>
              <w:rPr>
                <w:rFonts w:ascii="Arial" w:hAnsi="Arial"/>
                <w:color w:val="0000FF"/>
                <w:lang w:val="fr-FR"/>
              </w:rPr>
            </w:pPr>
          </w:p>
        </w:tc>
        <w:tc>
          <w:tcPr>
            <w:tcW w:w="529" w:type="dxa"/>
            <w:gridSpan w:val="2"/>
          </w:tcPr>
          <w:p w14:paraId="6C4174E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62FF36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898ADA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44B8CBB"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162B554" w14:textId="77777777" w:rsidR="005159EE" w:rsidRPr="00FE2132" w:rsidRDefault="005159EE" w:rsidP="005159EE">
            <w:pPr>
              <w:spacing w:line="240" w:lineRule="atLeast"/>
              <w:jc w:val="right"/>
              <w:rPr>
                <w:rFonts w:ascii="Arial" w:hAnsi="Arial"/>
                <w:color w:val="0000FF"/>
                <w:lang w:val="fr-FR"/>
              </w:rPr>
            </w:pPr>
          </w:p>
        </w:tc>
      </w:tr>
      <w:tr w:rsidR="005159EE" w:rsidRPr="002F32C4" w14:paraId="33022458" w14:textId="77777777" w:rsidTr="00170A8C">
        <w:trPr>
          <w:gridBefore w:val="1"/>
          <w:wBefore w:w="25" w:type="dxa"/>
          <w:cantSplit/>
        </w:trPr>
        <w:tc>
          <w:tcPr>
            <w:tcW w:w="270" w:type="dxa"/>
            <w:gridSpan w:val="2"/>
          </w:tcPr>
          <w:p w14:paraId="0C0D96B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05CA50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D33EB9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BE2B95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3EDBFAF" w14:textId="77777777" w:rsidR="005159EE" w:rsidRPr="00916AD0" w:rsidRDefault="005159EE" w:rsidP="005159EE">
            <w:pPr>
              <w:spacing w:line="240" w:lineRule="atLeast"/>
              <w:jc w:val="both"/>
              <w:rPr>
                <w:rFonts w:ascii="Arial" w:hAnsi="Arial"/>
                <w:color w:val="0000FF"/>
                <w:lang w:val="fr-BE"/>
              </w:rPr>
            </w:pPr>
            <w:r w:rsidRPr="00916AD0">
              <w:rPr>
                <w:rFonts w:ascii="Arial" w:hAnsi="Arial"/>
                <w:i/>
                <w:color w:val="0000FF"/>
                <w:sz w:val="18"/>
                <w:lang w:val="fr-BE"/>
              </w:rPr>
              <w:t>"A.R. 17.2.2005" (en vigueur 1.4.2005) + "A.R. 29.8.2009" (en vigueur 1.11.2009) + "A.R. 3.2.2019" (en vigueur 1.9.2019)</w:t>
            </w:r>
          </w:p>
        </w:tc>
        <w:tc>
          <w:tcPr>
            <w:tcW w:w="264" w:type="dxa"/>
            <w:vAlign w:val="bottom"/>
          </w:tcPr>
          <w:p w14:paraId="62DF7E6E" w14:textId="77777777" w:rsidR="005159EE" w:rsidRPr="00916AD0" w:rsidRDefault="005159EE" w:rsidP="005159EE">
            <w:pPr>
              <w:spacing w:line="240" w:lineRule="atLeast"/>
              <w:jc w:val="right"/>
              <w:rPr>
                <w:rFonts w:ascii="Arial" w:hAnsi="Arial"/>
                <w:color w:val="0000FF"/>
                <w:lang w:val="fr-BE"/>
              </w:rPr>
            </w:pPr>
          </w:p>
        </w:tc>
      </w:tr>
      <w:tr w:rsidR="005159EE" w:rsidRPr="002F32C4" w14:paraId="3B59649B" w14:textId="77777777" w:rsidTr="00170A8C">
        <w:trPr>
          <w:gridBefore w:val="1"/>
          <w:wBefore w:w="25" w:type="dxa"/>
          <w:cantSplit/>
        </w:trPr>
        <w:tc>
          <w:tcPr>
            <w:tcW w:w="270" w:type="dxa"/>
            <w:gridSpan w:val="2"/>
          </w:tcPr>
          <w:p w14:paraId="74390A66" w14:textId="77777777" w:rsidR="005159EE" w:rsidRPr="00916AD0" w:rsidRDefault="005159EE" w:rsidP="005159EE">
            <w:pPr>
              <w:spacing w:line="240" w:lineRule="atLeast"/>
              <w:rPr>
                <w:rFonts w:ascii="Arial" w:hAnsi="Arial"/>
                <w:color w:val="0000FF"/>
                <w:lang w:val="fr-BE"/>
              </w:rPr>
            </w:pPr>
          </w:p>
        </w:tc>
        <w:tc>
          <w:tcPr>
            <w:tcW w:w="529" w:type="dxa"/>
            <w:gridSpan w:val="2"/>
          </w:tcPr>
          <w:p w14:paraId="4B50E15E" w14:textId="77777777" w:rsidR="005159EE" w:rsidRPr="00916AD0" w:rsidRDefault="005159EE" w:rsidP="005159EE">
            <w:pPr>
              <w:spacing w:line="240" w:lineRule="atLeast"/>
              <w:rPr>
                <w:rFonts w:ascii="Arial" w:hAnsi="Arial"/>
                <w:color w:val="0000FF"/>
                <w:lang w:val="fr-BE"/>
              </w:rPr>
            </w:pPr>
          </w:p>
        </w:tc>
        <w:tc>
          <w:tcPr>
            <w:tcW w:w="798" w:type="dxa"/>
            <w:gridSpan w:val="2"/>
          </w:tcPr>
          <w:p w14:paraId="78E2A5CB" w14:textId="77777777" w:rsidR="005159EE" w:rsidRPr="00916AD0" w:rsidRDefault="005159EE" w:rsidP="005159EE">
            <w:pPr>
              <w:spacing w:line="240" w:lineRule="atLeast"/>
              <w:rPr>
                <w:rFonts w:ascii="Arial" w:hAnsi="Arial"/>
                <w:color w:val="0000FF"/>
                <w:lang w:val="fr-BE"/>
              </w:rPr>
            </w:pPr>
          </w:p>
        </w:tc>
        <w:tc>
          <w:tcPr>
            <w:tcW w:w="819" w:type="dxa"/>
            <w:gridSpan w:val="2"/>
          </w:tcPr>
          <w:p w14:paraId="29FF4400"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40E0732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"i)</w:t>
            </w:r>
            <w:r w:rsidRPr="00FE2132">
              <w:rPr>
                <w:rFonts w:ascii="Arial" w:hAnsi="Arial"/>
                <w:color w:val="0000FF"/>
                <w:lang w:val="fr-FR"/>
              </w:rPr>
              <w:t xml:space="preserve"> Syndrome Douloureux Régional Complexe (SDRC) de type I (algoneurodystrophie ou maladie de Südeck) ou de type II (causalgie) :</w:t>
            </w:r>
          </w:p>
        </w:tc>
        <w:tc>
          <w:tcPr>
            <w:tcW w:w="264" w:type="dxa"/>
            <w:vAlign w:val="bottom"/>
          </w:tcPr>
          <w:p w14:paraId="7DAEF0D0" w14:textId="77777777" w:rsidR="005159EE" w:rsidRPr="00FE2132" w:rsidRDefault="005159EE" w:rsidP="005159EE">
            <w:pPr>
              <w:spacing w:line="240" w:lineRule="atLeast"/>
              <w:jc w:val="right"/>
              <w:rPr>
                <w:rFonts w:ascii="Arial" w:hAnsi="Arial"/>
                <w:color w:val="0000FF"/>
                <w:lang w:val="fr-FR"/>
              </w:rPr>
            </w:pPr>
          </w:p>
        </w:tc>
      </w:tr>
      <w:tr w:rsidR="005159EE" w:rsidRPr="002F32C4" w14:paraId="4311C381" w14:textId="77777777" w:rsidTr="00170A8C">
        <w:trPr>
          <w:gridBefore w:val="1"/>
          <w:wBefore w:w="25" w:type="dxa"/>
          <w:cantSplit/>
        </w:trPr>
        <w:tc>
          <w:tcPr>
            <w:tcW w:w="270" w:type="dxa"/>
            <w:gridSpan w:val="2"/>
          </w:tcPr>
          <w:p w14:paraId="7346BB97" w14:textId="77777777" w:rsidR="005159EE" w:rsidRPr="00916AD0" w:rsidRDefault="005159EE" w:rsidP="005159EE">
            <w:pPr>
              <w:spacing w:line="240" w:lineRule="atLeast"/>
              <w:rPr>
                <w:rFonts w:ascii="Arial" w:hAnsi="Arial"/>
                <w:color w:val="0000FF"/>
                <w:lang w:val="fr-BE"/>
              </w:rPr>
            </w:pPr>
          </w:p>
        </w:tc>
        <w:tc>
          <w:tcPr>
            <w:tcW w:w="529" w:type="dxa"/>
            <w:gridSpan w:val="2"/>
          </w:tcPr>
          <w:p w14:paraId="7B977767" w14:textId="77777777" w:rsidR="005159EE" w:rsidRPr="00916AD0" w:rsidRDefault="005159EE" w:rsidP="005159EE">
            <w:pPr>
              <w:spacing w:line="240" w:lineRule="atLeast"/>
              <w:rPr>
                <w:rFonts w:ascii="Arial" w:hAnsi="Arial"/>
                <w:color w:val="0000FF"/>
                <w:lang w:val="fr-BE"/>
              </w:rPr>
            </w:pPr>
          </w:p>
        </w:tc>
        <w:tc>
          <w:tcPr>
            <w:tcW w:w="798" w:type="dxa"/>
            <w:gridSpan w:val="2"/>
          </w:tcPr>
          <w:p w14:paraId="7CCCABD1" w14:textId="77777777" w:rsidR="005159EE" w:rsidRPr="00916AD0" w:rsidRDefault="005159EE" w:rsidP="005159EE">
            <w:pPr>
              <w:spacing w:line="240" w:lineRule="atLeast"/>
              <w:rPr>
                <w:rFonts w:ascii="Arial" w:hAnsi="Arial"/>
                <w:color w:val="0000FF"/>
                <w:lang w:val="fr-BE"/>
              </w:rPr>
            </w:pPr>
          </w:p>
        </w:tc>
        <w:tc>
          <w:tcPr>
            <w:tcW w:w="819" w:type="dxa"/>
            <w:gridSpan w:val="2"/>
          </w:tcPr>
          <w:p w14:paraId="52E86570"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388864E9"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639415B6" w14:textId="77777777" w:rsidR="005159EE" w:rsidRPr="00FE2132" w:rsidRDefault="005159EE" w:rsidP="005159EE">
            <w:pPr>
              <w:spacing w:line="240" w:lineRule="atLeast"/>
              <w:jc w:val="right"/>
              <w:rPr>
                <w:rFonts w:ascii="Arial" w:hAnsi="Arial"/>
                <w:color w:val="0000FF"/>
                <w:lang w:val="fr-FR"/>
              </w:rPr>
            </w:pPr>
          </w:p>
        </w:tc>
      </w:tr>
      <w:tr w:rsidR="002F32C4" w:rsidRPr="002F32C4" w14:paraId="3FB51767" w14:textId="77777777" w:rsidTr="00170A8C">
        <w:trPr>
          <w:gridBefore w:val="1"/>
          <w:wBefore w:w="25" w:type="dxa"/>
          <w:cantSplit/>
        </w:trPr>
        <w:tc>
          <w:tcPr>
            <w:tcW w:w="270" w:type="dxa"/>
            <w:gridSpan w:val="2"/>
          </w:tcPr>
          <w:p w14:paraId="51BDECC8" w14:textId="77777777" w:rsidR="002F32C4" w:rsidRPr="00916AD0" w:rsidRDefault="002F32C4" w:rsidP="005159EE">
            <w:pPr>
              <w:spacing w:line="240" w:lineRule="atLeast"/>
              <w:rPr>
                <w:rFonts w:ascii="Arial" w:hAnsi="Arial"/>
                <w:color w:val="0000FF"/>
                <w:lang w:val="fr-BE"/>
              </w:rPr>
            </w:pPr>
          </w:p>
        </w:tc>
        <w:tc>
          <w:tcPr>
            <w:tcW w:w="529" w:type="dxa"/>
            <w:gridSpan w:val="2"/>
          </w:tcPr>
          <w:p w14:paraId="7E319C6E" w14:textId="77777777" w:rsidR="002F32C4" w:rsidRPr="00916AD0" w:rsidRDefault="002F32C4" w:rsidP="005159EE">
            <w:pPr>
              <w:spacing w:line="240" w:lineRule="atLeast"/>
              <w:rPr>
                <w:rFonts w:ascii="Arial" w:hAnsi="Arial"/>
                <w:color w:val="0000FF"/>
                <w:lang w:val="fr-BE"/>
              </w:rPr>
            </w:pPr>
          </w:p>
        </w:tc>
        <w:tc>
          <w:tcPr>
            <w:tcW w:w="798" w:type="dxa"/>
            <w:gridSpan w:val="2"/>
          </w:tcPr>
          <w:p w14:paraId="504B2EC2" w14:textId="77777777" w:rsidR="002F32C4" w:rsidRPr="00916AD0" w:rsidRDefault="002F32C4" w:rsidP="005159EE">
            <w:pPr>
              <w:spacing w:line="240" w:lineRule="atLeast"/>
              <w:rPr>
                <w:rFonts w:ascii="Arial" w:hAnsi="Arial"/>
                <w:color w:val="0000FF"/>
                <w:lang w:val="fr-BE"/>
              </w:rPr>
            </w:pPr>
          </w:p>
        </w:tc>
        <w:tc>
          <w:tcPr>
            <w:tcW w:w="819" w:type="dxa"/>
            <w:gridSpan w:val="2"/>
          </w:tcPr>
          <w:p w14:paraId="6F4D999F" w14:textId="77777777" w:rsidR="002F32C4" w:rsidRPr="00916AD0" w:rsidRDefault="002F32C4" w:rsidP="005159EE">
            <w:pPr>
              <w:spacing w:line="240" w:lineRule="atLeast"/>
              <w:rPr>
                <w:rFonts w:ascii="Arial" w:hAnsi="Arial"/>
                <w:color w:val="0000FF"/>
                <w:lang w:val="fr-BE"/>
              </w:rPr>
            </w:pPr>
          </w:p>
        </w:tc>
        <w:tc>
          <w:tcPr>
            <w:tcW w:w="6381" w:type="dxa"/>
            <w:gridSpan w:val="7"/>
          </w:tcPr>
          <w:p w14:paraId="0F0B5E1A" w14:textId="77777777" w:rsidR="002F32C4" w:rsidRPr="00FE2132" w:rsidRDefault="002F32C4" w:rsidP="005159EE">
            <w:pPr>
              <w:spacing w:line="240" w:lineRule="atLeast"/>
              <w:jc w:val="both"/>
              <w:rPr>
                <w:rFonts w:ascii="Arial" w:hAnsi="Arial"/>
                <w:b/>
                <w:color w:val="0000FF"/>
                <w:lang w:val="fr-FR"/>
              </w:rPr>
            </w:pPr>
          </w:p>
        </w:tc>
        <w:tc>
          <w:tcPr>
            <w:tcW w:w="264" w:type="dxa"/>
            <w:vAlign w:val="bottom"/>
          </w:tcPr>
          <w:p w14:paraId="4225D04E" w14:textId="77777777" w:rsidR="002F32C4" w:rsidRPr="00FE2132" w:rsidRDefault="002F32C4" w:rsidP="005159EE">
            <w:pPr>
              <w:spacing w:line="240" w:lineRule="atLeast"/>
              <w:jc w:val="right"/>
              <w:rPr>
                <w:rFonts w:ascii="Arial" w:hAnsi="Arial"/>
                <w:color w:val="0000FF"/>
                <w:lang w:val="fr-FR"/>
              </w:rPr>
            </w:pPr>
          </w:p>
        </w:tc>
      </w:tr>
      <w:tr w:rsidR="005159EE" w:rsidRPr="002F32C4" w14:paraId="25E4A591" w14:textId="77777777" w:rsidTr="00170A8C">
        <w:trPr>
          <w:gridBefore w:val="1"/>
          <w:wBefore w:w="25" w:type="dxa"/>
          <w:cantSplit/>
        </w:trPr>
        <w:tc>
          <w:tcPr>
            <w:tcW w:w="270" w:type="dxa"/>
            <w:gridSpan w:val="2"/>
          </w:tcPr>
          <w:p w14:paraId="6F7570B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770FCB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49C884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423AB7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77587C9"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snapToGrid w:val="0"/>
                <w:color w:val="0000FF"/>
                <w:lang w:val="fr-FR"/>
              </w:rPr>
              <w:t>Le diagnostic du SDRC doit répondre aux critères de l'IASP (International Association for the Study of Pain) et doit être confirmé par un médecin spécialiste en chirurgie orthopédique, en chirurgie, en rhumatologie, en anesthésie-réanimation ou en médecine physique et réadaptation</w:t>
            </w:r>
            <w:r w:rsidRPr="00FE2132">
              <w:rPr>
                <w:rFonts w:ascii="Arial" w:hAnsi="Arial"/>
                <w:color w:val="0000FF"/>
                <w:lang w:val="fr-FR"/>
              </w:rPr>
              <w:t>. Ce diagnostic signé par le médecin spécialiste doit figurer dans le dossier individuel kinésithérapeutique et préciser que les critères de diagnostic utilisés sont bien ceux de l'IASP."</w:t>
            </w:r>
          </w:p>
        </w:tc>
        <w:tc>
          <w:tcPr>
            <w:tcW w:w="264" w:type="dxa"/>
            <w:vAlign w:val="bottom"/>
          </w:tcPr>
          <w:p w14:paraId="72E71384" w14:textId="77777777" w:rsidR="005159EE" w:rsidRPr="00FE2132" w:rsidRDefault="005159EE" w:rsidP="005159EE">
            <w:pPr>
              <w:spacing w:line="240" w:lineRule="atLeast"/>
              <w:jc w:val="right"/>
              <w:rPr>
                <w:rFonts w:ascii="Arial" w:hAnsi="Arial"/>
                <w:color w:val="0000FF"/>
                <w:lang w:val="fr-FR"/>
              </w:rPr>
            </w:pPr>
          </w:p>
        </w:tc>
      </w:tr>
      <w:tr w:rsidR="005159EE" w:rsidRPr="002F32C4" w14:paraId="77010DA0" w14:textId="77777777" w:rsidTr="00170A8C">
        <w:trPr>
          <w:gridBefore w:val="1"/>
          <w:wBefore w:w="25" w:type="dxa"/>
          <w:cantSplit/>
        </w:trPr>
        <w:tc>
          <w:tcPr>
            <w:tcW w:w="270" w:type="dxa"/>
            <w:gridSpan w:val="2"/>
          </w:tcPr>
          <w:p w14:paraId="4FB073D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F58892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292375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E61075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B62E061" w14:textId="77777777" w:rsidR="005159EE" w:rsidRPr="00FE2132" w:rsidRDefault="005159EE" w:rsidP="005159EE">
            <w:pPr>
              <w:spacing w:line="240" w:lineRule="atLeast"/>
              <w:jc w:val="both"/>
              <w:rPr>
                <w:rFonts w:ascii="Arial" w:hAnsi="Arial"/>
                <w:i/>
                <w:color w:val="0000FF"/>
                <w:sz w:val="18"/>
                <w:lang w:val="fr-FR"/>
              </w:rPr>
            </w:pPr>
          </w:p>
        </w:tc>
        <w:tc>
          <w:tcPr>
            <w:tcW w:w="264" w:type="dxa"/>
            <w:vAlign w:val="bottom"/>
          </w:tcPr>
          <w:p w14:paraId="4B46D25D" w14:textId="77777777" w:rsidR="005159EE" w:rsidRPr="00FE2132" w:rsidRDefault="005159EE" w:rsidP="005159EE">
            <w:pPr>
              <w:spacing w:line="240" w:lineRule="atLeast"/>
              <w:jc w:val="right"/>
              <w:rPr>
                <w:rFonts w:ascii="Arial" w:hAnsi="Arial"/>
                <w:color w:val="0000FF"/>
                <w:lang w:val="fr-FR"/>
              </w:rPr>
            </w:pPr>
          </w:p>
        </w:tc>
      </w:tr>
      <w:tr w:rsidR="005159EE" w:rsidRPr="00FE2132" w14:paraId="049C7CDE" w14:textId="77777777" w:rsidTr="00170A8C">
        <w:trPr>
          <w:gridBefore w:val="1"/>
          <w:wBefore w:w="25" w:type="dxa"/>
          <w:cantSplit/>
        </w:trPr>
        <w:tc>
          <w:tcPr>
            <w:tcW w:w="270" w:type="dxa"/>
            <w:gridSpan w:val="2"/>
          </w:tcPr>
          <w:p w14:paraId="7E74BD2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F88FE6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5944D5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5671A7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F6EC1E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17.2.2005" (en vigueur 1.4.2005)</w:t>
            </w:r>
          </w:p>
        </w:tc>
        <w:tc>
          <w:tcPr>
            <w:tcW w:w="264" w:type="dxa"/>
            <w:vAlign w:val="bottom"/>
          </w:tcPr>
          <w:p w14:paraId="7711E574" w14:textId="77777777" w:rsidR="005159EE" w:rsidRPr="00FE2132" w:rsidRDefault="005159EE" w:rsidP="005159EE">
            <w:pPr>
              <w:spacing w:line="240" w:lineRule="atLeast"/>
              <w:jc w:val="right"/>
              <w:rPr>
                <w:rFonts w:ascii="Arial" w:hAnsi="Arial"/>
                <w:color w:val="0000FF"/>
                <w:lang w:val="fr-FR"/>
              </w:rPr>
            </w:pPr>
          </w:p>
        </w:tc>
      </w:tr>
      <w:tr w:rsidR="005159EE" w:rsidRPr="002F32C4" w14:paraId="498074D7" w14:textId="77777777" w:rsidTr="00170A8C">
        <w:trPr>
          <w:gridBefore w:val="1"/>
          <w:wBefore w:w="25" w:type="dxa"/>
          <w:cantSplit/>
        </w:trPr>
        <w:tc>
          <w:tcPr>
            <w:tcW w:w="270" w:type="dxa"/>
            <w:gridSpan w:val="2"/>
          </w:tcPr>
          <w:p w14:paraId="026F0F8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9B2FDA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2B9496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941060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E91E535"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"j)</w:t>
            </w:r>
            <w:r w:rsidRPr="00FE2132">
              <w:rPr>
                <w:rFonts w:ascii="Arial" w:hAnsi="Arial"/>
                <w:color w:val="0000FF"/>
                <w:lang w:val="fr-FR"/>
              </w:rPr>
              <w:t xml:space="preserve"> Polytraumatismes, avec des répercussions fonctionnelles invalidantes au niveau de deux membres différents ou au niveau d'un membre et du tronc, dont au moins deux traumatismes répondent aux critères des situations pathologiques définies au § 14, 5°, A, a), 1) ou 2) (affections posttraumatiques ou postopératoires) et/ou au § 14, 5°, A., f) (situations dans le domaine de l'orthopédie - traumatologie)."</w:t>
            </w:r>
          </w:p>
        </w:tc>
        <w:tc>
          <w:tcPr>
            <w:tcW w:w="264" w:type="dxa"/>
            <w:vAlign w:val="bottom"/>
          </w:tcPr>
          <w:p w14:paraId="4E12FCFE" w14:textId="77777777" w:rsidR="005159EE" w:rsidRPr="00FE2132" w:rsidRDefault="005159EE" w:rsidP="005159EE">
            <w:pPr>
              <w:spacing w:line="240" w:lineRule="atLeast"/>
              <w:jc w:val="right"/>
              <w:rPr>
                <w:rFonts w:ascii="Arial" w:hAnsi="Arial"/>
                <w:color w:val="0000FF"/>
                <w:lang w:val="fr-FR"/>
              </w:rPr>
            </w:pPr>
          </w:p>
        </w:tc>
      </w:tr>
      <w:tr w:rsidR="005159EE" w:rsidRPr="002F32C4" w14:paraId="3D6534F7" w14:textId="77777777" w:rsidTr="00170A8C">
        <w:trPr>
          <w:gridBefore w:val="1"/>
          <w:wBefore w:w="25" w:type="dxa"/>
          <w:cantSplit/>
        </w:trPr>
        <w:tc>
          <w:tcPr>
            <w:tcW w:w="270" w:type="dxa"/>
            <w:gridSpan w:val="2"/>
          </w:tcPr>
          <w:p w14:paraId="600F2A6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0DAAA8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FCBDEB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B2C1A1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5F2287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6065E88" w14:textId="77777777" w:rsidR="005159EE" w:rsidRPr="00FE2132" w:rsidRDefault="005159EE" w:rsidP="005159EE">
            <w:pPr>
              <w:spacing w:line="240" w:lineRule="atLeast"/>
              <w:jc w:val="right"/>
              <w:rPr>
                <w:rFonts w:ascii="Arial" w:hAnsi="Arial"/>
                <w:color w:val="0000FF"/>
                <w:lang w:val="fr-FR"/>
              </w:rPr>
            </w:pPr>
          </w:p>
        </w:tc>
      </w:tr>
      <w:tr w:rsidR="005159EE" w:rsidRPr="00FE2132" w14:paraId="26D7F1B5" w14:textId="77777777" w:rsidTr="00170A8C">
        <w:trPr>
          <w:gridBefore w:val="1"/>
          <w:wBefore w:w="25" w:type="dxa"/>
          <w:cantSplit/>
        </w:trPr>
        <w:tc>
          <w:tcPr>
            <w:tcW w:w="270" w:type="dxa"/>
            <w:gridSpan w:val="2"/>
          </w:tcPr>
          <w:p w14:paraId="6EADABF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7ABF4F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AE1322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C4D98C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7EB9E6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29.8.2009" (en vigueur 1.11.2009)</w:t>
            </w:r>
          </w:p>
        </w:tc>
        <w:tc>
          <w:tcPr>
            <w:tcW w:w="264" w:type="dxa"/>
            <w:vAlign w:val="bottom"/>
          </w:tcPr>
          <w:p w14:paraId="2528BC99" w14:textId="77777777" w:rsidR="005159EE" w:rsidRPr="00FE2132" w:rsidRDefault="005159EE" w:rsidP="005159EE">
            <w:pPr>
              <w:spacing w:line="240" w:lineRule="atLeast"/>
              <w:jc w:val="right"/>
              <w:rPr>
                <w:rFonts w:ascii="Arial" w:hAnsi="Arial"/>
                <w:color w:val="0000FF"/>
                <w:lang w:val="fr-FR"/>
              </w:rPr>
            </w:pPr>
          </w:p>
        </w:tc>
      </w:tr>
      <w:tr w:rsidR="005159EE" w:rsidRPr="002F32C4" w14:paraId="481A21DE" w14:textId="77777777" w:rsidTr="00170A8C">
        <w:trPr>
          <w:gridBefore w:val="1"/>
          <w:wBefore w:w="25" w:type="dxa"/>
          <w:cantSplit/>
        </w:trPr>
        <w:tc>
          <w:tcPr>
            <w:tcW w:w="270" w:type="dxa"/>
            <w:gridSpan w:val="2"/>
          </w:tcPr>
          <w:p w14:paraId="4560621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DA065E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D71017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35209D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D4FA417" w14:textId="77777777" w:rsidR="005159EE" w:rsidRPr="00FE2132" w:rsidRDefault="005159EE" w:rsidP="005159EE">
            <w:pPr>
              <w:jc w:val="both"/>
              <w:rPr>
                <w:rFonts w:ascii="Arial" w:hAnsi="Arial"/>
                <w:color w:val="0000FF"/>
                <w:spacing w:val="-3"/>
                <w:lang w:val="fr-FR"/>
              </w:rPr>
            </w:pPr>
            <w:r w:rsidRPr="00FE2132">
              <w:rPr>
                <w:rFonts w:ascii="Arial" w:hAnsi="Arial"/>
                <w:b/>
                <w:color w:val="0000FF"/>
                <w:lang w:val="fr-FR"/>
              </w:rPr>
              <w:t>"</w:t>
            </w:r>
            <w:r w:rsidRPr="00FE2132">
              <w:rPr>
                <w:rFonts w:ascii="Arial" w:hAnsi="Arial"/>
                <w:b/>
                <w:color w:val="0000FF"/>
                <w:spacing w:val="-3"/>
                <w:lang w:val="fr-FR"/>
              </w:rPr>
              <w:t>k)</w:t>
            </w:r>
            <w:r w:rsidRPr="00FE2132">
              <w:rPr>
                <w:rFonts w:ascii="Arial" w:hAnsi="Arial"/>
                <w:color w:val="0000FF"/>
                <w:spacing w:val="-3"/>
                <w:lang w:val="fr-FR"/>
              </w:rPr>
              <w:t xml:space="preserve"> Situations dans le domaine de la stomatologie énumérées ci-dessous :</w:t>
            </w:r>
          </w:p>
        </w:tc>
        <w:tc>
          <w:tcPr>
            <w:tcW w:w="264" w:type="dxa"/>
            <w:vAlign w:val="bottom"/>
          </w:tcPr>
          <w:p w14:paraId="5356E849" w14:textId="77777777" w:rsidR="005159EE" w:rsidRPr="00FE2132" w:rsidRDefault="005159EE" w:rsidP="005159EE">
            <w:pPr>
              <w:spacing w:line="240" w:lineRule="atLeast"/>
              <w:jc w:val="right"/>
              <w:rPr>
                <w:rFonts w:ascii="Arial" w:hAnsi="Arial"/>
                <w:color w:val="0000FF"/>
                <w:lang w:val="fr-FR"/>
              </w:rPr>
            </w:pPr>
          </w:p>
        </w:tc>
      </w:tr>
      <w:tr w:rsidR="005159EE" w:rsidRPr="002F32C4" w14:paraId="6D4E2A53" w14:textId="77777777" w:rsidTr="00170A8C">
        <w:trPr>
          <w:gridBefore w:val="1"/>
          <w:wBefore w:w="25" w:type="dxa"/>
          <w:cantSplit/>
        </w:trPr>
        <w:tc>
          <w:tcPr>
            <w:tcW w:w="270" w:type="dxa"/>
            <w:gridSpan w:val="2"/>
          </w:tcPr>
          <w:p w14:paraId="2D922A5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B6E827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990515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08E7530" w14:textId="77777777" w:rsidR="005159EE" w:rsidRPr="00FE2132" w:rsidRDefault="005159EE" w:rsidP="005159EE">
            <w:pPr>
              <w:spacing w:line="240" w:lineRule="atLeast"/>
              <w:rPr>
                <w:rFonts w:ascii="Arial" w:hAnsi="Arial"/>
                <w:color w:val="0000FF"/>
                <w:lang w:val="fr-FR"/>
              </w:rPr>
            </w:pPr>
          </w:p>
        </w:tc>
        <w:tc>
          <w:tcPr>
            <w:tcW w:w="282" w:type="dxa"/>
          </w:tcPr>
          <w:p w14:paraId="24329DD0" w14:textId="77777777" w:rsidR="005159EE" w:rsidRPr="00FE2132" w:rsidRDefault="005159EE" w:rsidP="005159EE">
            <w:pPr>
              <w:spacing w:line="240" w:lineRule="atLeast"/>
              <w:jc w:val="right"/>
              <w:rPr>
                <w:rFonts w:ascii="Arial" w:hAnsi="Arial"/>
                <w:color w:val="0000FF"/>
                <w:lang w:val="fr-FR"/>
              </w:rPr>
            </w:pPr>
            <w:r w:rsidRPr="00FE2132">
              <w:rPr>
                <w:rFonts w:ascii="Arial" w:hAnsi="Arial"/>
                <w:color w:val="0000FF"/>
                <w:lang w:val="fr-FR"/>
              </w:rPr>
              <w:t>-</w:t>
            </w:r>
          </w:p>
        </w:tc>
        <w:tc>
          <w:tcPr>
            <w:tcW w:w="6099" w:type="dxa"/>
            <w:gridSpan w:val="6"/>
          </w:tcPr>
          <w:p w14:paraId="44DCF347" w14:textId="77777777" w:rsidR="005159EE" w:rsidRPr="00FE2132" w:rsidRDefault="005159EE" w:rsidP="005159EE">
            <w:pPr>
              <w:jc w:val="both"/>
              <w:rPr>
                <w:rFonts w:ascii="Arial" w:hAnsi="Arial"/>
                <w:color w:val="0000FF"/>
                <w:spacing w:val="-3"/>
                <w:lang w:val="fr-FR"/>
              </w:rPr>
            </w:pPr>
            <w:r w:rsidRPr="00FE2132">
              <w:rPr>
                <w:rFonts w:ascii="Arial" w:hAnsi="Arial"/>
                <w:color w:val="0000FF"/>
                <w:spacing w:val="-3"/>
                <w:lang w:val="fr-FR"/>
              </w:rPr>
              <w:t>après une intervention chirurgicale temporomandibulaire intra-articulaire;</w:t>
            </w:r>
          </w:p>
        </w:tc>
        <w:tc>
          <w:tcPr>
            <w:tcW w:w="264" w:type="dxa"/>
            <w:vAlign w:val="bottom"/>
          </w:tcPr>
          <w:p w14:paraId="6B6DC5E7" w14:textId="77777777" w:rsidR="005159EE" w:rsidRPr="00FE2132" w:rsidRDefault="005159EE" w:rsidP="005159EE">
            <w:pPr>
              <w:spacing w:line="240" w:lineRule="atLeast"/>
              <w:jc w:val="right"/>
              <w:rPr>
                <w:rFonts w:ascii="Arial" w:hAnsi="Arial"/>
                <w:color w:val="0000FF"/>
                <w:lang w:val="fr-FR"/>
              </w:rPr>
            </w:pPr>
          </w:p>
        </w:tc>
      </w:tr>
      <w:tr w:rsidR="005159EE" w:rsidRPr="002F32C4" w14:paraId="673D4307" w14:textId="77777777" w:rsidTr="00170A8C">
        <w:trPr>
          <w:gridBefore w:val="1"/>
          <w:wBefore w:w="25" w:type="dxa"/>
          <w:cantSplit/>
        </w:trPr>
        <w:tc>
          <w:tcPr>
            <w:tcW w:w="270" w:type="dxa"/>
            <w:gridSpan w:val="2"/>
          </w:tcPr>
          <w:p w14:paraId="6ABA924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28AD62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3469BF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6DB227B" w14:textId="77777777" w:rsidR="005159EE" w:rsidRPr="00FE2132" w:rsidRDefault="005159EE" w:rsidP="005159EE">
            <w:pPr>
              <w:spacing w:line="240" w:lineRule="atLeast"/>
              <w:rPr>
                <w:rFonts w:ascii="Arial" w:hAnsi="Arial"/>
                <w:color w:val="0000FF"/>
                <w:lang w:val="fr-FR"/>
              </w:rPr>
            </w:pPr>
          </w:p>
        </w:tc>
        <w:tc>
          <w:tcPr>
            <w:tcW w:w="282" w:type="dxa"/>
          </w:tcPr>
          <w:p w14:paraId="4FC6C656" w14:textId="77777777" w:rsidR="005159EE" w:rsidRPr="00FE2132" w:rsidRDefault="005159EE" w:rsidP="005159EE">
            <w:pPr>
              <w:spacing w:line="240" w:lineRule="atLeast"/>
              <w:jc w:val="right"/>
              <w:rPr>
                <w:rFonts w:ascii="Arial" w:hAnsi="Arial"/>
                <w:color w:val="0000FF"/>
                <w:lang w:val="fr-FR"/>
              </w:rPr>
            </w:pPr>
            <w:r w:rsidRPr="00FE2132">
              <w:rPr>
                <w:rFonts w:ascii="Arial" w:hAnsi="Arial"/>
                <w:color w:val="0000FF"/>
                <w:lang w:val="fr-FR"/>
              </w:rPr>
              <w:t>-</w:t>
            </w:r>
          </w:p>
        </w:tc>
        <w:tc>
          <w:tcPr>
            <w:tcW w:w="6099" w:type="dxa"/>
            <w:gridSpan w:val="6"/>
          </w:tcPr>
          <w:p w14:paraId="17B3C29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spacing w:val="-3"/>
                <w:lang w:val="fr-FR"/>
              </w:rPr>
              <w:t>pendant et/ou après une radiothérapie concernant la région maxillo-faciale;</w:t>
            </w:r>
          </w:p>
        </w:tc>
        <w:tc>
          <w:tcPr>
            <w:tcW w:w="264" w:type="dxa"/>
            <w:vAlign w:val="bottom"/>
          </w:tcPr>
          <w:p w14:paraId="663DADB1" w14:textId="77777777" w:rsidR="005159EE" w:rsidRPr="00FE2132" w:rsidRDefault="005159EE" w:rsidP="005159EE">
            <w:pPr>
              <w:spacing w:line="240" w:lineRule="atLeast"/>
              <w:jc w:val="right"/>
              <w:rPr>
                <w:rFonts w:ascii="Arial" w:hAnsi="Arial"/>
                <w:color w:val="0000FF"/>
                <w:lang w:val="fr-FR"/>
              </w:rPr>
            </w:pPr>
          </w:p>
        </w:tc>
      </w:tr>
      <w:tr w:rsidR="005159EE" w:rsidRPr="002F32C4" w14:paraId="4D2C9161" w14:textId="77777777" w:rsidTr="00170A8C">
        <w:trPr>
          <w:gridBefore w:val="1"/>
          <w:wBefore w:w="25" w:type="dxa"/>
          <w:cantSplit/>
        </w:trPr>
        <w:tc>
          <w:tcPr>
            <w:tcW w:w="270" w:type="dxa"/>
            <w:gridSpan w:val="2"/>
          </w:tcPr>
          <w:p w14:paraId="34415AA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A4097B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B08D41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CBC7DCD" w14:textId="77777777" w:rsidR="005159EE" w:rsidRPr="00FE2132" w:rsidRDefault="005159EE" w:rsidP="005159EE">
            <w:pPr>
              <w:spacing w:line="240" w:lineRule="atLeast"/>
              <w:rPr>
                <w:rFonts w:ascii="Arial" w:hAnsi="Arial"/>
                <w:color w:val="0000FF"/>
                <w:lang w:val="fr-FR"/>
              </w:rPr>
            </w:pPr>
          </w:p>
        </w:tc>
        <w:tc>
          <w:tcPr>
            <w:tcW w:w="282" w:type="dxa"/>
          </w:tcPr>
          <w:p w14:paraId="3632CAFC" w14:textId="77777777" w:rsidR="005159EE" w:rsidRPr="00FE2132" w:rsidRDefault="005159EE" w:rsidP="005159EE">
            <w:pPr>
              <w:spacing w:line="240" w:lineRule="atLeast"/>
              <w:jc w:val="right"/>
              <w:rPr>
                <w:rFonts w:ascii="Arial" w:hAnsi="Arial"/>
                <w:color w:val="0000FF"/>
                <w:lang w:val="fr-FR"/>
              </w:rPr>
            </w:pPr>
            <w:r w:rsidRPr="00FE2132">
              <w:rPr>
                <w:rFonts w:ascii="Arial" w:hAnsi="Arial"/>
                <w:color w:val="0000FF"/>
                <w:lang w:val="fr-FR"/>
              </w:rPr>
              <w:t>-</w:t>
            </w:r>
          </w:p>
        </w:tc>
        <w:tc>
          <w:tcPr>
            <w:tcW w:w="6099" w:type="dxa"/>
            <w:gridSpan w:val="6"/>
          </w:tcPr>
          <w:p w14:paraId="55A1F126"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après une fracture mandibulaire intra-articulaire ou sub-condylaire.</w:t>
            </w:r>
            <w:r w:rsidRPr="00FE2132">
              <w:rPr>
                <w:rFonts w:ascii="Arial" w:hAnsi="Arial"/>
                <w:color w:val="0000FF"/>
                <w:lang w:val="fr-FR"/>
              </w:rPr>
              <w:t>"</w:t>
            </w:r>
          </w:p>
        </w:tc>
        <w:tc>
          <w:tcPr>
            <w:tcW w:w="264" w:type="dxa"/>
            <w:vAlign w:val="bottom"/>
          </w:tcPr>
          <w:p w14:paraId="40AD2335" w14:textId="77777777" w:rsidR="005159EE" w:rsidRPr="00FE2132" w:rsidRDefault="005159EE" w:rsidP="005159EE">
            <w:pPr>
              <w:spacing w:line="240" w:lineRule="atLeast"/>
              <w:jc w:val="right"/>
              <w:rPr>
                <w:rFonts w:ascii="Arial" w:hAnsi="Arial"/>
                <w:color w:val="0000FF"/>
                <w:lang w:val="fr-FR"/>
              </w:rPr>
            </w:pPr>
          </w:p>
        </w:tc>
      </w:tr>
      <w:tr w:rsidR="005159EE" w:rsidRPr="002F32C4" w14:paraId="1F3A0DB1" w14:textId="77777777" w:rsidTr="00170A8C">
        <w:trPr>
          <w:gridBefore w:val="1"/>
          <w:wBefore w:w="25" w:type="dxa"/>
          <w:cantSplit/>
        </w:trPr>
        <w:tc>
          <w:tcPr>
            <w:tcW w:w="270" w:type="dxa"/>
            <w:gridSpan w:val="2"/>
          </w:tcPr>
          <w:p w14:paraId="41D20A0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1D6CB6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466F7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12DCB9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4E7562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9E05C1A" w14:textId="77777777" w:rsidR="005159EE" w:rsidRPr="00FE2132" w:rsidRDefault="005159EE" w:rsidP="005159EE">
            <w:pPr>
              <w:spacing w:line="240" w:lineRule="atLeast"/>
              <w:jc w:val="right"/>
              <w:rPr>
                <w:rFonts w:ascii="Arial" w:hAnsi="Arial"/>
                <w:color w:val="0000FF"/>
                <w:lang w:val="fr-FR"/>
              </w:rPr>
            </w:pPr>
          </w:p>
        </w:tc>
      </w:tr>
      <w:tr w:rsidR="005159EE" w:rsidRPr="00FE2132" w14:paraId="616170C4" w14:textId="77777777" w:rsidTr="00170A8C">
        <w:trPr>
          <w:gridBefore w:val="1"/>
          <w:wBefore w:w="25" w:type="dxa"/>
          <w:cantSplit/>
        </w:trPr>
        <w:tc>
          <w:tcPr>
            <w:tcW w:w="270" w:type="dxa"/>
            <w:gridSpan w:val="2"/>
          </w:tcPr>
          <w:p w14:paraId="112BF44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E470B6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68C5BE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1AFB58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CD4678B"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17.2.2005" (en vigueur 1.4.2005)</w:t>
            </w:r>
          </w:p>
        </w:tc>
        <w:tc>
          <w:tcPr>
            <w:tcW w:w="264" w:type="dxa"/>
            <w:vAlign w:val="bottom"/>
          </w:tcPr>
          <w:p w14:paraId="3B95155D" w14:textId="77777777" w:rsidR="005159EE" w:rsidRPr="00FE2132" w:rsidRDefault="005159EE" w:rsidP="005159EE">
            <w:pPr>
              <w:spacing w:line="240" w:lineRule="atLeast"/>
              <w:jc w:val="right"/>
              <w:rPr>
                <w:rFonts w:ascii="Arial" w:hAnsi="Arial"/>
                <w:color w:val="0000FF"/>
                <w:lang w:val="fr-FR"/>
              </w:rPr>
            </w:pPr>
          </w:p>
        </w:tc>
      </w:tr>
      <w:tr w:rsidR="005159EE" w:rsidRPr="002F32C4" w14:paraId="687B8798" w14:textId="77777777" w:rsidTr="00170A8C">
        <w:trPr>
          <w:gridBefore w:val="1"/>
          <w:wBefore w:w="25" w:type="dxa"/>
          <w:cantSplit/>
        </w:trPr>
        <w:tc>
          <w:tcPr>
            <w:tcW w:w="270" w:type="dxa"/>
            <w:gridSpan w:val="2"/>
          </w:tcPr>
          <w:p w14:paraId="7230033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6F74F8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8B3016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64A977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6A10359"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"B.</w:t>
            </w:r>
            <w:r w:rsidRPr="00FE2132">
              <w:rPr>
                <w:rFonts w:ascii="Arial" w:hAnsi="Arial"/>
                <w:color w:val="0000FF"/>
                <w:lang w:val="fr-FR"/>
              </w:rPr>
              <w:t xml:space="preserve"> Situations dont le traitement est attesté au moyen des prestations visées au §1</w:t>
            </w:r>
            <w:r w:rsidRPr="00FE2132">
              <w:rPr>
                <w:rFonts w:ascii="Arial" w:hAnsi="Arial"/>
                <w:color w:val="0000FF"/>
                <w:vertAlign w:val="superscript"/>
                <w:lang w:val="fr-FR"/>
              </w:rPr>
              <w:t>er</w:t>
            </w:r>
            <w:r w:rsidRPr="00FE2132">
              <w:rPr>
                <w:rFonts w:ascii="Arial" w:hAnsi="Arial"/>
                <w:color w:val="0000FF"/>
                <w:lang w:val="fr-FR"/>
              </w:rPr>
              <w:t>, 6°, pendant la période de validité de la notification définie au § 14, 4° :"</w:t>
            </w:r>
          </w:p>
        </w:tc>
        <w:tc>
          <w:tcPr>
            <w:tcW w:w="264" w:type="dxa"/>
            <w:vAlign w:val="bottom"/>
          </w:tcPr>
          <w:p w14:paraId="2A0A4EBE" w14:textId="77777777" w:rsidR="005159EE" w:rsidRPr="00FE2132" w:rsidRDefault="005159EE" w:rsidP="005159EE">
            <w:pPr>
              <w:spacing w:line="240" w:lineRule="atLeast"/>
              <w:jc w:val="right"/>
              <w:rPr>
                <w:rFonts w:ascii="Arial" w:hAnsi="Arial"/>
                <w:color w:val="0000FF"/>
                <w:lang w:val="fr-FR"/>
              </w:rPr>
            </w:pPr>
          </w:p>
        </w:tc>
      </w:tr>
      <w:tr w:rsidR="005159EE" w:rsidRPr="002F32C4" w14:paraId="3987106B" w14:textId="77777777" w:rsidTr="00170A8C">
        <w:trPr>
          <w:gridBefore w:val="1"/>
          <w:wBefore w:w="25" w:type="dxa"/>
          <w:cantSplit/>
        </w:trPr>
        <w:tc>
          <w:tcPr>
            <w:tcW w:w="270" w:type="dxa"/>
            <w:gridSpan w:val="2"/>
          </w:tcPr>
          <w:p w14:paraId="660DB16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65AA3F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E5015E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1648E4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9B38B25"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37EDD166" w14:textId="77777777" w:rsidR="005159EE" w:rsidRPr="00FE2132" w:rsidRDefault="005159EE" w:rsidP="005159EE">
            <w:pPr>
              <w:spacing w:line="240" w:lineRule="atLeast"/>
              <w:jc w:val="right"/>
              <w:rPr>
                <w:rFonts w:ascii="Arial" w:hAnsi="Arial"/>
                <w:color w:val="0000FF"/>
                <w:lang w:val="fr-FR"/>
              </w:rPr>
            </w:pPr>
          </w:p>
        </w:tc>
      </w:tr>
      <w:tr w:rsidR="005159EE" w:rsidRPr="002F32C4" w14:paraId="6CD9E0A6" w14:textId="77777777" w:rsidTr="00170A8C">
        <w:trPr>
          <w:gridBefore w:val="1"/>
          <w:wBefore w:w="25" w:type="dxa"/>
          <w:cantSplit/>
        </w:trPr>
        <w:tc>
          <w:tcPr>
            <w:tcW w:w="270" w:type="dxa"/>
            <w:gridSpan w:val="2"/>
          </w:tcPr>
          <w:p w14:paraId="0D8DB4F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063FDE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710A47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4834F3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C83AC5B" w14:textId="77777777" w:rsidR="005159EE" w:rsidRPr="003360C3" w:rsidRDefault="005159EE" w:rsidP="005159EE">
            <w:pPr>
              <w:spacing w:line="240" w:lineRule="atLeast"/>
              <w:jc w:val="both"/>
              <w:rPr>
                <w:rFonts w:ascii="Arial" w:hAnsi="Arial"/>
                <w:color w:val="0000FF"/>
                <w:lang w:val="fr-BE"/>
              </w:rPr>
            </w:pPr>
            <w:r w:rsidRPr="003360C3">
              <w:rPr>
                <w:rFonts w:ascii="Arial" w:hAnsi="Arial"/>
                <w:i/>
                <w:color w:val="0000FF"/>
                <w:sz w:val="18"/>
                <w:lang w:val="fr-BE"/>
              </w:rPr>
              <w:t>"A.R. 26.11.2006" (en vigueur 1.1.2007) + "A.R. 3.2.2019" (en vigueur 1.9.2019)</w:t>
            </w:r>
          </w:p>
        </w:tc>
        <w:tc>
          <w:tcPr>
            <w:tcW w:w="264" w:type="dxa"/>
            <w:vAlign w:val="bottom"/>
          </w:tcPr>
          <w:p w14:paraId="2277E6B1" w14:textId="77777777" w:rsidR="005159EE" w:rsidRPr="003360C3" w:rsidRDefault="005159EE" w:rsidP="005159EE">
            <w:pPr>
              <w:spacing w:line="240" w:lineRule="atLeast"/>
              <w:jc w:val="right"/>
              <w:rPr>
                <w:rFonts w:ascii="Arial" w:hAnsi="Arial"/>
                <w:color w:val="0000FF"/>
                <w:lang w:val="fr-BE"/>
              </w:rPr>
            </w:pPr>
          </w:p>
        </w:tc>
      </w:tr>
      <w:tr w:rsidR="005159EE" w:rsidRPr="002F32C4" w14:paraId="2EB59962" w14:textId="77777777" w:rsidTr="00170A8C">
        <w:trPr>
          <w:gridBefore w:val="1"/>
          <w:wBefore w:w="25" w:type="dxa"/>
          <w:cantSplit/>
        </w:trPr>
        <w:tc>
          <w:tcPr>
            <w:tcW w:w="270" w:type="dxa"/>
            <w:gridSpan w:val="2"/>
          </w:tcPr>
          <w:p w14:paraId="7D8C4406" w14:textId="77777777" w:rsidR="005159EE" w:rsidRPr="003360C3" w:rsidRDefault="005159EE" w:rsidP="005159EE">
            <w:pPr>
              <w:spacing w:line="240" w:lineRule="atLeast"/>
              <w:rPr>
                <w:rFonts w:ascii="Arial" w:hAnsi="Arial"/>
                <w:color w:val="0000FF"/>
                <w:lang w:val="fr-BE"/>
              </w:rPr>
            </w:pPr>
          </w:p>
        </w:tc>
        <w:tc>
          <w:tcPr>
            <w:tcW w:w="529" w:type="dxa"/>
            <w:gridSpan w:val="2"/>
          </w:tcPr>
          <w:p w14:paraId="091AA6F9" w14:textId="77777777" w:rsidR="005159EE" w:rsidRPr="003360C3" w:rsidRDefault="005159EE" w:rsidP="005159EE">
            <w:pPr>
              <w:spacing w:line="240" w:lineRule="atLeast"/>
              <w:rPr>
                <w:rFonts w:ascii="Arial" w:hAnsi="Arial"/>
                <w:color w:val="0000FF"/>
                <w:lang w:val="fr-BE"/>
              </w:rPr>
            </w:pPr>
          </w:p>
        </w:tc>
        <w:tc>
          <w:tcPr>
            <w:tcW w:w="798" w:type="dxa"/>
            <w:gridSpan w:val="2"/>
          </w:tcPr>
          <w:p w14:paraId="5E845D9F" w14:textId="77777777" w:rsidR="005159EE" w:rsidRPr="003360C3" w:rsidRDefault="005159EE" w:rsidP="005159EE">
            <w:pPr>
              <w:spacing w:line="240" w:lineRule="atLeast"/>
              <w:rPr>
                <w:rFonts w:ascii="Arial" w:hAnsi="Arial"/>
                <w:color w:val="0000FF"/>
                <w:lang w:val="fr-BE"/>
              </w:rPr>
            </w:pPr>
          </w:p>
        </w:tc>
        <w:tc>
          <w:tcPr>
            <w:tcW w:w="819" w:type="dxa"/>
            <w:gridSpan w:val="2"/>
          </w:tcPr>
          <w:p w14:paraId="17087B53" w14:textId="77777777" w:rsidR="005159EE" w:rsidRPr="003360C3" w:rsidRDefault="005159EE" w:rsidP="005159EE">
            <w:pPr>
              <w:spacing w:line="240" w:lineRule="atLeast"/>
              <w:rPr>
                <w:rFonts w:ascii="Arial" w:hAnsi="Arial"/>
                <w:color w:val="0000FF"/>
                <w:lang w:val="fr-BE"/>
              </w:rPr>
            </w:pPr>
          </w:p>
        </w:tc>
        <w:tc>
          <w:tcPr>
            <w:tcW w:w="6381" w:type="dxa"/>
            <w:gridSpan w:val="7"/>
          </w:tcPr>
          <w:p w14:paraId="3B6FDB7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xml:space="preserve">"a) </w:t>
            </w:r>
            <w:r w:rsidRPr="00FE2132">
              <w:rPr>
                <w:rFonts w:ascii="Arial" w:hAnsi="Arial" w:cs="Arial"/>
                <w:color w:val="0000FF"/>
                <w:lang w:val="fr-FR"/>
              </w:rPr>
              <w:t>Situations qui nécessitent une rééducation fonctionnelle de la marche pour les bénéficiaires à partir de leur 65</w:t>
            </w:r>
            <w:r w:rsidRPr="00FE2132">
              <w:rPr>
                <w:rFonts w:ascii="Arial" w:hAnsi="Arial" w:cs="Arial"/>
                <w:color w:val="0000FF"/>
                <w:vertAlign w:val="superscript"/>
                <w:lang w:val="fr-FR"/>
              </w:rPr>
              <w:t>e</w:t>
            </w:r>
            <w:r w:rsidRPr="00FE2132">
              <w:rPr>
                <w:rFonts w:ascii="Arial" w:hAnsi="Arial" w:cs="Arial"/>
                <w:color w:val="0000FF"/>
                <w:lang w:val="fr-FR"/>
              </w:rPr>
              <w:t xml:space="preserve"> anniversaire ayant déjà été victime d'une chute et présentant un risque de récidive, à objectiver par le médecin traitant et le kinésithérapeute au moyen :</w:t>
            </w:r>
          </w:p>
        </w:tc>
        <w:tc>
          <w:tcPr>
            <w:tcW w:w="264" w:type="dxa"/>
            <w:vAlign w:val="bottom"/>
          </w:tcPr>
          <w:p w14:paraId="4D436CE6" w14:textId="77777777" w:rsidR="005159EE" w:rsidRPr="00FE2132" w:rsidRDefault="005159EE" w:rsidP="005159EE">
            <w:pPr>
              <w:spacing w:line="240" w:lineRule="atLeast"/>
              <w:jc w:val="right"/>
              <w:rPr>
                <w:rFonts w:ascii="Arial" w:hAnsi="Arial"/>
                <w:color w:val="0000FF"/>
                <w:lang w:val="fr-FR"/>
              </w:rPr>
            </w:pPr>
          </w:p>
        </w:tc>
      </w:tr>
      <w:tr w:rsidR="005159EE" w:rsidRPr="002F32C4" w14:paraId="6D096F6D" w14:textId="77777777" w:rsidTr="00170A8C">
        <w:trPr>
          <w:gridBefore w:val="1"/>
          <w:wBefore w:w="25" w:type="dxa"/>
          <w:cantSplit/>
        </w:trPr>
        <w:tc>
          <w:tcPr>
            <w:tcW w:w="270" w:type="dxa"/>
            <w:gridSpan w:val="2"/>
          </w:tcPr>
          <w:p w14:paraId="07CA18AD" w14:textId="77777777" w:rsidR="005159EE" w:rsidRPr="00FE2132" w:rsidRDefault="005159EE" w:rsidP="005159EE">
            <w:pPr>
              <w:spacing w:line="240" w:lineRule="atLeast"/>
              <w:rPr>
                <w:rFonts w:ascii="Arial" w:hAnsi="Arial"/>
                <w:color w:val="0000FF"/>
                <w:lang w:val="fr-BE"/>
              </w:rPr>
            </w:pPr>
          </w:p>
        </w:tc>
        <w:tc>
          <w:tcPr>
            <w:tcW w:w="529" w:type="dxa"/>
            <w:gridSpan w:val="2"/>
          </w:tcPr>
          <w:p w14:paraId="6F2150AE" w14:textId="77777777" w:rsidR="005159EE" w:rsidRPr="00FE2132" w:rsidRDefault="005159EE" w:rsidP="005159EE">
            <w:pPr>
              <w:spacing w:line="240" w:lineRule="atLeast"/>
              <w:rPr>
                <w:rFonts w:ascii="Arial" w:hAnsi="Arial"/>
                <w:color w:val="0000FF"/>
                <w:lang w:val="fr-BE"/>
              </w:rPr>
            </w:pPr>
          </w:p>
        </w:tc>
        <w:tc>
          <w:tcPr>
            <w:tcW w:w="798" w:type="dxa"/>
            <w:gridSpan w:val="2"/>
          </w:tcPr>
          <w:p w14:paraId="6C210703" w14:textId="77777777" w:rsidR="005159EE" w:rsidRPr="00FE2132" w:rsidRDefault="005159EE" w:rsidP="005159EE">
            <w:pPr>
              <w:spacing w:line="240" w:lineRule="atLeast"/>
              <w:rPr>
                <w:rFonts w:ascii="Arial" w:hAnsi="Arial"/>
                <w:color w:val="0000FF"/>
                <w:lang w:val="fr-BE"/>
              </w:rPr>
            </w:pPr>
          </w:p>
        </w:tc>
        <w:tc>
          <w:tcPr>
            <w:tcW w:w="819" w:type="dxa"/>
            <w:gridSpan w:val="2"/>
          </w:tcPr>
          <w:p w14:paraId="4A16FC32"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6ED5D89D"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1CE3DFB2" w14:textId="77777777" w:rsidR="005159EE" w:rsidRPr="00FE2132" w:rsidRDefault="005159EE" w:rsidP="005159EE">
            <w:pPr>
              <w:spacing w:line="240" w:lineRule="atLeast"/>
              <w:jc w:val="right"/>
              <w:rPr>
                <w:rFonts w:ascii="Arial" w:hAnsi="Arial"/>
                <w:color w:val="0000FF"/>
                <w:lang w:val="fr-FR"/>
              </w:rPr>
            </w:pPr>
          </w:p>
        </w:tc>
      </w:tr>
      <w:tr w:rsidR="005159EE" w:rsidRPr="002F32C4" w14:paraId="2E24B890" w14:textId="77777777" w:rsidTr="00170A8C">
        <w:trPr>
          <w:gridBefore w:val="1"/>
          <w:wBefore w:w="25" w:type="dxa"/>
          <w:cantSplit/>
        </w:trPr>
        <w:tc>
          <w:tcPr>
            <w:tcW w:w="270" w:type="dxa"/>
            <w:gridSpan w:val="2"/>
          </w:tcPr>
          <w:p w14:paraId="1E04988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15CCE5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0656C4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DF8876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26EAA6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 xml:space="preserve">1) </w:t>
            </w:r>
            <w:r w:rsidRPr="00FE2132">
              <w:rPr>
                <w:rFonts w:ascii="Arial" w:hAnsi="Arial" w:cs="Arial"/>
                <w:color w:val="0000FF"/>
                <w:lang w:val="fr-FR"/>
              </w:rPr>
              <w:t>du test "Timed up &amp; go", avec un score supérieur à 20 secondes;</w:t>
            </w:r>
          </w:p>
        </w:tc>
        <w:tc>
          <w:tcPr>
            <w:tcW w:w="264" w:type="dxa"/>
            <w:vAlign w:val="bottom"/>
          </w:tcPr>
          <w:p w14:paraId="0A8BBED5" w14:textId="77777777" w:rsidR="005159EE" w:rsidRPr="00FE2132" w:rsidRDefault="005159EE" w:rsidP="005159EE">
            <w:pPr>
              <w:spacing w:line="240" w:lineRule="atLeast"/>
              <w:jc w:val="right"/>
              <w:rPr>
                <w:rFonts w:ascii="Arial" w:hAnsi="Arial"/>
                <w:color w:val="0000FF"/>
                <w:lang w:val="fr-FR"/>
              </w:rPr>
            </w:pPr>
          </w:p>
        </w:tc>
      </w:tr>
      <w:tr w:rsidR="005159EE" w:rsidRPr="002F32C4" w14:paraId="0F6BEF26" w14:textId="77777777" w:rsidTr="00170A8C">
        <w:trPr>
          <w:gridBefore w:val="1"/>
          <w:wBefore w:w="25" w:type="dxa"/>
          <w:cantSplit/>
        </w:trPr>
        <w:tc>
          <w:tcPr>
            <w:tcW w:w="270" w:type="dxa"/>
            <w:gridSpan w:val="2"/>
          </w:tcPr>
          <w:p w14:paraId="51C9353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F0B751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596F13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AB0448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7422426"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F717A42" w14:textId="77777777" w:rsidR="005159EE" w:rsidRPr="00FE2132" w:rsidRDefault="005159EE" w:rsidP="005159EE">
            <w:pPr>
              <w:spacing w:line="240" w:lineRule="atLeast"/>
              <w:jc w:val="right"/>
              <w:rPr>
                <w:rFonts w:ascii="Arial" w:hAnsi="Arial"/>
                <w:color w:val="0000FF"/>
                <w:lang w:val="fr-FR"/>
              </w:rPr>
            </w:pPr>
          </w:p>
        </w:tc>
      </w:tr>
      <w:tr w:rsidR="005159EE" w:rsidRPr="00FE2132" w14:paraId="017C7615" w14:textId="77777777" w:rsidTr="00170A8C">
        <w:trPr>
          <w:gridBefore w:val="1"/>
          <w:wBefore w:w="25" w:type="dxa"/>
          <w:cantSplit/>
        </w:trPr>
        <w:tc>
          <w:tcPr>
            <w:tcW w:w="270" w:type="dxa"/>
            <w:gridSpan w:val="2"/>
          </w:tcPr>
          <w:p w14:paraId="3AC24EF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B5CECA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6EF3A4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29B827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2E8224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et</w:t>
            </w:r>
          </w:p>
        </w:tc>
        <w:tc>
          <w:tcPr>
            <w:tcW w:w="264" w:type="dxa"/>
            <w:vAlign w:val="bottom"/>
          </w:tcPr>
          <w:p w14:paraId="1E782051" w14:textId="77777777" w:rsidR="005159EE" w:rsidRPr="00FE2132" w:rsidRDefault="005159EE" w:rsidP="005159EE">
            <w:pPr>
              <w:spacing w:line="240" w:lineRule="atLeast"/>
              <w:jc w:val="right"/>
              <w:rPr>
                <w:rFonts w:ascii="Arial" w:hAnsi="Arial"/>
                <w:color w:val="0000FF"/>
                <w:lang w:val="fr-FR"/>
              </w:rPr>
            </w:pPr>
          </w:p>
        </w:tc>
      </w:tr>
      <w:tr w:rsidR="005159EE" w:rsidRPr="00FE2132" w14:paraId="6C5833A8" w14:textId="77777777" w:rsidTr="00170A8C">
        <w:trPr>
          <w:gridBefore w:val="1"/>
          <w:wBefore w:w="25" w:type="dxa"/>
          <w:cantSplit/>
        </w:trPr>
        <w:tc>
          <w:tcPr>
            <w:tcW w:w="270" w:type="dxa"/>
            <w:gridSpan w:val="2"/>
          </w:tcPr>
          <w:p w14:paraId="1ECAC60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41B5EB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90E9BD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07C7B9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29E217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57763190" w14:textId="77777777" w:rsidR="005159EE" w:rsidRPr="00FE2132" w:rsidRDefault="005159EE" w:rsidP="005159EE">
            <w:pPr>
              <w:spacing w:line="240" w:lineRule="atLeast"/>
              <w:jc w:val="right"/>
              <w:rPr>
                <w:rFonts w:ascii="Arial" w:hAnsi="Arial"/>
                <w:color w:val="0000FF"/>
                <w:lang w:val="fr-FR"/>
              </w:rPr>
            </w:pPr>
          </w:p>
        </w:tc>
      </w:tr>
      <w:tr w:rsidR="005159EE" w:rsidRPr="002F32C4" w14:paraId="089B0A1C" w14:textId="77777777" w:rsidTr="00170A8C">
        <w:trPr>
          <w:gridBefore w:val="1"/>
          <w:wBefore w:w="25" w:type="dxa"/>
          <w:cantSplit/>
        </w:trPr>
        <w:tc>
          <w:tcPr>
            <w:tcW w:w="270" w:type="dxa"/>
            <w:gridSpan w:val="2"/>
          </w:tcPr>
          <w:p w14:paraId="0EC2A5C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C5E6C9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D7846D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A41FD6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0A3D9D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 xml:space="preserve">2) </w:t>
            </w:r>
            <w:r w:rsidRPr="00FE2132">
              <w:rPr>
                <w:rFonts w:ascii="Arial" w:hAnsi="Arial" w:cs="Arial"/>
                <w:color w:val="0000FF"/>
                <w:lang w:val="fr-FR"/>
              </w:rPr>
              <w:t>du résultat positif à au moins un des deux tests suivants, ceux-ci devant tous deux être effectués :</w:t>
            </w:r>
          </w:p>
        </w:tc>
        <w:tc>
          <w:tcPr>
            <w:tcW w:w="264" w:type="dxa"/>
            <w:vAlign w:val="bottom"/>
          </w:tcPr>
          <w:p w14:paraId="38EA1E59" w14:textId="77777777" w:rsidR="005159EE" w:rsidRPr="00FE2132" w:rsidRDefault="005159EE" w:rsidP="005159EE">
            <w:pPr>
              <w:spacing w:line="240" w:lineRule="atLeast"/>
              <w:jc w:val="right"/>
              <w:rPr>
                <w:rFonts w:ascii="Arial" w:hAnsi="Arial"/>
                <w:color w:val="0000FF"/>
                <w:lang w:val="fr-FR"/>
              </w:rPr>
            </w:pPr>
          </w:p>
        </w:tc>
      </w:tr>
      <w:tr w:rsidR="005159EE" w:rsidRPr="002F32C4" w14:paraId="3431A654" w14:textId="77777777" w:rsidTr="00170A8C">
        <w:trPr>
          <w:gridBefore w:val="1"/>
          <w:wBefore w:w="25" w:type="dxa"/>
          <w:cantSplit/>
        </w:trPr>
        <w:tc>
          <w:tcPr>
            <w:tcW w:w="270" w:type="dxa"/>
            <w:gridSpan w:val="2"/>
          </w:tcPr>
          <w:p w14:paraId="3EDF9C7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382D90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DCC99D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D35AA3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ECFB7F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1D0D96B" w14:textId="77777777" w:rsidR="005159EE" w:rsidRPr="00FE2132" w:rsidRDefault="005159EE" w:rsidP="005159EE">
            <w:pPr>
              <w:spacing w:line="240" w:lineRule="atLeast"/>
              <w:jc w:val="right"/>
              <w:rPr>
                <w:rFonts w:ascii="Arial" w:hAnsi="Arial"/>
                <w:color w:val="0000FF"/>
                <w:lang w:val="fr-FR"/>
              </w:rPr>
            </w:pPr>
          </w:p>
        </w:tc>
      </w:tr>
      <w:tr w:rsidR="005159EE" w:rsidRPr="002F32C4" w14:paraId="50CCDFB2" w14:textId="77777777" w:rsidTr="00170A8C">
        <w:trPr>
          <w:gridBefore w:val="1"/>
          <w:wBefore w:w="25" w:type="dxa"/>
          <w:cantSplit/>
        </w:trPr>
        <w:tc>
          <w:tcPr>
            <w:tcW w:w="270" w:type="dxa"/>
            <w:gridSpan w:val="2"/>
          </w:tcPr>
          <w:p w14:paraId="6FC6B0C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479322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885533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DD5368D" w14:textId="77777777" w:rsidR="005159EE" w:rsidRPr="00FE2132" w:rsidRDefault="005159EE" w:rsidP="005159EE">
            <w:pPr>
              <w:spacing w:line="240" w:lineRule="atLeast"/>
              <w:rPr>
                <w:rFonts w:ascii="Arial" w:hAnsi="Arial"/>
                <w:color w:val="0000FF"/>
                <w:lang w:val="fr-FR"/>
              </w:rPr>
            </w:pPr>
          </w:p>
        </w:tc>
        <w:tc>
          <w:tcPr>
            <w:tcW w:w="420" w:type="dxa"/>
            <w:gridSpan w:val="2"/>
          </w:tcPr>
          <w:p w14:paraId="179A7819"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(01)</w:t>
            </w:r>
          </w:p>
        </w:tc>
        <w:tc>
          <w:tcPr>
            <w:tcW w:w="5961" w:type="dxa"/>
            <w:gridSpan w:val="5"/>
          </w:tcPr>
          <w:p w14:paraId="1BFE056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le test "Tinetti", avec un score inférieur à 20/28;</w:t>
            </w:r>
          </w:p>
        </w:tc>
        <w:tc>
          <w:tcPr>
            <w:tcW w:w="264" w:type="dxa"/>
            <w:vAlign w:val="bottom"/>
          </w:tcPr>
          <w:p w14:paraId="7B218A8B" w14:textId="77777777" w:rsidR="005159EE" w:rsidRPr="00FE2132" w:rsidRDefault="005159EE" w:rsidP="005159EE">
            <w:pPr>
              <w:spacing w:line="240" w:lineRule="atLeast"/>
              <w:jc w:val="right"/>
              <w:rPr>
                <w:rFonts w:ascii="Arial" w:hAnsi="Arial"/>
                <w:color w:val="0000FF"/>
                <w:lang w:val="fr-FR"/>
              </w:rPr>
            </w:pPr>
          </w:p>
        </w:tc>
      </w:tr>
      <w:tr w:rsidR="005159EE" w:rsidRPr="002F32C4" w14:paraId="68F21ECE" w14:textId="77777777" w:rsidTr="00170A8C">
        <w:trPr>
          <w:gridBefore w:val="1"/>
          <w:wBefore w:w="25" w:type="dxa"/>
          <w:cantSplit/>
        </w:trPr>
        <w:tc>
          <w:tcPr>
            <w:tcW w:w="270" w:type="dxa"/>
            <w:gridSpan w:val="2"/>
          </w:tcPr>
          <w:p w14:paraId="5EAE8A6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90069F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FEEB6D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3E9758E" w14:textId="77777777" w:rsidR="005159EE" w:rsidRPr="00FE2132" w:rsidRDefault="005159EE" w:rsidP="005159EE">
            <w:pPr>
              <w:spacing w:line="240" w:lineRule="atLeast"/>
              <w:rPr>
                <w:rFonts w:ascii="Arial" w:hAnsi="Arial"/>
                <w:color w:val="0000FF"/>
                <w:lang w:val="fr-FR"/>
              </w:rPr>
            </w:pPr>
          </w:p>
        </w:tc>
        <w:tc>
          <w:tcPr>
            <w:tcW w:w="420" w:type="dxa"/>
            <w:gridSpan w:val="2"/>
          </w:tcPr>
          <w:p w14:paraId="7E4F9070" w14:textId="77777777" w:rsidR="005159EE" w:rsidRPr="00FE2132" w:rsidRDefault="005159EE" w:rsidP="005159EE">
            <w:pPr>
              <w:spacing w:line="240" w:lineRule="atLeast"/>
              <w:jc w:val="right"/>
              <w:rPr>
                <w:rFonts w:ascii="Arial" w:hAnsi="Arial"/>
                <w:color w:val="0000FF"/>
                <w:lang w:val="fr-FR"/>
              </w:rPr>
            </w:pPr>
          </w:p>
        </w:tc>
        <w:tc>
          <w:tcPr>
            <w:tcW w:w="5961" w:type="dxa"/>
            <w:gridSpan w:val="5"/>
          </w:tcPr>
          <w:p w14:paraId="4D65204F"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B9547D9" w14:textId="77777777" w:rsidR="005159EE" w:rsidRPr="00FE2132" w:rsidRDefault="005159EE" w:rsidP="005159EE">
            <w:pPr>
              <w:spacing w:line="240" w:lineRule="atLeast"/>
              <w:jc w:val="right"/>
              <w:rPr>
                <w:rFonts w:ascii="Arial" w:hAnsi="Arial"/>
                <w:color w:val="0000FF"/>
                <w:lang w:val="fr-FR"/>
              </w:rPr>
            </w:pPr>
          </w:p>
        </w:tc>
      </w:tr>
      <w:tr w:rsidR="005159EE" w:rsidRPr="002F32C4" w14:paraId="3A321F29" w14:textId="77777777" w:rsidTr="00170A8C">
        <w:trPr>
          <w:gridBefore w:val="1"/>
          <w:wBefore w:w="25" w:type="dxa"/>
          <w:cantSplit/>
        </w:trPr>
        <w:tc>
          <w:tcPr>
            <w:tcW w:w="270" w:type="dxa"/>
            <w:gridSpan w:val="2"/>
          </w:tcPr>
          <w:p w14:paraId="2B94AFE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22D46C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E00FE9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7328B9F" w14:textId="77777777" w:rsidR="005159EE" w:rsidRPr="00FE2132" w:rsidRDefault="005159EE" w:rsidP="005159EE">
            <w:pPr>
              <w:spacing w:line="240" w:lineRule="atLeast"/>
              <w:rPr>
                <w:rFonts w:ascii="Arial" w:hAnsi="Arial"/>
                <w:color w:val="0000FF"/>
                <w:lang w:val="fr-FR"/>
              </w:rPr>
            </w:pPr>
          </w:p>
        </w:tc>
        <w:tc>
          <w:tcPr>
            <w:tcW w:w="420" w:type="dxa"/>
            <w:gridSpan w:val="2"/>
          </w:tcPr>
          <w:p w14:paraId="59230ACF" w14:textId="77777777" w:rsidR="005159EE" w:rsidRPr="00FE2132" w:rsidRDefault="005159EE" w:rsidP="005159EE">
            <w:pPr>
              <w:spacing w:line="240" w:lineRule="atLeast"/>
              <w:jc w:val="right"/>
              <w:rPr>
                <w:rFonts w:ascii="Arial" w:hAnsi="Arial"/>
                <w:color w:val="0000FF"/>
              </w:rPr>
            </w:pPr>
            <w:r w:rsidRPr="00FE2132">
              <w:rPr>
                <w:rFonts w:ascii="Arial" w:hAnsi="Arial"/>
                <w:color w:val="0000FF"/>
              </w:rPr>
              <w:t>(02)</w:t>
            </w:r>
          </w:p>
        </w:tc>
        <w:tc>
          <w:tcPr>
            <w:tcW w:w="5961" w:type="dxa"/>
            <w:gridSpan w:val="5"/>
          </w:tcPr>
          <w:p w14:paraId="30627BF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le test "Timed chair stands", avec un score supérieur à 14 secondes.</w:t>
            </w:r>
          </w:p>
        </w:tc>
        <w:tc>
          <w:tcPr>
            <w:tcW w:w="264" w:type="dxa"/>
            <w:vAlign w:val="bottom"/>
          </w:tcPr>
          <w:p w14:paraId="4D39B719" w14:textId="77777777" w:rsidR="005159EE" w:rsidRPr="00FE2132" w:rsidRDefault="005159EE" w:rsidP="005159EE">
            <w:pPr>
              <w:spacing w:line="240" w:lineRule="atLeast"/>
              <w:jc w:val="right"/>
              <w:rPr>
                <w:rFonts w:ascii="Arial" w:hAnsi="Arial"/>
                <w:color w:val="0000FF"/>
                <w:lang w:val="fr-FR"/>
              </w:rPr>
            </w:pPr>
          </w:p>
        </w:tc>
      </w:tr>
      <w:tr w:rsidR="005159EE" w:rsidRPr="002F32C4" w14:paraId="54D36E87" w14:textId="77777777" w:rsidTr="00170A8C">
        <w:trPr>
          <w:gridBefore w:val="1"/>
          <w:wBefore w:w="25" w:type="dxa"/>
          <w:cantSplit/>
        </w:trPr>
        <w:tc>
          <w:tcPr>
            <w:tcW w:w="270" w:type="dxa"/>
            <w:gridSpan w:val="2"/>
          </w:tcPr>
          <w:p w14:paraId="2FE2430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63178C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2F2FDA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EF8B7B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6ACEA7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2AB6878" w14:textId="77777777" w:rsidR="005159EE" w:rsidRPr="00FE2132" w:rsidRDefault="005159EE" w:rsidP="005159EE">
            <w:pPr>
              <w:spacing w:line="240" w:lineRule="atLeast"/>
              <w:jc w:val="right"/>
              <w:rPr>
                <w:rFonts w:ascii="Arial" w:hAnsi="Arial"/>
                <w:color w:val="0000FF"/>
                <w:lang w:val="fr-FR"/>
              </w:rPr>
            </w:pPr>
          </w:p>
        </w:tc>
      </w:tr>
      <w:tr w:rsidR="005159EE" w:rsidRPr="002F32C4" w14:paraId="0F0C7EBA" w14:textId="77777777" w:rsidTr="00170A8C">
        <w:trPr>
          <w:gridBefore w:val="1"/>
          <w:wBefore w:w="25" w:type="dxa"/>
          <w:cantSplit/>
        </w:trPr>
        <w:tc>
          <w:tcPr>
            <w:tcW w:w="270" w:type="dxa"/>
            <w:gridSpan w:val="2"/>
          </w:tcPr>
          <w:p w14:paraId="4E440DF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3D82C7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72EE7D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D80DA5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3449D55"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FR"/>
              </w:rPr>
              <w:t>L'objectivation se fait avec un bilan extensif avec rapport médical et kinésithérapeutique, signé par le médecin traitant et le kinésithérapeute. Ce bilan contient entre autres l'indication pour les exercices, la description de l'état locomoteur à l'aide des tests décrits ci-dessus, la mention de la comorbidité et de l'usage de médicaments et la description détaillée du programme d'entraînement.</w:t>
            </w:r>
            <w:r w:rsidRPr="00FE2132">
              <w:rPr>
                <w:rFonts w:ascii="Arial" w:hAnsi="Arial"/>
                <w:color w:val="0000FF"/>
                <w:lang w:val="fr-FR"/>
              </w:rPr>
              <w:t>"</w:t>
            </w:r>
          </w:p>
        </w:tc>
        <w:tc>
          <w:tcPr>
            <w:tcW w:w="264" w:type="dxa"/>
            <w:vAlign w:val="bottom"/>
          </w:tcPr>
          <w:p w14:paraId="2A54B766" w14:textId="77777777" w:rsidR="005159EE" w:rsidRPr="00FE2132" w:rsidRDefault="005159EE" w:rsidP="005159EE">
            <w:pPr>
              <w:spacing w:line="240" w:lineRule="atLeast"/>
              <w:jc w:val="right"/>
              <w:rPr>
                <w:rFonts w:ascii="Arial" w:hAnsi="Arial"/>
                <w:color w:val="0000FF"/>
                <w:lang w:val="fr-FR"/>
              </w:rPr>
            </w:pPr>
          </w:p>
        </w:tc>
      </w:tr>
      <w:tr w:rsidR="005159EE" w:rsidRPr="002F32C4" w14:paraId="29126FC4" w14:textId="77777777" w:rsidTr="00170A8C">
        <w:trPr>
          <w:gridBefore w:val="1"/>
          <w:wBefore w:w="25" w:type="dxa"/>
          <w:cantSplit/>
        </w:trPr>
        <w:tc>
          <w:tcPr>
            <w:tcW w:w="270" w:type="dxa"/>
            <w:gridSpan w:val="2"/>
          </w:tcPr>
          <w:p w14:paraId="6D6661A9" w14:textId="1FD7C05B" w:rsidR="005159EE" w:rsidRPr="00FE2132" w:rsidRDefault="005159EE" w:rsidP="005159EE">
            <w:pPr>
              <w:spacing w:line="240" w:lineRule="atLeast"/>
              <w:rPr>
                <w:rFonts w:ascii="Arial" w:hAnsi="Arial"/>
                <w:color w:val="0000FF"/>
                <w:lang w:val="fr-FR"/>
              </w:rPr>
            </w:pPr>
          </w:p>
        </w:tc>
        <w:tc>
          <w:tcPr>
            <w:tcW w:w="529" w:type="dxa"/>
            <w:gridSpan w:val="2"/>
          </w:tcPr>
          <w:p w14:paraId="0BBD842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083E4C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EED400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EBDFED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9E59F05" w14:textId="77777777" w:rsidR="005159EE" w:rsidRPr="00FE2132" w:rsidRDefault="005159EE" w:rsidP="005159EE">
            <w:pPr>
              <w:spacing w:line="240" w:lineRule="atLeast"/>
              <w:jc w:val="right"/>
              <w:rPr>
                <w:rFonts w:ascii="Arial" w:hAnsi="Arial"/>
                <w:color w:val="0000FF"/>
                <w:lang w:val="fr-FR"/>
              </w:rPr>
            </w:pPr>
          </w:p>
        </w:tc>
      </w:tr>
      <w:tr w:rsidR="002F32C4" w:rsidRPr="002F32C4" w14:paraId="0905E833" w14:textId="77777777" w:rsidTr="00170A8C">
        <w:trPr>
          <w:gridBefore w:val="1"/>
          <w:wBefore w:w="25" w:type="dxa"/>
          <w:cantSplit/>
        </w:trPr>
        <w:tc>
          <w:tcPr>
            <w:tcW w:w="270" w:type="dxa"/>
            <w:gridSpan w:val="2"/>
          </w:tcPr>
          <w:p w14:paraId="0323B8BE" w14:textId="77777777" w:rsidR="002F32C4" w:rsidRDefault="002F32C4" w:rsidP="005159EE">
            <w:pPr>
              <w:spacing w:line="240" w:lineRule="atLeast"/>
              <w:rPr>
                <w:rFonts w:ascii="Arial" w:hAnsi="Arial"/>
                <w:color w:val="0000FF"/>
                <w:lang w:val="fr-FR"/>
              </w:rPr>
            </w:pPr>
          </w:p>
          <w:p w14:paraId="05991996" w14:textId="77777777" w:rsidR="00D17DC7" w:rsidRDefault="00D17DC7" w:rsidP="005159EE">
            <w:pPr>
              <w:spacing w:line="240" w:lineRule="atLeast"/>
              <w:rPr>
                <w:rFonts w:ascii="Arial" w:hAnsi="Arial"/>
                <w:color w:val="0000FF"/>
                <w:lang w:val="fr-FR"/>
              </w:rPr>
            </w:pPr>
          </w:p>
          <w:p w14:paraId="691B37F1" w14:textId="77777777" w:rsidR="002F32C4" w:rsidRPr="00FE2132" w:rsidRDefault="002F32C4" w:rsidP="005159EE">
            <w:pPr>
              <w:spacing w:line="240" w:lineRule="atLeast"/>
              <w:rPr>
                <w:rFonts w:ascii="Arial" w:hAnsi="Arial"/>
                <w:color w:val="0000FF"/>
                <w:lang w:val="fr-FR"/>
              </w:rPr>
            </w:pPr>
          </w:p>
        </w:tc>
        <w:tc>
          <w:tcPr>
            <w:tcW w:w="529" w:type="dxa"/>
            <w:gridSpan w:val="2"/>
          </w:tcPr>
          <w:p w14:paraId="543DFC34"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901470E"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10FE110"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93A221F" w14:textId="77777777" w:rsidR="002F32C4" w:rsidRPr="00FE2132" w:rsidRDefault="002F32C4" w:rsidP="005159EE">
            <w:pPr>
              <w:spacing w:line="240" w:lineRule="atLeast"/>
              <w:jc w:val="both"/>
              <w:rPr>
                <w:rFonts w:ascii="Arial" w:hAnsi="Arial"/>
                <w:color w:val="0000FF"/>
                <w:lang w:val="fr-FR"/>
              </w:rPr>
            </w:pPr>
          </w:p>
        </w:tc>
        <w:tc>
          <w:tcPr>
            <w:tcW w:w="264" w:type="dxa"/>
            <w:vAlign w:val="bottom"/>
          </w:tcPr>
          <w:p w14:paraId="163BA3C1" w14:textId="77777777" w:rsidR="002F32C4" w:rsidRPr="00FE2132" w:rsidRDefault="002F32C4" w:rsidP="005159EE">
            <w:pPr>
              <w:spacing w:line="240" w:lineRule="atLeast"/>
              <w:jc w:val="right"/>
              <w:rPr>
                <w:rFonts w:ascii="Arial" w:hAnsi="Arial"/>
                <w:color w:val="0000FF"/>
                <w:lang w:val="fr-FR"/>
              </w:rPr>
            </w:pPr>
          </w:p>
        </w:tc>
      </w:tr>
      <w:tr w:rsidR="005159EE" w:rsidRPr="002F32C4" w14:paraId="2B4F3268" w14:textId="77777777" w:rsidTr="00170A8C">
        <w:trPr>
          <w:gridBefore w:val="1"/>
          <w:wBefore w:w="25" w:type="dxa"/>
          <w:cantSplit/>
        </w:trPr>
        <w:tc>
          <w:tcPr>
            <w:tcW w:w="270" w:type="dxa"/>
            <w:gridSpan w:val="2"/>
          </w:tcPr>
          <w:p w14:paraId="13B5B08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C41FFF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B046C4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3BBEF8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BE136A1" w14:textId="77777777" w:rsidR="005159EE" w:rsidRPr="00916AD0" w:rsidRDefault="005159EE" w:rsidP="005159EE">
            <w:pPr>
              <w:spacing w:line="240" w:lineRule="atLeast"/>
              <w:jc w:val="both"/>
              <w:rPr>
                <w:rFonts w:ascii="Arial" w:hAnsi="Arial"/>
                <w:color w:val="0000FF"/>
                <w:lang w:val="fr-BE"/>
              </w:rPr>
            </w:pPr>
            <w:r w:rsidRPr="00916AD0">
              <w:rPr>
                <w:rFonts w:ascii="Arial" w:hAnsi="Arial" w:cs="Arial"/>
                <w:i/>
                <w:color w:val="0000FF"/>
                <w:sz w:val="18"/>
                <w:szCs w:val="18"/>
                <w:lang w:val="fr-BE"/>
              </w:rPr>
              <w:t>"A.R. 23.11.2005" (en vigueur 1.2.2006)</w:t>
            </w:r>
            <w:r w:rsidRPr="00916AD0">
              <w:rPr>
                <w:rFonts w:ascii="Arial" w:hAnsi="Arial"/>
                <w:i/>
                <w:color w:val="0000FF"/>
                <w:sz w:val="18"/>
                <w:lang w:val="fr-BE"/>
              </w:rPr>
              <w:t xml:space="preserve"> + "A.R. 3.2.2019" (en vigueur 1.9.2019)</w:t>
            </w:r>
          </w:p>
        </w:tc>
        <w:tc>
          <w:tcPr>
            <w:tcW w:w="264" w:type="dxa"/>
            <w:vAlign w:val="bottom"/>
          </w:tcPr>
          <w:p w14:paraId="69F9B2DA" w14:textId="77777777" w:rsidR="005159EE" w:rsidRPr="00916AD0" w:rsidRDefault="005159EE" w:rsidP="005159EE">
            <w:pPr>
              <w:spacing w:line="240" w:lineRule="atLeast"/>
              <w:jc w:val="right"/>
              <w:rPr>
                <w:rFonts w:ascii="Arial" w:hAnsi="Arial"/>
                <w:color w:val="0000FF"/>
                <w:lang w:val="fr-BE"/>
              </w:rPr>
            </w:pPr>
          </w:p>
        </w:tc>
      </w:tr>
      <w:tr w:rsidR="005159EE" w:rsidRPr="002F32C4" w14:paraId="018085E4" w14:textId="77777777" w:rsidTr="00170A8C">
        <w:trPr>
          <w:gridBefore w:val="1"/>
          <w:wBefore w:w="25" w:type="dxa"/>
          <w:cantSplit/>
        </w:trPr>
        <w:tc>
          <w:tcPr>
            <w:tcW w:w="270" w:type="dxa"/>
            <w:gridSpan w:val="2"/>
          </w:tcPr>
          <w:p w14:paraId="184D9820" w14:textId="77777777" w:rsidR="005159EE" w:rsidRPr="00916AD0" w:rsidRDefault="005159EE" w:rsidP="005159EE">
            <w:pPr>
              <w:spacing w:line="240" w:lineRule="atLeast"/>
              <w:rPr>
                <w:rFonts w:ascii="Arial" w:hAnsi="Arial"/>
                <w:color w:val="0000FF"/>
                <w:lang w:val="fr-BE"/>
              </w:rPr>
            </w:pPr>
          </w:p>
        </w:tc>
        <w:tc>
          <w:tcPr>
            <w:tcW w:w="529" w:type="dxa"/>
            <w:gridSpan w:val="2"/>
          </w:tcPr>
          <w:p w14:paraId="73D1BD04" w14:textId="77777777" w:rsidR="005159EE" w:rsidRPr="00916AD0" w:rsidRDefault="005159EE" w:rsidP="005159EE">
            <w:pPr>
              <w:spacing w:line="240" w:lineRule="atLeast"/>
              <w:rPr>
                <w:rFonts w:ascii="Arial" w:hAnsi="Arial"/>
                <w:color w:val="0000FF"/>
                <w:lang w:val="fr-BE"/>
              </w:rPr>
            </w:pPr>
          </w:p>
        </w:tc>
        <w:tc>
          <w:tcPr>
            <w:tcW w:w="798" w:type="dxa"/>
            <w:gridSpan w:val="2"/>
          </w:tcPr>
          <w:p w14:paraId="504D47E6" w14:textId="77777777" w:rsidR="005159EE" w:rsidRPr="00916AD0" w:rsidRDefault="005159EE" w:rsidP="005159EE">
            <w:pPr>
              <w:spacing w:line="240" w:lineRule="atLeast"/>
              <w:rPr>
                <w:rFonts w:ascii="Arial" w:hAnsi="Arial"/>
                <w:color w:val="0000FF"/>
                <w:lang w:val="fr-BE"/>
              </w:rPr>
            </w:pPr>
          </w:p>
        </w:tc>
        <w:tc>
          <w:tcPr>
            <w:tcW w:w="819" w:type="dxa"/>
            <w:gridSpan w:val="2"/>
          </w:tcPr>
          <w:p w14:paraId="3FCC2FBA"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174FBF00"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b/>
                <w:color w:val="0000FF"/>
                <w:lang w:val="fr-FR"/>
              </w:rPr>
              <w:t>"b)</w:t>
            </w:r>
            <w:r w:rsidRPr="00FE2132">
              <w:rPr>
                <w:rFonts w:ascii="Arial" w:hAnsi="Arial" w:cs="Arial"/>
                <w:color w:val="0000FF"/>
                <w:lang w:val="fr-FR"/>
              </w:rPr>
              <w:t xml:space="preserve"> Troubles du développement psychomoteur</w:t>
            </w:r>
          </w:p>
        </w:tc>
        <w:tc>
          <w:tcPr>
            <w:tcW w:w="264" w:type="dxa"/>
            <w:vAlign w:val="bottom"/>
          </w:tcPr>
          <w:p w14:paraId="695F20F7" w14:textId="77777777" w:rsidR="005159EE" w:rsidRPr="00FE2132" w:rsidRDefault="005159EE" w:rsidP="005159EE">
            <w:pPr>
              <w:spacing w:line="240" w:lineRule="atLeast"/>
              <w:jc w:val="right"/>
              <w:rPr>
                <w:rFonts w:ascii="Arial" w:hAnsi="Arial"/>
                <w:color w:val="0000FF"/>
                <w:lang w:val="fr-FR"/>
              </w:rPr>
            </w:pPr>
          </w:p>
        </w:tc>
      </w:tr>
      <w:tr w:rsidR="005159EE" w:rsidRPr="002F32C4" w14:paraId="10FCC580" w14:textId="77777777" w:rsidTr="00170A8C">
        <w:trPr>
          <w:gridBefore w:val="1"/>
          <w:wBefore w:w="25" w:type="dxa"/>
          <w:cantSplit/>
        </w:trPr>
        <w:tc>
          <w:tcPr>
            <w:tcW w:w="270" w:type="dxa"/>
            <w:gridSpan w:val="2"/>
          </w:tcPr>
          <w:p w14:paraId="0EAD9C4F" w14:textId="77777777" w:rsidR="005159EE" w:rsidRPr="00916AD0" w:rsidRDefault="005159EE" w:rsidP="005159EE">
            <w:pPr>
              <w:spacing w:line="240" w:lineRule="atLeast"/>
              <w:rPr>
                <w:rFonts w:ascii="Arial" w:hAnsi="Arial"/>
                <w:color w:val="0000FF"/>
                <w:lang w:val="fr-BE"/>
              </w:rPr>
            </w:pPr>
          </w:p>
        </w:tc>
        <w:tc>
          <w:tcPr>
            <w:tcW w:w="529" w:type="dxa"/>
            <w:gridSpan w:val="2"/>
          </w:tcPr>
          <w:p w14:paraId="35523D85" w14:textId="77777777" w:rsidR="005159EE" w:rsidRPr="00916AD0" w:rsidRDefault="005159EE" w:rsidP="005159EE">
            <w:pPr>
              <w:spacing w:line="240" w:lineRule="atLeast"/>
              <w:rPr>
                <w:rFonts w:ascii="Arial" w:hAnsi="Arial"/>
                <w:color w:val="0000FF"/>
                <w:lang w:val="fr-BE"/>
              </w:rPr>
            </w:pPr>
          </w:p>
        </w:tc>
        <w:tc>
          <w:tcPr>
            <w:tcW w:w="798" w:type="dxa"/>
            <w:gridSpan w:val="2"/>
          </w:tcPr>
          <w:p w14:paraId="2F0EE159" w14:textId="77777777" w:rsidR="005159EE" w:rsidRPr="00916AD0" w:rsidRDefault="005159EE" w:rsidP="005159EE">
            <w:pPr>
              <w:spacing w:line="240" w:lineRule="atLeast"/>
              <w:rPr>
                <w:rFonts w:ascii="Arial" w:hAnsi="Arial"/>
                <w:color w:val="0000FF"/>
                <w:lang w:val="fr-BE"/>
              </w:rPr>
            </w:pPr>
          </w:p>
        </w:tc>
        <w:tc>
          <w:tcPr>
            <w:tcW w:w="819" w:type="dxa"/>
            <w:gridSpan w:val="2"/>
          </w:tcPr>
          <w:p w14:paraId="68E7D87D"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2169265A" w14:textId="77777777" w:rsidR="005159EE" w:rsidRPr="00FE2132" w:rsidRDefault="005159EE" w:rsidP="005159EE">
            <w:pPr>
              <w:spacing w:line="240" w:lineRule="atLeast"/>
              <w:jc w:val="both"/>
              <w:rPr>
                <w:rFonts w:ascii="Arial" w:hAnsi="Arial" w:cs="Arial"/>
                <w:b/>
                <w:color w:val="0000FF"/>
                <w:lang w:val="fr-FR"/>
              </w:rPr>
            </w:pPr>
          </w:p>
        </w:tc>
        <w:tc>
          <w:tcPr>
            <w:tcW w:w="264" w:type="dxa"/>
            <w:vAlign w:val="bottom"/>
          </w:tcPr>
          <w:p w14:paraId="59F11699" w14:textId="77777777" w:rsidR="005159EE" w:rsidRPr="00FE2132" w:rsidRDefault="005159EE" w:rsidP="005159EE">
            <w:pPr>
              <w:spacing w:line="240" w:lineRule="atLeast"/>
              <w:jc w:val="right"/>
              <w:rPr>
                <w:rFonts w:ascii="Arial" w:hAnsi="Arial"/>
                <w:color w:val="0000FF"/>
                <w:lang w:val="fr-FR"/>
              </w:rPr>
            </w:pPr>
          </w:p>
        </w:tc>
      </w:tr>
      <w:tr w:rsidR="005159EE" w:rsidRPr="002F32C4" w14:paraId="4D273A4D" w14:textId="77777777" w:rsidTr="00170A8C">
        <w:trPr>
          <w:gridBefore w:val="1"/>
          <w:wBefore w:w="25" w:type="dxa"/>
          <w:cantSplit/>
        </w:trPr>
        <w:tc>
          <w:tcPr>
            <w:tcW w:w="270" w:type="dxa"/>
            <w:gridSpan w:val="2"/>
          </w:tcPr>
          <w:p w14:paraId="3A9D2D5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AE1D85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536916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975BF1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52FB90E"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Chez les enfants de moins de 16 ans, après avis et proposition de traitement d'un des médecins spécialistes mentionnés ci-dessous, et avec un score significativement plus faible sur un test standardisé.</w:t>
            </w:r>
          </w:p>
        </w:tc>
        <w:tc>
          <w:tcPr>
            <w:tcW w:w="264" w:type="dxa"/>
            <w:vAlign w:val="bottom"/>
          </w:tcPr>
          <w:p w14:paraId="22DB2BAC" w14:textId="77777777" w:rsidR="005159EE" w:rsidRPr="00FE2132" w:rsidRDefault="005159EE" w:rsidP="005159EE">
            <w:pPr>
              <w:spacing w:line="240" w:lineRule="atLeast"/>
              <w:jc w:val="right"/>
              <w:rPr>
                <w:rFonts w:ascii="Arial" w:hAnsi="Arial"/>
                <w:color w:val="0000FF"/>
                <w:lang w:val="fr-FR"/>
              </w:rPr>
            </w:pPr>
          </w:p>
        </w:tc>
      </w:tr>
      <w:tr w:rsidR="005159EE" w:rsidRPr="002F32C4" w14:paraId="56367EE5" w14:textId="77777777" w:rsidTr="00170A8C">
        <w:trPr>
          <w:gridBefore w:val="1"/>
          <w:wBefore w:w="25" w:type="dxa"/>
          <w:cantSplit/>
        </w:trPr>
        <w:tc>
          <w:tcPr>
            <w:tcW w:w="270" w:type="dxa"/>
            <w:gridSpan w:val="2"/>
          </w:tcPr>
          <w:p w14:paraId="4269F60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610489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9BD2E0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99BC1D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7686C9D"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4C1B8126" w14:textId="77777777" w:rsidR="005159EE" w:rsidRPr="00FE2132" w:rsidRDefault="005159EE" w:rsidP="005159EE">
            <w:pPr>
              <w:spacing w:line="240" w:lineRule="atLeast"/>
              <w:jc w:val="right"/>
              <w:rPr>
                <w:rFonts w:ascii="Arial" w:hAnsi="Arial"/>
                <w:color w:val="0000FF"/>
                <w:lang w:val="fr-FR"/>
              </w:rPr>
            </w:pPr>
          </w:p>
        </w:tc>
      </w:tr>
      <w:tr w:rsidR="005159EE" w:rsidRPr="00FE2132" w14:paraId="275A691B" w14:textId="77777777" w:rsidTr="00170A8C">
        <w:trPr>
          <w:gridBefore w:val="1"/>
          <w:wBefore w:w="25" w:type="dxa"/>
          <w:cantSplit/>
        </w:trPr>
        <w:tc>
          <w:tcPr>
            <w:tcW w:w="270" w:type="dxa"/>
            <w:gridSpan w:val="2"/>
          </w:tcPr>
          <w:p w14:paraId="74F48D7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4E4D55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9DA52C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7A6C87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465D9E5"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Médecin spécialiste en :</w:t>
            </w:r>
          </w:p>
        </w:tc>
        <w:tc>
          <w:tcPr>
            <w:tcW w:w="264" w:type="dxa"/>
            <w:vAlign w:val="bottom"/>
          </w:tcPr>
          <w:p w14:paraId="7264FD68" w14:textId="77777777" w:rsidR="005159EE" w:rsidRPr="00FE2132" w:rsidRDefault="005159EE" w:rsidP="005159EE">
            <w:pPr>
              <w:spacing w:line="240" w:lineRule="atLeast"/>
              <w:jc w:val="right"/>
              <w:rPr>
                <w:rFonts w:ascii="Arial" w:hAnsi="Arial"/>
                <w:color w:val="0000FF"/>
                <w:lang w:val="fr-FR"/>
              </w:rPr>
            </w:pPr>
          </w:p>
        </w:tc>
      </w:tr>
      <w:tr w:rsidR="005159EE" w:rsidRPr="00FE2132" w14:paraId="74D75AE9" w14:textId="77777777" w:rsidTr="00170A8C">
        <w:trPr>
          <w:gridBefore w:val="1"/>
          <w:wBefore w:w="25" w:type="dxa"/>
          <w:cantSplit/>
        </w:trPr>
        <w:tc>
          <w:tcPr>
            <w:tcW w:w="270" w:type="dxa"/>
            <w:gridSpan w:val="2"/>
          </w:tcPr>
          <w:p w14:paraId="0CA8603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27EF32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B42A6E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709212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4493148"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56F44A68" w14:textId="77777777" w:rsidR="005159EE" w:rsidRPr="00FE2132" w:rsidRDefault="005159EE" w:rsidP="005159EE">
            <w:pPr>
              <w:spacing w:line="240" w:lineRule="atLeast"/>
              <w:jc w:val="right"/>
              <w:rPr>
                <w:rFonts w:ascii="Arial" w:hAnsi="Arial"/>
                <w:color w:val="0000FF"/>
                <w:lang w:val="fr-FR"/>
              </w:rPr>
            </w:pPr>
          </w:p>
        </w:tc>
      </w:tr>
      <w:tr w:rsidR="005159EE" w:rsidRPr="00FE2132" w14:paraId="2A5298C8" w14:textId="77777777" w:rsidTr="00170A8C">
        <w:trPr>
          <w:gridBefore w:val="1"/>
          <w:wBefore w:w="25" w:type="dxa"/>
          <w:cantSplit/>
        </w:trPr>
        <w:tc>
          <w:tcPr>
            <w:tcW w:w="270" w:type="dxa"/>
            <w:gridSpan w:val="2"/>
          </w:tcPr>
          <w:p w14:paraId="527F010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D58648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315853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BA406F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EABFAEF"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 (neuro)pédiatrie</w:t>
            </w:r>
          </w:p>
        </w:tc>
        <w:tc>
          <w:tcPr>
            <w:tcW w:w="264" w:type="dxa"/>
            <w:vAlign w:val="bottom"/>
          </w:tcPr>
          <w:p w14:paraId="26C68E6C" w14:textId="77777777" w:rsidR="005159EE" w:rsidRPr="00FE2132" w:rsidRDefault="005159EE" w:rsidP="005159EE">
            <w:pPr>
              <w:spacing w:line="240" w:lineRule="atLeast"/>
              <w:jc w:val="right"/>
              <w:rPr>
                <w:rFonts w:ascii="Arial" w:hAnsi="Arial"/>
                <w:color w:val="0000FF"/>
                <w:lang w:val="fr-FR"/>
              </w:rPr>
            </w:pPr>
          </w:p>
        </w:tc>
      </w:tr>
      <w:tr w:rsidR="005159EE" w:rsidRPr="002F32C4" w14:paraId="452F192A" w14:textId="77777777" w:rsidTr="00170A8C">
        <w:trPr>
          <w:gridBefore w:val="1"/>
          <w:wBefore w:w="25" w:type="dxa"/>
          <w:cantSplit/>
        </w:trPr>
        <w:tc>
          <w:tcPr>
            <w:tcW w:w="270" w:type="dxa"/>
            <w:gridSpan w:val="2"/>
          </w:tcPr>
          <w:p w14:paraId="3DBBF87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F36BAF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1AFDDF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2E2273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9073974"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 (neuro)pédiatrie et F et P (*)</w:t>
            </w:r>
          </w:p>
        </w:tc>
        <w:tc>
          <w:tcPr>
            <w:tcW w:w="264" w:type="dxa"/>
            <w:vAlign w:val="bottom"/>
          </w:tcPr>
          <w:p w14:paraId="5533F447" w14:textId="77777777" w:rsidR="005159EE" w:rsidRPr="00FE2132" w:rsidRDefault="005159EE" w:rsidP="005159EE">
            <w:pPr>
              <w:spacing w:line="240" w:lineRule="atLeast"/>
              <w:jc w:val="right"/>
              <w:rPr>
                <w:rFonts w:ascii="Arial" w:hAnsi="Arial"/>
                <w:color w:val="0000FF"/>
                <w:lang w:val="fr-FR"/>
              </w:rPr>
            </w:pPr>
          </w:p>
        </w:tc>
      </w:tr>
      <w:tr w:rsidR="005159EE" w:rsidRPr="002F32C4" w14:paraId="33439963" w14:textId="77777777" w:rsidTr="00170A8C">
        <w:trPr>
          <w:gridBefore w:val="1"/>
          <w:wBefore w:w="25" w:type="dxa"/>
          <w:cantSplit/>
        </w:trPr>
        <w:tc>
          <w:tcPr>
            <w:tcW w:w="270" w:type="dxa"/>
            <w:gridSpan w:val="2"/>
          </w:tcPr>
          <w:p w14:paraId="3AE5442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873D16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E360CD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A97E14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FA9878F"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 neuropsychiatrie et F et P (*)</w:t>
            </w:r>
          </w:p>
        </w:tc>
        <w:tc>
          <w:tcPr>
            <w:tcW w:w="264" w:type="dxa"/>
            <w:vAlign w:val="bottom"/>
          </w:tcPr>
          <w:p w14:paraId="75C21F9C" w14:textId="77777777" w:rsidR="005159EE" w:rsidRPr="00FE2132" w:rsidRDefault="005159EE" w:rsidP="005159EE">
            <w:pPr>
              <w:spacing w:line="240" w:lineRule="atLeast"/>
              <w:jc w:val="right"/>
              <w:rPr>
                <w:rFonts w:ascii="Arial" w:hAnsi="Arial"/>
                <w:color w:val="0000FF"/>
                <w:lang w:val="fr-FR"/>
              </w:rPr>
            </w:pPr>
          </w:p>
        </w:tc>
      </w:tr>
      <w:tr w:rsidR="005159EE" w:rsidRPr="00FE2132" w14:paraId="2C90F934" w14:textId="77777777" w:rsidTr="00170A8C">
        <w:trPr>
          <w:gridBefore w:val="1"/>
          <w:wBefore w:w="25" w:type="dxa"/>
          <w:cantSplit/>
        </w:trPr>
        <w:tc>
          <w:tcPr>
            <w:tcW w:w="270" w:type="dxa"/>
            <w:gridSpan w:val="2"/>
          </w:tcPr>
          <w:p w14:paraId="43602C3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B8D8EE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0B0FC7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0D2C11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0476BD9"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 neurologie</w:t>
            </w:r>
          </w:p>
        </w:tc>
        <w:tc>
          <w:tcPr>
            <w:tcW w:w="264" w:type="dxa"/>
            <w:vAlign w:val="bottom"/>
          </w:tcPr>
          <w:p w14:paraId="3F013668" w14:textId="77777777" w:rsidR="005159EE" w:rsidRPr="00FE2132" w:rsidRDefault="005159EE" w:rsidP="005159EE">
            <w:pPr>
              <w:spacing w:line="240" w:lineRule="atLeast"/>
              <w:jc w:val="right"/>
              <w:rPr>
                <w:rFonts w:ascii="Arial" w:hAnsi="Arial"/>
                <w:color w:val="0000FF"/>
                <w:lang w:val="fr-FR"/>
              </w:rPr>
            </w:pPr>
          </w:p>
        </w:tc>
      </w:tr>
      <w:tr w:rsidR="005159EE" w:rsidRPr="002F32C4" w14:paraId="22E52AFC" w14:textId="77777777" w:rsidTr="00170A8C">
        <w:trPr>
          <w:gridBefore w:val="1"/>
          <w:wBefore w:w="25" w:type="dxa"/>
          <w:cantSplit/>
        </w:trPr>
        <w:tc>
          <w:tcPr>
            <w:tcW w:w="270" w:type="dxa"/>
            <w:gridSpan w:val="2"/>
          </w:tcPr>
          <w:p w14:paraId="50B511B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D755A7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A1B8D6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E0C4E8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92E88E2"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 neurologie et F et P (*)</w:t>
            </w:r>
          </w:p>
        </w:tc>
        <w:tc>
          <w:tcPr>
            <w:tcW w:w="264" w:type="dxa"/>
            <w:vAlign w:val="bottom"/>
          </w:tcPr>
          <w:p w14:paraId="49462423" w14:textId="77777777" w:rsidR="005159EE" w:rsidRPr="00FE2132" w:rsidRDefault="005159EE" w:rsidP="005159EE">
            <w:pPr>
              <w:spacing w:line="240" w:lineRule="atLeast"/>
              <w:jc w:val="right"/>
              <w:rPr>
                <w:rFonts w:ascii="Arial" w:hAnsi="Arial"/>
                <w:color w:val="0000FF"/>
                <w:lang w:val="fr-FR"/>
              </w:rPr>
            </w:pPr>
          </w:p>
        </w:tc>
      </w:tr>
      <w:tr w:rsidR="005159EE" w:rsidRPr="00FE2132" w14:paraId="4C36578A" w14:textId="77777777" w:rsidTr="00170A8C">
        <w:trPr>
          <w:gridBefore w:val="1"/>
          <w:wBefore w:w="25" w:type="dxa"/>
          <w:cantSplit/>
        </w:trPr>
        <w:tc>
          <w:tcPr>
            <w:tcW w:w="270" w:type="dxa"/>
            <w:gridSpan w:val="2"/>
          </w:tcPr>
          <w:p w14:paraId="4CAEB7F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5D4AEA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B3D761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FE925E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E5EFF6E"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 psychiatrie</w:t>
            </w:r>
          </w:p>
        </w:tc>
        <w:tc>
          <w:tcPr>
            <w:tcW w:w="264" w:type="dxa"/>
            <w:vAlign w:val="bottom"/>
          </w:tcPr>
          <w:p w14:paraId="7D79FEF1" w14:textId="77777777" w:rsidR="005159EE" w:rsidRPr="00FE2132" w:rsidRDefault="005159EE" w:rsidP="005159EE">
            <w:pPr>
              <w:spacing w:line="240" w:lineRule="atLeast"/>
              <w:jc w:val="right"/>
              <w:rPr>
                <w:rFonts w:ascii="Arial" w:hAnsi="Arial"/>
                <w:color w:val="0000FF"/>
                <w:lang w:val="fr-FR"/>
              </w:rPr>
            </w:pPr>
          </w:p>
        </w:tc>
      </w:tr>
      <w:tr w:rsidR="005159EE" w:rsidRPr="002F32C4" w14:paraId="61B6B0A4" w14:textId="77777777" w:rsidTr="00170A8C">
        <w:trPr>
          <w:gridBefore w:val="1"/>
          <w:wBefore w:w="25" w:type="dxa"/>
          <w:cantSplit/>
        </w:trPr>
        <w:tc>
          <w:tcPr>
            <w:tcW w:w="270" w:type="dxa"/>
            <w:gridSpan w:val="2"/>
          </w:tcPr>
          <w:p w14:paraId="5BC929D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F57F03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BA7E55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315451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20970EF"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 psychiatrie et F et P (*)</w:t>
            </w:r>
          </w:p>
        </w:tc>
        <w:tc>
          <w:tcPr>
            <w:tcW w:w="264" w:type="dxa"/>
            <w:vAlign w:val="bottom"/>
          </w:tcPr>
          <w:p w14:paraId="0F3E3CFF" w14:textId="77777777" w:rsidR="005159EE" w:rsidRPr="00FE2132" w:rsidRDefault="005159EE" w:rsidP="005159EE">
            <w:pPr>
              <w:spacing w:line="240" w:lineRule="atLeast"/>
              <w:jc w:val="right"/>
              <w:rPr>
                <w:rFonts w:ascii="Arial" w:hAnsi="Arial"/>
                <w:color w:val="0000FF"/>
                <w:lang w:val="fr-FR"/>
              </w:rPr>
            </w:pPr>
          </w:p>
        </w:tc>
      </w:tr>
      <w:tr w:rsidR="005159EE" w:rsidRPr="002F32C4" w14:paraId="40E13EA4" w14:textId="77777777" w:rsidTr="00170A8C">
        <w:trPr>
          <w:gridBefore w:val="1"/>
          <w:wBefore w:w="25" w:type="dxa"/>
          <w:cantSplit/>
        </w:trPr>
        <w:tc>
          <w:tcPr>
            <w:tcW w:w="270" w:type="dxa"/>
            <w:gridSpan w:val="2"/>
          </w:tcPr>
          <w:p w14:paraId="5C45D27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DA8265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6D32B1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E293C1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EF42329"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26F5DB0D" w14:textId="77777777" w:rsidR="005159EE" w:rsidRPr="00FE2132" w:rsidRDefault="005159EE" w:rsidP="005159EE">
            <w:pPr>
              <w:spacing w:line="240" w:lineRule="atLeast"/>
              <w:jc w:val="right"/>
              <w:rPr>
                <w:rFonts w:ascii="Arial" w:hAnsi="Arial"/>
                <w:color w:val="0000FF"/>
                <w:lang w:val="fr-FR"/>
              </w:rPr>
            </w:pPr>
          </w:p>
        </w:tc>
      </w:tr>
      <w:tr w:rsidR="005159EE" w:rsidRPr="002F32C4" w14:paraId="12E689E7" w14:textId="77777777" w:rsidTr="00170A8C">
        <w:trPr>
          <w:gridBefore w:val="1"/>
          <w:wBefore w:w="25" w:type="dxa"/>
          <w:cantSplit/>
        </w:trPr>
        <w:tc>
          <w:tcPr>
            <w:tcW w:w="270" w:type="dxa"/>
            <w:gridSpan w:val="2"/>
          </w:tcPr>
          <w:p w14:paraId="38A371A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14BC09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229935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0073D8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0CFA58F"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 F et P = spécialiste en réadaptation fonctionnelle et professionnelle des handicapés.</w:t>
            </w:r>
          </w:p>
        </w:tc>
        <w:tc>
          <w:tcPr>
            <w:tcW w:w="264" w:type="dxa"/>
            <w:vAlign w:val="bottom"/>
          </w:tcPr>
          <w:p w14:paraId="390F16B2" w14:textId="77777777" w:rsidR="005159EE" w:rsidRPr="00FE2132" w:rsidRDefault="005159EE" w:rsidP="005159EE">
            <w:pPr>
              <w:spacing w:line="240" w:lineRule="atLeast"/>
              <w:jc w:val="right"/>
              <w:rPr>
                <w:rFonts w:ascii="Arial" w:hAnsi="Arial"/>
                <w:color w:val="0000FF"/>
                <w:lang w:val="fr-FR"/>
              </w:rPr>
            </w:pPr>
          </w:p>
        </w:tc>
      </w:tr>
      <w:tr w:rsidR="005159EE" w:rsidRPr="002F32C4" w14:paraId="7560A3FC" w14:textId="77777777" w:rsidTr="00170A8C">
        <w:trPr>
          <w:gridBefore w:val="1"/>
          <w:wBefore w:w="25" w:type="dxa"/>
          <w:cantSplit/>
        </w:trPr>
        <w:tc>
          <w:tcPr>
            <w:tcW w:w="270" w:type="dxa"/>
            <w:gridSpan w:val="2"/>
          </w:tcPr>
          <w:p w14:paraId="4A238D0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0E6B4F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DB8422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0CE289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FF7BD3C"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3E239039" w14:textId="77777777" w:rsidR="005159EE" w:rsidRPr="00FE2132" w:rsidRDefault="005159EE" w:rsidP="005159EE">
            <w:pPr>
              <w:spacing w:line="240" w:lineRule="atLeast"/>
              <w:jc w:val="right"/>
              <w:rPr>
                <w:rFonts w:ascii="Arial" w:hAnsi="Arial"/>
                <w:color w:val="0000FF"/>
                <w:lang w:val="fr-FR"/>
              </w:rPr>
            </w:pPr>
          </w:p>
        </w:tc>
      </w:tr>
      <w:tr w:rsidR="005159EE" w:rsidRPr="002F32C4" w14:paraId="1F0C5516" w14:textId="77777777" w:rsidTr="00170A8C">
        <w:trPr>
          <w:gridBefore w:val="1"/>
          <w:wBefore w:w="25" w:type="dxa"/>
          <w:cantSplit/>
        </w:trPr>
        <w:tc>
          <w:tcPr>
            <w:tcW w:w="270" w:type="dxa"/>
            <w:gridSpan w:val="2"/>
          </w:tcPr>
          <w:p w14:paraId="31451CB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36A678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41171F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C4EE49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9A4E526"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Chez les enfants de moins de 19 mois, l'avis, la proposition de traitement et le score significativement plus faible mentionnés ci-dessus peuvent être remplacés par la constatation de troubles manifestes cliniques du développement sur base d'une évaluation effectuée par une équipe multidisciplinaire spécialisée, qui compte au moins un (neuro)pédiatre."</w:t>
            </w:r>
          </w:p>
        </w:tc>
        <w:tc>
          <w:tcPr>
            <w:tcW w:w="264" w:type="dxa"/>
            <w:vAlign w:val="bottom"/>
          </w:tcPr>
          <w:p w14:paraId="55F7D0A6" w14:textId="77777777" w:rsidR="005159EE" w:rsidRPr="00FE2132" w:rsidRDefault="005159EE" w:rsidP="005159EE">
            <w:pPr>
              <w:spacing w:line="240" w:lineRule="atLeast"/>
              <w:jc w:val="right"/>
              <w:rPr>
                <w:rFonts w:ascii="Arial" w:hAnsi="Arial"/>
                <w:color w:val="0000FF"/>
                <w:lang w:val="fr-FR"/>
              </w:rPr>
            </w:pPr>
          </w:p>
        </w:tc>
      </w:tr>
      <w:tr w:rsidR="005159EE" w:rsidRPr="002F32C4" w14:paraId="7F446337" w14:textId="77777777" w:rsidTr="00170A8C">
        <w:trPr>
          <w:gridBefore w:val="1"/>
          <w:wBefore w:w="25" w:type="dxa"/>
          <w:cantSplit/>
        </w:trPr>
        <w:tc>
          <w:tcPr>
            <w:tcW w:w="270" w:type="dxa"/>
            <w:gridSpan w:val="2"/>
          </w:tcPr>
          <w:p w14:paraId="3728EC3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7FB78F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55C53E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20C8DC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6A7ED9A"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352EC69" w14:textId="77777777" w:rsidR="005159EE" w:rsidRPr="00FE2132" w:rsidRDefault="005159EE" w:rsidP="005159EE">
            <w:pPr>
              <w:spacing w:line="240" w:lineRule="atLeast"/>
              <w:jc w:val="right"/>
              <w:rPr>
                <w:rFonts w:ascii="Arial" w:hAnsi="Arial"/>
                <w:color w:val="0000FF"/>
                <w:lang w:val="fr-FR"/>
              </w:rPr>
            </w:pPr>
          </w:p>
        </w:tc>
      </w:tr>
      <w:tr w:rsidR="005159EE" w:rsidRPr="00FE2132" w14:paraId="308DDEC3" w14:textId="77777777" w:rsidTr="00170A8C">
        <w:trPr>
          <w:gridBefore w:val="1"/>
          <w:wBefore w:w="25" w:type="dxa"/>
          <w:cantSplit/>
        </w:trPr>
        <w:tc>
          <w:tcPr>
            <w:tcW w:w="270" w:type="dxa"/>
            <w:gridSpan w:val="2"/>
          </w:tcPr>
          <w:p w14:paraId="7D9F247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D471A9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BD3C43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61C002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B3F71A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BE"/>
              </w:rPr>
              <w:t>"A.R. 22.7.2010" (en vigueur 1.9.2010)</w:t>
            </w:r>
          </w:p>
        </w:tc>
        <w:tc>
          <w:tcPr>
            <w:tcW w:w="264" w:type="dxa"/>
            <w:vAlign w:val="bottom"/>
          </w:tcPr>
          <w:p w14:paraId="1BF8BD96" w14:textId="77777777" w:rsidR="005159EE" w:rsidRPr="00FE2132" w:rsidRDefault="005159EE" w:rsidP="005159EE">
            <w:pPr>
              <w:spacing w:line="240" w:lineRule="atLeast"/>
              <w:jc w:val="right"/>
              <w:rPr>
                <w:rFonts w:ascii="Arial" w:hAnsi="Arial"/>
                <w:color w:val="0000FF"/>
                <w:lang w:val="fr-FR"/>
              </w:rPr>
            </w:pPr>
          </w:p>
        </w:tc>
      </w:tr>
      <w:tr w:rsidR="005159EE" w:rsidRPr="002F32C4" w14:paraId="4D4797D4" w14:textId="77777777" w:rsidTr="00170A8C">
        <w:trPr>
          <w:gridBefore w:val="1"/>
          <w:wBefore w:w="25" w:type="dxa"/>
          <w:cantSplit/>
        </w:trPr>
        <w:tc>
          <w:tcPr>
            <w:tcW w:w="270" w:type="dxa"/>
            <w:gridSpan w:val="2"/>
          </w:tcPr>
          <w:p w14:paraId="4DA7AC5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48A723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E4CC38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1F6158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8A546D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"c</w:t>
            </w:r>
            <w:r w:rsidRPr="00FE2132">
              <w:rPr>
                <w:rFonts w:ascii="Arial" w:hAnsi="Arial" w:cs="Arial"/>
                <w:color w:val="0000FF"/>
                <w:lang w:val="fr-FR"/>
              </w:rPr>
              <w:t>) Insuffisance respiratoire chez les bénéficiaires qui sont suivis dans le cadre d'une convention de rééducation fonctionnelle relative à l'oxygénothérapie de longue durée à domicile ou relative à l' assistance ventilatoire mécanique au long cours à domicile. La convention en cas de syndrome des apnées obstructives du sommeil n'est pas visée dans le présent alinéa."</w:t>
            </w:r>
          </w:p>
        </w:tc>
        <w:tc>
          <w:tcPr>
            <w:tcW w:w="264" w:type="dxa"/>
            <w:vAlign w:val="bottom"/>
          </w:tcPr>
          <w:p w14:paraId="779C9686" w14:textId="77777777" w:rsidR="005159EE" w:rsidRPr="00FE2132" w:rsidRDefault="005159EE" w:rsidP="005159EE">
            <w:pPr>
              <w:spacing w:line="240" w:lineRule="atLeast"/>
              <w:jc w:val="right"/>
              <w:rPr>
                <w:rFonts w:ascii="Arial" w:hAnsi="Arial"/>
                <w:color w:val="0000FF"/>
                <w:lang w:val="fr-FR"/>
              </w:rPr>
            </w:pPr>
          </w:p>
        </w:tc>
      </w:tr>
      <w:tr w:rsidR="005159EE" w:rsidRPr="002F32C4" w14:paraId="3F424D06" w14:textId="77777777" w:rsidTr="00170A8C">
        <w:trPr>
          <w:gridBefore w:val="1"/>
          <w:wBefore w:w="25" w:type="dxa"/>
          <w:cantSplit/>
        </w:trPr>
        <w:tc>
          <w:tcPr>
            <w:tcW w:w="270" w:type="dxa"/>
            <w:gridSpan w:val="2"/>
          </w:tcPr>
          <w:p w14:paraId="4E98715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93FE6F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38CC14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9DFFDC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116FF6C"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4A51CD6B" w14:textId="77777777" w:rsidR="005159EE" w:rsidRPr="00FE2132" w:rsidRDefault="005159EE" w:rsidP="005159EE">
            <w:pPr>
              <w:spacing w:line="240" w:lineRule="atLeast"/>
              <w:jc w:val="right"/>
              <w:rPr>
                <w:rFonts w:ascii="Arial" w:hAnsi="Arial"/>
                <w:color w:val="0000FF"/>
                <w:lang w:val="fr-FR"/>
              </w:rPr>
            </w:pPr>
          </w:p>
        </w:tc>
      </w:tr>
      <w:tr w:rsidR="005159EE" w:rsidRPr="002F32C4" w14:paraId="17C1C813" w14:textId="77777777" w:rsidTr="00170A8C">
        <w:trPr>
          <w:gridBefore w:val="1"/>
          <w:wBefore w:w="25" w:type="dxa"/>
          <w:cantSplit/>
        </w:trPr>
        <w:tc>
          <w:tcPr>
            <w:tcW w:w="270" w:type="dxa"/>
            <w:gridSpan w:val="2"/>
          </w:tcPr>
          <w:p w14:paraId="6D91C02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B84DA3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2B3CE7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70563D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4D3B4BA" w14:textId="77777777" w:rsidR="005159EE" w:rsidRPr="00916AD0" w:rsidRDefault="005159EE" w:rsidP="005159EE">
            <w:pPr>
              <w:spacing w:line="240" w:lineRule="atLeast"/>
              <w:jc w:val="both"/>
              <w:rPr>
                <w:rFonts w:ascii="Arial" w:hAnsi="Arial"/>
                <w:b/>
                <w:color w:val="0000FF"/>
                <w:lang w:val="fr-BE"/>
              </w:rPr>
            </w:pPr>
            <w:r w:rsidRPr="00916AD0">
              <w:rPr>
                <w:rFonts w:ascii="Arial" w:hAnsi="Arial"/>
                <w:i/>
                <w:color w:val="0000FF"/>
                <w:sz w:val="18"/>
                <w:lang w:val="fr-BE"/>
              </w:rPr>
              <w:t>"A.R. 18.12.2002" (en vigueur 1.1.2003) + "A.R. 3.2.2019" (en vigueur 1.9.2019)</w:t>
            </w:r>
          </w:p>
        </w:tc>
        <w:tc>
          <w:tcPr>
            <w:tcW w:w="264" w:type="dxa"/>
            <w:vAlign w:val="bottom"/>
          </w:tcPr>
          <w:p w14:paraId="38C925F4" w14:textId="77777777" w:rsidR="005159EE" w:rsidRPr="00916AD0" w:rsidRDefault="005159EE" w:rsidP="005159EE">
            <w:pPr>
              <w:spacing w:line="240" w:lineRule="atLeast"/>
              <w:jc w:val="right"/>
              <w:rPr>
                <w:rFonts w:ascii="Arial" w:hAnsi="Arial"/>
                <w:color w:val="0000FF"/>
                <w:lang w:val="fr-BE"/>
              </w:rPr>
            </w:pPr>
          </w:p>
        </w:tc>
      </w:tr>
      <w:tr w:rsidR="005159EE" w:rsidRPr="002F32C4" w14:paraId="18725759" w14:textId="77777777" w:rsidTr="00170A8C">
        <w:trPr>
          <w:gridBefore w:val="1"/>
          <w:wBefore w:w="25" w:type="dxa"/>
          <w:cantSplit/>
        </w:trPr>
        <w:tc>
          <w:tcPr>
            <w:tcW w:w="270" w:type="dxa"/>
            <w:gridSpan w:val="2"/>
          </w:tcPr>
          <w:p w14:paraId="002550DB" w14:textId="77777777" w:rsidR="005159EE" w:rsidRPr="00916AD0" w:rsidRDefault="005159EE" w:rsidP="005159EE">
            <w:pPr>
              <w:spacing w:line="240" w:lineRule="atLeast"/>
              <w:rPr>
                <w:rFonts w:ascii="Arial" w:hAnsi="Arial"/>
                <w:color w:val="0000FF"/>
                <w:lang w:val="fr-BE"/>
              </w:rPr>
            </w:pPr>
          </w:p>
        </w:tc>
        <w:tc>
          <w:tcPr>
            <w:tcW w:w="529" w:type="dxa"/>
            <w:gridSpan w:val="2"/>
          </w:tcPr>
          <w:p w14:paraId="329B8DC4" w14:textId="77777777" w:rsidR="005159EE" w:rsidRPr="00916AD0" w:rsidRDefault="005159EE" w:rsidP="005159EE">
            <w:pPr>
              <w:spacing w:line="240" w:lineRule="atLeast"/>
              <w:rPr>
                <w:rFonts w:ascii="Arial" w:hAnsi="Arial"/>
                <w:color w:val="0000FF"/>
                <w:lang w:val="fr-BE"/>
              </w:rPr>
            </w:pPr>
          </w:p>
        </w:tc>
        <w:tc>
          <w:tcPr>
            <w:tcW w:w="798" w:type="dxa"/>
            <w:gridSpan w:val="2"/>
          </w:tcPr>
          <w:p w14:paraId="149A787E" w14:textId="77777777" w:rsidR="005159EE" w:rsidRPr="00916AD0" w:rsidRDefault="005159EE" w:rsidP="005159EE">
            <w:pPr>
              <w:spacing w:line="240" w:lineRule="atLeast"/>
              <w:rPr>
                <w:rFonts w:ascii="Arial" w:hAnsi="Arial"/>
                <w:color w:val="0000FF"/>
                <w:lang w:val="fr-BE"/>
              </w:rPr>
            </w:pPr>
          </w:p>
        </w:tc>
        <w:tc>
          <w:tcPr>
            <w:tcW w:w="819" w:type="dxa"/>
            <w:gridSpan w:val="2"/>
          </w:tcPr>
          <w:p w14:paraId="050D24F0" w14:textId="77777777" w:rsidR="005159EE" w:rsidRPr="00916AD0" w:rsidRDefault="005159EE" w:rsidP="005159EE">
            <w:pPr>
              <w:spacing w:line="240" w:lineRule="atLeast"/>
              <w:rPr>
                <w:rFonts w:ascii="Arial" w:hAnsi="Arial"/>
                <w:color w:val="0000FF"/>
                <w:lang w:val="fr-BE"/>
              </w:rPr>
            </w:pPr>
          </w:p>
        </w:tc>
        <w:tc>
          <w:tcPr>
            <w:tcW w:w="6381" w:type="dxa"/>
            <w:gridSpan w:val="7"/>
          </w:tcPr>
          <w:p w14:paraId="644EB04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"d)</w:t>
            </w:r>
            <w:r w:rsidRPr="00FE2132">
              <w:rPr>
                <w:rFonts w:ascii="Arial" w:hAnsi="Arial"/>
                <w:i/>
                <w:color w:val="0000FF"/>
                <w:lang w:val="fr-FR"/>
              </w:rPr>
              <w:t xml:space="preserve"> </w:t>
            </w:r>
            <w:r w:rsidRPr="00FE2132">
              <w:rPr>
                <w:rFonts w:ascii="Arial" w:hAnsi="Arial"/>
                <w:color w:val="0000FF"/>
                <w:lang w:val="fr-FR"/>
              </w:rPr>
              <w:t>Polyneuropathie chronique motrice ou mixte.</w:t>
            </w:r>
          </w:p>
        </w:tc>
        <w:tc>
          <w:tcPr>
            <w:tcW w:w="264" w:type="dxa"/>
            <w:vAlign w:val="bottom"/>
          </w:tcPr>
          <w:p w14:paraId="39CD6A43" w14:textId="77777777" w:rsidR="005159EE" w:rsidRPr="00FE2132" w:rsidRDefault="005159EE" w:rsidP="005159EE">
            <w:pPr>
              <w:spacing w:line="240" w:lineRule="atLeast"/>
              <w:jc w:val="right"/>
              <w:rPr>
                <w:rFonts w:ascii="Arial" w:hAnsi="Arial"/>
                <w:color w:val="0000FF"/>
                <w:lang w:val="fr-FR"/>
              </w:rPr>
            </w:pPr>
          </w:p>
        </w:tc>
      </w:tr>
      <w:tr w:rsidR="00BE664E" w:rsidRPr="002F32C4" w14:paraId="05A66898" w14:textId="77777777" w:rsidTr="00170A8C">
        <w:trPr>
          <w:gridBefore w:val="1"/>
          <w:wBefore w:w="25" w:type="dxa"/>
          <w:cantSplit/>
        </w:trPr>
        <w:tc>
          <w:tcPr>
            <w:tcW w:w="270" w:type="dxa"/>
            <w:gridSpan w:val="2"/>
          </w:tcPr>
          <w:p w14:paraId="53B23D33" w14:textId="77777777" w:rsidR="00BE664E" w:rsidRPr="00FE2132" w:rsidRDefault="00BE664E" w:rsidP="005159EE">
            <w:pPr>
              <w:spacing w:line="240" w:lineRule="atLeast"/>
              <w:rPr>
                <w:rFonts w:ascii="Arial" w:hAnsi="Arial"/>
                <w:color w:val="0000FF"/>
                <w:lang w:val="fr-FR"/>
              </w:rPr>
            </w:pPr>
          </w:p>
        </w:tc>
        <w:tc>
          <w:tcPr>
            <w:tcW w:w="529" w:type="dxa"/>
            <w:gridSpan w:val="2"/>
          </w:tcPr>
          <w:p w14:paraId="77E2BAFF" w14:textId="77777777" w:rsidR="00BE664E" w:rsidRPr="00FE2132" w:rsidRDefault="00BE664E" w:rsidP="005159EE">
            <w:pPr>
              <w:spacing w:line="240" w:lineRule="atLeast"/>
              <w:rPr>
                <w:rFonts w:ascii="Arial" w:hAnsi="Arial"/>
                <w:color w:val="0000FF"/>
                <w:lang w:val="fr-FR"/>
              </w:rPr>
            </w:pPr>
          </w:p>
        </w:tc>
        <w:tc>
          <w:tcPr>
            <w:tcW w:w="798" w:type="dxa"/>
            <w:gridSpan w:val="2"/>
          </w:tcPr>
          <w:p w14:paraId="502CB0F0" w14:textId="77777777" w:rsidR="00BE664E" w:rsidRPr="00FE2132" w:rsidRDefault="00BE664E" w:rsidP="005159EE">
            <w:pPr>
              <w:spacing w:line="240" w:lineRule="atLeast"/>
              <w:rPr>
                <w:rFonts w:ascii="Arial" w:hAnsi="Arial"/>
                <w:color w:val="0000FF"/>
                <w:lang w:val="fr-FR"/>
              </w:rPr>
            </w:pPr>
          </w:p>
        </w:tc>
        <w:tc>
          <w:tcPr>
            <w:tcW w:w="819" w:type="dxa"/>
            <w:gridSpan w:val="2"/>
          </w:tcPr>
          <w:p w14:paraId="5D8CBB08" w14:textId="77777777" w:rsidR="00BE664E" w:rsidRPr="00FE2132" w:rsidRDefault="00BE664E" w:rsidP="005159EE">
            <w:pPr>
              <w:spacing w:line="240" w:lineRule="atLeast"/>
              <w:rPr>
                <w:rFonts w:ascii="Arial" w:hAnsi="Arial"/>
                <w:color w:val="0000FF"/>
                <w:lang w:val="fr-FR"/>
              </w:rPr>
            </w:pPr>
          </w:p>
        </w:tc>
        <w:tc>
          <w:tcPr>
            <w:tcW w:w="6381" w:type="dxa"/>
            <w:gridSpan w:val="7"/>
          </w:tcPr>
          <w:p w14:paraId="7AF0058F" w14:textId="77777777" w:rsidR="00BE664E" w:rsidRPr="00FE2132" w:rsidRDefault="00BE664E" w:rsidP="005159EE">
            <w:pPr>
              <w:spacing w:line="240" w:lineRule="atLeast"/>
              <w:jc w:val="both"/>
              <w:rPr>
                <w:rFonts w:ascii="Arial" w:hAnsi="Arial"/>
                <w:color w:val="0000FF"/>
                <w:lang w:val="fr-FR"/>
              </w:rPr>
            </w:pPr>
          </w:p>
        </w:tc>
        <w:tc>
          <w:tcPr>
            <w:tcW w:w="264" w:type="dxa"/>
            <w:vAlign w:val="bottom"/>
          </w:tcPr>
          <w:p w14:paraId="65122F1D" w14:textId="77777777" w:rsidR="00BE664E" w:rsidRPr="00FE2132" w:rsidRDefault="00BE664E" w:rsidP="005159EE">
            <w:pPr>
              <w:spacing w:line="240" w:lineRule="atLeast"/>
              <w:jc w:val="right"/>
              <w:rPr>
                <w:rFonts w:ascii="Arial" w:hAnsi="Arial"/>
                <w:color w:val="0000FF"/>
                <w:lang w:val="fr-FR"/>
              </w:rPr>
            </w:pPr>
          </w:p>
        </w:tc>
      </w:tr>
      <w:tr w:rsidR="005159EE" w:rsidRPr="002F32C4" w14:paraId="19CE5213" w14:textId="77777777" w:rsidTr="00170A8C">
        <w:trPr>
          <w:gridBefore w:val="1"/>
          <w:wBefore w:w="25" w:type="dxa"/>
          <w:cantSplit/>
        </w:trPr>
        <w:tc>
          <w:tcPr>
            <w:tcW w:w="270" w:type="dxa"/>
            <w:gridSpan w:val="2"/>
          </w:tcPr>
          <w:p w14:paraId="758D9DF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4F2D6A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321226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932891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2C1000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 déficit moteur est quantifié par un test manuel de force musculaire standardisé où , selon la classification du "Medical Research Council", on attribue un score de 3 ou moins. Une consultation chez un spécialiste et les examens diagnostiques nécessaires, dont des tests neurophysiologiques, auront eu lieu préalablement. Lorsque dans le rapport médical, la cause de la neuropathie et l’image clinique sont claires, en particulier dans les domaines du diabète et des abus d’alcool, le traitement peut être entrepris sans autre investigation neurophysiologique."</w:t>
            </w:r>
          </w:p>
        </w:tc>
        <w:tc>
          <w:tcPr>
            <w:tcW w:w="264" w:type="dxa"/>
            <w:vAlign w:val="bottom"/>
          </w:tcPr>
          <w:p w14:paraId="112A2B5D" w14:textId="77777777" w:rsidR="005159EE" w:rsidRPr="00FE2132" w:rsidRDefault="005159EE" w:rsidP="005159EE">
            <w:pPr>
              <w:spacing w:line="240" w:lineRule="atLeast"/>
              <w:jc w:val="right"/>
              <w:rPr>
                <w:rFonts w:ascii="Arial" w:hAnsi="Arial"/>
                <w:color w:val="0000FF"/>
                <w:lang w:val="fr-FR"/>
              </w:rPr>
            </w:pPr>
          </w:p>
        </w:tc>
      </w:tr>
      <w:tr w:rsidR="005159EE" w:rsidRPr="002F32C4" w14:paraId="05713701" w14:textId="77777777" w:rsidTr="00170A8C">
        <w:trPr>
          <w:gridBefore w:val="1"/>
          <w:wBefore w:w="25" w:type="dxa"/>
          <w:cantSplit/>
        </w:trPr>
        <w:tc>
          <w:tcPr>
            <w:tcW w:w="270" w:type="dxa"/>
            <w:gridSpan w:val="2"/>
          </w:tcPr>
          <w:p w14:paraId="1B2F5AB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2B8516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417F9B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6D2DF4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2CBBD5E"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D2CA98D" w14:textId="77777777" w:rsidR="005159EE" w:rsidRPr="00FE2132" w:rsidRDefault="005159EE" w:rsidP="005159EE">
            <w:pPr>
              <w:spacing w:line="240" w:lineRule="atLeast"/>
              <w:jc w:val="right"/>
              <w:rPr>
                <w:rFonts w:ascii="Arial" w:hAnsi="Arial"/>
                <w:color w:val="0000FF"/>
                <w:lang w:val="fr-FR"/>
              </w:rPr>
            </w:pPr>
          </w:p>
        </w:tc>
      </w:tr>
      <w:tr w:rsidR="002F32C4" w:rsidRPr="002F32C4" w14:paraId="0F06AA79" w14:textId="77777777" w:rsidTr="00170A8C">
        <w:trPr>
          <w:gridBefore w:val="1"/>
          <w:wBefore w:w="25" w:type="dxa"/>
          <w:cantSplit/>
        </w:trPr>
        <w:tc>
          <w:tcPr>
            <w:tcW w:w="270" w:type="dxa"/>
            <w:gridSpan w:val="2"/>
          </w:tcPr>
          <w:p w14:paraId="16EB8C27" w14:textId="77777777" w:rsidR="002F32C4" w:rsidRDefault="002F32C4" w:rsidP="005159EE">
            <w:pPr>
              <w:spacing w:line="240" w:lineRule="atLeast"/>
              <w:rPr>
                <w:rFonts w:ascii="Arial" w:hAnsi="Arial"/>
                <w:color w:val="0000FF"/>
                <w:lang w:val="fr-FR"/>
              </w:rPr>
            </w:pPr>
          </w:p>
          <w:p w14:paraId="0E68CD3B" w14:textId="77777777" w:rsidR="002F32C4" w:rsidRDefault="002F32C4" w:rsidP="005159EE">
            <w:pPr>
              <w:spacing w:line="240" w:lineRule="atLeast"/>
              <w:rPr>
                <w:rFonts w:ascii="Arial" w:hAnsi="Arial"/>
                <w:color w:val="0000FF"/>
                <w:lang w:val="fr-FR"/>
              </w:rPr>
            </w:pPr>
          </w:p>
          <w:p w14:paraId="4AA76AB5" w14:textId="77777777" w:rsidR="002F32C4" w:rsidRDefault="002F32C4" w:rsidP="005159EE">
            <w:pPr>
              <w:spacing w:line="240" w:lineRule="atLeast"/>
              <w:rPr>
                <w:rFonts w:ascii="Arial" w:hAnsi="Arial"/>
                <w:color w:val="0000FF"/>
                <w:lang w:val="fr-FR"/>
              </w:rPr>
            </w:pPr>
          </w:p>
          <w:p w14:paraId="35CEB6D2" w14:textId="77777777" w:rsidR="002F32C4" w:rsidRDefault="002F32C4" w:rsidP="005159EE">
            <w:pPr>
              <w:spacing w:line="240" w:lineRule="atLeast"/>
              <w:rPr>
                <w:rFonts w:ascii="Arial" w:hAnsi="Arial"/>
                <w:color w:val="0000FF"/>
                <w:lang w:val="fr-FR"/>
              </w:rPr>
            </w:pPr>
          </w:p>
          <w:p w14:paraId="32E8C056" w14:textId="77777777" w:rsidR="002F32C4" w:rsidRDefault="002F32C4" w:rsidP="005159EE">
            <w:pPr>
              <w:spacing w:line="240" w:lineRule="atLeast"/>
              <w:rPr>
                <w:rFonts w:ascii="Arial" w:hAnsi="Arial"/>
                <w:color w:val="0000FF"/>
                <w:lang w:val="fr-FR"/>
              </w:rPr>
            </w:pPr>
          </w:p>
          <w:p w14:paraId="2953EA97" w14:textId="77777777" w:rsidR="002F32C4" w:rsidRPr="00FE2132" w:rsidRDefault="002F32C4" w:rsidP="005159EE">
            <w:pPr>
              <w:spacing w:line="240" w:lineRule="atLeast"/>
              <w:rPr>
                <w:rFonts w:ascii="Arial" w:hAnsi="Arial"/>
                <w:color w:val="0000FF"/>
                <w:lang w:val="fr-FR"/>
              </w:rPr>
            </w:pPr>
          </w:p>
        </w:tc>
        <w:tc>
          <w:tcPr>
            <w:tcW w:w="529" w:type="dxa"/>
            <w:gridSpan w:val="2"/>
          </w:tcPr>
          <w:p w14:paraId="135B5F53" w14:textId="77777777" w:rsidR="002F32C4" w:rsidRPr="00FE2132" w:rsidRDefault="002F32C4" w:rsidP="005159EE">
            <w:pPr>
              <w:spacing w:line="240" w:lineRule="atLeast"/>
              <w:rPr>
                <w:rFonts w:ascii="Arial" w:hAnsi="Arial"/>
                <w:color w:val="0000FF"/>
                <w:lang w:val="fr-FR"/>
              </w:rPr>
            </w:pPr>
          </w:p>
        </w:tc>
        <w:tc>
          <w:tcPr>
            <w:tcW w:w="798" w:type="dxa"/>
            <w:gridSpan w:val="2"/>
          </w:tcPr>
          <w:p w14:paraId="3364BD08" w14:textId="77777777" w:rsidR="002F32C4" w:rsidRPr="00FE2132" w:rsidRDefault="002F32C4" w:rsidP="005159EE">
            <w:pPr>
              <w:spacing w:line="240" w:lineRule="atLeast"/>
              <w:rPr>
                <w:rFonts w:ascii="Arial" w:hAnsi="Arial"/>
                <w:color w:val="0000FF"/>
                <w:lang w:val="fr-FR"/>
              </w:rPr>
            </w:pPr>
          </w:p>
        </w:tc>
        <w:tc>
          <w:tcPr>
            <w:tcW w:w="819" w:type="dxa"/>
            <w:gridSpan w:val="2"/>
          </w:tcPr>
          <w:p w14:paraId="3AB4B97E"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423CEB98" w14:textId="77777777" w:rsidR="002F32C4" w:rsidRPr="00FE2132" w:rsidRDefault="002F32C4" w:rsidP="005159EE">
            <w:pPr>
              <w:spacing w:line="240" w:lineRule="atLeast"/>
              <w:jc w:val="both"/>
              <w:rPr>
                <w:rFonts w:ascii="Arial" w:hAnsi="Arial"/>
                <w:color w:val="0000FF"/>
                <w:lang w:val="fr-FR"/>
              </w:rPr>
            </w:pPr>
          </w:p>
        </w:tc>
        <w:tc>
          <w:tcPr>
            <w:tcW w:w="264" w:type="dxa"/>
            <w:vAlign w:val="bottom"/>
          </w:tcPr>
          <w:p w14:paraId="3626F15F" w14:textId="77777777" w:rsidR="002F32C4" w:rsidRPr="00FE2132" w:rsidRDefault="002F32C4" w:rsidP="005159EE">
            <w:pPr>
              <w:spacing w:line="240" w:lineRule="atLeast"/>
              <w:jc w:val="right"/>
              <w:rPr>
                <w:rFonts w:ascii="Arial" w:hAnsi="Arial"/>
                <w:color w:val="0000FF"/>
                <w:lang w:val="fr-FR"/>
              </w:rPr>
            </w:pPr>
          </w:p>
        </w:tc>
      </w:tr>
      <w:tr w:rsidR="005159EE" w:rsidRPr="002F32C4" w14:paraId="3353D4DC" w14:textId="77777777" w:rsidTr="00170A8C">
        <w:trPr>
          <w:gridBefore w:val="1"/>
          <w:wBefore w:w="25" w:type="dxa"/>
          <w:cantSplit/>
        </w:trPr>
        <w:tc>
          <w:tcPr>
            <w:tcW w:w="270" w:type="dxa"/>
            <w:gridSpan w:val="2"/>
          </w:tcPr>
          <w:p w14:paraId="6357DE5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CFA1D5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244ECC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93D258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9D66B17" w14:textId="7B782E1D" w:rsidR="005159EE" w:rsidRPr="003360C3" w:rsidRDefault="005159EE" w:rsidP="005159EE">
            <w:pPr>
              <w:spacing w:line="240" w:lineRule="atLeast"/>
              <w:jc w:val="both"/>
              <w:rPr>
                <w:rFonts w:ascii="Arial" w:hAnsi="Arial"/>
                <w:i/>
                <w:color w:val="0000FF"/>
                <w:sz w:val="18"/>
                <w:lang w:val="fr-BE"/>
              </w:rPr>
            </w:pPr>
            <w:r w:rsidRPr="00FE2132">
              <w:rPr>
                <w:rFonts w:ascii="Arial" w:hAnsi="Arial"/>
                <w:i/>
                <w:color w:val="0000FF"/>
                <w:sz w:val="18"/>
                <w:lang w:val="fr-BE"/>
              </w:rPr>
              <w:t>"A.R. 17.2.2005" (en vigueur 1.4.2005)</w:t>
            </w:r>
            <w:r w:rsidRPr="00FE2132">
              <w:rPr>
                <w:color w:val="0000FF"/>
                <w:lang w:val="fr-BE"/>
              </w:rPr>
              <w:t xml:space="preserve"> </w:t>
            </w:r>
            <w:r w:rsidRPr="00FE2132">
              <w:rPr>
                <w:rFonts w:ascii="Arial" w:hAnsi="Arial"/>
                <w:i/>
                <w:color w:val="0000FF"/>
                <w:sz w:val="18"/>
                <w:lang w:val="fr-BE"/>
              </w:rPr>
              <w:t xml:space="preserve">+ "A.R. </w:t>
            </w:r>
            <w:r>
              <w:rPr>
                <w:rFonts w:ascii="Arial" w:hAnsi="Arial"/>
                <w:i/>
                <w:color w:val="0000FF"/>
                <w:sz w:val="18"/>
                <w:lang w:val="fr-FR"/>
              </w:rPr>
              <w:t>26.11.2006</w:t>
            </w:r>
            <w:r w:rsidRPr="00FE2132">
              <w:rPr>
                <w:rFonts w:ascii="Arial" w:hAnsi="Arial"/>
                <w:i/>
                <w:color w:val="0000FF"/>
                <w:sz w:val="18"/>
                <w:lang w:val="fr-BE"/>
              </w:rPr>
              <w:t>" (en vigueur 1.1.</w:t>
            </w:r>
            <w:r>
              <w:rPr>
                <w:rFonts w:ascii="Arial" w:hAnsi="Arial"/>
                <w:i/>
                <w:color w:val="0000FF"/>
                <w:sz w:val="18"/>
                <w:lang w:val="fr-BE"/>
              </w:rPr>
              <w:t>2007</w:t>
            </w:r>
            <w:r w:rsidRPr="00FE2132">
              <w:rPr>
                <w:rFonts w:ascii="Arial" w:hAnsi="Arial"/>
                <w:i/>
                <w:color w:val="0000FF"/>
                <w:sz w:val="18"/>
                <w:lang w:val="fr-BE"/>
              </w:rPr>
              <w:t>)</w:t>
            </w:r>
            <w:r>
              <w:rPr>
                <w:rFonts w:ascii="Arial" w:hAnsi="Arial"/>
                <w:i/>
                <w:color w:val="0000FF"/>
                <w:sz w:val="18"/>
                <w:lang w:val="fr-BE"/>
              </w:rPr>
              <w:t xml:space="preserve"> </w:t>
            </w:r>
            <w:r w:rsidRPr="00FE2132">
              <w:rPr>
                <w:rFonts w:ascii="Arial" w:hAnsi="Arial"/>
                <w:i/>
                <w:color w:val="0000FF"/>
                <w:sz w:val="18"/>
                <w:lang w:val="fr-BE"/>
              </w:rPr>
              <w:t xml:space="preserve">+ "A.R. </w:t>
            </w:r>
            <w:r>
              <w:rPr>
                <w:rFonts w:ascii="Arial" w:hAnsi="Arial"/>
                <w:i/>
                <w:color w:val="0000FF"/>
                <w:sz w:val="18"/>
                <w:lang w:val="fr-FR"/>
              </w:rPr>
              <w:t>26.4.2009</w:t>
            </w:r>
            <w:r w:rsidRPr="00FE2132">
              <w:rPr>
                <w:rFonts w:ascii="Arial" w:hAnsi="Arial"/>
                <w:i/>
                <w:color w:val="0000FF"/>
                <w:sz w:val="18"/>
                <w:lang w:val="fr-BE"/>
              </w:rPr>
              <w:t>" (en vigueur 1.</w:t>
            </w:r>
            <w:r>
              <w:rPr>
                <w:rFonts w:ascii="Arial" w:hAnsi="Arial"/>
                <w:i/>
                <w:color w:val="0000FF"/>
                <w:sz w:val="18"/>
                <w:lang w:val="fr-BE"/>
              </w:rPr>
              <w:t>8.2009</w:t>
            </w:r>
            <w:r w:rsidRPr="00FE2132">
              <w:rPr>
                <w:rFonts w:ascii="Arial" w:hAnsi="Arial"/>
                <w:i/>
                <w:color w:val="0000FF"/>
                <w:sz w:val="18"/>
                <w:lang w:val="fr-BE"/>
              </w:rPr>
              <w:t xml:space="preserve">) + "A.R. </w:t>
            </w:r>
            <w:r>
              <w:rPr>
                <w:rFonts w:ascii="Arial" w:hAnsi="Arial"/>
                <w:i/>
                <w:color w:val="0000FF"/>
                <w:sz w:val="18"/>
                <w:lang w:val="fr-FR"/>
              </w:rPr>
              <w:t>22.7.2010</w:t>
            </w:r>
            <w:r w:rsidRPr="00FE2132">
              <w:rPr>
                <w:rFonts w:ascii="Arial" w:hAnsi="Arial"/>
                <w:i/>
                <w:color w:val="0000FF"/>
                <w:sz w:val="18"/>
                <w:lang w:val="fr-BE"/>
              </w:rPr>
              <w:t>" (en vigueur 1.</w:t>
            </w:r>
            <w:r>
              <w:rPr>
                <w:rFonts w:ascii="Arial" w:hAnsi="Arial"/>
                <w:i/>
                <w:color w:val="0000FF"/>
                <w:sz w:val="18"/>
                <w:lang w:val="fr-BE"/>
              </w:rPr>
              <w:t>9.2010</w:t>
            </w:r>
            <w:r w:rsidRPr="00FE2132">
              <w:rPr>
                <w:rFonts w:ascii="Arial" w:hAnsi="Arial"/>
                <w:i/>
                <w:color w:val="0000FF"/>
                <w:sz w:val="18"/>
                <w:lang w:val="fr-BE"/>
              </w:rPr>
              <w:t>)</w:t>
            </w:r>
            <w:r>
              <w:rPr>
                <w:rFonts w:ascii="Arial" w:hAnsi="Arial"/>
                <w:i/>
                <w:color w:val="0000FF"/>
                <w:sz w:val="18"/>
                <w:lang w:val="fr-BE"/>
              </w:rPr>
              <w:t xml:space="preserve"> </w:t>
            </w:r>
            <w:r w:rsidRPr="00FE2132">
              <w:rPr>
                <w:rFonts w:ascii="Arial" w:hAnsi="Arial"/>
                <w:i/>
                <w:color w:val="0000FF"/>
                <w:sz w:val="18"/>
                <w:lang w:val="fr-BE"/>
              </w:rPr>
              <w:t xml:space="preserve">+ "A.R. </w:t>
            </w:r>
            <w:r w:rsidRPr="00FE2132">
              <w:rPr>
                <w:rFonts w:ascii="Arial" w:hAnsi="Arial"/>
                <w:i/>
                <w:color w:val="0000FF"/>
                <w:sz w:val="18"/>
                <w:lang w:val="fr-FR"/>
              </w:rPr>
              <w:t>17.10.2016</w:t>
            </w:r>
            <w:r w:rsidRPr="00FE2132">
              <w:rPr>
                <w:rFonts w:ascii="Arial" w:hAnsi="Arial"/>
                <w:i/>
                <w:color w:val="0000FF"/>
                <w:sz w:val="18"/>
                <w:lang w:val="fr-BE"/>
              </w:rPr>
              <w:t>" (en vigueur 1.1.2017)</w:t>
            </w:r>
            <w:r w:rsidRPr="00C50DE6">
              <w:rPr>
                <w:lang w:val="fr-BE"/>
              </w:rPr>
              <w:t xml:space="preserve"> </w:t>
            </w:r>
            <w:r w:rsidRPr="00EE258E">
              <w:rPr>
                <w:rFonts w:ascii="Arial" w:hAnsi="Arial"/>
                <w:i/>
                <w:color w:val="0000FF"/>
                <w:sz w:val="18"/>
                <w:lang w:val="fr-BE"/>
              </w:rPr>
              <w:t>annulé par l’Arrêt n°245.099 du 4 juillet 2019 du Conseil d’Etat (M.B.16.7.2019)</w:t>
            </w:r>
            <w:r w:rsidRPr="00FE2132">
              <w:rPr>
                <w:rFonts w:ascii="Arial" w:hAnsi="Arial"/>
                <w:i/>
                <w:color w:val="0000FF"/>
                <w:sz w:val="18"/>
                <w:lang w:val="fr-BE"/>
              </w:rPr>
              <w:t xml:space="preserve"> + "A.R. </w:t>
            </w:r>
            <w:r>
              <w:rPr>
                <w:rFonts w:ascii="Arial" w:hAnsi="Arial"/>
                <w:i/>
                <w:color w:val="0000FF"/>
                <w:sz w:val="18"/>
                <w:lang w:val="fr-FR"/>
              </w:rPr>
              <w:t>3.2.2019</w:t>
            </w:r>
            <w:r w:rsidRPr="00FE2132">
              <w:rPr>
                <w:rFonts w:ascii="Arial" w:hAnsi="Arial"/>
                <w:i/>
                <w:color w:val="0000FF"/>
                <w:sz w:val="18"/>
                <w:lang w:val="fr-BE"/>
              </w:rPr>
              <w:t>" (en vigueur 1.</w:t>
            </w:r>
            <w:r>
              <w:rPr>
                <w:rFonts w:ascii="Arial" w:hAnsi="Arial"/>
                <w:i/>
                <w:color w:val="0000FF"/>
                <w:sz w:val="18"/>
                <w:lang w:val="fr-BE"/>
              </w:rPr>
              <w:t>9.2019</w:t>
            </w:r>
            <w:r w:rsidRPr="00FE2132">
              <w:rPr>
                <w:rFonts w:ascii="Arial" w:hAnsi="Arial"/>
                <w:i/>
                <w:color w:val="0000FF"/>
                <w:sz w:val="18"/>
                <w:lang w:val="fr-BE"/>
              </w:rPr>
              <w:t>)</w:t>
            </w:r>
            <w:r w:rsidRPr="00FE2132">
              <w:rPr>
                <w:color w:val="0000FF"/>
                <w:lang w:val="fr-BE"/>
              </w:rPr>
              <w:t xml:space="preserve"> </w:t>
            </w:r>
            <w:r w:rsidRPr="00FE2132">
              <w:rPr>
                <w:rFonts w:ascii="Arial" w:hAnsi="Arial"/>
                <w:i/>
                <w:color w:val="0000FF"/>
                <w:sz w:val="18"/>
                <w:lang w:val="fr-BE"/>
              </w:rPr>
              <w:t xml:space="preserve">+ "A.R. </w:t>
            </w:r>
            <w:r>
              <w:rPr>
                <w:rFonts w:ascii="Arial" w:hAnsi="Arial"/>
                <w:i/>
                <w:color w:val="0000FF"/>
                <w:sz w:val="18"/>
                <w:lang w:val="fr-FR"/>
              </w:rPr>
              <w:t>9.2.2023</w:t>
            </w:r>
            <w:r w:rsidRPr="00FE2132">
              <w:rPr>
                <w:rFonts w:ascii="Arial" w:hAnsi="Arial"/>
                <w:i/>
                <w:color w:val="0000FF"/>
                <w:sz w:val="18"/>
                <w:lang w:val="fr-BE"/>
              </w:rPr>
              <w:t>" (en vigueur 1.</w:t>
            </w:r>
            <w:r>
              <w:rPr>
                <w:rFonts w:ascii="Arial" w:hAnsi="Arial"/>
                <w:i/>
                <w:color w:val="0000FF"/>
                <w:sz w:val="18"/>
                <w:lang w:val="fr-BE"/>
              </w:rPr>
              <w:t>5.2023</w:t>
            </w:r>
            <w:r w:rsidRPr="00FE2132">
              <w:rPr>
                <w:rFonts w:ascii="Arial" w:hAnsi="Arial"/>
                <w:i/>
                <w:color w:val="0000FF"/>
                <w:sz w:val="18"/>
                <w:lang w:val="fr-BE"/>
              </w:rPr>
              <w:t>)</w:t>
            </w:r>
          </w:p>
        </w:tc>
        <w:tc>
          <w:tcPr>
            <w:tcW w:w="264" w:type="dxa"/>
            <w:vAlign w:val="bottom"/>
          </w:tcPr>
          <w:p w14:paraId="01D7152B" w14:textId="77777777" w:rsidR="005159EE" w:rsidRPr="00FE2132" w:rsidRDefault="005159EE" w:rsidP="005159EE">
            <w:pPr>
              <w:spacing w:line="240" w:lineRule="atLeast"/>
              <w:jc w:val="right"/>
              <w:rPr>
                <w:rFonts w:ascii="Arial" w:hAnsi="Arial"/>
                <w:color w:val="0000FF"/>
                <w:lang w:val="fr-BE"/>
              </w:rPr>
            </w:pPr>
          </w:p>
        </w:tc>
      </w:tr>
      <w:tr w:rsidR="005159EE" w:rsidRPr="002F32C4" w14:paraId="0D237297" w14:textId="77777777" w:rsidTr="00170A8C">
        <w:trPr>
          <w:gridBefore w:val="1"/>
          <w:wBefore w:w="25" w:type="dxa"/>
          <w:cantSplit/>
        </w:trPr>
        <w:tc>
          <w:tcPr>
            <w:tcW w:w="270" w:type="dxa"/>
            <w:gridSpan w:val="2"/>
          </w:tcPr>
          <w:p w14:paraId="3219C548" w14:textId="77777777" w:rsidR="005159EE" w:rsidRPr="00FE2132" w:rsidRDefault="005159EE" w:rsidP="005159EE">
            <w:pPr>
              <w:spacing w:line="240" w:lineRule="atLeast"/>
              <w:rPr>
                <w:rFonts w:ascii="Arial" w:hAnsi="Arial"/>
                <w:color w:val="0000FF"/>
                <w:lang w:val="fr-BE"/>
              </w:rPr>
            </w:pPr>
            <w:bookmarkStart w:id="7" w:name="_Hlk130986364"/>
          </w:p>
        </w:tc>
        <w:tc>
          <w:tcPr>
            <w:tcW w:w="529" w:type="dxa"/>
            <w:gridSpan w:val="2"/>
          </w:tcPr>
          <w:p w14:paraId="21B21EF8" w14:textId="77777777" w:rsidR="005159EE" w:rsidRPr="00FE2132" w:rsidRDefault="005159EE" w:rsidP="005159EE">
            <w:pPr>
              <w:spacing w:line="240" w:lineRule="atLeast"/>
              <w:rPr>
                <w:rFonts w:ascii="Arial" w:hAnsi="Arial"/>
                <w:color w:val="0000FF"/>
                <w:lang w:val="fr-BE"/>
              </w:rPr>
            </w:pPr>
          </w:p>
        </w:tc>
        <w:tc>
          <w:tcPr>
            <w:tcW w:w="798" w:type="dxa"/>
            <w:gridSpan w:val="2"/>
          </w:tcPr>
          <w:p w14:paraId="495AD255" w14:textId="77777777" w:rsidR="005159EE" w:rsidRPr="00FE2132" w:rsidRDefault="005159EE" w:rsidP="005159EE">
            <w:pPr>
              <w:spacing w:line="240" w:lineRule="atLeast"/>
              <w:rPr>
                <w:rFonts w:ascii="Arial" w:hAnsi="Arial"/>
                <w:color w:val="0000FF"/>
                <w:lang w:val="fr-BE"/>
              </w:rPr>
            </w:pPr>
          </w:p>
        </w:tc>
        <w:tc>
          <w:tcPr>
            <w:tcW w:w="819" w:type="dxa"/>
            <w:gridSpan w:val="2"/>
          </w:tcPr>
          <w:p w14:paraId="3C43D03C"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109860F8"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"e)</w:t>
            </w:r>
            <w:r w:rsidRPr="00FE2132">
              <w:rPr>
                <w:rFonts w:ascii="Arial" w:hAnsi="Arial"/>
                <w:color w:val="0000FF"/>
                <w:lang w:val="fr-FR"/>
              </w:rPr>
              <w:t xml:space="preserve"> </w:t>
            </w:r>
            <w:r w:rsidRPr="00C50DE6">
              <w:rPr>
                <w:rFonts w:ascii="Arial" w:hAnsi="Arial" w:cs="Arial"/>
                <w:color w:val="0000FF"/>
                <w:lang w:val="fr-BE" w:eastAsia="nl-BE"/>
              </w:rPr>
              <w:t xml:space="preserve">Syndrome de fatigue chronique : </w:t>
            </w:r>
            <w:r w:rsidRPr="00FE2132">
              <w:rPr>
                <w:rFonts w:ascii="Arial" w:hAnsi="Arial"/>
                <w:color w:val="0000FF"/>
                <w:lang w:val="fr-FR"/>
              </w:rPr>
              <w:t>"</w:t>
            </w:r>
          </w:p>
        </w:tc>
        <w:tc>
          <w:tcPr>
            <w:tcW w:w="264" w:type="dxa"/>
            <w:vAlign w:val="bottom"/>
          </w:tcPr>
          <w:p w14:paraId="40CCD566" w14:textId="77777777" w:rsidR="005159EE" w:rsidRPr="00FE2132" w:rsidRDefault="005159EE" w:rsidP="005159EE">
            <w:pPr>
              <w:spacing w:line="240" w:lineRule="atLeast"/>
              <w:jc w:val="right"/>
              <w:rPr>
                <w:rFonts w:ascii="Arial" w:hAnsi="Arial"/>
                <w:color w:val="0000FF"/>
                <w:lang w:val="fr-FR"/>
              </w:rPr>
            </w:pPr>
          </w:p>
        </w:tc>
      </w:tr>
      <w:tr w:rsidR="005159EE" w:rsidRPr="002F32C4" w14:paraId="28C7001F" w14:textId="77777777" w:rsidTr="00170A8C">
        <w:trPr>
          <w:gridBefore w:val="1"/>
          <w:wBefore w:w="25" w:type="dxa"/>
          <w:cantSplit/>
        </w:trPr>
        <w:tc>
          <w:tcPr>
            <w:tcW w:w="270" w:type="dxa"/>
            <w:gridSpan w:val="2"/>
          </w:tcPr>
          <w:p w14:paraId="0C867AF8" w14:textId="77777777" w:rsidR="005159EE" w:rsidRPr="00FE2132" w:rsidRDefault="005159EE" w:rsidP="005159EE">
            <w:pPr>
              <w:spacing w:line="240" w:lineRule="atLeast"/>
              <w:rPr>
                <w:rFonts w:ascii="Arial" w:hAnsi="Arial"/>
                <w:color w:val="0000FF"/>
                <w:lang w:val="fr-BE"/>
              </w:rPr>
            </w:pPr>
          </w:p>
        </w:tc>
        <w:tc>
          <w:tcPr>
            <w:tcW w:w="529" w:type="dxa"/>
            <w:gridSpan w:val="2"/>
          </w:tcPr>
          <w:p w14:paraId="1E282934" w14:textId="77777777" w:rsidR="005159EE" w:rsidRPr="00FE2132" w:rsidRDefault="005159EE" w:rsidP="005159EE">
            <w:pPr>
              <w:spacing w:line="240" w:lineRule="atLeast"/>
              <w:rPr>
                <w:rFonts w:ascii="Arial" w:hAnsi="Arial"/>
                <w:color w:val="0000FF"/>
                <w:lang w:val="fr-BE"/>
              </w:rPr>
            </w:pPr>
          </w:p>
        </w:tc>
        <w:tc>
          <w:tcPr>
            <w:tcW w:w="798" w:type="dxa"/>
            <w:gridSpan w:val="2"/>
          </w:tcPr>
          <w:p w14:paraId="05C170B5" w14:textId="77777777" w:rsidR="005159EE" w:rsidRPr="00FE2132" w:rsidRDefault="005159EE" w:rsidP="005159EE">
            <w:pPr>
              <w:spacing w:line="240" w:lineRule="atLeast"/>
              <w:rPr>
                <w:rFonts w:ascii="Arial" w:hAnsi="Arial"/>
                <w:color w:val="0000FF"/>
                <w:lang w:val="fr-BE"/>
              </w:rPr>
            </w:pPr>
          </w:p>
        </w:tc>
        <w:tc>
          <w:tcPr>
            <w:tcW w:w="819" w:type="dxa"/>
            <w:gridSpan w:val="2"/>
          </w:tcPr>
          <w:p w14:paraId="690D87CC"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471F9837"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221F6088" w14:textId="77777777" w:rsidR="005159EE" w:rsidRPr="00FE2132" w:rsidRDefault="005159EE" w:rsidP="005159EE">
            <w:pPr>
              <w:spacing w:line="240" w:lineRule="atLeast"/>
              <w:jc w:val="right"/>
              <w:rPr>
                <w:rFonts w:ascii="Arial" w:hAnsi="Arial"/>
                <w:color w:val="0000FF"/>
                <w:lang w:val="fr-FR"/>
              </w:rPr>
            </w:pPr>
          </w:p>
        </w:tc>
      </w:tr>
      <w:tr w:rsidR="005159EE" w:rsidRPr="002F32C4" w14:paraId="47E8A0F4" w14:textId="77777777" w:rsidTr="00170A8C">
        <w:trPr>
          <w:gridBefore w:val="1"/>
          <w:wBefore w:w="25" w:type="dxa"/>
          <w:cantSplit/>
        </w:trPr>
        <w:tc>
          <w:tcPr>
            <w:tcW w:w="270" w:type="dxa"/>
            <w:gridSpan w:val="2"/>
          </w:tcPr>
          <w:p w14:paraId="23EFB7B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E689FE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ECC583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061C96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278DCA0" w14:textId="01B2DB40" w:rsidR="005159EE" w:rsidRPr="00FE2132" w:rsidRDefault="005159EE" w:rsidP="005159EE">
            <w:pPr>
              <w:spacing w:line="240" w:lineRule="atLeast"/>
              <w:jc w:val="both"/>
              <w:rPr>
                <w:rFonts w:ascii="Arial" w:hAnsi="Arial"/>
                <w:color w:val="0000FF"/>
                <w:lang w:val="fr-FR"/>
              </w:rPr>
            </w:pPr>
            <w:r w:rsidRPr="004758D0">
              <w:rPr>
                <w:rFonts w:ascii="Arial" w:hAnsi="Arial"/>
                <w:color w:val="0000FF"/>
                <w:lang w:val="fr-FR"/>
              </w:rPr>
              <w:t>La prescription initiale mentionnant le diagnostic doit être établie par</w:t>
            </w:r>
            <w:r>
              <w:rPr>
                <w:rFonts w:ascii="Arial" w:hAnsi="Arial"/>
                <w:color w:val="0000FF"/>
                <w:lang w:val="fr-FR"/>
              </w:rPr>
              <w:t xml:space="preserve"> </w:t>
            </w:r>
            <w:r w:rsidRPr="004758D0">
              <w:rPr>
                <w:rFonts w:ascii="Arial" w:hAnsi="Arial"/>
                <w:color w:val="0000FF"/>
                <w:lang w:val="fr-FR"/>
              </w:rPr>
              <w:t>un médecin spécialiste en rhumatologie, en médecine physique et</w:t>
            </w:r>
            <w:r>
              <w:rPr>
                <w:rFonts w:ascii="Arial" w:hAnsi="Arial"/>
                <w:color w:val="0000FF"/>
                <w:lang w:val="fr-FR"/>
              </w:rPr>
              <w:t xml:space="preserve"> </w:t>
            </w:r>
            <w:r w:rsidRPr="004758D0">
              <w:rPr>
                <w:rFonts w:ascii="Arial" w:hAnsi="Arial"/>
                <w:color w:val="0000FF"/>
                <w:lang w:val="fr-FR"/>
              </w:rPr>
              <w:t>réadaptation, en neurologie ou en médecine interne après examen</w:t>
            </w:r>
            <w:r>
              <w:rPr>
                <w:rFonts w:ascii="Arial" w:hAnsi="Arial"/>
                <w:color w:val="0000FF"/>
                <w:lang w:val="fr-FR"/>
              </w:rPr>
              <w:t xml:space="preserve"> </w:t>
            </w:r>
            <w:r w:rsidRPr="004758D0">
              <w:rPr>
                <w:rFonts w:ascii="Arial" w:hAnsi="Arial"/>
                <w:color w:val="0000FF"/>
                <w:lang w:val="fr-FR"/>
              </w:rPr>
              <w:t>clinique et conformément aux critères les plus récents applicables au</w:t>
            </w:r>
            <w:r>
              <w:rPr>
                <w:rFonts w:ascii="Arial" w:hAnsi="Arial"/>
                <w:color w:val="0000FF"/>
                <w:lang w:val="fr-FR"/>
              </w:rPr>
              <w:t xml:space="preserve"> </w:t>
            </w:r>
            <w:r w:rsidRPr="004758D0">
              <w:rPr>
                <w:rFonts w:ascii="Arial" w:hAnsi="Arial"/>
                <w:color w:val="0000FF"/>
                <w:lang w:val="fr-FR"/>
              </w:rPr>
              <w:t>niveau international.</w:t>
            </w:r>
          </w:p>
        </w:tc>
        <w:tc>
          <w:tcPr>
            <w:tcW w:w="264" w:type="dxa"/>
            <w:vAlign w:val="bottom"/>
          </w:tcPr>
          <w:p w14:paraId="41B495EE" w14:textId="77777777" w:rsidR="005159EE" w:rsidRPr="00FE2132" w:rsidRDefault="005159EE" w:rsidP="005159EE">
            <w:pPr>
              <w:spacing w:line="240" w:lineRule="atLeast"/>
              <w:jc w:val="right"/>
              <w:rPr>
                <w:rFonts w:ascii="Arial" w:hAnsi="Arial"/>
                <w:color w:val="0000FF"/>
                <w:lang w:val="fr-FR"/>
              </w:rPr>
            </w:pPr>
          </w:p>
        </w:tc>
      </w:tr>
      <w:tr w:rsidR="005159EE" w:rsidRPr="002F32C4" w14:paraId="636E9E07" w14:textId="77777777" w:rsidTr="00170A8C">
        <w:trPr>
          <w:gridBefore w:val="1"/>
          <w:wBefore w:w="25" w:type="dxa"/>
          <w:cantSplit/>
        </w:trPr>
        <w:tc>
          <w:tcPr>
            <w:tcW w:w="270" w:type="dxa"/>
            <w:gridSpan w:val="2"/>
          </w:tcPr>
          <w:p w14:paraId="260554B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58FC4A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777074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C5F819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6FA6FCA" w14:textId="77777777" w:rsidR="005159EE" w:rsidRPr="004758D0" w:rsidRDefault="005159EE" w:rsidP="005159EE">
            <w:pPr>
              <w:spacing w:line="240" w:lineRule="atLeast"/>
              <w:jc w:val="both"/>
              <w:rPr>
                <w:rFonts w:ascii="Arial" w:hAnsi="Arial"/>
                <w:color w:val="0000FF"/>
                <w:lang w:val="fr-FR"/>
              </w:rPr>
            </w:pPr>
          </w:p>
        </w:tc>
        <w:tc>
          <w:tcPr>
            <w:tcW w:w="264" w:type="dxa"/>
            <w:vAlign w:val="bottom"/>
          </w:tcPr>
          <w:p w14:paraId="609F8999" w14:textId="77777777" w:rsidR="005159EE" w:rsidRPr="00FE2132" w:rsidRDefault="005159EE" w:rsidP="005159EE">
            <w:pPr>
              <w:spacing w:line="240" w:lineRule="atLeast"/>
              <w:jc w:val="right"/>
              <w:rPr>
                <w:rFonts w:ascii="Arial" w:hAnsi="Arial"/>
                <w:color w:val="0000FF"/>
                <w:lang w:val="fr-FR"/>
              </w:rPr>
            </w:pPr>
          </w:p>
        </w:tc>
      </w:tr>
      <w:tr w:rsidR="005159EE" w:rsidRPr="002F32C4" w14:paraId="04FB5230" w14:textId="77777777" w:rsidTr="00170A8C">
        <w:trPr>
          <w:gridBefore w:val="1"/>
          <w:wBefore w:w="25" w:type="dxa"/>
          <w:cantSplit/>
        </w:trPr>
        <w:tc>
          <w:tcPr>
            <w:tcW w:w="270" w:type="dxa"/>
            <w:gridSpan w:val="2"/>
          </w:tcPr>
          <w:p w14:paraId="4273942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70731A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A09725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774722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94C60B7" w14:textId="117DE34E" w:rsidR="005159EE" w:rsidRPr="00C50DE6" w:rsidRDefault="005159EE" w:rsidP="005159EE">
            <w:pPr>
              <w:spacing w:line="240" w:lineRule="atLeast"/>
              <w:jc w:val="both"/>
              <w:rPr>
                <w:rFonts w:ascii="Arial" w:hAnsi="Arial"/>
                <w:color w:val="0000FF"/>
                <w:lang w:val="fr-FR"/>
              </w:rPr>
            </w:pPr>
            <w:r w:rsidRPr="004758D0">
              <w:rPr>
                <w:rFonts w:ascii="Arial" w:hAnsi="Arial"/>
                <w:color w:val="0000FF"/>
                <w:lang w:val="fr-FR"/>
              </w:rPr>
              <w:t>Avant la fin de la première année qui suit l’année au cours de laquelle</w:t>
            </w:r>
            <w:r>
              <w:rPr>
                <w:rFonts w:ascii="Arial" w:hAnsi="Arial"/>
                <w:color w:val="0000FF"/>
                <w:lang w:val="fr-FR"/>
              </w:rPr>
              <w:t xml:space="preserve"> </w:t>
            </w:r>
            <w:r w:rsidRPr="004758D0">
              <w:rPr>
                <w:rFonts w:ascii="Arial" w:hAnsi="Arial"/>
                <w:color w:val="0000FF"/>
                <w:lang w:val="fr-FR"/>
              </w:rPr>
              <w:t>la 1ère prestation du traitement a eu lieu, le médecin spécialiste</w:t>
            </w:r>
            <w:r>
              <w:rPr>
                <w:rFonts w:ascii="Arial" w:hAnsi="Arial"/>
                <w:color w:val="0000FF"/>
                <w:lang w:val="fr-FR"/>
              </w:rPr>
              <w:t xml:space="preserve"> </w:t>
            </w:r>
            <w:r w:rsidRPr="004758D0">
              <w:rPr>
                <w:rFonts w:ascii="Arial" w:hAnsi="Arial"/>
                <w:color w:val="0000FF"/>
                <w:lang w:val="fr-FR"/>
              </w:rPr>
              <w:t>susmentionné réévaluera l’évolution de la symptomatologie du patient</w:t>
            </w:r>
            <w:r>
              <w:rPr>
                <w:rFonts w:ascii="Arial" w:hAnsi="Arial"/>
                <w:color w:val="0000FF"/>
                <w:lang w:val="fr-FR"/>
              </w:rPr>
              <w:t xml:space="preserve"> </w:t>
            </w:r>
            <w:r w:rsidRPr="004758D0">
              <w:rPr>
                <w:rFonts w:ascii="Arial" w:hAnsi="Arial"/>
                <w:color w:val="0000FF"/>
                <w:lang w:val="fr-FR"/>
              </w:rPr>
              <w:t>afin de confirmer la nécessité de poursuivre le traitement dans le cadre</w:t>
            </w:r>
            <w:r>
              <w:rPr>
                <w:rFonts w:ascii="Arial" w:hAnsi="Arial"/>
                <w:color w:val="0000FF"/>
                <w:lang w:val="fr-FR"/>
              </w:rPr>
              <w:t xml:space="preserve"> </w:t>
            </w:r>
            <w:r w:rsidRPr="004758D0">
              <w:rPr>
                <w:rFonts w:ascii="Arial" w:hAnsi="Arial"/>
                <w:color w:val="0000FF"/>
                <w:lang w:val="fr-FR"/>
              </w:rPr>
              <w:t>du § 14. Cette confirmation signée par le médecin spécialiste doit</w:t>
            </w:r>
            <w:r>
              <w:rPr>
                <w:rFonts w:ascii="Arial" w:hAnsi="Arial"/>
                <w:color w:val="0000FF"/>
                <w:lang w:val="fr-FR"/>
              </w:rPr>
              <w:t xml:space="preserve"> </w:t>
            </w:r>
            <w:r w:rsidRPr="004758D0">
              <w:rPr>
                <w:rFonts w:ascii="Arial" w:hAnsi="Arial"/>
                <w:color w:val="0000FF"/>
                <w:lang w:val="fr-FR"/>
              </w:rPr>
              <w:t>figurer dans le dossier individuel kinésithérapeutique</w:t>
            </w:r>
            <w:r>
              <w:rPr>
                <w:rFonts w:ascii="Arial" w:hAnsi="Arial"/>
                <w:color w:val="0000FF"/>
                <w:lang w:val="fr-FR"/>
              </w:rPr>
              <w:t>.</w:t>
            </w:r>
          </w:p>
        </w:tc>
        <w:tc>
          <w:tcPr>
            <w:tcW w:w="264" w:type="dxa"/>
            <w:vAlign w:val="bottom"/>
          </w:tcPr>
          <w:p w14:paraId="122733CF" w14:textId="77777777" w:rsidR="005159EE" w:rsidRPr="00FE2132" w:rsidRDefault="005159EE" w:rsidP="005159EE">
            <w:pPr>
              <w:spacing w:line="240" w:lineRule="atLeast"/>
              <w:jc w:val="right"/>
              <w:rPr>
                <w:rFonts w:ascii="Arial" w:hAnsi="Arial"/>
                <w:color w:val="0000FF"/>
                <w:lang w:val="fr-FR"/>
              </w:rPr>
            </w:pPr>
          </w:p>
        </w:tc>
      </w:tr>
      <w:bookmarkEnd w:id="7"/>
      <w:tr w:rsidR="005159EE" w:rsidRPr="002F32C4" w14:paraId="69EE0492" w14:textId="77777777" w:rsidTr="00170A8C">
        <w:trPr>
          <w:gridBefore w:val="1"/>
          <w:wBefore w:w="25" w:type="dxa"/>
          <w:cantSplit/>
        </w:trPr>
        <w:tc>
          <w:tcPr>
            <w:tcW w:w="270" w:type="dxa"/>
            <w:gridSpan w:val="2"/>
          </w:tcPr>
          <w:p w14:paraId="08C473A1" w14:textId="77777777" w:rsidR="005159EE" w:rsidRPr="00562E9F" w:rsidRDefault="005159EE" w:rsidP="005159EE">
            <w:pPr>
              <w:spacing w:line="240" w:lineRule="atLeast"/>
              <w:rPr>
                <w:rFonts w:ascii="Arial" w:hAnsi="Arial"/>
                <w:color w:val="0000FF"/>
                <w:lang w:val="fr-BE"/>
              </w:rPr>
            </w:pPr>
          </w:p>
        </w:tc>
        <w:tc>
          <w:tcPr>
            <w:tcW w:w="529" w:type="dxa"/>
            <w:gridSpan w:val="2"/>
          </w:tcPr>
          <w:p w14:paraId="73948BD3" w14:textId="77777777" w:rsidR="005159EE" w:rsidRPr="00562E9F" w:rsidRDefault="005159EE" w:rsidP="005159EE">
            <w:pPr>
              <w:spacing w:line="240" w:lineRule="atLeast"/>
              <w:rPr>
                <w:rFonts w:ascii="Arial" w:hAnsi="Arial"/>
                <w:color w:val="0000FF"/>
                <w:lang w:val="fr-BE"/>
              </w:rPr>
            </w:pPr>
          </w:p>
        </w:tc>
        <w:tc>
          <w:tcPr>
            <w:tcW w:w="798" w:type="dxa"/>
            <w:gridSpan w:val="2"/>
          </w:tcPr>
          <w:p w14:paraId="24C52187" w14:textId="77777777" w:rsidR="005159EE" w:rsidRPr="00562E9F" w:rsidRDefault="005159EE" w:rsidP="005159EE">
            <w:pPr>
              <w:spacing w:line="240" w:lineRule="atLeast"/>
              <w:rPr>
                <w:rFonts w:ascii="Arial" w:hAnsi="Arial"/>
                <w:color w:val="0000FF"/>
                <w:lang w:val="fr-BE"/>
              </w:rPr>
            </w:pPr>
          </w:p>
        </w:tc>
        <w:tc>
          <w:tcPr>
            <w:tcW w:w="819" w:type="dxa"/>
            <w:gridSpan w:val="2"/>
          </w:tcPr>
          <w:p w14:paraId="39A405E5" w14:textId="77777777" w:rsidR="005159EE" w:rsidRPr="00562E9F" w:rsidRDefault="005159EE" w:rsidP="005159EE">
            <w:pPr>
              <w:spacing w:line="240" w:lineRule="atLeast"/>
              <w:rPr>
                <w:rFonts w:ascii="Arial" w:hAnsi="Arial"/>
                <w:color w:val="0000FF"/>
                <w:lang w:val="fr-BE"/>
              </w:rPr>
            </w:pPr>
          </w:p>
        </w:tc>
        <w:tc>
          <w:tcPr>
            <w:tcW w:w="6381" w:type="dxa"/>
            <w:gridSpan w:val="7"/>
          </w:tcPr>
          <w:p w14:paraId="6482F177" w14:textId="77777777" w:rsidR="005159EE" w:rsidRPr="00562E9F" w:rsidRDefault="005159EE" w:rsidP="005159EE">
            <w:pPr>
              <w:spacing w:line="240" w:lineRule="atLeast"/>
              <w:jc w:val="both"/>
              <w:rPr>
                <w:rFonts w:ascii="Arial" w:hAnsi="Arial"/>
                <w:i/>
                <w:color w:val="0000FF"/>
                <w:sz w:val="18"/>
                <w:lang w:val="fr-BE"/>
              </w:rPr>
            </w:pPr>
          </w:p>
        </w:tc>
        <w:tc>
          <w:tcPr>
            <w:tcW w:w="264" w:type="dxa"/>
            <w:vAlign w:val="bottom"/>
          </w:tcPr>
          <w:p w14:paraId="0E7642D1" w14:textId="77777777" w:rsidR="005159EE" w:rsidRPr="00562E9F" w:rsidRDefault="005159EE" w:rsidP="005159EE">
            <w:pPr>
              <w:spacing w:line="240" w:lineRule="atLeast"/>
              <w:jc w:val="right"/>
              <w:rPr>
                <w:rFonts w:ascii="Arial" w:hAnsi="Arial"/>
                <w:color w:val="0000FF"/>
                <w:lang w:val="fr-BE"/>
              </w:rPr>
            </w:pPr>
          </w:p>
        </w:tc>
      </w:tr>
      <w:tr w:rsidR="005159EE" w:rsidRPr="00916AD0" w14:paraId="24FEAB87" w14:textId="77777777" w:rsidTr="00170A8C">
        <w:trPr>
          <w:gridBefore w:val="1"/>
          <w:wBefore w:w="25" w:type="dxa"/>
          <w:cantSplit/>
        </w:trPr>
        <w:tc>
          <w:tcPr>
            <w:tcW w:w="270" w:type="dxa"/>
            <w:gridSpan w:val="2"/>
          </w:tcPr>
          <w:p w14:paraId="21887807" w14:textId="77777777" w:rsidR="005159EE" w:rsidRPr="00FE2132" w:rsidRDefault="005159EE" w:rsidP="005159EE">
            <w:pPr>
              <w:spacing w:line="240" w:lineRule="atLeast"/>
              <w:rPr>
                <w:rFonts w:ascii="Arial" w:hAnsi="Arial"/>
                <w:color w:val="0000FF"/>
                <w:lang w:val="fr-FR"/>
              </w:rPr>
            </w:pPr>
            <w:bookmarkStart w:id="8" w:name="_Hlk130986452"/>
          </w:p>
        </w:tc>
        <w:tc>
          <w:tcPr>
            <w:tcW w:w="529" w:type="dxa"/>
            <w:gridSpan w:val="2"/>
          </w:tcPr>
          <w:p w14:paraId="0B716A8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910898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A7984C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2E83DC9" w14:textId="049DB3BA" w:rsidR="005159EE" w:rsidRPr="00916AD0" w:rsidRDefault="005159EE" w:rsidP="005159EE">
            <w:pPr>
              <w:spacing w:line="240" w:lineRule="atLeast"/>
              <w:jc w:val="both"/>
              <w:rPr>
                <w:rFonts w:ascii="Arial" w:hAnsi="Arial"/>
                <w:color w:val="0000FF"/>
                <w:lang w:val="fr-BE"/>
              </w:rPr>
            </w:pPr>
            <w:r w:rsidRPr="00916AD0">
              <w:rPr>
                <w:rFonts w:ascii="Arial" w:hAnsi="Arial"/>
                <w:b/>
                <w:color w:val="0000FF"/>
                <w:lang w:val="fr-BE"/>
              </w:rPr>
              <w:t>f)</w:t>
            </w:r>
            <w:r w:rsidRPr="00916AD0">
              <w:rPr>
                <w:rFonts w:ascii="Arial" w:hAnsi="Arial"/>
                <w:color w:val="0000FF"/>
                <w:lang w:val="fr-BE"/>
              </w:rPr>
              <w:t xml:space="preserve"> Syndrome fibromyalgique</w:t>
            </w:r>
          </w:p>
        </w:tc>
        <w:tc>
          <w:tcPr>
            <w:tcW w:w="264" w:type="dxa"/>
            <w:vAlign w:val="bottom"/>
          </w:tcPr>
          <w:p w14:paraId="7296F9EB" w14:textId="77777777" w:rsidR="005159EE" w:rsidRPr="00916AD0" w:rsidRDefault="005159EE" w:rsidP="005159EE">
            <w:pPr>
              <w:spacing w:line="240" w:lineRule="atLeast"/>
              <w:jc w:val="right"/>
              <w:rPr>
                <w:rFonts w:ascii="Arial" w:hAnsi="Arial"/>
                <w:color w:val="0000FF"/>
                <w:lang w:val="fr-BE"/>
              </w:rPr>
            </w:pPr>
          </w:p>
        </w:tc>
      </w:tr>
      <w:tr w:rsidR="005159EE" w:rsidRPr="00916AD0" w14:paraId="603DD5A5" w14:textId="77777777" w:rsidTr="00170A8C">
        <w:trPr>
          <w:gridBefore w:val="1"/>
          <w:wBefore w:w="25" w:type="dxa"/>
          <w:cantSplit/>
        </w:trPr>
        <w:tc>
          <w:tcPr>
            <w:tcW w:w="270" w:type="dxa"/>
            <w:gridSpan w:val="2"/>
          </w:tcPr>
          <w:p w14:paraId="2E36E5E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B1D86B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6C5C0C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B81186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293567B"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796985C5" w14:textId="77777777" w:rsidR="005159EE" w:rsidRPr="00916AD0" w:rsidRDefault="005159EE" w:rsidP="005159EE">
            <w:pPr>
              <w:spacing w:line="240" w:lineRule="atLeast"/>
              <w:jc w:val="right"/>
              <w:rPr>
                <w:rFonts w:ascii="Arial" w:hAnsi="Arial"/>
                <w:color w:val="0000FF"/>
                <w:lang w:val="fr-BE"/>
              </w:rPr>
            </w:pPr>
          </w:p>
        </w:tc>
      </w:tr>
      <w:tr w:rsidR="005159EE" w:rsidRPr="002F32C4" w14:paraId="14DE45CD" w14:textId="77777777" w:rsidTr="00170A8C">
        <w:trPr>
          <w:gridBefore w:val="1"/>
          <w:wBefore w:w="25" w:type="dxa"/>
          <w:cantSplit/>
        </w:trPr>
        <w:tc>
          <w:tcPr>
            <w:tcW w:w="270" w:type="dxa"/>
            <w:gridSpan w:val="2"/>
          </w:tcPr>
          <w:p w14:paraId="590716F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008A8B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73C798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60EE0C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3D0E969" w14:textId="5D7A7A74" w:rsidR="005159EE" w:rsidRPr="00FE2132" w:rsidRDefault="005159EE" w:rsidP="005159EE">
            <w:pPr>
              <w:spacing w:line="240" w:lineRule="atLeast"/>
              <w:jc w:val="both"/>
              <w:rPr>
                <w:rFonts w:ascii="Arial" w:hAnsi="Arial"/>
                <w:b/>
                <w:color w:val="0000FF"/>
                <w:lang w:val="fr-FR"/>
              </w:rPr>
            </w:pPr>
            <w:r w:rsidRPr="004758D0">
              <w:rPr>
                <w:rFonts w:ascii="Arial" w:hAnsi="Arial"/>
                <w:color w:val="0000FF"/>
                <w:lang w:val="fr-FR"/>
              </w:rPr>
              <w:t>La prescription initiale mentionnant le diagnostic doit être établie par</w:t>
            </w:r>
            <w:r>
              <w:rPr>
                <w:rFonts w:ascii="Arial" w:hAnsi="Arial"/>
                <w:color w:val="0000FF"/>
                <w:lang w:val="fr-FR"/>
              </w:rPr>
              <w:t xml:space="preserve"> </w:t>
            </w:r>
            <w:r w:rsidRPr="004758D0">
              <w:rPr>
                <w:rFonts w:ascii="Arial" w:hAnsi="Arial"/>
                <w:color w:val="0000FF"/>
                <w:lang w:val="fr-FR"/>
              </w:rPr>
              <w:t>un médecin spécialiste en rhumatologie, en médecine physique et</w:t>
            </w:r>
            <w:r>
              <w:rPr>
                <w:rFonts w:ascii="Arial" w:hAnsi="Arial"/>
                <w:color w:val="0000FF"/>
                <w:lang w:val="fr-FR"/>
              </w:rPr>
              <w:t xml:space="preserve"> </w:t>
            </w:r>
            <w:r w:rsidRPr="004758D0">
              <w:rPr>
                <w:rFonts w:ascii="Arial" w:hAnsi="Arial"/>
                <w:color w:val="0000FF"/>
                <w:lang w:val="fr-FR"/>
              </w:rPr>
              <w:t>réadaptation, en neurologie ou en médecine interne après examen</w:t>
            </w:r>
            <w:r>
              <w:rPr>
                <w:rFonts w:ascii="Arial" w:hAnsi="Arial"/>
                <w:color w:val="0000FF"/>
                <w:lang w:val="fr-FR"/>
              </w:rPr>
              <w:t xml:space="preserve"> </w:t>
            </w:r>
            <w:r w:rsidRPr="004758D0">
              <w:rPr>
                <w:rFonts w:ascii="Arial" w:hAnsi="Arial"/>
                <w:color w:val="0000FF"/>
                <w:lang w:val="fr-FR"/>
              </w:rPr>
              <w:t>clinique et conformément aux critères les plus récents applicables au</w:t>
            </w:r>
            <w:r>
              <w:rPr>
                <w:rFonts w:ascii="Arial" w:hAnsi="Arial"/>
                <w:color w:val="0000FF"/>
                <w:lang w:val="fr-FR"/>
              </w:rPr>
              <w:t xml:space="preserve"> </w:t>
            </w:r>
            <w:r w:rsidRPr="004758D0">
              <w:rPr>
                <w:rFonts w:ascii="Arial" w:hAnsi="Arial"/>
                <w:color w:val="0000FF"/>
                <w:lang w:val="fr-FR"/>
              </w:rPr>
              <w:t>niveau international.</w:t>
            </w:r>
          </w:p>
        </w:tc>
        <w:tc>
          <w:tcPr>
            <w:tcW w:w="264" w:type="dxa"/>
            <w:vAlign w:val="bottom"/>
          </w:tcPr>
          <w:p w14:paraId="10973BD0" w14:textId="77777777" w:rsidR="005159EE" w:rsidRPr="00C50DE6" w:rsidRDefault="005159EE" w:rsidP="005159EE">
            <w:pPr>
              <w:spacing w:line="240" w:lineRule="atLeast"/>
              <w:jc w:val="right"/>
              <w:rPr>
                <w:rFonts w:ascii="Arial" w:hAnsi="Arial"/>
                <w:color w:val="0000FF"/>
                <w:lang w:val="fr-BE"/>
              </w:rPr>
            </w:pPr>
          </w:p>
        </w:tc>
      </w:tr>
      <w:tr w:rsidR="005159EE" w:rsidRPr="002F32C4" w14:paraId="08855CB0" w14:textId="77777777" w:rsidTr="00170A8C">
        <w:trPr>
          <w:gridBefore w:val="1"/>
          <w:wBefore w:w="25" w:type="dxa"/>
          <w:cantSplit/>
        </w:trPr>
        <w:tc>
          <w:tcPr>
            <w:tcW w:w="270" w:type="dxa"/>
            <w:gridSpan w:val="2"/>
          </w:tcPr>
          <w:p w14:paraId="2E28758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131B4C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AF01B7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85B804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954CC8D" w14:textId="77777777" w:rsidR="005159EE" w:rsidRPr="004610D6" w:rsidRDefault="005159EE" w:rsidP="005159EE">
            <w:pPr>
              <w:spacing w:line="240" w:lineRule="atLeast"/>
              <w:jc w:val="both"/>
              <w:rPr>
                <w:rFonts w:ascii="Arial" w:hAnsi="Arial"/>
                <w:color w:val="0000FF"/>
                <w:lang w:val="fr-FR"/>
              </w:rPr>
            </w:pPr>
          </w:p>
        </w:tc>
        <w:tc>
          <w:tcPr>
            <w:tcW w:w="264" w:type="dxa"/>
            <w:vAlign w:val="bottom"/>
          </w:tcPr>
          <w:p w14:paraId="7538363B" w14:textId="77777777" w:rsidR="005159EE" w:rsidRPr="00C50DE6" w:rsidRDefault="005159EE" w:rsidP="005159EE">
            <w:pPr>
              <w:spacing w:line="240" w:lineRule="atLeast"/>
              <w:jc w:val="right"/>
              <w:rPr>
                <w:rFonts w:ascii="Arial" w:hAnsi="Arial"/>
                <w:color w:val="0000FF"/>
                <w:lang w:val="fr-BE"/>
              </w:rPr>
            </w:pPr>
          </w:p>
        </w:tc>
      </w:tr>
      <w:tr w:rsidR="005159EE" w:rsidRPr="007213BF" w14:paraId="65471415" w14:textId="77777777" w:rsidTr="00170A8C">
        <w:trPr>
          <w:gridBefore w:val="1"/>
          <w:wBefore w:w="25" w:type="dxa"/>
          <w:cantSplit/>
        </w:trPr>
        <w:tc>
          <w:tcPr>
            <w:tcW w:w="270" w:type="dxa"/>
            <w:gridSpan w:val="2"/>
          </w:tcPr>
          <w:p w14:paraId="7F418B1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082430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051603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CE4280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7E10BBB" w14:textId="7990FBE7" w:rsidR="005159EE" w:rsidRPr="004610D6" w:rsidRDefault="005159EE" w:rsidP="005159EE">
            <w:pPr>
              <w:spacing w:line="240" w:lineRule="atLeast"/>
              <w:jc w:val="both"/>
              <w:rPr>
                <w:rFonts w:ascii="Arial" w:hAnsi="Arial"/>
                <w:color w:val="0000FF"/>
                <w:lang w:val="fr-FR"/>
              </w:rPr>
            </w:pPr>
            <w:r w:rsidRPr="004758D0">
              <w:rPr>
                <w:rFonts w:ascii="Arial" w:hAnsi="Arial"/>
                <w:color w:val="0000FF"/>
                <w:lang w:val="fr-FR"/>
              </w:rPr>
              <w:t>Avant la fin de la première année qui suit l’année au cours de laquelle</w:t>
            </w:r>
            <w:r>
              <w:rPr>
                <w:rFonts w:ascii="Arial" w:hAnsi="Arial"/>
                <w:color w:val="0000FF"/>
                <w:lang w:val="fr-FR"/>
              </w:rPr>
              <w:t xml:space="preserve"> </w:t>
            </w:r>
            <w:r w:rsidRPr="004758D0">
              <w:rPr>
                <w:rFonts w:ascii="Arial" w:hAnsi="Arial"/>
                <w:color w:val="0000FF"/>
                <w:lang w:val="fr-FR"/>
              </w:rPr>
              <w:t>la 1ère prestation du traitement a eu lieu, le médecin spécialiste</w:t>
            </w:r>
            <w:r>
              <w:rPr>
                <w:rFonts w:ascii="Arial" w:hAnsi="Arial"/>
                <w:color w:val="0000FF"/>
                <w:lang w:val="fr-FR"/>
              </w:rPr>
              <w:t xml:space="preserve"> </w:t>
            </w:r>
            <w:r w:rsidRPr="004758D0">
              <w:rPr>
                <w:rFonts w:ascii="Arial" w:hAnsi="Arial"/>
                <w:color w:val="0000FF"/>
                <w:lang w:val="fr-FR"/>
              </w:rPr>
              <w:t>susmentionné réévaluera l’évolution de la symptomatologie du patient</w:t>
            </w:r>
            <w:r>
              <w:rPr>
                <w:rFonts w:ascii="Arial" w:hAnsi="Arial"/>
                <w:color w:val="0000FF"/>
                <w:lang w:val="fr-FR"/>
              </w:rPr>
              <w:t xml:space="preserve"> </w:t>
            </w:r>
            <w:r w:rsidRPr="004758D0">
              <w:rPr>
                <w:rFonts w:ascii="Arial" w:hAnsi="Arial"/>
                <w:color w:val="0000FF"/>
                <w:lang w:val="fr-FR"/>
              </w:rPr>
              <w:t>afin de confirmer la nécessité de poursuivre le traitement dans le cadre</w:t>
            </w:r>
            <w:r>
              <w:rPr>
                <w:rFonts w:ascii="Arial" w:hAnsi="Arial"/>
                <w:color w:val="0000FF"/>
                <w:lang w:val="fr-FR"/>
              </w:rPr>
              <w:t xml:space="preserve"> </w:t>
            </w:r>
            <w:r w:rsidRPr="004758D0">
              <w:rPr>
                <w:rFonts w:ascii="Arial" w:hAnsi="Arial"/>
                <w:color w:val="0000FF"/>
                <w:lang w:val="fr-FR"/>
              </w:rPr>
              <w:t>du § 14. Cette confirmation signée par le médecin spécialiste doit</w:t>
            </w:r>
            <w:r>
              <w:rPr>
                <w:rFonts w:ascii="Arial" w:hAnsi="Arial"/>
                <w:color w:val="0000FF"/>
                <w:lang w:val="fr-FR"/>
              </w:rPr>
              <w:t xml:space="preserve"> </w:t>
            </w:r>
            <w:r w:rsidRPr="004758D0">
              <w:rPr>
                <w:rFonts w:ascii="Arial" w:hAnsi="Arial"/>
                <w:color w:val="0000FF"/>
                <w:lang w:val="fr-FR"/>
              </w:rPr>
              <w:t>figurer dans le dossier individuel kinésithérapeutique.</w:t>
            </w:r>
            <w:r w:rsidRPr="004834A5">
              <w:rPr>
                <w:lang w:val="fr-FR"/>
              </w:rPr>
              <w:t xml:space="preserve"> </w:t>
            </w:r>
            <w:r w:rsidRPr="004834A5">
              <w:rPr>
                <w:rFonts w:ascii="Arial" w:hAnsi="Arial"/>
                <w:color w:val="0000FF"/>
                <w:lang w:val="fr-FR"/>
              </w:rPr>
              <w:t>"</w:t>
            </w:r>
          </w:p>
        </w:tc>
        <w:tc>
          <w:tcPr>
            <w:tcW w:w="264" w:type="dxa"/>
            <w:vAlign w:val="bottom"/>
          </w:tcPr>
          <w:p w14:paraId="6F8BE7C3" w14:textId="77777777" w:rsidR="005159EE" w:rsidRPr="00C50DE6" w:rsidRDefault="005159EE" w:rsidP="005159EE">
            <w:pPr>
              <w:spacing w:line="240" w:lineRule="atLeast"/>
              <w:jc w:val="right"/>
              <w:rPr>
                <w:rFonts w:ascii="Arial" w:hAnsi="Arial"/>
                <w:color w:val="0000FF"/>
                <w:lang w:val="fr-BE"/>
              </w:rPr>
            </w:pPr>
          </w:p>
        </w:tc>
      </w:tr>
      <w:bookmarkEnd w:id="8"/>
      <w:tr w:rsidR="005159EE" w:rsidRPr="007213BF" w14:paraId="74C5E132" w14:textId="77777777" w:rsidTr="00170A8C">
        <w:trPr>
          <w:gridBefore w:val="1"/>
          <w:wBefore w:w="25" w:type="dxa"/>
          <w:cantSplit/>
        </w:trPr>
        <w:tc>
          <w:tcPr>
            <w:tcW w:w="270" w:type="dxa"/>
            <w:gridSpan w:val="2"/>
          </w:tcPr>
          <w:p w14:paraId="72DA475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AF09D8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BD8A08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094573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5E33EA2" w14:textId="77777777" w:rsidR="005159EE" w:rsidRPr="004610D6" w:rsidRDefault="005159EE" w:rsidP="005159EE">
            <w:pPr>
              <w:spacing w:line="240" w:lineRule="atLeast"/>
              <w:jc w:val="both"/>
              <w:rPr>
                <w:rFonts w:ascii="Arial" w:hAnsi="Arial"/>
                <w:color w:val="0000FF"/>
                <w:lang w:val="fr-FR"/>
              </w:rPr>
            </w:pPr>
          </w:p>
        </w:tc>
        <w:tc>
          <w:tcPr>
            <w:tcW w:w="264" w:type="dxa"/>
            <w:vAlign w:val="bottom"/>
          </w:tcPr>
          <w:p w14:paraId="09E6C2A5" w14:textId="77777777" w:rsidR="005159EE" w:rsidRPr="00C50DE6" w:rsidRDefault="005159EE" w:rsidP="005159EE">
            <w:pPr>
              <w:spacing w:line="240" w:lineRule="atLeast"/>
              <w:jc w:val="right"/>
              <w:rPr>
                <w:rFonts w:ascii="Arial" w:hAnsi="Arial"/>
                <w:color w:val="0000FF"/>
                <w:lang w:val="fr-BE"/>
              </w:rPr>
            </w:pPr>
          </w:p>
        </w:tc>
      </w:tr>
      <w:tr w:rsidR="005159EE" w:rsidRPr="002F32C4" w14:paraId="538B1F79" w14:textId="77777777" w:rsidTr="00170A8C">
        <w:trPr>
          <w:gridBefore w:val="1"/>
          <w:wBefore w:w="25" w:type="dxa"/>
          <w:cantSplit/>
        </w:trPr>
        <w:tc>
          <w:tcPr>
            <w:tcW w:w="270" w:type="dxa"/>
            <w:gridSpan w:val="2"/>
          </w:tcPr>
          <w:p w14:paraId="180F44EF" w14:textId="77777777" w:rsidR="005159EE" w:rsidRPr="00562E9F" w:rsidRDefault="005159EE" w:rsidP="005159EE">
            <w:pPr>
              <w:spacing w:line="240" w:lineRule="atLeast"/>
              <w:rPr>
                <w:rFonts w:ascii="Arial" w:hAnsi="Arial"/>
                <w:color w:val="0000FF"/>
                <w:lang w:val="fr-BE"/>
              </w:rPr>
            </w:pPr>
          </w:p>
        </w:tc>
        <w:tc>
          <w:tcPr>
            <w:tcW w:w="529" w:type="dxa"/>
            <w:gridSpan w:val="2"/>
          </w:tcPr>
          <w:p w14:paraId="1CD44F61" w14:textId="77777777" w:rsidR="005159EE" w:rsidRPr="00562E9F" w:rsidRDefault="005159EE" w:rsidP="005159EE">
            <w:pPr>
              <w:spacing w:line="240" w:lineRule="atLeast"/>
              <w:rPr>
                <w:rFonts w:ascii="Arial" w:hAnsi="Arial"/>
                <w:color w:val="0000FF"/>
                <w:lang w:val="fr-BE"/>
              </w:rPr>
            </w:pPr>
          </w:p>
        </w:tc>
        <w:tc>
          <w:tcPr>
            <w:tcW w:w="798" w:type="dxa"/>
            <w:gridSpan w:val="2"/>
          </w:tcPr>
          <w:p w14:paraId="17F60BD1" w14:textId="77777777" w:rsidR="005159EE" w:rsidRPr="00562E9F" w:rsidRDefault="005159EE" w:rsidP="005159EE">
            <w:pPr>
              <w:spacing w:line="240" w:lineRule="atLeast"/>
              <w:rPr>
                <w:rFonts w:ascii="Arial" w:hAnsi="Arial"/>
                <w:color w:val="0000FF"/>
                <w:lang w:val="fr-BE"/>
              </w:rPr>
            </w:pPr>
          </w:p>
        </w:tc>
        <w:tc>
          <w:tcPr>
            <w:tcW w:w="819" w:type="dxa"/>
            <w:gridSpan w:val="2"/>
          </w:tcPr>
          <w:p w14:paraId="553000A7" w14:textId="77777777" w:rsidR="005159EE" w:rsidRPr="00562E9F" w:rsidRDefault="005159EE" w:rsidP="005159EE">
            <w:pPr>
              <w:spacing w:line="240" w:lineRule="atLeast"/>
              <w:rPr>
                <w:rFonts w:ascii="Arial" w:hAnsi="Arial"/>
                <w:color w:val="0000FF"/>
                <w:lang w:val="fr-BE"/>
              </w:rPr>
            </w:pPr>
          </w:p>
        </w:tc>
        <w:tc>
          <w:tcPr>
            <w:tcW w:w="6381" w:type="dxa"/>
            <w:gridSpan w:val="7"/>
          </w:tcPr>
          <w:p w14:paraId="2D95FB8F" w14:textId="1B43477E" w:rsidR="005159EE" w:rsidRPr="00FE2132" w:rsidRDefault="005159EE" w:rsidP="005159EE">
            <w:pPr>
              <w:spacing w:line="240" w:lineRule="atLeast"/>
              <w:jc w:val="both"/>
              <w:rPr>
                <w:rFonts w:ascii="Arial" w:hAnsi="Arial"/>
                <w:b/>
                <w:color w:val="0000FF"/>
                <w:lang w:val="fr-FR"/>
              </w:rPr>
            </w:pPr>
            <w:r w:rsidRPr="00FE2132">
              <w:rPr>
                <w:rFonts w:ascii="Arial" w:hAnsi="Arial"/>
                <w:i/>
                <w:color w:val="0000FF"/>
                <w:sz w:val="18"/>
                <w:lang w:val="fr-FR"/>
              </w:rPr>
              <w:t xml:space="preserve">"A.R. </w:t>
            </w:r>
            <w:r>
              <w:rPr>
                <w:rFonts w:ascii="Arial" w:hAnsi="Arial"/>
                <w:i/>
                <w:color w:val="0000FF"/>
                <w:sz w:val="18"/>
                <w:lang w:val="fr-FR"/>
              </w:rPr>
              <w:t>17.2.2005</w:t>
            </w:r>
            <w:r w:rsidRPr="00FE2132">
              <w:rPr>
                <w:rFonts w:ascii="Arial" w:hAnsi="Arial"/>
                <w:i/>
                <w:color w:val="0000FF"/>
                <w:sz w:val="18"/>
                <w:lang w:val="fr-FR"/>
              </w:rPr>
              <w:t>" (en vigueur 1.</w:t>
            </w:r>
            <w:r>
              <w:rPr>
                <w:rFonts w:ascii="Arial" w:hAnsi="Arial"/>
                <w:i/>
                <w:color w:val="0000FF"/>
                <w:sz w:val="18"/>
                <w:lang w:val="fr-FR"/>
              </w:rPr>
              <w:t>4.2005</w:t>
            </w:r>
            <w:r w:rsidRPr="00FE2132">
              <w:rPr>
                <w:rFonts w:ascii="Arial" w:hAnsi="Arial"/>
                <w:i/>
                <w:color w:val="0000FF"/>
                <w:sz w:val="18"/>
                <w:lang w:val="fr-FR"/>
              </w:rPr>
              <w:t>) + "A.R. 26.</w:t>
            </w:r>
            <w:r>
              <w:rPr>
                <w:rFonts w:ascii="Arial" w:hAnsi="Arial"/>
                <w:i/>
                <w:color w:val="0000FF"/>
                <w:sz w:val="18"/>
                <w:lang w:val="fr-FR"/>
              </w:rPr>
              <w:t>11.2006</w:t>
            </w:r>
            <w:r w:rsidRPr="00FE2132">
              <w:rPr>
                <w:rFonts w:ascii="Arial" w:hAnsi="Arial"/>
                <w:i/>
                <w:color w:val="0000FF"/>
                <w:sz w:val="18"/>
                <w:lang w:val="fr-FR"/>
              </w:rPr>
              <w:t>" (en vigueur 1.</w:t>
            </w:r>
            <w:r>
              <w:rPr>
                <w:rFonts w:ascii="Arial" w:hAnsi="Arial"/>
                <w:i/>
                <w:color w:val="0000FF"/>
                <w:sz w:val="18"/>
                <w:lang w:val="fr-FR"/>
              </w:rPr>
              <w:t>1.2007</w:t>
            </w:r>
            <w:r w:rsidRPr="00FE2132">
              <w:rPr>
                <w:rFonts w:ascii="Arial" w:hAnsi="Arial"/>
                <w:i/>
                <w:color w:val="0000FF"/>
                <w:sz w:val="18"/>
                <w:lang w:val="fr-FR"/>
              </w:rPr>
              <w:t xml:space="preserve">) + "A.R. 26.4.2009" (en vigueur 1.8.2009) + </w:t>
            </w:r>
            <w:r w:rsidRPr="00FE2132">
              <w:rPr>
                <w:rFonts w:ascii="Arial" w:hAnsi="Arial"/>
                <w:i/>
                <w:color w:val="0000FF"/>
                <w:sz w:val="18"/>
                <w:lang w:val="fr-BE"/>
              </w:rPr>
              <w:t xml:space="preserve">"A.R. 22.7.2010" (en vigueur 1.9.2010) + "A.R. </w:t>
            </w:r>
            <w:r w:rsidRPr="00FE2132">
              <w:rPr>
                <w:rFonts w:ascii="Arial" w:hAnsi="Arial"/>
                <w:i/>
                <w:color w:val="0000FF"/>
                <w:sz w:val="18"/>
                <w:lang w:val="fr-FR"/>
              </w:rPr>
              <w:t>17.10.2016</w:t>
            </w:r>
            <w:r w:rsidRPr="00FE2132">
              <w:rPr>
                <w:rFonts w:ascii="Arial" w:hAnsi="Arial"/>
                <w:i/>
                <w:color w:val="0000FF"/>
                <w:sz w:val="18"/>
                <w:lang w:val="fr-BE"/>
              </w:rPr>
              <w:t>" (en vigueur 1.1.2017)</w:t>
            </w:r>
            <w:r w:rsidRPr="00C50DE6">
              <w:rPr>
                <w:lang w:val="fr-BE"/>
              </w:rPr>
              <w:t xml:space="preserve"> </w:t>
            </w:r>
            <w:r w:rsidRPr="00EE258E">
              <w:rPr>
                <w:rFonts w:ascii="Arial" w:hAnsi="Arial"/>
                <w:i/>
                <w:color w:val="0000FF"/>
                <w:sz w:val="18"/>
                <w:lang w:val="fr-BE"/>
              </w:rPr>
              <w:t>annulé par l’Arrêt n°245.099 du 4 juillet 2019 du Conseil d’Etat (M.B.16.7.2019)</w:t>
            </w:r>
            <w:r w:rsidRPr="00916AD0">
              <w:rPr>
                <w:lang w:val="fr-BE"/>
              </w:rPr>
              <w:t xml:space="preserve"> </w:t>
            </w:r>
            <w:r w:rsidRPr="00916AD0">
              <w:rPr>
                <w:rFonts w:ascii="Arial" w:hAnsi="Arial"/>
                <w:i/>
                <w:color w:val="0000FF"/>
                <w:sz w:val="18"/>
                <w:lang w:val="fr-BE"/>
              </w:rPr>
              <w:t xml:space="preserve">+ "A.R. </w:t>
            </w:r>
            <w:r>
              <w:rPr>
                <w:rFonts w:ascii="Arial" w:hAnsi="Arial"/>
                <w:i/>
                <w:color w:val="0000FF"/>
                <w:sz w:val="18"/>
                <w:lang w:val="fr-BE"/>
              </w:rPr>
              <w:t>3.2.2019</w:t>
            </w:r>
            <w:r w:rsidRPr="00916AD0">
              <w:rPr>
                <w:rFonts w:ascii="Arial" w:hAnsi="Arial"/>
                <w:i/>
                <w:color w:val="0000FF"/>
                <w:sz w:val="18"/>
                <w:lang w:val="fr-BE"/>
              </w:rPr>
              <w:t>" (en vigueur 1.</w:t>
            </w:r>
            <w:r>
              <w:rPr>
                <w:rFonts w:ascii="Arial" w:hAnsi="Arial"/>
                <w:i/>
                <w:color w:val="0000FF"/>
                <w:sz w:val="18"/>
                <w:lang w:val="fr-BE"/>
              </w:rPr>
              <w:t>9.2019</w:t>
            </w:r>
            <w:r w:rsidRPr="00916AD0">
              <w:rPr>
                <w:rFonts w:ascii="Arial" w:hAnsi="Arial"/>
                <w:i/>
                <w:color w:val="0000FF"/>
                <w:sz w:val="18"/>
                <w:lang w:val="fr-BE"/>
              </w:rPr>
              <w:t>)</w:t>
            </w:r>
            <w:r w:rsidRPr="00FE2132">
              <w:rPr>
                <w:rFonts w:ascii="Arial" w:hAnsi="Arial"/>
                <w:i/>
                <w:color w:val="0000FF"/>
                <w:sz w:val="18"/>
                <w:lang w:val="fr-BE"/>
              </w:rPr>
              <w:t xml:space="preserve"> </w:t>
            </w:r>
          </w:p>
        </w:tc>
        <w:tc>
          <w:tcPr>
            <w:tcW w:w="264" w:type="dxa"/>
            <w:vAlign w:val="bottom"/>
          </w:tcPr>
          <w:p w14:paraId="6DE05E36" w14:textId="77777777" w:rsidR="005159EE" w:rsidRPr="00FE2132" w:rsidRDefault="005159EE" w:rsidP="005159EE">
            <w:pPr>
              <w:spacing w:line="240" w:lineRule="atLeast"/>
              <w:jc w:val="right"/>
              <w:rPr>
                <w:rFonts w:ascii="Arial" w:hAnsi="Arial"/>
                <w:color w:val="0000FF"/>
                <w:lang w:val="fr-FR"/>
              </w:rPr>
            </w:pPr>
          </w:p>
        </w:tc>
      </w:tr>
      <w:tr w:rsidR="005159EE" w:rsidRPr="002F32C4" w14:paraId="4B676079" w14:textId="77777777" w:rsidTr="00170A8C">
        <w:trPr>
          <w:gridBefore w:val="1"/>
          <w:wBefore w:w="25" w:type="dxa"/>
          <w:cantSplit/>
        </w:trPr>
        <w:tc>
          <w:tcPr>
            <w:tcW w:w="270" w:type="dxa"/>
            <w:gridSpan w:val="2"/>
          </w:tcPr>
          <w:p w14:paraId="665D304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011EA0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A4C37B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902E05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E646608" w14:textId="4B57DBF2" w:rsidR="005159EE" w:rsidRPr="004610D6" w:rsidRDefault="005159EE" w:rsidP="005159EE">
            <w:pPr>
              <w:spacing w:line="240" w:lineRule="atLeast"/>
              <w:jc w:val="both"/>
              <w:rPr>
                <w:rFonts w:ascii="Arial" w:hAnsi="Arial"/>
                <w:color w:val="0000FF"/>
                <w:lang w:val="fr-FR"/>
              </w:rPr>
            </w:pPr>
            <w:r w:rsidRPr="004834A5">
              <w:rPr>
                <w:rFonts w:ascii="Arial" w:hAnsi="Arial"/>
                <w:b/>
                <w:color w:val="0000FF"/>
                <w:lang w:val="fr-BE"/>
              </w:rPr>
              <w:t>"</w:t>
            </w:r>
            <w:r w:rsidRPr="00B272FA">
              <w:rPr>
                <w:rFonts w:ascii="Arial" w:hAnsi="Arial"/>
                <w:b/>
                <w:color w:val="0000FF"/>
                <w:lang w:val="fr-BE"/>
              </w:rPr>
              <w:t>g)</w:t>
            </w:r>
            <w:r w:rsidRPr="00B272FA">
              <w:rPr>
                <w:rFonts w:ascii="Arial" w:hAnsi="Arial" w:cs="Arial"/>
                <w:color w:val="0000FF"/>
                <w:lang w:val="fr-BE" w:eastAsia="nl-BE"/>
              </w:rPr>
              <w:t xml:space="preserve"> Dystonie cervicale primaire démontrée par un rapport diagnostique</w:t>
            </w:r>
            <w:r>
              <w:rPr>
                <w:rFonts w:ascii="Arial" w:hAnsi="Arial" w:cs="Arial"/>
                <w:color w:val="0000FF"/>
                <w:lang w:val="fr-BE" w:eastAsia="nl-BE"/>
              </w:rPr>
              <w:t xml:space="preserve"> </w:t>
            </w:r>
            <w:r w:rsidRPr="00B272FA">
              <w:rPr>
                <w:rFonts w:ascii="Arial" w:hAnsi="Arial" w:cs="Arial"/>
                <w:color w:val="0000FF"/>
                <w:lang w:val="fr-BE" w:eastAsia="nl-BE"/>
              </w:rPr>
              <w:t>établi par un médecin-specialiste en neurologie.</w:t>
            </w:r>
          </w:p>
        </w:tc>
        <w:tc>
          <w:tcPr>
            <w:tcW w:w="264" w:type="dxa"/>
            <w:vAlign w:val="bottom"/>
          </w:tcPr>
          <w:p w14:paraId="7CAB1C3E" w14:textId="77777777" w:rsidR="005159EE" w:rsidRPr="00C50DE6" w:rsidRDefault="005159EE" w:rsidP="005159EE">
            <w:pPr>
              <w:spacing w:line="240" w:lineRule="atLeast"/>
              <w:jc w:val="right"/>
              <w:rPr>
                <w:rFonts w:ascii="Arial" w:hAnsi="Arial"/>
                <w:color w:val="0000FF"/>
                <w:lang w:val="fr-BE"/>
              </w:rPr>
            </w:pPr>
          </w:p>
        </w:tc>
      </w:tr>
      <w:tr w:rsidR="005159EE" w:rsidRPr="002F32C4" w14:paraId="7F0A32CF" w14:textId="77777777" w:rsidTr="00170A8C">
        <w:trPr>
          <w:gridBefore w:val="1"/>
          <w:wBefore w:w="25" w:type="dxa"/>
          <w:cantSplit/>
        </w:trPr>
        <w:tc>
          <w:tcPr>
            <w:tcW w:w="270" w:type="dxa"/>
            <w:gridSpan w:val="2"/>
          </w:tcPr>
          <w:p w14:paraId="57ECD5C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3D2FD2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045A4C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ACFD65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25F86BA" w14:textId="77777777" w:rsidR="005159EE" w:rsidRPr="004610D6" w:rsidRDefault="005159EE" w:rsidP="005159EE">
            <w:pPr>
              <w:spacing w:line="240" w:lineRule="atLeast"/>
              <w:jc w:val="both"/>
              <w:rPr>
                <w:rFonts w:ascii="Arial" w:hAnsi="Arial"/>
                <w:color w:val="0000FF"/>
                <w:lang w:val="fr-FR"/>
              </w:rPr>
            </w:pPr>
          </w:p>
        </w:tc>
        <w:tc>
          <w:tcPr>
            <w:tcW w:w="264" w:type="dxa"/>
            <w:vAlign w:val="bottom"/>
          </w:tcPr>
          <w:p w14:paraId="45C05859" w14:textId="77777777" w:rsidR="005159EE" w:rsidRPr="00C50DE6" w:rsidRDefault="005159EE" w:rsidP="005159EE">
            <w:pPr>
              <w:spacing w:line="240" w:lineRule="atLeast"/>
              <w:jc w:val="right"/>
              <w:rPr>
                <w:rFonts w:ascii="Arial" w:hAnsi="Arial"/>
                <w:color w:val="0000FF"/>
                <w:lang w:val="fr-BE"/>
              </w:rPr>
            </w:pPr>
          </w:p>
        </w:tc>
      </w:tr>
      <w:tr w:rsidR="005159EE" w:rsidRPr="00C50DE6" w14:paraId="2CDCF819" w14:textId="77777777" w:rsidTr="00170A8C">
        <w:trPr>
          <w:gridBefore w:val="1"/>
          <w:wBefore w:w="25" w:type="dxa"/>
          <w:cantSplit/>
        </w:trPr>
        <w:tc>
          <w:tcPr>
            <w:tcW w:w="270" w:type="dxa"/>
            <w:gridSpan w:val="2"/>
          </w:tcPr>
          <w:p w14:paraId="454C1F4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4594FE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15AE14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680450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1E49275" w14:textId="77777777" w:rsidR="005159EE" w:rsidRPr="004610D6" w:rsidRDefault="005159EE" w:rsidP="005159EE">
            <w:pPr>
              <w:spacing w:line="240" w:lineRule="atLeast"/>
              <w:jc w:val="both"/>
              <w:rPr>
                <w:rFonts w:ascii="Arial" w:hAnsi="Arial"/>
                <w:color w:val="0000FF"/>
                <w:lang w:val="fr-FR"/>
              </w:rPr>
            </w:pPr>
            <w:r w:rsidRPr="00B272FA">
              <w:rPr>
                <w:rFonts w:ascii="Arial" w:hAnsi="Arial"/>
                <w:b/>
                <w:color w:val="0000FF"/>
              </w:rPr>
              <w:t>h)</w:t>
            </w:r>
            <w:r w:rsidRPr="00B272FA">
              <w:rPr>
                <w:rFonts w:ascii="Arial" w:hAnsi="Arial" w:cs="Arial"/>
                <w:color w:val="0000FF"/>
                <w:lang w:val="fr-BE" w:eastAsia="nl-BE"/>
              </w:rPr>
              <w:t xml:space="preserve"> Lymphoedème</w:t>
            </w:r>
          </w:p>
        </w:tc>
        <w:tc>
          <w:tcPr>
            <w:tcW w:w="264" w:type="dxa"/>
            <w:vAlign w:val="bottom"/>
          </w:tcPr>
          <w:p w14:paraId="08D34A7B" w14:textId="77777777" w:rsidR="005159EE" w:rsidRPr="00C50DE6" w:rsidRDefault="005159EE" w:rsidP="005159EE">
            <w:pPr>
              <w:spacing w:line="240" w:lineRule="atLeast"/>
              <w:jc w:val="right"/>
              <w:rPr>
                <w:rFonts w:ascii="Arial" w:hAnsi="Arial"/>
                <w:color w:val="0000FF"/>
                <w:lang w:val="fr-BE"/>
              </w:rPr>
            </w:pPr>
          </w:p>
        </w:tc>
      </w:tr>
      <w:tr w:rsidR="005159EE" w:rsidRPr="002F32C4" w14:paraId="2D014B06" w14:textId="77777777" w:rsidTr="00170A8C">
        <w:trPr>
          <w:gridBefore w:val="1"/>
          <w:wBefore w:w="25" w:type="dxa"/>
          <w:cantSplit/>
        </w:trPr>
        <w:tc>
          <w:tcPr>
            <w:tcW w:w="270" w:type="dxa"/>
            <w:gridSpan w:val="2"/>
          </w:tcPr>
          <w:p w14:paraId="34269F6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8BD7DA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88AE7C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3E9C0C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994D706" w14:textId="77777777" w:rsidR="005159EE" w:rsidRPr="00FE2132" w:rsidRDefault="005159EE" w:rsidP="005159EE">
            <w:pPr>
              <w:spacing w:line="240" w:lineRule="atLeast"/>
              <w:jc w:val="both"/>
              <w:rPr>
                <w:rFonts w:ascii="Arial" w:hAnsi="Arial"/>
                <w:color w:val="0000FF"/>
                <w:lang w:val="fr-BE"/>
              </w:rPr>
            </w:pPr>
            <w:r w:rsidRPr="00FE2132">
              <w:rPr>
                <w:rFonts w:ascii="Arial" w:hAnsi="Arial" w:cs="Arial"/>
                <w:color w:val="0000FF"/>
                <w:lang w:val="fr-BE" w:eastAsia="nl-BE"/>
              </w:rPr>
              <w:t>1) En cas d'atteinte unilatérale au niveau d'un membre (supérieur ou inférieur) pour un lymph</w:t>
            </w:r>
            <w:r w:rsidRPr="00FE2132">
              <w:rPr>
                <w:rFonts w:ascii="Arial" w:hAnsi="Arial" w:cs="Arial"/>
                <w:color w:val="0000FF"/>
                <w:lang w:val="fr-BE"/>
              </w:rPr>
              <w:t>œ</w:t>
            </w:r>
            <w:r w:rsidRPr="00FE2132">
              <w:rPr>
                <w:rFonts w:ascii="Arial" w:hAnsi="Arial" w:cs="Arial"/>
                <w:color w:val="0000FF"/>
                <w:lang w:val="fr-BE" w:eastAsia="nl-BE"/>
              </w:rPr>
              <w:t>dème post-radiothérapeutique ou postchirurgical répondant aux critères suivants :</w:t>
            </w:r>
          </w:p>
        </w:tc>
        <w:tc>
          <w:tcPr>
            <w:tcW w:w="264" w:type="dxa"/>
            <w:vAlign w:val="bottom"/>
          </w:tcPr>
          <w:p w14:paraId="0E09E776" w14:textId="77777777" w:rsidR="005159EE" w:rsidRPr="00FE2132" w:rsidRDefault="005159EE" w:rsidP="005159EE">
            <w:pPr>
              <w:spacing w:line="240" w:lineRule="atLeast"/>
              <w:jc w:val="right"/>
              <w:rPr>
                <w:rFonts w:ascii="Arial" w:hAnsi="Arial"/>
                <w:color w:val="0000FF"/>
                <w:lang w:val="fr-BE"/>
              </w:rPr>
            </w:pPr>
          </w:p>
        </w:tc>
      </w:tr>
      <w:tr w:rsidR="005159EE" w:rsidRPr="002F32C4" w14:paraId="25B7A00E" w14:textId="77777777" w:rsidTr="00170A8C">
        <w:trPr>
          <w:gridBefore w:val="1"/>
          <w:wBefore w:w="25" w:type="dxa"/>
          <w:cantSplit/>
        </w:trPr>
        <w:tc>
          <w:tcPr>
            <w:tcW w:w="270" w:type="dxa"/>
            <w:gridSpan w:val="2"/>
          </w:tcPr>
          <w:p w14:paraId="20C7735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EA1717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28A519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F6927F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02FBA61"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420DC7D2" w14:textId="77777777" w:rsidR="005159EE" w:rsidRPr="00FE2132" w:rsidRDefault="005159EE" w:rsidP="005159EE">
            <w:pPr>
              <w:spacing w:line="240" w:lineRule="atLeast"/>
              <w:jc w:val="right"/>
              <w:rPr>
                <w:rFonts w:ascii="Arial" w:hAnsi="Arial"/>
                <w:color w:val="0000FF"/>
                <w:lang w:val="fr-BE"/>
              </w:rPr>
            </w:pPr>
          </w:p>
        </w:tc>
      </w:tr>
      <w:tr w:rsidR="00D17DC7" w:rsidRPr="002F32C4" w14:paraId="6F3A094D" w14:textId="77777777" w:rsidTr="00170A8C">
        <w:trPr>
          <w:gridBefore w:val="1"/>
          <w:wBefore w:w="25" w:type="dxa"/>
          <w:cantSplit/>
        </w:trPr>
        <w:tc>
          <w:tcPr>
            <w:tcW w:w="270" w:type="dxa"/>
            <w:gridSpan w:val="2"/>
          </w:tcPr>
          <w:p w14:paraId="16455CA0" w14:textId="77777777" w:rsidR="00D17DC7" w:rsidRDefault="00D17DC7" w:rsidP="005159EE">
            <w:pPr>
              <w:spacing w:line="240" w:lineRule="atLeast"/>
              <w:rPr>
                <w:rFonts w:ascii="Arial" w:hAnsi="Arial"/>
                <w:color w:val="0000FF"/>
                <w:lang w:val="fr-FR"/>
              </w:rPr>
            </w:pPr>
          </w:p>
          <w:p w14:paraId="3F970E55" w14:textId="77777777" w:rsidR="00D17DC7" w:rsidRDefault="00D17DC7" w:rsidP="005159EE">
            <w:pPr>
              <w:spacing w:line="240" w:lineRule="atLeast"/>
              <w:rPr>
                <w:rFonts w:ascii="Arial" w:hAnsi="Arial"/>
                <w:color w:val="0000FF"/>
                <w:lang w:val="fr-FR"/>
              </w:rPr>
            </w:pPr>
          </w:p>
          <w:p w14:paraId="236BAEBE" w14:textId="77777777" w:rsidR="00D17DC7" w:rsidRDefault="00D17DC7" w:rsidP="005159EE">
            <w:pPr>
              <w:spacing w:line="240" w:lineRule="atLeast"/>
              <w:rPr>
                <w:rFonts w:ascii="Arial" w:hAnsi="Arial"/>
                <w:color w:val="0000FF"/>
                <w:lang w:val="fr-FR"/>
              </w:rPr>
            </w:pPr>
          </w:p>
          <w:p w14:paraId="3B3EE4E4" w14:textId="77777777" w:rsidR="00D17DC7" w:rsidRDefault="00D17DC7" w:rsidP="005159EE">
            <w:pPr>
              <w:spacing w:line="240" w:lineRule="atLeast"/>
              <w:rPr>
                <w:rFonts w:ascii="Arial" w:hAnsi="Arial"/>
                <w:color w:val="0000FF"/>
                <w:lang w:val="fr-FR"/>
              </w:rPr>
            </w:pPr>
          </w:p>
          <w:p w14:paraId="6B794BB8" w14:textId="77777777" w:rsidR="00D17DC7" w:rsidRPr="00FE2132" w:rsidRDefault="00D17DC7" w:rsidP="005159EE">
            <w:pPr>
              <w:spacing w:line="240" w:lineRule="atLeast"/>
              <w:rPr>
                <w:rFonts w:ascii="Arial" w:hAnsi="Arial"/>
                <w:color w:val="0000FF"/>
                <w:lang w:val="fr-FR"/>
              </w:rPr>
            </w:pPr>
          </w:p>
        </w:tc>
        <w:tc>
          <w:tcPr>
            <w:tcW w:w="529" w:type="dxa"/>
            <w:gridSpan w:val="2"/>
          </w:tcPr>
          <w:p w14:paraId="275ABEDE" w14:textId="77777777" w:rsidR="00D17DC7" w:rsidRPr="00FE2132" w:rsidRDefault="00D17DC7" w:rsidP="005159EE">
            <w:pPr>
              <w:spacing w:line="240" w:lineRule="atLeast"/>
              <w:rPr>
                <w:rFonts w:ascii="Arial" w:hAnsi="Arial"/>
                <w:color w:val="0000FF"/>
                <w:lang w:val="fr-FR"/>
              </w:rPr>
            </w:pPr>
          </w:p>
        </w:tc>
        <w:tc>
          <w:tcPr>
            <w:tcW w:w="798" w:type="dxa"/>
            <w:gridSpan w:val="2"/>
          </w:tcPr>
          <w:p w14:paraId="5F590936" w14:textId="77777777" w:rsidR="00D17DC7" w:rsidRPr="00FE2132" w:rsidRDefault="00D17DC7" w:rsidP="005159EE">
            <w:pPr>
              <w:spacing w:line="240" w:lineRule="atLeast"/>
              <w:rPr>
                <w:rFonts w:ascii="Arial" w:hAnsi="Arial"/>
                <w:color w:val="0000FF"/>
                <w:lang w:val="fr-FR"/>
              </w:rPr>
            </w:pPr>
          </w:p>
        </w:tc>
        <w:tc>
          <w:tcPr>
            <w:tcW w:w="819" w:type="dxa"/>
            <w:gridSpan w:val="2"/>
          </w:tcPr>
          <w:p w14:paraId="75C35027" w14:textId="77777777" w:rsidR="00D17DC7" w:rsidRPr="00FE2132" w:rsidRDefault="00D17DC7" w:rsidP="005159EE">
            <w:pPr>
              <w:spacing w:line="240" w:lineRule="atLeast"/>
              <w:rPr>
                <w:rFonts w:ascii="Arial" w:hAnsi="Arial"/>
                <w:color w:val="0000FF"/>
                <w:lang w:val="fr-FR"/>
              </w:rPr>
            </w:pPr>
          </w:p>
        </w:tc>
        <w:tc>
          <w:tcPr>
            <w:tcW w:w="6381" w:type="dxa"/>
            <w:gridSpan w:val="7"/>
          </w:tcPr>
          <w:p w14:paraId="60E6EBD1" w14:textId="77777777" w:rsidR="00D17DC7" w:rsidRPr="00FE2132" w:rsidRDefault="00D17DC7" w:rsidP="005159EE">
            <w:pPr>
              <w:spacing w:line="240" w:lineRule="atLeast"/>
              <w:jc w:val="both"/>
              <w:rPr>
                <w:rFonts w:ascii="Arial" w:hAnsi="Arial" w:cs="Arial"/>
                <w:color w:val="0000FF"/>
                <w:lang w:val="fr-BE" w:eastAsia="nl-BE"/>
              </w:rPr>
            </w:pPr>
          </w:p>
        </w:tc>
        <w:tc>
          <w:tcPr>
            <w:tcW w:w="264" w:type="dxa"/>
            <w:vAlign w:val="bottom"/>
          </w:tcPr>
          <w:p w14:paraId="15F19050" w14:textId="77777777" w:rsidR="00D17DC7" w:rsidRPr="00FE2132" w:rsidRDefault="00D17DC7" w:rsidP="005159EE">
            <w:pPr>
              <w:spacing w:line="240" w:lineRule="atLeast"/>
              <w:jc w:val="right"/>
              <w:rPr>
                <w:rFonts w:ascii="Arial" w:hAnsi="Arial"/>
                <w:color w:val="0000FF"/>
                <w:lang w:val="fr-BE"/>
              </w:rPr>
            </w:pPr>
          </w:p>
        </w:tc>
      </w:tr>
      <w:tr w:rsidR="005159EE" w:rsidRPr="002F32C4" w14:paraId="1F03BD03" w14:textId="77777777" w:rsidTr="00170A8C">
        <w:trPr>
          <w:gridBefore w:val="1"/>
          <w:wBefore w:w="25" w:type="dxa"/>
          <w:cantSplit/>
        </w:trPr>
        <w:tc>
          <w:tcPr>
            <w:tcW w:w="270" w:type="dxa"/>
            <w:gridSpan w:val="2"/>
          </w:tcPr>
          <w:p w14:paraId="25A7DEA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4156C5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4EAC80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E08C71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1CB1560" w14:textId="77777777" w:rsidR="005159EE" w:rsidRPr="00FE2132" w:rsidRDefault="005159EE" w:rsidP="005159EE">
            <w:pPr>
              <w:spacing w:line="240" w:lineRule="atLeast"/>
              <w:ind w:left="397"/>
              <w:jc w:val="both"/>
              <w:rPr>
                <w:rFonts w:ascii="Arial" w:hAnsi="Arial"/>
                <w:color w:val="0000FF"/>
                <w:lang w:val="fr-FR"/>
              </w:rPr>
            </w:pPr>
            <w:r w:rsidRPr="00FE2132">
              <w:rPr>
                <w:rFonts w:ascii="Arial" w:hAnsi="Arial" w:cs="Arial"/>
                <w:color w:val="0000FF"/>
                <w:lang w:val="fr-BE" w:eastAsia="nl-BE"/>
              </w:rPr>
              <w:t>- soit une périmétrie effectuée sur l'ensemble du membre ou une volumétrie de la main ou du pied montre une différence par rapport au membre controlatéral de + 5 %. Ces mesures doivent être effectuées selon les protocoles fixés par le Comité de l'assurance soins de santé, sur proposition du Collège des médecins-directeurs.</w:t>
            </w:r>
          </w:p>
        </w:tc>
        <w:tc>
          <w:tcPr>
            <w:tcW w:w="264" w:type="dxa"/>
            <w:vAlign w:val="bottom"/>
          </w:tcPr>
          <w:p w14:paraId="06FFD10E" w14:textId="77777777" w:rsidR="005159EE" w:rsidRPr="00FE2132" w:rsidRDefault="005159EE" w:rsidP="005159EE">
            <w:pPr>
              <w:spacing w:line="240" w:lineRule="atLeast"/>
              <w:jc w:val="right"/>
              <w:rPr>
                <w:rFonts w:ascii="Arial" w:hAnsi="Arial"/>
                <w:color w:val="0000FF"/>
                <w:lang w:val="fr-FR"/>
              </w:rPr>
            </w:pPr>
          </w:p>
        </w:tc>
      </w:tr>
      <w:tr w:rsidR="005159EE" w:rsidRPr="002F32C4" w14:paraId="0FB0091B" w14:textId="77777777" w:rsidTr="00170A8C">
        <w:trPr>
          <w:gridBefore w:val="1"/>
          <w:wBefore w:w="25" w:type="dxa"/>
          <w:cantSplit/>
        </w:trPr>
        <w:tc>
          <w:tcPr>
            <w:tcW w:w="270" w:type="dxa"/>
            <w:gridSpan w:val="2"/>
          </w:tcPr>
          <w:p w14:paraId="3913ECB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C6CCEE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54AEE2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6A0284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9356C1A" w14:textId="77777777" w:rsidR="005159EE" w:rsidRPr="00FE2132" w:rsidRDefault="005159EE" w:rsidP="005159EE">
            <w:pPr>
              <w:spacing w:line="240" w:lineRule="atLeast"/>
              <w:ind w:left="397"/>
              <w:jc w:val="both"/>
              <w:rPr>
                <w:rFonts w:ascii="Arial" w:hAnsi="Arial" w:cs="Arial"/>
                <w:color w:val="0000FF"/>
                <w:lang w:val="fr-BE" w:eastAsia="nl-BE"/>
              </w:rPr>
            </w:pPr>
          </w:p>
        </w:tc>
        <w:tc>
          <w:tcPr>
            <w:tcW w:w="264" w:type="dxa"/>
            <w:vAlign w:val="bottom"/>
          </w:tcPr>
          <w:p w14:paraId="41811283" w14:textId="77777777" w:rsidR="005159EE" w:rsidRPr="00FE2132" w:rsidRDefault="005159EE" w:rsidP="005159EE">
            <w:pPr>
              <w:spacing w:line="240" w:lineRule="atLeast"/>
              <w:jc w:val="right"/>
              <w:rPr>
                <w:rFonts w:ascii="Arial" w:hAnsi="Arial"/>
                <w:color w:val="0000FF"/>
                <w:lang w:val="fr-FR"/>
              </w:rPr>
            </w:pPr>
          </w:p>
        </w:tc>
      </w:tr>
      <w:tr w:rsidR="005159EE" w:rsidRPr="002F32C4" w14:paraId="2564BC8F" w14:textId="77777777" w:rsidTr="00170A8C">
        <w:trPr>
          <w:gridBefore w:val="1"/>
          <w:wBefore w:w="25" w:type="dxa"/>
          <w:cantSplit/>
        </w:trPr>
        <w:tc>
          <w:tcPr>
            <w:tcW w:w="270" w:type="dxa"/>
            <w:gridSpan w:val="2"/>
          </w:tcPr>
          <w:p w14:paraId="6D76D50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2D795E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39EC4D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CF1501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09B05E8" w14:textId="77777777" w:rsidR="005159EE" w:rsidRPr="00FE2132" w:rsidRDefault="005159EE" w:rsidP="005159EE">
            <w:pPr>
              <w:spacing w:line="240" w:lineRule="atLeast"/>
              <w:ind w:left="397"/>
              <w:jc w:val="both"/>
              <w:rPr>
                <w:rFonts w:ascii="Arial" w:hAnsi="Arial"/>
                <w:color w:val="0000FF"/>
                <w:lang w:val="fr-FR"/>
              </w:rPr>
            </w:pPr>
            <w:r w:rsidRPr="00FE2132">
              <w:rPr>
                <w:rFonts w:ascii="Arial" w:hAnsi="Arial" w:cs="Arial"/>
                <w:color w:val="0000FF"/>
                <w:lang w:val="fr-BE" w:eastAsia="nl-BE"/>
              </w:rPr>
              <w:t xml:space="preserve">- soit une lymphoscintigraphie en trois temps atteste de la gravité du diagnostic avec présence de deux critères mineurs selon la classification lymphoscintigraphique des </w:t>
            </w:r>
            <w:r w:rsidRPr="00FE2132">
              <w:rPr>
                <w:rFonts w:ascii="Arial" w:hAnsi="Arial" w:cs="Arial"/>
                <w:color w:val="0000FF"/>
                <w:lang w:val="fr-BE"/>
              </w:rPr>
              <w:t>oe</w:t>
            </w:r>
            <w:r w:rsidRPr="00FE2132">
              <w:rPr>
                <w:rFonts w:ascii="Arial" w:hAnsi="Arial" w:cs="Arial"/>
                <w:color w:val="0000FF"/>
                <w:lang w:val="fr-BE" w:eastAsia="nl-BE"/>
              </w:rPr>
              <w:t>dèmes des membres visant à leur prise en charge kinésithérapeutique. Cette classification est fixée par le Comité de l'assurance soins de santé, sur proposition du Collège des médecins-directeurs.</w:t>
            </w:r>
          </w:p>
        </w:tc>
        <w:tc>
          <w:tcPr>
            <w:tcW w:w="264" w:type="dxa"/>
            <w:vAlign w:val="bottom"/>
          </w:tcPr>
          <w:p w14:paraId="063E76EB" w14:textId="77777777" w:rsidR="005159EE" w:rsidRPr="00FE2132" w:rsidRDefault="005159EE" w:rsidP="005159EE">
            <w:pPr>
              <w:spacing w:line="240" w:lineRule="atLeast"/>
              <w:jc w:val="right"/>
              <w:rPr>
                <w:rFonts w:ascii="Arial" w:hAnsi="Arial"/>
                <w:color w:val="0000FF"/>
                <w:lang w:val="fr-FR"/>
              </w:rPr>
            </w:pPr>
          </w:p>
        </w:tc>
      </w:tr>
      <w:tr w:rsidR="005159EE" w:rsidRPr="002F32C4" w14:paraId="1CA4D6D2" w14:textId="77777777" w:rsidTr="00170A8C">
        <w:trPr>
          <w:gridBefore w:val="1"/>
          <w:wBefore w:w="25" w:type="dxa"/>
          <w:cantSplit/>
        </w:trPr>
        <w:tc>
          <w:tcPr>
            <w:tcW w:w="270" w:type="dxa"/>
            <w:gridSpan w:val="2"/>
          </w:tcPr>
          <w:p w14:paraId="24A293B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C099E3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8064E9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5019E5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A24653E"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14CDC1C" w14:textId="77777777" w:rsidR="005159EE" w:rsidRPr="00FE2132" w:rsidRDefault="005159EE" w:rsidP="005159EE">
            <w:pPr>
              <w:spacing w:line="240" w:lineRule="atLeast"/>
              <w:jc w:val="right"/>
              <w:rPr>
                <w:rFonts w:ascii="Arial" w:hAnsi="Arial"/>
                <w:color w:val="0000FF"/>
                <w:lang w:val="fr-FR"/>
              </w:rPr>
            </w:pPr>
          </w:p>
        </w:tc>
      </w:tr>
      <w:tr w:rsidR="005159EE" w:rsidRPr="002F32C4" w14:paraId="41A2E475" w14:textId="77777777" w:rsidTr="00170A8C">
        <w:trPr>
          <w:gridBefore w:val="1"/>
          <w:wBefore w:w="25" w:type="dxa"/>
          <w:cantSplit/>
        </w:trPr>
        <w:tc>
          <w:tcPr>
            <w:tcW w:w="270" w:type="dxa"/>
            <w:gridSpan w:val="2"/>
          </w:tcPr>
          <w:p w14:paraId="7AD1F60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3D940A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092A1F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45D0D6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0D8D00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 xml:space="preserve">2) Pour tous les autres types de lymphoedème, une lymphoscintigraphie en trois temps doit attester du diagnostic avec présence de deux critères mineurs selon la classification lymphoscintigraphique des </w:t>
            </w:r>
            <w:r w:rsidRPr="00FE2132">
              <w:rPr>
                <w:rFonts w:ascii="Arial" w:hAnsi="Arial" w:cs="Arial"/>
                <w:color w:val="0000FF"/>
                <w:lang w:val="fr-BE"/>
              </w:rPr>
              <w:t>oe</w:t>
            </w:r>
            <w:r w:rsidRPr="00FE2132">
              <w:rPr>
                <w:rFonts w:ascii="Arial" w:hAnsi="Arial" w:cs="Arial"/>
                <w:color w:val="0000FF"/>
                <w:lang w:val="fr-BE" w:eastAsia="nl-BE"/>
              </w:rPr>
              <w:t>dèmes visant à leur prise en charge kinésithérapeutique.</w:t>
            </w:r>
          </w:p>
        </w:tc>
        <w:tc>
          <w:tcPr>
            <w:tcW w:w="264" w:type="dxa"/>
            <w:vAlign w:val="bottom"/>
          </w:tcPr>
          <w:p w14:paraId="48B0CC85" w14:textId="77777777" w:rsidR="005159EE" w:rsidRPr="00FE2132" w:rsidRDefault="005159EE" w:rsidP="005159EE">
            <w:pPr>
              <w:spacing w:line="240" w:lineRule="atLeast"/>
              <w:jc w:val="right"/>
              <w:rPr>
                <w:rFonts w:ascii="Arial" w:hAnsi="Arial"/>
                <w:color w:val="0000FF"/>
                <w:lang w:val="fr-FR"/>
              </w:rPr>
            </w:pPr>
          </w:p>
        </w:tc>
      </w:tr>
      <w:tr w:rsidR="005159EE" w:rsidRPr="002F32C4" w14:paraId="28F3F062" w14:textId="77777777" w:rsidTr="00170A8C">
        <w:trPr>
          <w:gridBefore w:val="1"/>
          <w:wBefore w:w="25" w:type="dxa"/>
          <w:cantSplit/>
        </w:trPr>
        <w:tc>
          <w:tcPr>
            <w:tcW w:w="270" w:type="dxa"/>
            <w:gridSpan w:val="2"/>
          </w:tcPr>
          <w:p w14:paraId="212323B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C1CDFD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C4313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3A008D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D7F99AA" w14:textId="77777777" w:rsidR="005159EE" w:rsidRPr="00FE2132" w:rsidRDefault="005159EE" w:rsidP="005159EE">
            <w:pPr>
              <w:spacing w:line="240" w:lineRule="atLeast"/>
              <w:jc w:val="both"/>
              <w:rPr>
                <w:rFonts w:ascii="Arial" w:hAnsi="Arial" w:cs="Arial"/>
                <w:color w:val="0000FF"/>
                <w:lang w:val="fr-BE" w:eastAsia="nl-BE"/>
              </w:rPr>
            </w:pPr>
          </w:p>
        </w:tc>
        <w:tc>
          <w:tcPr>
            <w:tcW w:w="264" w:type="dxa"/>
            <w:vAlign w:val="bottom"/>
          </w:tcPr>
          <w:p w14:paraId="4336D0C5" w14:textId="77777777" w:rsidR="005159EE" w:rsidRPr="00FE2132" w:rsidRDefault="005159EE" w:rsidP="005159EE">
            <w:pPr>
              <w:spacing w:line="240" w:lineRule="atLeast"/>
              <w:jc w:val="right"/>
              <w:rPr>
                <w:rFonts w:ascii="Arial" w:hAnsi="Arial"/>
                <w:color w:val="0000FF"/>
                <w:lang w:val="fr-FR"/>
              </w:rPr>
            </w:pPr>
          </w:p>
        </w:tc>
      </w:tr>
      <w:tr w:rsidR="005159EE" w:rsidRPr="00FE2132" w14:paraId="063A2189" w14:textId="77777777" w:rsidTr="00170A8C">
        <w:trPr>
          <w:gridBefore w:val="1"/>
          <w:wBefore w:w="25" w:type="dxa"/>
          <w:cantSplit/>
        </w:trPr>
        <w:tc>
          <w:tcPr>
            <w:tcW w:w="270" w:type="dxa"/>
            <w:gridSpan w:val="2"/>
          </w:tcPr>
          <w:p w14:paraId="76EA358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213997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4F2360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B0F8A4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E398B0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s="Arial"/>
                <w:color w:val="0000FF"/>
                <w:lang w:val="fr-BE" w:eastAsia="nl-BE"/>
              </w:rPr>
              <w:t>Pour les situations pathologiques énumérées à la fin du présent alinéa, une lymphoscintigraphie n'est pas exigée. Néanmoins, un rapport motivé du médecin spécialiste justifiant le diagnostic et la nécessité des soins doit être maintenue à la disposition du médecin-conseil et mentionnée dans le dossier du bénéficiaire, décrit au § 9 du présent article. Ces situations pathologiques sont les suivantes :</w:t>
            </w:r>
          </w:p>
        </w:tc>
        <w:tc>
          <w:tcPr>
            <w:tcW w:w="264" w:type="dxa"/>
            <w:vAlign w:val="bottom"/>
          </w:tcPr>
          <w:p w14:paraId="5098852E" w14:textId="77777777" w:rsidR="005159EE" w:rsidRPr="00FE2132" w:rsidRDefault="005159EE" w:rsidP="005159EE">
            <w:pPr>
              <w:spacing w:line="240" w:lineRule="atLeast"/>
              <w:jc w:val="right"/>
              <w:rPr>
                <w:rFonts w:ascii="Arial" w:hAnsi="Arial"/>
                <w:color w:val="0000FF"/>
                <w:lang w:val="fr-FR"/>
              </w:rPr>
            </w:pPr>
          </w:p>
        </w:tc>
      </w:tr>
      <w:tr w:rsidR="005159EE" w:rsidRPr="003841BF" w14:paraId="3562CDF0" w14:textId="77777777" w:rsidTr="00170A8C">
        <w:trPr>
          <w:gridBefore w:val="1"/>
          <w:wBefore w:w="25" w:type="dxa"/>
          <w:cantSplit/>
        </w:trPr>
        <w:tc>
          <w:tcPr>
            <w:tcW w:w="270" w:type="dxa"/>
            <w:gridSpan w:val="2"/>
          </w:tcPr>
          <w:p w14:paraId="7A0D437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9E21DA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29929A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8DEA64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09EED9B" w14:textId="77777777" w:rsidR="005159EE" w:rsidRPr="00FE2132" w:rsidRDefault="005159EE" w:rsidP="005159EE">
            <w:pPr>
              <w:spacing w:line="240" w:lineRule="atLeast"/>
              <w:ind w:left="397"/>
              <w:jc w:val="both"/>
              <w:rPr>
                <w:rFonts w:ascii="Arial" w:hAnsi="Arial" w:cs="Arial"/>
                <w:color w:val="0000FF"/>
                <w:lang w:val="fr-BE" w:eastAsia="nl-BE"/>
              </w:rPr>
            </w:pPr>
          </w:p>
        </w:tc>
        <w:tc>
          <w:tcPr>
            <w:tcW w:w="264" w:type="dxa"/>
            <w:vAlign w:val="bottom"/>
          </w:tcPr>
          <w:p w14:paraId="2C0E2309" w14:textId="77777777" w:rsidR="005159EE" w:rsidRPr="00FE2132" w:rsidRDefault="005159EE" w:rsidP="005159EE">
            <w:pPr>
              <w:spacing w:line="240" w:lineRule="atLeast"/>
              <w:jc w:val="right"/>
              <w:rPr>
                <w:rFonts w:ascii="Arial" w:hAnsi="Arial"/>
                <w:color w:val="0000FF"/>
                <w:lang w:val="fr-FR"/>
              </w:rPr>
            </w:pPr>
          </w:p>
        </w:tc>
      </w:tr>
      <w:tr w:rsidR="005159EE" w:rsidRPr="002F32C4" w14:paraId="0852EC0A" w14:textId="77777777" w:rsidTr="00170A8C">
        <w:trPr>
          <w:gridBefore w:val="1"/>
          <w:wBefore w:w="25" w:type="dxa"/>
          <w:cantSplit/>
        </w:trPr>
        <w:tc>
          <w:tcPr>
            <w:tcW w:w="270" w:type="dxa"/>
            <w:gridSpan w:val="2"/>
          </w:tcPr>
          <w:p w14:paraId="7F2546D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41C215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637E21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8E9843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18309F9" w14:textId="77777777" w:rsidR="005159EE" w:rsidRPr="00FE2132" w:rsidRDefault="005159EE" w:rsidP="005159EE">
            <w:pPr>
              <w:spacing w:line="240" w:lineRule="atLeast"/>
              <w:ind w:left="397"/>
              <w:jc w:val="both"/>
              <w:rPr>
                <w:rFonts w:ascii="Arial" w:hAnsi="Arial"/>
                <w:color w:val="0000FF"/>
                <w:lang w:val="fr-FR"/>
              </w:rPr>
            </w:pPr>
            <w:r w:rsidRPr="00FE2132">
              <w:rPr>
                <w:rFonts w:ascii="Arial" w:hAnsi="Arial" w:cs="Arial"/>
                <w:color w:val="0000FF"/>
                <w:lang w:val="fr-BE" w:eastAsia="nl-BE"/>
              </w:rPr>
              <w:t>- bénéficiaires de moins de 14 ans pour lesquels la réalisation d'une lymphoscintigraphie en trois temps n'est pas indiquée.</w:t>
            </w:r>
          </w:p>
        </w:tc>
        <w:tc>
          <w:tcPr>
            <w:tcW w:w="264" w:type="dxa"/>
            <w:vAlign w:val="bottom"/>
          </w:tcPr>
          <w:p w14:paraId="4B22924A" w14:textId="77777777" w:rsidR="005159EE" w:rsidRPr="00FE2132" w:rsidRDefault="005159EE" w:rsidP="005159EE">
            <w:pPr>
              <w:spacing w:line="240" w:lineRule="atLeast"/>
              <w:jc w:val="right"/>
              <w:rPr>
                <w:rFonts w:ascii="Arial" w:hAnsi="Arial"/>
                <w:color w:val="0000FF"/>
                <w:lang w:val="fr-FR"/>
              </w:rPr>
            </w:pPr>
          </w:p>
        </w:tc>
      </w:tr>
      <w:tr w:rsidR="005159EE" w:rsidRPr="002F32C4" w14:paraId="0677465B" w14:textId="77777777" w:rsidTr="00170A8C">
        <w:trPr>
          <w:gridBefore w:val="1"/>
          <w:wBefore w:w="25" w:type="dxa"/>
          <w:cantSplit/>
        </w:trPr>
        <w:tc>
          <w:tcPr>
            <w:tcW w:w="270" w:type="dxa"/>
            <w:gridSpan w:val="2"/>
          </w:tcPr>
          <w:p w14:paraId="5B67131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C545CB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B754F3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E6BD09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92CDBFC" w14:textId="77777777" w:rsidR="005159EE" w:rsidRPr="00FE2132" w:rsidRDefault="005159EE" w:rsidP="005159EE">
            <w:pPr>
              <w:spacing w:line="240" w:lineRule="atLeast"/>
              <w:ind w:left="397"/>
              <w:jc w:val="both"/>
              <w:rPr>
                <w:rFonts w:ascii="Arial" w:hAnsi="Arial" w:cs="Arial"/>
                <w:color w:val="0000FF"/>
                <w:lang w:val="fr-BE" w:eastAsia="nl-BE"/>
              </w:rPr>
            </w:pPr>
          </w:p>
        </w:tc>
        <w:tc>
          <w:tcPr>
            <w:tcW w:w="264" w:type="dxa"/>
            <w:vAlign w:val="bottom"/>
          </w:tcPr>
          <w:p w14:paraId="29002AD0" w14:textId="77777777" w:rsidR="005159EE" w:rsidRPr="00FE2132" w:rsidRDefault="005159EE" w:rsidP="005159EE">
            <w:pPr>
              <w:spacing w:line="240" w:lineRule="atLeast"/>
              <w:jc w:val="right"/>
              <w:rPr>
                <w:rFonts w:ascii="Arial" w:hAnsi="Arial"/>
                <w:color w:val="0000FF"/>
                <w:lang w:val="fr-FR"/>
              </w:rPr>
            </w:pPr>
          </w:p>
        </w:tc>
      </w:tr>
      <w:tr w:rsidR="005159EE" w:rsidRPr="002F32C4" w14:paraId="303E4806" w14:textId="77777777" w:rsidTr="00170A8C">
        <w:trPr>
          <w:gridBefore w:val="1"/>
          <w:wBefore w:w="25" w:type="dxa"/>
          <w:cantSplit/>
        </w:trPr>
        <w:tc>
          <w:tcPr>
            <w:tcW w:w="270" w:type="dxa"/>
            <w:gridSpan w:val="2"/>
          </w:tcPr>
          <w:p w14:paraId="7035F63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133EA8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FBA418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7716A4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5071E80" w14:textId="77777777" w:rsidR="005159EE" w:rsidRPr="00FE2132" w:rsidRDefault="005159EE" w:rsidP="005159EE">
            <w:pPr>
              <w:spacing w:line="240" w:lineRule="atLeast"/>
              <w:ind w:left="397"/>
              <w:jc w:val="both"/>
              <w:rPr>
                <w:rFonts w:ascii="Arial" w:hAnsi="Arial"/>
                <w:color w:val="0000FF"/>
                <w:lang w:val="fr-FR"/>
              </w:rPr>
            </w:pPr>
            <w:r w:rsidRPr="00FE2132">
              <w:rPr>
                <w:rFonts w:ascii="Arial" w:hAnsi="Arial" w:cs="Arial"/>
                <w:color w:val="0000FF"/>
                <w:lang w:val="fr-BE" w:eastAsia="nl-BE"/>
              </w:rPr>
              <w:t>- en cas d'impossibilité physique motivée de réaliser une lymphoscintigraphie en trois temps.</w:t>
            </w:r>
            <w:r w:rsidRPr="00FE2132">
              <w:rPr>
                <w:rFonts w:ascii="Arial" w:hAnsi="Arial"/>
                <w:color w:val="0000FF"/>
                <w:lang w:val="fr-FR"/>
              </w:rPr>
              <w:t>"</w:t>
            </w:r>
          </w:p>
        </w:tc>
        <w:tc>
          <w:tcPr>
            <w:tcW w:w="264" w:type="dxa"/>
            <w:vAlign w:val="bottom"/>
          </w:tcPr>
          <w:p w14:paraId="5D2A063D" w14:textId="77777777" w:rsidR="005159EE" w:rsidRPr="00FE2132" w:rsidRDefault="005159EE" w:rsidP="005159EE">
            <w:pPr>
              <w:spacing w:line="240" w:lineRule="atLeast"/>
              <w:jc w:val="right"/>
              <w:rPr>
                <w:rFonts w:ascii="Arial" w:hAnsi="Arial"/>
                <w:color w:val="0000FF"/>
                <w:lang w:val="fr-FR"/>
              </w:rPr>
            </w:pPr>
          </w:p>
        </w:tc>
      </w:tr>
      <w:tr w:rsidR="005159EE" w:rsidRPr="002F32C4" w14:paraId="15CAD48A" w14:textId="77777777" w:rsidTr="00170A8C">
        <w:trPr>
          <w:gridBefore w:val="1"/>
          <w:wBefore w:w="25" w:type="dxa"/>
          <w:cantSplit/>
        </w:trPr>
        <w:tc>
          <w:tcPr>
            <w:tcW w:w="270" w:type="dxa"/>
            <w:gridSpan w:val="2"/>
          </w:tcPr>
          <w:p w14:paraId="605DDD4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BFFCBF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F41436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5C4DEB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CA07016"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1F8EDE3" w14:textId="77777777" w:rsidR="005159EE" w:rsidRPr="00FE2132" w:rsidRDefault="005159EE" w:rsidP="005159EE">
            <w:pPr>
              <w:spacing w:line="240" w:lineRule="atLeast"/>
              <w:jc w:val="right"/>
              <w:rPr>
                <w:rFonts w:ascii="Arial" w:hAnsi="Arial"/>
                <w:color w:val="0000FF"/>
                <w:lang w:val="fr-FR"/>
              </w:rPr>
            </w:pPr>
          </w:p>
        </w:tc>
      </w:tr>
      <w:tr w:rsidR="005159EE" w:rsidRPr="002F32C4" w14:paraId="5EFC62C6" w14:textId="77777777" w:rsidTr="00170A8C">
        <w:trPr>
          <w:gridBefore w:val="1"/>
          <w:wBefore w:w="25" w:type="dxa"/>
          <w:cantSplit/>
        </w:trPr>
        <w:tc>
          <w:tcPr>
            <w:tcW w:w="270" w:type="dxa"/>
            <w:gridSpan w:val="2"/>
          </w:tcPr>
          <w:p w14:paraId="03A46E1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61F699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E221FB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E279E3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0EDDC6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1.7.2006" (en vigueur 1.9.2006) + "A.R. 7.6.2007" (en vigueur 1.9.2006)</w:t>
            </w:r>
          </w:p>
        </w:tc>
        <w:tc>
          <w:tcPr>
            <w:tcW w:w="264" w:type="dxa"/>
            <w:vAlign w:val="bottom"/>
          </w:tcPr>
          <w:p w14:paraId="202C4FC1" w14:textId="77777777" w:rsidR="005159EE" w:rsidRPr="00FE2132" w:rsidRDefault="005159EE" w:rsidP="005159EE">
            <w:pPr>
              <w:spacing w:line="240" w:lineRule="atLeast"/>
              <w:jc w:val="right"/>
              <w:rPr>
                <w:rFonts w:ascii="Arial" w:hAnsi="Arial"/>
                <w:color w:val="0000FF"/>
                <w:lang w:val="fr-FR"/>
              </w:rPr>
            </w:pPr>
          </w:p>
        </w:tc>
      </w:tr>
      <w:tr w:rsidR="005159EE" w:rsidRPr="002F32C4" w14:paraId="51D9742F" w14:textId="77777777" w:rsidTr="00170A8C">
        <w:trPr>
          <w:gridBefore w:val="1"/>
          <w:wBefore w:w="25" w:type="dxa"/>
          <w:cantSplit/>
        </w:trPr>
        <w:tc>
          <w:tcPr>
            <w:tcW w:w="270" w:type="dxa"/>
            <w:gridSpan w:val="2"/>
          </w:tcPr>
          <w:p w14:paraId="1366209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FFD38D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0797C5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FA434AE" w14:textId="77777777" w:rsidR="005159EE" w:rsidRPr="00FE2132" w:rsidRDefault="005159EE" w:rsidP="005159EE">
            <w:pPr>
              <w:spacing w:line="240" w:lineRule="atLeast"/>
              <w:rPr>
                <w:rFonts w:ascii="Arial" w:hAnsi="Arial"/>
                <w:b/>
                <w:color w:val="0000FF"/>
                <w:lang w:val="fr-FR"/>
              </w:rPr>
            </w:pPr>
          </w:p>
        </w:tc>
        <w:tc>
          <w:tcPr>
            <w:tcW w:w="6381" w:type="dxa"/>
            <w:gridSpan w:val="7"/>
          </w:tcPr>
          <w:p w14:paraId="2985C297"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b/>
                <w:color w:val="0000FF"/>
                <w:lang w:val="fr-FR"/>
              </w:rPr>
              <w:t xml:space="preserve">"§ 14bis. </w:t>
            </w:r>
            <w:r w:rsidRPr="00FE2132">
              <w:rPr>
                <w:rFonts w:ascii="Arial" w:hAnsi="Arial"/>
                <w:color w:val="0000FF"/>
                <w:lang w:val="fr-FR"/>
              </w:rPr>
              <w:t xml:space="preserve">Règles d'application concernant </w:t>
            </w:r>
            <w:r w:rsidRPr="00FE2132">
              <w:rPr>
                <w:rFonts w:ascii="Arial" w:hAnsi="Arial" w:cs="Arial"/>
                <w:color w:val="0000FF"/>
                <w:lang w:val="fr-FR"/>
              </w:rPr>
              <w:t>les prestations</w:t>
            </w:r>
            <w:r w:rsidRPr="00FE2132">
              <w:rPr>
                <w:rFonts w:ascii="Arial" w:hAnsi="Arial"/>
                <w:color w:val="0000FF"/>
                <w:lang w:val="fr-FR"/>
              </w:rPr>
              <w:t xml:space="preserve"> du § 1</w:t>
            </w:r>
            <w:r w:rsidRPr="00FE2132">
              <w:rPr>
                <w:rFonts w:ascii="Arial (W1)" w:hAnsi="Arial (W1)"/>
                <w:color w:val="0000FF"/>
                <w:vertAlign w:val="superscript"/>
                <w:lang w:val="fr-FR"/>
              </w:rPr>
              <w:t>er</w:t>
            </w:r>
            <w:r w:rsidRPr="00FE2132">
              <w:rPr>
                <w:rFonts w:ascii="Arial" w:hAnsi="Arial"/>
                <w:color w:val="0000FF"/>
                <w:lang w:val="fr-FR"/>
              </w:rPr>
              <w:t>, 7°.</w:t>
            </w:r>
          </w:p>
        </w:tc>
        <w:tc>
          <w:tcPr>
            <w:tcW w:w="264" w:type="dxa"/>
            <w:vAlign w:val="bottom"/>
          </w:tcPr>
          <w:p w14:paraId="0B86EA5C" w14:textId="77777777" w:rsidR="005159EE" w:rsidRPr="00FE2132" w:rsidRDefault="005159EE" w:rsidP="005159EE">
            <w:pPr>
              <w:spacing w:line="240" w:lineRule="atLeast"/>
              <w:jc w:val="right"/>
              <w:rPr>
                <w:rFonts w:ascii="Arial" w:hAnsi="Arial"/>
                <w:color w:val="0000FF"/>
                <w:lang w:val="fr-FR"/>
              </w:rPr>
            </w:pPr>
          </w:p>
        </w:tc>
      </w:tr>
      <w:tr w:rsidR="005159EE" w:rsidRPr="002F32C4" w14:paraId="0A2EF846" w14:textId="77777777" w:rsidTr="00170A8C">
        <w:trPr>
          <w:gridBefore w:val="1"/>
          <w:wBefore w:w="25" w:type="dxa"/>
          <w:cantSplit/>
        </w:trPr>
        <w:tc>
          <w:tcPr>
            <w:tcW w:w="270" w:type="dxa"/>
            <w:gridSpan w:val="2"/>
          </w:tcPr>
          <w:p w14:paraId="1E4B01B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E8DD71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281991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0DB24B5" w14:textId="77777777" w:rsidR="005159EE" w:rsidRPr="00FE2132" w:rsidRDefault="005159EE" w:rsidP="005159EE">
            <w:pPr>
              <w:spacing w:line="240" w:lineRule="atLeast"/>
              <w:rPr>
                <w:rFonts w:ascii="Arial" w:hAnsi="Arial"/>
                <w:b/>
                <w:color w:val="0000FF"/>
                <w:lang w:val="fr-FR"/>
              </w:rPr>
            </w:pPr>
          </w:p>
        </w:tc>
        <w:tc>
          <w:tcPr>
            <w:tcW w:w="6381" w:type="dxa"/>
            <w:gridSpan w:val="7"/>
          </w:tcPr>
          <w:p w14:paraId="121BF851"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5611F69E" w14:textId="77777777" w:rsidR="005159EE" w:rsidRPr="00FE2132" w:rsidRDefault="005159EE" w:rsidP="005159EE">
            <w:pPr>
              <w:spacing w:line="240" w:lineRule="atLeast"/>
              <w:jc w:val="right"/>
              <w:rPr>
                <w:rFonts w:ascii="Arial" w:hAnsi="Arial"/>
                <w:color w:val="0000FF"/>
                <w:lang w:val="fr-FR"/>
              </w:rPr>
            </w:pPr>
          </w:p>
        </w:tc>
      </w:tr>
      <w:tr w:rsidR="005159EE" w:rsidRPr="002F32C4" w14:paraId="059460E2" w14:textId="77777777" w:rsidTr="00170A8C">
        <w:trPr>
          <w:gridBefore w:val="1"/>
          <w:wBefore w:w="25" w:type="dxa"/>
          <w:cantSplit/>
        </w:trPr>
        <w:tc>
          <w:tcPr>
            <w:tcW w:w="270" w:type="dxa"/>
            <w:gridSpan w:val="2"/>
          </w:tcPr>
          <w:p w14:paraId="46F745F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744A30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F2DF14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08EB03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D0B5CB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Dans le présent article, on entend par « patient palliatif à domicile », le bénéficiaire auquel a été accordé l'intervention forfaitaire dont il est question à l'article 2 de l'arrêté royal du 2 décembre 1999 déterminant l'intervention de l'assurance soins de santé obligatoire pour les médicaments, le matériel de soins et les auxiliaires pour les patients palliatifs à domicile visés à l'article 34, 14°, de la loi relative à l'assurance obligatoire soins de santé et indemnités, coordonnée le 14 juillet 1994."</w:t>
            </w:r>
          </w:p>
        </w:tc>
        <w:tc>
          <w:tcPr>
            <w:tcW w:w="264" w:type="dxa"/>
            <w:vAlign w:val="bottom"/>
          </w:tcPr>
          <w:p w14:paraId="17F0A270" w14:textId="77777777" w:rsidR="005159EE" w:rsidRPr="00FE2132" w:rsidRDefault="005159EE" w:rsidP="005159EE">
            <w:pPr>
              <w:spacing w:line="240" w:lineRule="atLeast"/>
              <w:jc w:val="right"/>
              <w:rPr>
                <w:rFonts w:ascii="Arial" w:hAnsi="Arial"/>
                <w:color w:val="0000FF"/>
                <w:lang w:val="fr-FR"/>
              </w:rPr>
            </w:pPr>
          </w:p>
        </w:tc>
      </w:tr>
      <w:tr w:rsidR="005159EE" w:rsidRPr="002F32C4" w14:paraId="55C01D0F" w14:textId="77777777" w:rsidTr="00170A8C">
        <w:trPr>
          <w:gridBefore w:val="1"/>
          <w:wBefore w:w="25" w:type="dxa"/>
          <w:cantSplit/>
        </w:trPr>
        <w:tc>
          <w:tcPr>
            <w:tcW w:w="270" w:type="dxa"/>
            <w:gridSpan w:val="2"/>
          </w:tcPr>
          <w:p w14:paraId="2855687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F945C3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9A2876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B31DAD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2A4D16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8015254" w14:textId="77777777" w:rsidR="005159EE" w:rsidRPr="00FE2132" w:rsidRDefault="005159EE" w:rsidP="005159EE">
            <w:pPr>
              <w:spacing w:line="240" w:lineRule="atLeast"/>
              <w:jc w:val="right"/>
              <w:rPr>
                <w:rFonts w:ascii="Arial" w:hAnsi="Arial"/>
                <w:color w:val="0000FF"/>
                <w:lang w:val="fr-FR"/>
              </w:rPr>
            </w:pPr>
          </w:p>
        </w:tc>
      </w:tr>
      <w:tr w:rsidR="00D17DC7" w:rsidRPr="002F32C4" w14:paraId="480F1666" w14:textId="77777777" w:rsidTr="00170A8C">
        <w:trPr>
          <w:gridBefore w:val="1"/>
          <w:wBefore w:w="25" w:type="dxa"/>
          <w:cantSplit/>
        </w:trPr>
        <w:tc>
          <w:tcPr>
            <w:tcW w:w="270" w:type="dxa"/>
            <w:gridSpan w:val="2"/>
          </w:tcPr>
          <w:p w14:paraId="40FD14B6" w14:textId="77777777" w:rsidR="00D17DC7" w:rsidRDefault="00D17DC7" w:rsidP="005159EE">
            <w:pPr>
              <w:spacing w:line="240" w:lineRule="atLeast"/>
              <w:rPr>
                <w:rFonts w:ascii="Arial" w:hAnsi="Arial"/>
                <w:color w:val="0000FF"/>
                <w:lang w:val="fr-FR"/>
              </w:rPr>
            </w:pPr>
          </w:p>
          <w:p w14:paraId="36C38C18" w14:textId="77777777" w:rsidR="00D17DC7" w:rsidRDefault="00D17DC7" w:rsidP="005159EE">
            <w:pPr>
              <w:spacing w:line="240" w:lineRule="atLeast"/>
              <w:rPr>
                <w:rFonts w:ascii="Arial" w:hAnsi="Arial"/>
                <w:color w:val="0000FF"/>
                <w:lang w:val="fr-FR"/>
              </w:rPr>
            </w:pPr>
          </w:p>
          <w:p w14:paraId="2EE783EC" w14:textId="77777777" w:rsidR="00D17DC7" w:rsidRDefault="00D17DC7" w:rsidP="005159EE">
            <w:pPr>
              <w:spacing w:line="240" w:lineRule="atLeast"/>
              <w:rPr>
                <w:rFonts w:ascii="Arial" w:hAnsi="Arial"/>
                <w:color w:val="0000FF"/>
                <w:lang w:val="fr-FR"/>
              </w:rPr>
            </w:pPr>
          </w:p>
          <w:p w14:paraId="1D1D53CE" w14:textId="77777777" w:rsidR="00D17DC7" w:rsidRDefault="00D17DC7" w:rsidP="005159EE">
            <w:pPr>
              <w:spacing w:line="240" w:lineRule="atLeast"/>
              <w:rPr>
                <w:rFonts w:ascii="Arial" w:hAnsi="Arial"/>
                <w:color w:val="0000FF"/>
                <w:lang w:val="fr-FR"/>
              </w:rPr>
            </w:pPr>
          </w:p>
          <w:p w14:paraId="63C039E3" w14:textId="77777777" w:rsidR="00D17DC7" w:rsidRDefault="00D17DC7" w:rsidP="005159EE">
            <w:pPr>
              <w:spacing w:line="240" w:lineRule="atLeast"/>
              <w:rPr>
                <w:rFonts w:ascii="Arial" w:hAnsi="Arial"/>
                <w:color w:val="0000FF"/>
                <w:lang w:val="fr-FR"/>
              </w:rPr>
            </w:pPr>
          </w:p>
          <w:p w14:paraId="35C3EA1A" w14:textId="77777777" w:rsidR="00D17DC7" w:rsidRDefault="00D17DC7" w:rsidP="005159EE">
            <w:pPr>
              <w:spacing w:line="240" w:lineRule="atLeast"/>
              <w:rPr>
                <w:rFonts w:ascii="Arial" w:hAnsi="Arial"/>
                <w:color w:val="0000FF"/>
                <w:lang w:val="fr-FR"/>
              </w:rPr>
            </w:pPr>
          </w:p>
          <w:p w14:paraId="592AEC95" w14:textId="77777777" w:rsidR="00D17DC7" w:rsidRDefault="00D17DC7" w:rsidP="005159EE">
            <w:pPr>
              <w:spacing w:line="240" w:lineRule="atLeast"/>
              <w:rPr>
                <w:rFonts w:ascii="Arial" w:hAnsi="Arial"/>
                <w:color w:val="0000FF"/>
                <w:lang w:val="fr-FR"/>
              </w:rPr>
            </w:pPr>
          </w:p>
          <w:p w14:paraId="7A9312DA" w14:textId="77777777" w:rsidR="00D17DC7" w:rsidRDefault="00D17DC7" w:rsidP="005159EE">
            <w:pPr>
              <w:spacing w:line="240" w:lineRule="atLeast"/>
              <w:rPr>
                <w:rFonts w:ascii="Arial" w:hAnsi="Arial"/>
                <w:color w:val="0000FF"/>
                <w:lang w:val="fr-FR"/>
              </w:rPr>
            </w:pPr>
          </w:p>
          <w:p w14:paraId="0100C56E" w14:textId="77777777" w:rsidR="00D17DC7" w:rsidRDefault="00D17DC7" w:rsidP="005159EE">
            <w:pPr>
              <w:spacing w:line="240" w:lineRule="atLeast"/>
              <w:rPr>
                <w:rFonts w:ascii="Arial" w:hAnsi="Arial"/>
                <w:color w:val="0000FF"/>
                <w:lang w:val="fr-FR"/>
              </w:rPr>
            </w:pPr>
          </w:p>
          <w:p w14:paraId="20025742" w14:textId="77777777" w:rsidR="00D17DC7" w:rsidRDefault="00D17DC7" w:rsidP="005159EE">
            <w:pPr>
              <w:spacing w:line="240" w:lineRule="atLeast"/>
              <w:rPr>
                <w:rFonts w:ascii="Arial" w:hAnsi="Arial"/>
                <w:color w:val="0000FF"/>
                <w:lang w:val="fr-FR"/>
              </w:rPr>
            </w:pPr>
          </w:p>
          <w:p w14:paraId="15E33ECE" w14:textId="77777777" w:rsidR="00D17DC7" w:rsidRDefault="00D17DC7" w:rsidP="005159EE">
            <w:pPr>
              <w:spacing w:line="240" w:lineRule="atLeast"/>
              <w:rPr>
                <w:rFonts w:ascii="Arial" w:hAnsi="Arial"/>
                <w:color w:val="0000FF"/>
                <w:lang w:val="fr-FR"/>
              </w:rPr>
            </w:pPr>
          </w:p>
          <w:p w14:paraId="2A52B993" w14:textId="77777777" w:rsidR="00D17DC7" w:rsidRDefault="00D17DC7" w:rsidP="005159EE">
            <w:pPr>
              <w:spacing w:line="240" w:lineRule="atLeast"/>
              <w:rPr>
                <w:rFonts w:ascii="Arial" w:hAnsi="Arial"/>
                <w:color w:val="0000FF"/>
                <w:lang w:val="fr-FR"/>
              </w:rPr>
            </w:pPr>
          </w:p>
          <w:p w14:paraId="74746AF3" w14:textId="77777777" w:rsidR="00D17DC7" w:rsidRDefault="00D17DC7" w:rsidP="005159EE">
            <w:pPr>
              <w:spacing w:line="240" w:lineRule="atLeast"/>
              <w:rPr>
                <w:rFonts w:ascii="Arial" w:hAnsi="Arial"/>
                <w:color w:val="0000FF"/>
                <w:lang w:val="fr-FR"/>
              </w:rPr>
            </w:pPr>
          </w:p>
          <w:p w14:paraId="416D4D5C" w14:textId="77777777" w:rsidR="00D17DC7" w:rsidRPr="00FE2132" w:rsidRDefault="00D17DC7" w:rsidP="005159EE">
            <w:pPr>
              <w:spacing w:line="240" w:lineRule="atLeast"/>
              <w:rPr>
                <w:rFonts w:ascii="Arial" w:hAnsi="Arial"/>
                <w:color w:val="0000FF"/>
                <w:lang w:val="fr-FR"/>
              </w:rPr>
            </w:pPr>
          </w:p>
        </w:tc>
        <w:tc>
          <w:tcPr>
            <w:tcW w:w="529" w:type="dxa"/>
            <w:gridSpan w:val="2"/>
          </w:tcPr>
          <w:p w14:paraId="193DAC99" w14:textId="77777777" w:rsidR="00D17DC7" w:rsidRPr="00FE2132" w:rsidRDefault="00D17DC7" w:rsidP="005159EE">
            <w:pPr>
              <w:spacing w:line="240" w:lineRule="atLeast"/>
              <w:rPr>
                <w:rFonts w:ascii="Arial" w:hAnsi="Arial"/>
                <w:color w:val="0000FF"/>
                <w:lang w:val="fr-FR"/>
              </w:rPr>
            </w:pPr>
          </w:p>
        </w:tc>
        <w:tc>
          <w:tcPr>
            <w:tcW w:w="798" w:type="dxa"/>
            <w:gridSpan w:val="2"/>
          </w:tcPr>
          <w:p w14:paraId="6E132BD1" w14:textId="77777777" w:rsidR="00D17DC7" w:rsidRPr="00FE2132" w:rsidRDefault="00D17DC7" w:rsidP="005159EE">
            <w:pPr>
              <w:spacing w:line="240" w:lineRule="atLeast"/>
              <w:rPr>
                <w:rFonts w:ascii="Arial" w:hAnsi="Arial"/>
                <w:color w:val="0000FF"/>
                <w:lang w:val="fr-FR"/>
              </w:rPr>
            </w:pPr>
          </w:p>
        </w:tc>
        <w:tc>
          <w:tcPr>
            <w:tcW w:w="819" w:type="dxa"/>
            <w:gridSpan w:val="2"/>
          </w:tcPr>
          <w:p w14:paraId="7084E0A4" w14:textId="77777777" w:rsidR="00D17DC7" w:rsidRPr="00FE2132" w:rsidRDefault="00D17DC7" w:rsidP="005159EE">
            <w:pPr>
              <w:spacing w:line="240" w:lineRule="atLeast"/>
              <w:rPr>
                <w:rFonts w:ascii="Arial" w:hAnsi="Arial"/>
                <w:color w:val="0000FF"/>
                <w:lang w:val="fr-FR"/>
              </w:rPr>
            </w:pPr>
          </w:p>
        </w:tc>
        <w:tc>
          <w:tcPr>
            <w:tcW w:w="6381" w:type="dxa"/>
            <w:gridSpan w:val="7"/>
          </w:tcPr>
          <w:p w14:paraId="34AAED30" w14:textId="77777777" w:rsidR="00D17DC7" w:rsidRPr="00FE2132" w:rsidRDefault="00D17DC7" w:rsidP="005159EE">
            <w:pPr>
              <w:spacing w:line="240" w:lineRule="atLeast"/>
              <w:jc w:val="both"/>
              <w:rPr>
                <w:rFonts w:ascii="Arial" w:hAnsi="Arial"/>
                <w:color w:val="0000FF"/>
                <w:lang w:val="fr-FR"/>
              </w:rPr>
            </w:pPr>
          </w:p>
        </w:tc>
        <w:tc>
          <w:tcPr>
            <w:tcW w:w="264" w:type="dxa"/>
            <w:vAlign w:val="bottom"/>
          </w:tcPr>
          <w:p w14:paraId="1C5A1CC9" w14:textId="77777777" w:rsidR="00D17DC7" w:rsidRPr="00FE2132" w:rsidRDefault="00D17DC7" w:rsidP="005159EE">
            <w:pPr>
              <w:spacing w:line="240" w:lineRule="atLeast"/>
              <w:jc w:val="right"/>
              <w:rPr>
                <w:rFonts w:ascii="Arial" w:hAnsi="Arial"/>
                <w:color w:val="0000FF"/>
                <w:lang w:val="fr-FR"/>
              </w:rPr>
            </w:pPr>
          </w:p>
        </w:tc>
      </w:tr>
      <w:tr w:rsidR="005159EE" w:rsidRPr="002F32C4" w14:paraId="53923F24" w14:textId="77777777" w:rsidTr="00170A8C">
        <w:trPr>
          <w:cantSplit/>
        </w:trPr>
        <w:tc>
          <w:tcPr>
            <w:tcW w:w="272" w:type="dxa"/>
            <w:gridSpan w:val="2"/>
          </w:tcPr>
          <w:p w14:paraId="4627994C" w14:textId="77777777" w:rsidR="005159EE" w:rsidRPr="00FE2132" w:rsidRDefault="005159EE" w:rsidP="005159EE">
            <w:pPr>
              <w:spacing w:line="240" w:lineRule="atLeast"/>
              <w:rPr>
                <w:rFonts w:ascii="Arial" w:hAnsi="Arial"/>
                <w:color w:val="0000FF"/>
                <w:lang w:val="fr-FR"/>
              </w:rPr>
            </w:pPr>
          </w:p>
        </w:tc>
        <w:tc>
          <w:tcPr>
            <w:tcW w:w="524" w:type="dxa"/>
            <w:gridSpan w:val="2"/>
          </w:tcPr>
          <w:p w14:paraId="7830D21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3F7F81A" w14:textId="77777777" w:rsidR="005159EE" w:rsidRPr="00FE2132" w:rsidRDefault="005159EE" w:rsidP="005159EE">
            <w:pPr>
              <w:spacing w:line="240" w:lineRule="atLeast"/>
              <w:rPr>
                <w:rFonts w:ascii="Arial" w:hAnsi="Arial"/>
                <w:color w:val="0000FF"/>
                <w:lang w:val="fr-FR"/>
              </w:rPr>
            </w:pPr>
          </w:p>
        </w:tc>
        <w:tc>
          <w:tcPr>
            <w:tcW w:w="830" w:type="dxa"/>
            <w:gridSpan w:val="2"/>
          </w:tcPr>
          <w:p w14:paraId="5AF59EC9" w14:textId="77777777" w:rsidR="005159EE" w:rsidRPr="00FE2132" w:rsidRDefault="005159EE" w:rsidP="005159EE">
            <w:pPr>
              <w:spacing w:line="240" w:lineRule="atLeast"/>
              <w:rPr>
                <w:rFonts w:ascii="Arial" w:hAnsi="Arial"/>
                <w:color w:val="0000FF"/>
                <w:lang w:val="fr-FR"/>
              </w:rPr>
            </w:pPr>
          </w:p>
        </w:tc>
        <w:tc>
          <w:tcPr>
            <w:tcW w:w="6398" w:type="dxa"/>
            <w:gridSpan w:val="8"/>
          </w:tcPr>
          <w:p w14:paraId="1BD97EB5"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1.7.2006" (en vigueur 1.9.2006) + "A.R. 7.6.2007" (en vigueur 1.9.2006) + "A.R. 22.3.2012" (en vigueur 1.6.2012)</w:t>
            </w:r>
          </w:p>
        </w:tc>
        <w:tc>
          <w:tcPr>
            <w:tcW w:w="264" w:type="dxa"/>
            <w:vAlign w:val="bottom"/>
          </w:tcPr>
          <w:p w14:paraId="01DE98A2" w14:textId="77777777" w:rsidR="005159EE" w:rsidRPr="00FE2132" w:rsidRDefault="005159EE" w:rsidP="005159EE">
            <w:pPr>
              <w:spacing w:line="240" w:lineRule="atLeast"/>
              <w:jc w:val="right"/>
              <w:rPr>
                <w:rFonts w:ascii="Arial" w:hAnsi="Arial"/>
                <w:color w:val="0000FF"/>
                <w:lang w:val="fr-FR"/>
              </w:rPr>
            </w:pPr>
          </w:p>
        </w:tc>
      </w:tr>
      <w:tr w:rsidR="005159EE" w:rsidRPr="002F32C4" w14:paraId="4CE32645" w14:textId="77777777" w:rsidTr="00170A8C">
        <w:trPr>
          <w:cantSplit/>
        </w:trPr>
        <w:tc>
          <w:tcPr>
            <w:tcW w:w="272" w:type="dxa"/>
            <w:gridSpan w:val="2"/>
          </w:tcPr>
          <w:p w14:paraId="2C8D1C14" w14:textId="77777777" w:rsidR="005159EE" w:rsidRPr="00FE2132" w:rsidRDefault="005159EE" w:rsidP="005159EE">
            <w:pPr>
              <w:spacing w:line="240" w:lineRule="atLeast"/>
              <w:rPr>
                <w:rFonts w:ascii="Arial" w:hAnsi="Arial"/>
                <w:color w:val="0000FF"/>
                <w:lang w:val="fr-FR"/>
              </w:rPr>
            </w:pPr>
          </w:p>
        </w:tc>
        <w:tc>
          <w:tcPr>
            <w:tcW w:w="524" w:type="dxa"/>
            <w:gridSpan w:val="2"/>
          </w:tcPr>
          <w:p w14:paraId="3C7AE72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201E236" w14:textId="77777777" w:rsidR="005159EE" w:rsidRPr="00FE2132" w:rsidRDefault="005159EE" w:rsidP="005159EE">
            <w:pPr>
              <w:spacing w:line="240" w:lineRule="atLeast"/>
              <w:rPr>
                <w:rFonts w:ascii="Arial" w:hAnsi="Arial"/>
                <w:color w:val="0000FF"/>
                <w:lang w:val="fr-FR"/>
              </w:rPr>
            </w:pPr>
          </w:p>
        </w:tc>
        <w:tc>
          <w:tcPr>
            <w:tcW w:w="830" w:type="dxa"/>
            <w:gridSpan w:val="2"/>
          </w:tcPr>
          <w:p w14:paraId="2D5009CF" w14:textId="77777777" w:rsidR="005159EE" w:rsidRPr="00FE2132" w:rsidRDefault="005159EE" w:rsidP="005159EE">
            <w:pPr>
              <w:spacing w:line="240" w:lineRule="atLeast"/>
              <w:rPr>
                <w:rFonts w:ascii="Arial" w:hAnsi="Arial"/>
                <w:color w:val="0000FF"/>
                <w:lang w:val="fr-FR"/>
              </w:rPr>
            </w:pPr>
          </w:p>
        </w:tc>
        <w:tc>
          <w:tcPr>
            <w:tcW w:w="6398" w:type="dxa"/>
            <w:gridSpan w:val="8"/>
          </w:tcPr>
          <w:p w14:paraId="72951C05"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cs="Arial"/>
                <w:color w:val="0000FF"/>
                <w:lang w:val="fr-BE" w:eastAsia="nl-BE"/>
              </w:rPr>
              <w:t>L</w:t>
            </w:r>
            <w:r w:rsidRPr="00FE2132">
              <w:rPr>
                <w:rFonts w:ascii="Arial" w:hAnsi="Arial"/>
                <w:color w:val="0000FF"/>
                <w:lang w:val="fr-FR"/>
              </w:rPr>
              <w:t>e kinésithérapeute est tenu d'attester au moyen des prestations du § 1</w:t>
            </w:r>
            <w:r w:rsidRPr="00FE2132">
              <w:rPr>
                <w:rFonts w:ascii="Arial" w:hAnsi="Arial"/>
                <w:color w:val="0000FF"/>
                <w:vertAlign w:val="superscript"/>
                <w:lang w:val="fr-FR"/>
              </w:rPr>
              <w:t>er</w:t>
            </w:r>
            <w:r w:rsidRPr="00FE2132">
              <w:rPr>
                <w:rFonts w:ascii="Arial" w:hAnsi="Arial"/>
                <w:color w:val="0000FF"/>
                <w:lang w:val="fr-FR"/>
              </w:rPr>
              <w:t xml:space="preserve">, 7°, chaque prestation qu'il dispense, au domicile du patient, à des </w:t>
            </w:r>
            <w:r w:rsidRPr="00FE2132">
              <w:rPr>
                <w:rFonts w:ascii="Arial" w:hAnsi="Arial"/>
                <w:color w:val="0000FF"/>
                <w:lang w:val="fr-FR"/>
              </w:rPr>
              <w:br/>
              <w:t>« patients palliatifs à domicile ». Cette obligation s'applique même si le patient se trouve dans une situation prévue aux §§ 10, 11, 12 ou 14."</w:t>
            </w:r>
          </w:p>
        </w:tc>
        <w:tc>
          <w:tcPr>
            <w:tcW w:w="264" w:type="dxa"/>
            <w:vAlign w:val="bottom"/>
          </w:tcPr>
          <w:p w14:paraId="629A19F8" w14:textId="77777777" w:rsidR="005159EE" w:rsidRPr="00FE2132" w:rsidRDefault="005159EE" w:rsidP="005159EE">
            <w:pPr>
              <w:spacing w:line="240" w:lineRule="atLeast"/>
              <w:jc w:val="right"/>
              <w:rPr>
                <w:rFonts w:ascii="Arial" w:hAnsi="Arial"/>
                <w:color w:val="0000FF"/>
                <w:lang w:val="fr-FR"/>
              </w:rPr>
            </w:pPr>
          </w:p>
        </w:tc>
      </w:tr>
      <w:tr w:rsidR="005159EE" w:rsidRPr="002F32C4" w14:paraId="2CA93653" w14:textId="77777777" w:rsidTr="00170A8C">
        <w:trPr>
          <w:cantSplit/>
        </w:trPr>
        <w:tc>
          <w:tcPr>
            <w:tcW w:w="272" w:type="dxa"/>
            <w:gridSpan w:val="2"/>
          </w:tcPr>
          <w:p w14:paraId="4140037A" w14:textId="77777777" w:rsidR="005159EE" w:rsidRPr="00FE2132" w:rsidRDefault="005159EE" w:rsidP="005159EE">
            <w:pPr>
              <w:spacing w:line="240" w:lineRule="atLeast"/>
              <w:rPr>
                <w:rFonts w:ascii="Arial" w:hAnsi="Arial"/>
                <w:color w:val="0000FF"/>
                <w:lang w:val="fr-FR"/>
              </w:rPr>
            </w:pPr>
          </w:p>
        </w:tc>
        <w:tc>
          <w:tcPr>
            <w:tcW w:w="524" w:type="dxa"/>
            <w:gridSpan w:val="2"/>
          </w:tcPr>
          <w:p w14:paraId="4FD2341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E24345C" w14:textId="77777777" w:rsidR="005159EE" w:rsidRPr="00FE2132" w:rsidRDefault="005159EE" w:rsidP="005159EE">
            <w:pPr>
              <w:spacing w:line="240" w:lineRule="atLeast"/>
              <w:rPr>
                <w:rFonts w:ascii="Arial" w:hAnsi="Arial"/>
                <w:color w:val="0000FF"/>
                <w:lang w:val="fr-FR"/>
              </w:rPr>
            </w:pPr>
          </w:p>
        </w:tc>
        <w:tc>
          <w:tcPr>
            <w:tcW w:w="830" w:type="dxa"/>
            <w:gridSpan w:val="2"/>
          </w:tcPr>
          <w:p w14:paraId="5DF99280" w14:textId="77777777" w:rsidR="005159EE" w:rsidRPr="00FE2132" w:rsidRDefault="005159EE" w:rsidP="005159EE">
            <w:pPr>
              <w:spacing w:line="240" w:lineRule="atLeast"/>
              <w:rPr>
                <w:rFonts w:ascii="Arial" w:hAnsi="Arial"/>
                <w:color w:val="0000FF"/>
                <w:lang w:val="fr-FR"/>
              </w:rPr>
            </w:pPr>
          </w:p>
        </w:tc>
        <w:tc>
          <w:tcPr>
            <w:tcW w:w="6398" w:type="dxa"/>
            <w:gridSpan w:val="8"/>
          </w:tcPr>
          <w:p w14:paraId="4A76139D"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EDB4315" w14:textId="77777777" w:rsidR="005159EE" w:rsidRPr="00FE2132" w:rsidRDefault="005159EE" w:rsidP="005159EE">
            <w:pPr>
              <w:spacing w:line="240" w:lineRule="atLeast"/>
              <w:jc w:val="right"/>
              <w:rPr>
                <w:rFonts w:ascii="Arial" w:hAnsi="Arial"/>
                <w:color w:val="0000FF"/>
                <w:lang w:val="fr-FR"/>
              </w:rPr>
            </w:pPr>
          </w:p>
        </w:tc>
      </w:tr>
      <w:tr w:rsidR="005159EE" w:rsidRPr="002F32C4" w14:paraId="738AD583" w14:textId="77777777" w:rsidTr="00170A8C">
        <w:trPr>
          <w:cantSplit/>
        </w:trPr>
        <w:tc>
          <w:tcPr>
            <w:tcW w:w="272" w:type="dxa"/>
            <w:gridSpan w:val="2"/>
          </w:tcPr>
          <w:p w14:paraId="7295E2BE" w14:textId="77777777" w:rsidR="005159EE" w:rsidRPr="00FE2132" w:rsidRDefault="005159EE" w:rsidP="005159EE">
            <w:pPr>
              <w:spacing w:line="240" w:lineRule="atLeast"/>
              <w:rPr>
                <w:rFonts w:ascii="Arial" w:hAnsi="Arial"/>
                <w:color w:val="0000FF"/>
                <w:lang w:val="fr-FR"/>
              </w:rPr>
            </w:pPr>
          </w:p>
        </w:tc>
        <w:tc>
          <w:tcPr>
            <w:tcW w:w="524" w:type="dxa"/>
            <w:gridSpan w:val="2"/>
          </w:tcPr>
          <w:p w14:paraId="7B2895F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F0F44F5" w14:textId="77777777" w:rsidR="005159EE" w:rsidRPr="00FE2132" w:rsidRDefault="005159EE" w:rsidP="005159EE">
            <w:pPr>
              <w:spacing w:line="240" w:lineRule="atLeast"/>
              <w:rPr>
                <w:rFonts w:ascii="Arial" w:hAnsi="Arial"/>
                <w:color w:val="0000FF"/>
                <w:lang w:val="fr-FR"/>
              </w:rPr>
            </w:pPr>
          </w:p>
        </w:tc>
        <w:tc>
          <w:tcPr>
            <w:tcW w:w="830" w:type="dxa"/>
            <w:gridSpan w:val="2"/>
          </w:tcPr>
          <w:p w14:paraId="67D54571" w14:textId="77777777" w:rsidR="005159EE" w:rsidRPr="00FE2132" w:rsidRDefault="005159EE" w:rsidP="005159EE">
            <w:pPr>
              <w:spacing w:line="240" w:lineRule="atLeast"/>
              <w:rPr>
                <w:rFonts w:ascii="Arial" w:hAnsi="Arial"/>
                <w:color w:val="0000FF"/>
                <w:lang w:val="fr-FR"/>
              </w:rPr>
            </w:pPr>
          </w:p>
        </w:tc>
        <w:tc>
          <w:tcPr>
            <w:tcW w:w="6398" w:type="dxa"/>
            <w:gridSpan w:val="8"/>
          </w:tcPr>
          <w:p w14:paraId="7BD5E31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 xml:space="preserve">"A.R. 7.6.2007" (en vigueur 1.9.2006) + </w:t>
            </w:r>
            <w:r w:rsidRPr="00FE2132">
              <w:rPr>
                <w:rFonts w:ascii="Arial" w:hAnsi="Arial"/>
                <w:i/>
                <w:color w:val="0000FF"/>
                <w:sz w:val="18"/>
                <w:lang w:val="fr-BE"/>
              </w:rPr>
              <w:t>"A.R. 22.7.2010" (en vigueur 1.8.2009)</w:t>
            </w:r>
          </w:p>
        </w:tc>
        <w:tc>
          <w:tcPr>
            <w:tcW w:w="264" w:type="dxa"/>
            <w:vAlign w:val="bottom"/>
          </w:tcPr>
          <w:p w14:paraId="57766197" w14:textId="77777777" w:rsidR="005159EE" w:rsidRPr="00FE2132" w:rsidRDefault="005159EE" w:rsidP="005159EE">
            <w:pPr>
              <w:spacing w:line="240" w:lineRule="atLeast"/>
              <w:jc w:val="right"/>
              <w:rPr>
                <w:rFonts w:ascii="Arial" w:hAnsi="Arial"/>
                <w:color w:val="0000FF"/>
                <w:lang w:val="fr-FR"/>
              </w:rPr>
            </w:pPr>
          </w:p>
        </w:tc>
      </w:tr>
      <w:tr w:rsidR="005159EE" w:rsidRPr="002F32C4" w14:paraId="36F8A4CF" w14:textId="77777777" w:rsidTr="00170A8C">
        <w:trPr>
          <w:cantSplit/>
        </w:trPr>
        <w:tc>
          <w:tcPr>
            <w:tcW w:w="272" w:type="dxa"/>
            <w:gridSpan w:val="2"/>
          </w:tcPr>
          <w:p w14:paraId="302E05DE" w14:textId="77777777" w:rsidR="005159EE" w:rsidRPr="00FE2132" w:rsidRDefault="005159EE" w:rsidP="005159EE">
            <w:pPr>
              <w:spacing w:line="240" w:lineRule="atLeast"/>
              <w:rPr>
                <w:rFonts w:ascii="Arial" w:hAnsi="Arial"/>
                <w:color w:val="0000FF"/>
                <w:lang w:val="fr-FR"/>
              </w:rPr>
            </w:pPr>
          </w:p>
        </w:tc>
        <w:tc>
          <w:tcPr>
            <w:tcW w:w="524" w:type="dxa"/>
            <w:gridSpan w:val="2"/>
          </w:tcPr>
          <w:p w14:paraId="70A3D21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7C092C7" w14:textId="77777777" w:rsidR="005159EE" w:rsidRPr="00FE2132" w:rsidRDefault="005159EE" w:rsidP="005159EE">
            <w:pPr>
              <w:spacing w:line="240" w:lineRule="atLeast"/>
              <w:rPr>
                <w:rFonts w:ascii="Arial" w:hAnsi="Arial"/>
                <w:color w:val="0000FF"/>
                <w:lang w:val="fr-FR"/>
              </w:rPr>
            </w:pPr>
          </w:p>
        </w:tc>
        <w:tc>
          <w:tcPr>
            <w:tcW w:w="830" w:type="dxa"/>
            <w:gridSpan w:val="2"/>
          </w:tcPr>
          <w:p w14:paraId="11CBBA08" w14:textId="77777777" w:rsidR="005159EE" w:rsidRPr="00FE2132" w:rsidRDefault="005159EE" w:rsidP="005159EE">
            <w:pPr>
              <w:spacing w:line="240" w:lineRule="atLeast"/>
              <w:rPr>
                <w:rFonts w:ascii="Arial" w:hAnsi="Arial"/>
                <w:color w:val="0000FF"/>
                <w:lang w:val="fr-FR"/>
              </w:rPr>
            </w:pPr>
          </w:p>
        </w:tc>
        <w:tc>
          <w:tcPr>
            <w:tcW w:w="6398" w:type="dxa"/>
            <w:gridSpan w:val="8"/>
          </w:tcPr>
          <w:p w14:paraId="4FAC814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cs="Arial"/>
                <w:color w:val="0000FF"/>
                <w:lang w:val="fr-FR"/>
              </w:rPr>
              <w:t>La prestation 564233 ne peut être attestée que pour un « patient palliatif à domicile » qui bénéficie également d'un taux réduit des interventions personnelles sur base de l'article 7, § 3, alinéa 2, 3°, de l'arrêté royal du 23 mars 1982. Cette deuxième séance ne peut être portée en compte que si elle a été effectuée au minimum 3 heures après la précédente.</w:t>
            </w:r>
            <w:r w:rsidRPr="00FE2132">
              <w:rPr>
                <w:rFonts w:ascii="Arial" w:hAnsi="Arial"/>
                <w:color w:val="0000FF"/>
                <w:lang w:val="fr-FR"/>
              </w:rPr>
              <w:t>"</w:t>
            </w:r>
          </w:p>
        </w:tc>
        <w:tc>
          <w:tcPr>
            <w:tcW w:w="264" w:type="dxa"/>
            <w:vAlign w:val="bottom"/>
          </w:tcPr>
          <w:p w14:paraId="27E929E3" w14:textId="77777777" w:rsidR="005159EE" w:rsidRPr="00FE2132" w:rsidRDefault="005159EE" w:rsidP="005159EE">
            <w:pPr>
              <w:spacing w:line="240" w:lineRule="atLeast"/>
              <w:jc w:val="right"/>
              <w:rPr>
                <w:rFonts w:ascii="Arial" w:hAnsi="Arial"/>
                <w:color w:val="0000FF"/>
                <w:lang w:val="fr-FR"/>
              </w:rPr>
            </w:pPr>
          </w:p>
        </w:tc>
      </w:tr>
      <w:tr w:rsidR="005159EE" w:rsidRPr="002F32C4" w14:paraId="7CF5E7B5" w14:textId="77777777" w:rsidTr="00170A8C">
        <w:trPr>
          <w:cantSplit/>
        </w:trPr>
        <w:tc>
          <w:tcPr>
            <w:tcW w:w="272" w:type="dxa"/>
            <w:gridSpan w:val="2"/>
          </w:tcPr>
          <w:p w14:paraId="7BD76DA4" w14:textId="77777777" w:rsidR="005159EE" w:rsidRPr="00FE2132" w:rsidRDefault="005159EE" w:rsidP="005159EE">
            <w:pPr>
              <w:spacing w:line="240" w:lineRule="atLeast"/>
              <w:rPr>
                <w:rFonts w:ascii="Arial" w:hAnsi="Arial"/>
                <w:color w:val="0000FF"/>
                <w:lang w:val="fr-FR"/>
              </w:rPr>
            </w:pPr>
          </w:p>
        </w:tc>
        <w:tc>
          <w:tcPr>
            <w:tcW w:w="524" w:type="dxa"/>
            <w:gridSpan w:val="2"/>
          </w:tcPr>
          <w:p w14:paraId="1296219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49479C0" w14:textId="77777777" w:rsidR="005159EE" w:rsidRPr="00FE2132" w:rsidRDefault="005159EE" w:rsidP="005159EE">
            <w:pPr>
              <w:spacing w:line="240" w:lineRule="atLeast"/>
              <w:rPr>
                <w:rFonts w:ascii="Arial" w:hAnsi="Arial"/>
                <w:color w:val="0000FF"/>
                <w:lang w:val="fr-FR"/>
              </w:rPr>
            </w:pPr>
          </w:p>
        </w:tc>
        <w:tc>
          <w:tcPr>
            <w:tcW w:w="830" w:type="dxa"/>
            <w:gridSpan w:val="2"/>
          </w:tcPr>
          <w:p w14:paraId="6F0F7BEF" w14:textId="77777777" w:rsidR="005159EE" w:rsidRPr="00FE2132" w:rsidRDefault="005159EE" w:rsidP="005159EE">
            <w:pPr>
              <w:spacing w:line="240" w:lineRule="atLeast"/>
              <w:rPr>
                <w:rFonts w:ascii="Arial" w:hAnsi="Arial"/>
                <w:color w:val="0000FF"/>
                <w:lang w:val="fr-FR"/>
              </w:rPr>
            </w:pPr>
          </w:p>
        </w:tc>
        <w:tc>
          <w:tcPr>
            <w:tcW w:w="6398" w:type="dxa"/>
            <w:gridSpan w:val="8"/>
          </w:tcPr>
          <w:p w14:paraId="4012811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20EE9C7B" w14:textId="77777777" w:rsidR="005159EE" w:rsidRPr="00FE2132" w:rsidRDefault="005159EE" w:rsidP="005159EE">
            <w:pPr>
              <w:spacing w:line="240" w:lineRule="atLeast"/>
              <w:jc w:val="right"/>
              <w:rPr>
                <w:rFonts w:ascii="Arial" w:hAnsi="Arial"/>
                <w:color w:val="0000FF"/>
                <w:lang w:val="fr-FR"/>
              </w:rPr>
            </w:pPr>
          </w:p>
        </w:tc>
      </w:tr>
      <w:tr w:rsidR="005159EE" w:rsidRPr="002F32C4" w14:paraId="5A6E566B" w14:textId="77777777" w:rsidTr="00170A8C">
        <w:trPr>
          <w:cantSplit/>
        </w:trPr>
        <w:tc>
          <w:tcPr>
            <w:tcW w:w="272" w:type="dxa"/>
            <w:gridSpan w:val="2"/>
          </w:tcPr>
          <w:p w14:paraId="00C70078" w14:textId="77777777" w:rsidR="005159EE" w:rsidRPr="00FE2132" w:rsidRDefault="005159EE" w:rsidP="005159EE">
            <w:pPr>
              <w:spacing w:line="240" w:lineRule="atLeast"/>
              <w:rPr>
                <w:rFonts w:ascii="Arial" w:hAnsi="Arial"/>
                <w:color w:val="0000FF"/>
                <w:lang w:val="fr-FR"/>
              </w:rPr>
            </w:pPr>
          </w:p>
        </w:tc>
        <w:tc>
          <w:tcPr>
            <w:tcW w:w="524" w:type="dxa"/>
            <w:gridSpan w:val="2"/>
          </w:tcPr>
          <w:p w14:paraId="6D69BCD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C7EFF6B" w14:textId="77777777" w:rsidR="005159EE" w:rsidRPr="00FE2132" w:rsidRDefault="005159EE" w:rsidP="005159EE">
            <w:pPr>
              <w:spacing w:line="240" w:lineRule="atLeast"/>
              <w:rPr>
                <w:rFonts w:ascii="Arial" w:hAnsi="Arial"/>
                <w:color w:val="0000FF"/>
                <w:lang w:val="fr-FR"/>
              </w:rPr>
            </w:pPr>
          </w:p>
        </w:tc>
        <w:tc>
          <w:tcPr>
            <w:tcW w:w="830" w:type="dxa"/>
            <w:gridSpan w:val="2"/>
          </w:tcPr>
          <w:p w14:paraId="7F19736D" w14:textId="77777777" w:rsidR="005159EE" w:rsidRPr="00FE2132" w:rsidRDefault="005159EE" w:rsidP="005159EE">
            <w:pPr>
              <w:spacing w:line="240" w:lineRule="atLeast"/>
              <w:rPr>
                <w:rFonts w:ascii="Arial" w:hAnsi="Arial"/>
                <w:color w:val="0000FF"/>
                <w:lang w:val="fr-FR"/>
              </w:rPr>
            </w:pPr>
          </w:p>
        </w:tc>
        <w:tc>
          <w:tcPr>
            <w:tcW w:w="6398" w:type="dxa"/>
            <w:gridSpan w:val="8"/>
          </w:tcPr>
          <w:p w14:paraId="0E6E0859"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7.6.2007" (en vigueur 1.9.2006)</w:t>
            </w:r>
            <w:r>
              <w:rPr>
                <w:rFonts w:ascii="Arial" w:hAnsi="Arial"/>
                <w:i/>
                <w:color w:val="0000FF"/>
                <w:sz w:val="18"/>
                <w:lang w:val="fr-FR"/>
              </w:rPr>
              <w:t xml:space="preserve"> + </w:t>
            </w:r>
            <w:r w:rsidRPr="00FE2132">
              <w:rPr>
                <w:rFonts w:ascii="Arial" w:hAnsi="Arial"/>
                <w:i/>
                <w:color w:val="0000FF"/>
                <w:sz w:val="18"/>
                <w:lang w:val="fr-FR"/>
              </w:rPr>
              <w:t xml:space="preserve">"A.R. </w:t>
            </w:r>
            <w:r>
              <w:rPr>
                <w:rFonts w:ascii="Arial" w:hAnsi="Arial"/>
                <w:i/>
                <w:color w:val="0000FF"/>
                <w:sz w:val="18"/>
                <w:lang w:val="fr-FR"/>
              </w:rPr>
              <w:t>3.2.2019</w:t>
            </w:r>
            <w:r w:rsidRPr="00FE2132">
              <w:rPr>
                <w:rFonts w:ascii="Arial" w:hAnsi="Arial"/>
                <w:i/>
                <w:color w:val="0000FF"/>
                <w:sz w:val="18"/>
                <w:lang w:val="fr-FR"/>
              </w:rPr>
              <w:t>" (en vigueur 1.9.</w:t>
            </w:r>
            <w:r>
              <w:rPr>
                <w:rFonts w:ascii="Arial" w:hAnsi="Arial"/>
                <w:i/>
                <w:color w:val="0000FF"/>
                <w:sz w:val="18"/>
                <w:lang w:val="fr-FR"/>
              </w:rPr>
              <w:t>2019</w:t>
            </w:r>
            <w:r w:rsidRPr="00FE2132">
              <w:rPr>
                <w:rFonts w:ascii="Arial" w:hAnsi="Arial"/>
                <w:i/>
                <w:color w:val="0000FF"/>
                <w:sz w:val="18"/>
                <w:lang w:val="fr-FR"/>
              </w:rPr>
              <w:t>)</w:t>
            </w:r>
          </w:p>
        </w:tc>
        <w:tc>
          <w:tcPr>
            <w:tcW w:w="264" w:type="dxa"/>
            <w:vAlign w:val="bottom"/>
          </w:tcPr>
          <w:p w14:paraId="2E42F99A" w14:textId="77777777" w:rsidR="005159EE" w:rsidRPr="00FE2132" w:rsidRDefault="005159EE" w:rsidP="005159EE">
            <w:pPr>
              <w:spacing w:line="240" w:lineRule="atLeast"/>
              <w:jc w:val="right"/>
              <w:rPr>
                <w:rFonts w:ascii="Arial" w:hAnsi="Arial"/>
                <w:color w:val="0000FF"/>
                <w:lang w:val="fr-FR"/>
              </w:rPr>
            </w:pPr>
          </w:p>
        </w:tc>
      </w:tr>
      <w:tr w:rsidR="005159EE" w:rsidRPr="002F32C4" w14:paraId="09DFDA96" w14:textId="77777777" w:rsidTr="00170A8C">
        <w:trPr>
          <w:cantSplit/>
        </w:trPr>
        <w:tc>
          <w:tcPr>
            <w:tcW w:w="272" w:type="dxa"/>
            <w:gridSpan w:val="2"/>
          </w:tcPr>
          <w:p w14:paraId="55F64007" w14:textId="77777777" w:rsidR="005159EE" w:rsidRPr="00FE2132" w:rsidRDefault="005159EE" w:rsidP="005159EE">
            <w:pPr>
              <w:spacing w:line="240" w:lineRule="atLeast"/>
              <w:rPr>
                <w:rFonts w:ascii="Arial" w:hAnsi="Arial"/>
                <w:color w:val="0000FF"/>
                <w:lang w:val="fr-FR"/>
              </w:rPr>
            </w:pPr>
          </w:p>
        </w:tc>
        <w:tc>
          <w:tcPr>
            <w:tcW w:w="524" w:type="dxa"/>
            <w:gridSpan w:val="2"/>
          </w:tcPr>
          <w:p w14:paraId="630341B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EFD8013" w14:textId="77777777" w:rsidR="005159EE" w:rsidRPr="00FE2132" w:rsidRDefault="005159EE" w:rsidP="005159EE">
            <w:pPr>
              <w:spacing w:line="240" w:lineRule="atLeast"/>
              <w:rPr>
                <w:rFonts w:ascii="Arial" w:hAnsi="Arial"/>
                <w:color w:val="0000FF"/>
                <w:lang w:val="fr-FR"/>
              </w:rPr>
            </w:pPr>
          </w:p>
        </w:tc>
        <w:tc>
          <w:tcPr>
            <w:tcW w:w="830" w:type="dxa"/>
            <w:gridSpan w:val="2"/>
          </w:tcPr>
          <w:p w14:paraId="2E2703EA" w14:textId="77777777" w:rsidR="005159EE" w:rsidRPr="00FE2132" w:rsidRDefault="005159EE" w:rsidP="005159EE">
            <w:pPr>
              <w:spacing w:line="240" w:lineRule="atLeast"/>
              <w:rPr>
                <w:rFonts w:ascii="Arial" w:hAnsi="Arial"/>
                <w:color w:val="0000FF"/>
                <w:lang w:val="fr-FR"/>
              </w:rPr>
            </w:pPr>
          </w:p>
        </w:tc>
        <w:tc>
          <w:tcPr>
            <w:tcW w:w="6398" w:type="dxa"/>
            <w:gridSpan w:val="8"/>
          </w:tcPr>
          <w:p w14:paraId="29CDE58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cs="Arial"/>
                <w:color w:val="0000FF"/>
                <w:lang w:val="fr-FR"/>
              </w:rPr>
              <w:t>Une deuxième séance dans la même journée ne peut se justifier que si elle est indispensable à l'état de santé du bénéficiaire. La motivation de la nécessité de cette deuxième séance doit être tenue à la disposition du médecin-conseil et figurer dans le dossier du bénéficiaire. Le médecin-conseil peut intervenir à tout moment et refuser le remboursement de la deuxième séance si elle est injustifiée. Il notifie sa décision motivée sans tarder au bénéficiaire avec copie adressée au kinésithérapeute qui prend cours au plus tard le lendemain de la notification de sa décision.</w:t>
            </w:r>
            <w:r w:rsidRPr="00FE2132">
              <w:rPr>
                <w:rFonts w:ascii="Arial" w:hAnsi="Arial"/>
                <w:color w:val="0000FF"/>
                <w:lang w:val="fr-FR"/>
              </w:rPr>
              <w:t>"</w:t>
            </w:r>
          </w:p>
        </w:tc>
        <w:tc>
          <w:tcPr>
            <w:tcW w:w="264" w:type="dxa"/>
            <w:vAlign w:val="bottom"/>
          </w:tcPr>
          <w:p w14:paraId="5AEB2463" w14:textId="77777777" w:rsidR="005159EE" w:rsidRPr="00FE2132" w:rsidRDefault="005159EE" w:rsidP="005159EE">
            <w:pPr>
              <w:spacing w:line="240" w:lineRule="atLeast"/>
              <w:jc w:val="right"/>
              <w:rPr>
                <w:rFonts w:ascii="Arial" w:hAnsi="Arial"/>
                <w:color w:val="0000FF"/>
                <w:lang w:val="fr-FR"/>
              </w:rPr>
            </w:pPr>
          </w:p>
        </w:tc>
      </w:tr>
      <w:tr w:rsidR="005159EE" w:rsidRPr="002F32C4" w14:paraId="44F5FF4C" w14:textId="77777777" w:rsidTr="00170A8C">
        <w:trPr>
          <w:cantSplit/>
        </w:trPr>
        <w:tc>
          <w:tcPr>
            <w:tcW w:w="272" w:type="dxa"/>
            <w:gridSpan w:val="2"/>
          </w:tcPr>
          <w:p w14:paraId="6BD16031" w14:textId="77777777" w:rsidR="005159EE" w:rsidRPr="00FE2132" w:rsidRDefault="005159EE" w:rsidP="005159EE">
            <w:pPr>
              <w:spacing w:line="240" w:lineRule="atLeast"/>
              <w:rPr>
                <w:rFonts w:ascii="Arial" w:hAnsi="Arial"/>
                <w:color w:val="0000FF"/>
                <w:lang w:val="fr-FR"/>
              </w:rPr>
            </w:pPr>
          </w:p>
        </w:tc>
        <w:tc>
          <w:tcPr>
            <w:tcW w:w="524" w:type="dxa"/>
            <w:gridSpan w:val="2"/>
          </w:tcPr>
          <w:p w14:paraId="5A641E6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DEE3C57" w14:textId="77777777" w:rsidR="005159EE" w:rsidRPr="00FE2132" w:rsidRDefault="005159EE" w:rsidP="005159EE">
            <w:pPr>
              <w:spacing w:line="240" w:lineRule="atLeast"/>
              <w:rPr>
                <w:rFonts w:ascii="Arial" w:hAnsi="Arial"/>
                <w:color w:val="0000FF"/>
                <w:lang w:val="fr-FR"/>
              </w:rPr>
            </w:pPr>
          </w:p>
        </w:tc>
        <w:tc>
          <w:tcPr>
            <w:tcW w:w="830" w:type="dxa"/>
            <w:gridSpan w:val="2"/>
          </w:tcPr>
          <w:p w14:paraId="478DABEC" w14:textId="77777777" w:rsidR="005159EE" w:rsidRPr="00FE2132" w:rsidRDefault="005159EE" w:rsidP="005159EE">
            <w:pPr>
              <w:spacing w:line="240" w:lineRule="atLeast"/>
              <w:rPr>
                <w:rFonts w:ascii="Arial" w:hAnsi="Arial"/>
                <w:color w:val="0000FF"/>
                <w:lang w:val="fr-FR"/>
              </w:rPr>
            </w:pPr>
          </w:p>
        </w:tc>
        <w:tc>
          <w:tcPr>
            <w:tcW w:w="6398" w:type="dxa"/>
            <w:gridSpan w:val="8"/>
          </w:tcPr>
          <w:p w14:paraId="2109602B"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FBB0684" w14:textId="77777777" w:rsidR="005159EE" w:rsidRPr="00FE2132" w:rsidRDefault="005159EE" w:rsidP="005159EE">
            <w:pPr>
              <w:spacing w:line="240" w:lineRule="atLeast"/>
              <w:jc w:val="right"/>
              <w:rPr>
                <w:rFonts w:ascii="Arial" w:hAnsi="Arial"/>
                <w:color w:val="0000FF"/>
                <w:lang w:val="fr-FR"/>
              </w:rPr>
            </w:pPr>
          </w:p>
        </w:tc>
      </w:tr>
      <w:tr w:rsidR="005159EE" w:rsidRPr="00FE2132" w14:paraId="25A0DF76" w14:textId="77777777" w:rsidTr="00170A8C">
        <w:trPr>
          <w:gridBefore w:val="1"/>
          <w:wBefore w:w="25" w:type="dxa"/>
          <w:cantSplit/>
        </w:trPr>
        <w:tc>
          <w:tcPr>
            <w:tcW w:w="270" w:type="dxa"/>
            <w:gridSpan w:val="2"/>
          </w:tcPr>
          <w:p w14:paraId="2C4FDE8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F17B0D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AE6ED0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81F509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462F1F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29.4.2009" (en vigueur 1.7.2009)</w:t>
            </w:r>
          </w:p>
        </w:tc>
        <w:tc>
          <w:tcPr>
            <w:tcW w:w="264" w:type="dxa"/>
            <w:vAlign w:val="bottom"/>
          </w:tcPr>
          <w:p w14:paraId="72EA67E6" w14:textId="77777777" w:rsidR="005159EE" w:rsidRPr="00FE2132" w:rsidRDefault="005159EE" w:rsidP="005159EE">
            <w:pPr>
              <w:spacing w:line="240" w:lineRule="atLeast"/>
              <w:jc w:val="right"/>
              <w:rPr>
                <w:rFonts w:ascii="Arial" w:hAnsi="Arial"/>
                <w:color w:val="0000FF"/>
                <w:lang w:val="fr-FR"/>
              </w:rPr>
            </w:pPr>
          </w:p>
        </w:tc>
      </w:tr>
      <w:tr w:rsidR="005159EE" w:rsidRPr="002F32C4" w14:paraId="1D7FACDC" w14:textId="77777777" w:rsidTr="00170A8C">
        <w:trPr>
          <w:gridBefore w:val="1"/>
          <w:wBefore w:w="25" w:type="dxa"/>
          <w:cantSplit/>
        </w:trPr>
        <w:tc>
          <w:tcPr>
            <w:tcW w:w="270" w:type="dxa"/>
            <w:gridSpan w:val="2"/>
          </w:tcPr>
          <w:p w14:paraId="27A983E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D367DE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E87DA5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CD0C90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0BDB217"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b/>
                <w:color w:val="0000FF"/>
                <w:lang w:val="fr-FR"/>
              </w:rPr>
              <w:t>"</w:t>
            </w:r>
            <w:r w:rsidRPr="00FE2132">
              <w:rPr>
                <w:rFonts w:ascii="Arial" w:hAnsi="Arial" w:cs="Arial"/>
                <w:b/>
                <w:color w:val="0000FF"/>
                <w:lang w:val="fr-FR"/>
              </w:rPr>
              <w:t>§ 14</w:t>
            </w:r>
            <w:r w:rsidRPr="00FE2132">
              <w:rPr>
                <w:rFonts w:ascii="Arial" w:hAnsi="Arial" w:cs="Arial"/>
                <w:b/>
                <w:iCs/>
                <w:color w:val="0000FF"/>
                <w:lang w:val="fr-FR"/>
              </w:rPr>
              <w:t>ter</w:t>
            </w:r>
            <w:r w:rsidRPr="00FE2132">
              <w:rPr>
                <w:rFonts w:ascii="Arial" w:hAnsi="Arial" w:cs="Arial"/>
                <w:b/>
                <w:color w:val="0000FF"/>
                <w:lang w:val="fr-FR"/>
              </w:rPr>
              <w:t>.</w:t>
            </w:r>
            <w:r w:rsidRPr="00FE2132">
              <w:rPr>
                <w:rFonts w:ascii="Arial" w:hAnsi="Arial" w:cs="Arial"/>
                <w:color w:val="0000FF"/>
                <w:lang w:val="fr-FR"/>
              </w:rPr>
              <w:t xml:space="preserve"> Règles d'application concernant les prestations du § 1</w:t>
            </w:r>
            <w:r w:rsidRPr="00FE2132">
              <w:rPr>
                <w:rFonts w:ascii="Arial (W1)" w:hAnsi="Arial (W1)" w:cs="Arial"/>
                <w:color w:val="0000FF"/>
                <w:vertAlign w:val="superscript"/>
                <w:lang w:val="fr-FR"/>
              </w:rPr>
              <w:t>er</w:t>
            </w:r>
            <w:r w:rsidRPr="00FE2132">
              <w:rPr>
                <w:rFonts w:ascii="Arial" w:hAnsi="Arial" w:cs="Arial"/>
                <w:color w:val="0000FF"/>
                <w:lang w:val="fr-FR"/>
              </w:rPr>
              <w:t>, 8°.</w:t>
            </w:r>
          </w:p>
        </w:tc>
        <w:tc>
          <w:tcPr>
            <w:tcW w:w="264" w:type="dxa"/>
            <w:vAlign w:val="bottom"/>
          </w:tcPr>
          <w:p w14:paraId="1866094E" w14:textId="77777777" w:rsidR="005159EE" w:rsidRPr="00FE2132" w:rsidRDefault="005159EE" w:rsidP="005159EE">
            <w:pPr>
              <w:spacing w:line="240" w:lineRule="atLeast"/>
              <w:jc w:val="right"/>
              <w:rPr>
                <w:rFonts w:ascii="Arial" w:hAnsi="Arial"/>
                <w:color w:val="0000FF"/>
                <w:lang w:val="fr-FR"/>
              </w:rPr>
            </w:pPr>
          </w:p>
        </w:tc>
      </w:tr>
      <w:tr w:rsidR="005159EE" w:rsidRPr="002F32C4" w14:paraId="4429AB8C" w14:textId="77777777" w:rsidTr="00170A8C">
        <w:trPr>
          <w:gridBefore w:val="1"/>
          <w:wBefore w:w="25" w:type="dxa"/>
          <w:cantSplit/>
        </w:trPr>
        <w:tc>
          <w:tcPr>
            <w:tcW w:w="270" w:type="dxa"/>
            <w:gridSpan w:val="2"/>
          </w:tcPr>
          <w:p w14:paraId="664BFA9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BD8958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EEBF68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D5DD7F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432CB50"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0BAE98D4" w14:textId="77777777" w:rsidR="005159EE" w:rsidRPr="00FE2132" w:rsidRDefault="005159EE" w:rsidP="005159EE">
            <w:pPr>
              <w:spacing w:line="240" w:lineRule="atLeast"/>
              <w:jc w:val="right"/>
              <w:rPr>
                <w:rFonts w:ascii="Arial" w:hAnsi="Arial"/>
                <w:color w:val="0000FF"/>
                <w:lang w:val="fr-FR"/>
              </w:rPr>
            </w:pPr>
          </w:p>
        </w:tc>
      </w:tr>
      <w:tr w:rsidR="005159EE" w:rsidRPr="002F32C4" w14:paraId="37CFB051" w14:textId="77777777" w:rsidTr="00170A8C">
        <w:trPr>
          <w:gridBefore w:val="1"/>
          <w:wBefore w:w="25" w:type="dxa"/>
          <w:cantSplit/>
        </w:trPr>
        <w:tc>
          <w:tcPr>
            <w:tcW w:w="270" w:type="dxa"/>
            <w:gridSpan w:val="2"/>
          </w:tcPr>
          <w:p w14:paraId="46173E4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4BBFE4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B16F29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A663E6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F761A84"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Le kinésithérapeute est tenu d'attester au moyen de la prestation du § 1</w:t>
            </w:r>
            <w:r w:rsidRPr="00FE2132">
              <w:rPr>
                <w:rFonts w:ascii="Arial (W1)" w:hAnsi="Arial (W1)" w:cs="Arial"/>
                <w:color w:val="0000FF"/>
                <w:vertAlign w:val="superscript"/>
                <w:lang w:val="fr-FR"/>
              </w:rPr>
              <w:t>er</w:t>
            </w:r>
            <w:r w:rsidRPr="00FE2132">
              <w:rPr>
                <w:rFonts w:ascii="Arial" w:hAnsi="Arial" w:cs="Arial"/>
                <w:color w:val="0000FF"/>
                <w:lang w:val="fr-FR"/>
              </w:rPr>
              <w:t>, 8° la prestation dispensée aux patients admis en « hôpital de jour » lorsqu'ils disposent d'une prescription faisant référence à la nécessité d'effectuer une séance de kinésithérapie avant que le bénéficiaire ne quitte l'hôpital.</w:t>
            </w:r>
          </w:p>
        </w:tc>
        <w:tc>
          <w:tcPr>
            <w:tcW w:w="264" w:type="dxa"/>
            <w:vAlign w:val="bottom"/>
          </w:tcPr>
          <w:p w14:paraId="30E40CE6" w14:textId="77777777" w:rsidR="005159EE" w:rsidRPr="00FE2132" w:rsidRDefault="005159EE" w:rsidP="005159EE">
            <w:pPr>
              <w:spacing w:line="240" w:lineRule="atLeast"/>
              <w:jc w:val="right"/>
              <w:rPr>
                <w:rFonts w:ascii="Arial" w:hAnsi="Arial"/>
                <w:color w:val="0000FF"/>
                <w:lang w:val="fr-FR"/>
              </w:rPr>
            </w:pPr>
          </w:p>
        </w:tc>
      </w:tr>
      <w:tr w:rsidR="005159EE" w:rsidRPr="002F32C4" w14:paraId="799FF2CC" w14:textId="77777777" w:rsidTr="00170A8C">
        <w:trPr>
          <w:gridBefore w:val="1"/>
          <w:wBefore w:w="25" w:type="dxa"/>
          <w:cantSplit/>
        </w:trPr>
        <w:tc>
          <w:tcPr>
            <w:tcW w:w="270" w:type="dxa"/>
            <w:gridSpan w:val="2"/>
          </w:tcPr>
          <w:p w14:paraId="61C7F4D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F07D50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A839AD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5D7561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10F58B2" w14:textId="77777777" w:rsidR="005159EE" w:rsidRPr="00FE2132" w:rsidRDefault="005159EE" w:rsidP="005159EE">
            <w:pPr>
              <w:spacing w:line="240" w:lineRule="atLeast"/>
              <w:jc w:val="both"/>
              <w:rPr>
                <w:rFonts w:ascii="Arial" w:hAnsi="Arial" w:cs="Arial"/>
                <w:color w:val="0000FF"/>
                <w:lang w:val="fr-FR"/>
              </w:rPr>
            </w:pPr>
          </w:p>
        </w:tc>
        <w:tc>
          <w:tcPr>
            <w:tcW w:w="264" w:type="dxa"/>
            <w:vAlign w:val="bottom"/>
          </w:tcPr>
          <w:p w14:paraId="54CA8D6A" w14:textId="77777777" w:rsidR="005159EE" w:rsidRPr="00FE2132" w:rsidRDefault="005159EE" w:rsidP="005159EE">
            <w:pPr>
              <w:spacing w:line="240" w:lineRule="atLeast"/>
              <w:jc w:val="right"/>
              <w:rPr>
                <w:rFonts w:ascii="Arial" w:hAnsi="Arial"/>
                <w:color w:val="0000FF"/>
                <w:lang w:val="fr-FR"/>
              </w:rPr>
            </w:pPr>
          </w:p>
        </w:tc>
      </w:tr>
      <w:tr w:rsidR="005159EE" w:rsidRPr="002F32C4" w14:paraId="535EE9B1" w14:textId="77777777" w:rsidTr="00170A8C">
        <w:trPr>
          <w:gridBefore w:val="1"/>
          <w:wBefore w:w="25" w:type="dxa"/>
          <w:cantSplit/>
        </w:trPr>
        <w:tc>
          <w:tcPr>
            <w:tcW w:w="270" w:type="dxa"/>
            <w:gridSpan w:val="2"/>
          </w:tcPr>
          <w:p w14:paraId="35ABE85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EFC63E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391BE7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945508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32FD8DD" w14:textId="77777777" w:rsidR="005159EE" w:rsidRPr="00FE2132" w:rsidRDefault="005159EE" w:rsidP="005159EE">
            <w:pPr>
              <w:spacing w:line="240" w:lineRule="atLeast"/>
              <w:jc w:val="both"/>
              <w:rPr>
                <w:rFonts w:ascii="Arial" w:hAnsi="Arial" w:cs="Arial"/>
                <w:color w:val="0000FF"/>
                <w:lang w:val="fr-FR"/>
              </w:rPr>
            </w:pPr>
            <w:r w:rsidRPr="00FE2132">
              <w:rPr>
                <w:rFonts w:ascii="Arial" w:hAnsi="Arial" w:cs="Arial"/>
                <w:color w:val="0000FF"/>
                <w:lang w:val="fr-FR"/>
              </w:rPr>
              <w:t>Le kinésithérapeute est tenu d'attester au moyen de la prestation du § 1</w:t>
            </w:r>
            <w:r w:rsidRPr="00FE2132">
              <w:rPr>
                <w:rFonts w:ascii="Arial (W1)" w:hAnsi="Arial (W1)" w:cs="Arial"/>
                <w:color w:val="0000FF"/>
                <w:vertAlign w:val="superscript"/>
                <w:lang w:val="fr-FR"/>
              </w:rPr>
              <w:t>er</w:t>
            </w:r>
            <w:r w:rsidRPr="00FE2132">
              <w:rPr>
                <w:rFonts w:ascii="Arial" w:hAnsi="Arial" w:cs="Arial"/>
                <w:color w:val="0000FF"/>
                <w:lang w:val="fr-FR"/>
              </w:rPr>
              <w:t xml:space="preserve">, 8°, la prestation qu'il dispense aux patients admis en « hôpital de jour » même si le patient se trouve dans une situation prévue aux §§ 10, 11, 12, 13, 14 ou 14 </w:t>
            </w:r>
            <w:r w:rsidRPr="00FE2132">
              <w:rPr>
                <w:rFonts w:ascii="Arial" w:hAnsi="Arial" w:cs="Arial"/>
                <w:i/>
                <w:color w:val="0000FF"/>
                <w:lang w:val="fr-FR"/>
              </w:rPr>
              <w:t>bis</w:t>
            </w:r>
            <w:r w:rsidRPr="00FE2132">
              <w:rPr>
                <w:rFonts w:ascii="Arial" w:hAnsi="Arial" w:cs="Arial"/>
                <w:color w:val="0000FF"/>
                <w:lang w:val="fr-FR"/>
              </w:rPr>
              <w:t>.</w:t>
            </w:r>
            <w:r w:rsidRPr="00FE2132">
              <w:rPr>
                <w:rFonts w:ascii="Arial" w:hAnsi="Arial"/>
                <w:color w:val="0000FF"/>
                <w:lang w:val="fr-FR"/>
              </w:rPr>
              <w:t>"</w:t>
            </w:r>
          </w:p>
        </w:tc>
        <w:tc>
          <w:tcPr>
            <w:tcW w:w="264" w:type="dxa"/>
            <w:vAlign w:val="bottom"/>
          </w:tcPr>
          <w:p w14:paraId="2D9F4D22" w14:textId="77777777" w:rsidR="005159EE" w:rsidRPr="00FE2132" w:rsidRDefault="005159EE" w:rsidP="005159EE">
            <w:pPr>
              <w:spacing w:line="240" w:lineRule="atLeast"/>
              <w:jc w:val="right"/>
              <w:rPr>
                <w:rFonts w:ascii="Arial" w:hAnsi="Arial"/>
                <w:color w:val="0000FF"/>
                <w:lang w:val="fr-FR"/>
              </w:rPr>
            </w:pPr>
          </w:p>
        </w:tc>
      </w:tr>
      <w:tr w:rsidR="005159EE" w:rsidRPr="002F32C4" w14:paraId="49126D8B" w14:textId="77777777" w:rsidTr="00170A8C">
        <w:trPr>
          <w:gridBefore w:val="1"/>
          <w:wBefore w:w="25" w:type="dxa"/>
          <w:cantSplit/>
        </w:trPr>
        <w:tc>
          <w:tcPr>
            <w:tcW w:w="270" w:type="dxa"/>
            <w:gridSpan w:val="2"/>
          </w:tcPr>
          <w:p w14:paraId="45CC51A0" w14:textId="77777777" w:rsidR="005159EE" w:rsidRPr="003360C3" w:rsidRDefault="005159EE" w:rsidP="005159EE">
            <w:pPr>
              <w:spacing w:line="240" w:lineRule="atLeast"/>
              <w:rPr>
                <w:rFonts w:ascii="Arial" w:hAnsi="Arial"/>
                <w:color w:val="0000FF"/>
                <w:lang w:val="fr-BE"/>
              </w:rPr>
            </w:pPr>
          </w:p>
        </w:tc>
        <w:tc>
          <w:tcPr>
            <w:tcW w:w="529" w:type="dxa"/>
            <w:gridSpan w:val="2"/>
          </w:tcPr>
          <w:p w14:paraId="4A64387F" w14:textId="77777777" w:rsidR="005159EE" w:rsidRPr="003360C3" w:rsidRDefault="005159EE" w:rsidP="005159EE">
            <w:pPr>
              <w:spacing w:line="240" w:lineRule="atLeast"/>
              <w:rPr>
                <w:rFonts w:ascii="Arial" w:hAnsi="Arial"/>
                <w:color w:val="0000FF"/>
                <w:lang w:val="fr-BE"/>
              </w:rPr>
            </w:pPr>
          </w:p>
        </w:tc>
        <w:tc>
          <w:tcPr>
            <w:tcW w:w="798" w:type="dxa"/>
            <w:gridSpan w:val="2"/>
          </w:tcPr>
          <w:p w14:paraId="01D84405" w14:textId="77777777" w:rsidR="005159EE" w:rsidRPr="003360C3" w:rsidRDefault="005159EE" w:rsidP="005159EE">
            <w:pPr>
              <w:spacing w:line="240" w:lineRule="atLeast"/>
              <w:rPr>
                <w:rFonts w:ascii="Arial" w:hAnsi="Arial"/>
                <w:color w:val="0000FF"/>
                <w:lang w:val="fr-BE"/>
              </w:rPr>
            </w:pPr>
          </w:p>
        </w:tc>
        <w:tc>
          <w:tcPr>
            <w:tcW w:w="819" w:type="dxa"/>
            <w:gridSpan w:val="2"/>
          </w:tcPr>
          <w:p w14:paraId="60B62C29" w14:textId="77777777" w:rsidR="005159EE" w:rsidRPr="003360C3" w:rsidRDefault="005159EE" w:rsidP="005159EE">
            <w:pPr>
              <w:spacing w:line="240" w:lineRule="atLeast"/>
              <w:rPr>
                <w:rFonts w:ascii="Arial" w:hAnsi="Arial"/>
                <w:color w:val="0000FF"/>
                <w:lang w:val="fr-BE"/>
              </w:rPr>
            </w:pPr>
          </w:p>
        </w:tc>
        <w:tc>
          <w:tcPr>
            <w:tcW w:w="6381" w:type="dxa"/>
            <w:gridSpan w:val="7"/>
          </w:tcPr>
          <w:p w14:paraId="47C91184" w14:textId="263B84E9" w:rsidR="005159EE" w:rsidRPr="00FE2132" w:rsidRDefault="005159EE" w:rsidP="005159EE">
            <w:pPr>
              <w:spacing w:line="240" w:lineRule="atLeast"/>
              <w:jc w:val="both"/>
              <w:rPr>
                <w:rFonts w:ascii="Arial" w:hAnsi="Arial"/>
                <w:i/>
                <w:color w:val="0000FF"/>
                <w:sz w:val="18"/>
                <w:lang w:val="fr-FR"/>
              </w:rPr>
            </w:pPr>
            <w:r w:rsidRPr="00FE2132">
              <w:rPr>
                <w:rFonts w:ascii="Arial" w:hAnsi="Arial"/>
                <w:b/>
                <w:color w:val="0000FF"/>
                <w:lang w:val="fr-FR"/>
              </w:rPr>
              <w:t>§</w:t>
            </w:r>
            <w:r w:rsidR="00BE664E">
              <w:rPr>
                <w:rFonts w:ascii="Arial" w:hAnsi="Arial"/>
                <w:b/>
                <w:color w:val="0000FF"/>
                <w:lang w:val="fr-FR"/>
              </w:rPr>
              <w:t xml:space="preserve"> </w:t>
            </w:r>
            <w:r w:rsidRPr="00FE2132">
              <w:rPr>
                <w:rFonts w:ascii="Arial" w:hAnsi="Arial"/>
                <w:b/>
                <w:color w:val="0000FF"/>
                <w:lang w:val="fr-FR"/>
              </w:rPr>
              <w:t>14quater :</w:t>
            </w:r>
            <w:r w:rsidRPr="00FE2132">
              <w:rPr>
                <w:rFonts w:ascii="Arial" w:hAnsi="Arial"/>
                <w:color w:val="0000FF"/>
                <w:lang w:val="fr-FR"/>
              </w:rPr>
              <w:t xml:space="preserve"> </w:t>
            </w:r>
            <w:r w:rsidRPr="00076AD3">
              <w:rPr>
                <w:rFonts w:ascii="Arial" w:hAnsi="Arial"/>
                <w:i/>
                <w:color w:val="0000FF"/>
                <w:sz w:val="18"/>
                <w:lang w:val="fr-FR"/>
              </w:rPr>
              <w:t>A.R. 17.10.2016" (en vigueur 1.1.2017)</w:t>
            </w:r>
            <w:r w:rsidRPr="00B272FA">
              <w:rPr>
                <w:lang w:val="fr-BE"/>
              </w:rPr>
              <w:t xml:space="preserve"> </w:t>
            </w:r>
            <w:r w:rsidRPr="00B272FA">
              <w:rPr>
                <w:rFonts w:ascii="Arial" w:hAnsi="Arial"/>
                <w:i/>
                <w:color w:val="0000FF"/>
                <w:sz w:val="18"/>
                <w:lang w:val="fr-FR"/>
              </w:rPr>
              <w:t>annulé par l’Arrêt n°245.099 du 4 juillet 2019 du Conseil d’Etat (M.B.16.7.2019)</w:t>
            </w:r>
          </w:p>
        </w:tc>
        <w:tc>
          <w:tcPr>
            <w:tcW w:w="264" w:type="dxa"/>
            <w:vAlign w:val="bottom"/>
          </w:tcPr>
          <w:p w14:paraId="07B1BFA9" w14:textId="77777777" w:rsidR="005159EE" w:rsidRPr="00FE2132" w:rsidRDefault="005159EE" w:rsidP="005159EE">
            <w:pPr>
              <w:spacing w:line="240" w:lineRule="atLeast"/>
              <w:jc w:val="right"/>
              <w:rPr>
                <w:rFonts w:ascii="Arial" w:hAnsi="Arial"/>
                <w:color w:val="0000FF"/>
                <w:lang w:val="fr-FR"/>
              </w:rPr>
            </w:pPr>
          </w:p>
        </w:tc>
      </w:tr>
      <w:tr w:rsidR="005159EE" w:rsidRPr="002F32C4" w14:paraId="0B9EC716" w14:textId="77777777" w:rsidTr="00170A8C">
        <w:trPr>
          <w:gridBefore w:val="1"/>
          <w:wBefore w:w="25" w:type="dxa"/>
          <w:cantSplit/>
        </w:trPr>
        <w:tc>
          <w:tcPr>
            <w:tcW w:w="270" w:type="dxa"/>
            <w:gridSpan w:val="2"/>
          </w:tcPr>
          <w:p w14:paraId="63013B5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14E949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EA7DEE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91EAFD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94C8ADE" w14:textId="77777777" w:rsidR="005159EE" w:rsidRPr="00FE2132" w:rsidRDefault="005159EE" w:rsidP="005159EE">
            <w:pPr>
              <w:spacing w:line="240" w:lineRule="atLeast"/>
              <w:jc w:val="both"/>
              <w:rPr>
                <w:rFonts w:ascii="Arial" w:hAnsi="Arial"/>
                <w:i/>
                <w:color w:val="0000FF"/>
                <w:sz w:val="18"/>
                <w:lang w:val="fr-FR"/>
              </w:rPr>
            </w:pPr>
          </w:p>
        </w:tc>
        <w:tc>
          <w:tcPr>
            <w:tcW w:w="264" w:type="dxa"/>
            <w:vAlign w:val="bottom"/>
          </w:tcPr>
          <w:p w14:paraId="08785698" w14:textId="77777777" w:rsidR="005159EE" w:rsidRPr="00FE2132" w:rsidRDefault="005159EE" w:rsidP="005159EE">
            <w:pPr>
              <w:spacing w:line="240" w:lineRule="atLeast"/>
              <w:jc w:val="right"/>
              <w:rPr>
                <w:rFonts w:ascii="Arial" w:hAnsi="Arial"/>
                <w:color w:val="0000FF"/>
                <w:lang w:val="fr-FR"/>
              </w:rPr>
            </w:pPr>
          </w:p>
        </w:tc>
      </w:tr>
      <w:tr w:rsidR="005159EE" w:rsidRPr="002F32C4" w14:paraId="4A2F6C3D" w14:textId="77777777" w:rsidTr="00170A8C">
        <w:trPr>
          <w:gridBefore w:val="1"/>
          <w:wBefore w:w="25" w:type="dxa"/>
          <w:cantSplit/>
        </w:trPr>
        <w:tc>
          <w:tcPr>
            <w:tcW w:w="270" w:type="dxa"/>
            <w:gridSpan w:val="2"/>
          </w:tcPr>
          <w:p w14:paraId="3241758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4478EF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843A2E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5CD01E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4CE1B02" w14:textId="54669737" w:rsidR="005159EE" w:rsidRPr="00FE2132" w:rsidRDefault="005159EE" w:rsidP="005159EE">
            <w:pPr>
              <w:spacing w:line="240" w:lineRule="atLeast"/>
              <w:jc w:val="both"/>
              <w:rPr>
                <w:rFonts w:ascii="Arial" w:hAnsi="Arial"/>
                <w:i/>
                <w:color w:val="0000FF"/>
                <w:sz w:val="18"/>
                <w:lang w:val="fr-FR"/>
              </w:rPr>
            </w:pPr>
            <w:r w:rsidRPr="00FE2132">
              <w:rPr>
                <w:rFonts w:ascii="Arial" w:hAnsi="Arial"/>
                <w:b/>
                <w:color w:val="0000FF"/>
                <w:lang w:val="fr-FR"/>
              </w:rPr>
              <w:t>§</w:t>
            </w:r>
            <w:r w:rsidR="00BE664E">
              <w:rPr>
                <w:rFonts w:ascii="Arial" w:hAnsi="Arial"/>
                <w:b/>
                <w:color w:val="0000FF"/>
                <w:lang w:val="fr-FR"/>
              </w:rPr>
              <w:t xml:space="preserve"> </w:t>
            </w:r>
            <w:r w:rsidRPr="00FE2132">
              <w:rPr>
                <w:rFonts w:ascii="Arial" w:hAnsi="Arial"/>
                <w:b/>
                <w:color w:val="0000FF"/>
                <w:lang w:val="fr-FR"/>
              </w:rPr>
              <w:t>14quinquies</w:t>
            </w:r>
            <w:r>
              <w:rPr>
                <w:rFonts w:ascii="Arial" w:hAnsi="Arial"/>
                <w:b/>
                <w:color w:val="0000FF"/>
                <w:lang w:val="fr-FR"/>
              </w:rPr>
              <w:t xml:space="preserve"> </w:t>
            </w:r>
            <w:r>
              <w:rPr>
                <w:rFonts w:ascii="Arial" w:hAnsi="Arial"/>
                <w:color w:val="0000FF"/>
                <w:lang w:val="fr-FR"/>
              </w:rPr>
              <w:t>:</w:t>
            </w:r>
            <w:r w:rsidRPr="00FE2132">
              <w:rPr>
                <w:rFonts w:ascii="Arial" w:hAnsi="Arial"/>
                <w:color w:val="0000FF"/>
                <w:lang w:val="fr-FR"/>
              </w:rPr>
              <w:t xml:space="preserve"> </w:t>
            </w:r>
            <w:r w:rsidRPr="00076AD3">
              <w:rPr>
                <w:rFonts w:ascii="Arial" w:hAnsi="Arial"/>
                <w:i/>
                <w:color w:val="0000FF"/>
                <w:sz w:val="18"/>
                <w:lang w:val="fr-FR"/>
              </w:rPr>
              <w:t>A.R. 17.10.2016" (en vigueur 1.1.2017)</w:t>
            </w:r>
            <w:r w:rsidRPr="00B272FA">
              <w:rPr>
                <w:lang w:val="fr-BE"/>
              </w:rPr>
              <w:t xml:space="preserve"> </w:t>
            </w:r>
            <w:r w:rsidRPr="00B272FA">
              <w:rPr>
                <w:rFonts w:ascii="Arial" w:hAnsi="Arial"/>
                <w:i/>
                <w:color w:val="0000FF"/>
                <w:sz w:val="18"/>
                <w:lang w:val="fr-FR"/>
              </w:rPr>
              <w:t>annulé par l’Arrêt n°245.099 du 4 juillet 2019 du Conseil d’Etat (M.B.16.7.2019)</w:t>
            </w:r>
          </w:p>
        </w:tc>
        <w:tc>
          <w:tcPr>
            <w:tcW w:w="264" w:type="dxa"/>
            <w:vAlign w:val="bottom"/>
          </w:tcPr>
          <w:p w14:paraId="01EF08C0" w14:textId="77777777" w:rsidR="005159EE" w:rsidRPr="00FE2132" w:rsidRDefault="005159EE" w:rsidP="005159EE">
            <w:pPr>
              <w:spacing w:line="240" w:lineRule="atLeast"/>
              <w:jc w:val="right"/>
              <w:rPr>
                <w:rFonts w:ascii="Arial" w:hAnsi="Arial"/>
                <w:color w:val="0000FF"/>
                <w:lang w:val="fr-FR"/>
              </w:rPr>
            </w:pPr>
          </w:p>
        </w:tc>
      </w:tr>
      <w:tr w:rsidR="005159EE" w:rsidRPr="002F32C4" w14:paraId="6276AC23" w14:textId="77777777" w:rsidTr="00170A8C">
        <w:trPr>
          <w:gridBefore w:val="1"/>
          <w:wBefore w:w="25" w:type="dxa"/>
          <w:cantSplit/>
        </w:trPr>
        <w:tc>
          <w:tcPr>
            <w:tcW w:w="270" w:type="dxa"/>
            <w:gridSpan w:val="2"/>
          </w:tcPr>
          <w:p w14:paraId="18584CB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E849A5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021F7D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22DACB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D482933"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446143E6" w14:textId="77777777" w:rsidR="005159EE" w:rsidRPr="00FE2132" w:rsidRDefault="005159EE" w:rsidP="005159EE">
            <w:pPr>
              <w:spacing w:line="240" w:lineRule="atLeast"/>
              <w:jc w:val="right"/>
              <w:rPr>
                <w:rFonts w:ascii="Arial" w:hAnsi="Arial"/>
                <w:color w:val="0000FF"/>
                <w:lang w:val="fr-FR"/>
              </w:rPr>
            </w:pPr>
          </w:p>
        </w:tc>
      </w:tr>
      <w:tr w:rsidR="005159EE" w:rsidRPr="00FE2132" w14:paraId="1AD3C638" w14:textId="77777777" w:rsidTr="00170A8C">
        <w:trPr>
          <w:gridBefore w:val="1"/>
          <w:wBefore w:w="25" w:type="dxa"/>
          <w:cantSplit/>
        </w:trPr>
        <w:tc>
          <w:tcPr>
            <w:tcW w:w="270" w:type="dxa"/>
            <w:gridSpan w:val="2"/>
          </w:tcPr>
          <w:p w14:paraId="7DB6B5E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56D03B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23417C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3815C7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4C581B8"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380E6209" w14:textId="77777777" w:rsidR="005159EE" w:rsidRPr="00FE2132" w:rsidRDefault="005159EE" w:rsidP="005159EE">
            <w:pPr>
              <w:spacing w:line="240" w:lineRule="atLeast"/>
              <w:jc w:val="right"/>
              <w:rPr>
                <w:rFonts w:ascii="Arial" w:hAnsi="Arial"/>
                <w:color w:val="0000FF"/>
              </w:rPr>
            </w:pPr>
          </w:p>
        </w:tc>
      </w:tr>
      <w:tr w:rsidR="005159EE" w:rsidRPr="00FE2132" w14:paraId="7D6BF812" w14:textId="77777777" w:rsidTr="00170A8C">
        <w:trPr>
          <w:gridBefore w:val="1"/>
          <w:wBefore w:w="25" w:type="dxa"/>
          <w:cantSplit/>
        </w:trPr>
        <w:tc>
          <w:tcPr>
            <w:tcW w:w="270" w:type="dxa"/>
            <w:gridSpan w:val="2"/>
          </w:tcPr>
          <w:p w14:paraId="496808BE" w14:textId="77777777" w:rsidR="005159EE" w:rsidRPr="00FE2132" w:rsidRDefault="005159EE" w:rsidP="005159EE">
            <w:pPr>
              <w:spacing w:line="240" w:lineRule="atLeast"/>
              <w:rPr>
                <w:rFonts w:ascii="Arial" w:hAnsi="Arial"/>
                <w:color w:val="0000FF"/>
              </w:rPr>
            </w:pPr>
          </w:p>
        </w:tc>
        <w:tc>
          <w:tcPr>
            <w:tcW w:w="529" w:type="dxa"/>
            <w:gridSpan w:val="2"/>
          </w:tcPr>
          <w:p w14:paraId="372435EB" w14:textId="77777777" w:rsidR="005159EE" w:rsidRPr="00FE2132" w:rsidRDefault="005159EE" w:rsidP="005159EE">
            <w:pPr>
              <w:spacing w:line="240" w:lineRule="atLeast"/>
              <w:rPr>
                <w:rFonts w:ascii="Arial" w:hAnsi="Arial"/>
                <w:color w:val="0000FF"/>
              </w:rPr>
            </w:pPr>
          </w:p>
        </w:tc>
        <w:tc>
          <w:tcPr>
            <w:tcW w:w="798" w:type="dxa"/>
            <w:gridSpan w:val="2"/>
          </w:tcPr>
          <w:p w14:paraId="03354A7F" w14:textId="77777777" w:rsidR="005159EE" w:rsidRPr="00FE2132" w:rsidRDefault="005159EE" w:rsidP="005159EE">
            <w:pPr>
              <w:spacing w:line="240" w:lineRule="atLeast"/>
              <w:rPr>
                <w:rFonts w:ascii="Arial" w:hAnsi="Arial"/>
                <w:color w:val="0000FF"/>
              </w:rPr>
            </w:pPr>
          </w:p>
        </w:tc>
        <w:tc>
          <w:tcPr>
            <w:tcW w:w="819" w:type="dxa"/>
            <w:gridSpan w:val="2"/>
          </w:tcPr>
          <w:p w14:paraId="2E77A09C" w14:textId="77777777" w:rsidR="005159EE" w:rsidRPr="00FE2132" w:rsidRDefault="005159EE" w:rsidP="005159EE">
            <w:pPr>
              <w:spacing w:line="240" w:lineRule="atLeast"/>
              <w:rPr>
                <w:rFonts w:ascii="Arial" w:hAnsi="Arial"/>
                <w:color w:val="0000FF"/>
              </w:rPr>
            </w:pPr>
          </w:p>
        </w:tc>
        <w:tc>
          <w:tcPr>
            <w:tcW w:w="6381" w:type="dxa"/>
            <w:gridSpan w:val="7"/>
          </w:tcPr>
          <w:p w14:paraId="3E595C89" w14:textId="77777777" w:rsidR="005159EE" w:rsidRPr="00FE2132" w:rsidRDefault="005159EE" w:rsidP="005159EE">
            <w:pPr>
              <w:spacing w:line="240" w:lineRule="atLeast"/>
              <w:jc w:val="both"/>
              <w:rPr>
                <w:rFonts w:ascii="Arial" w:hAnsi="Arial"/>
                <w:color w:val="0000FF"/>
              </w:rPr>
            </w:pPr>
            <w:r w:rsidRPr="00FE2132">
              <w:rPr>
                <w:rFonts w:ascii="Arial" w:hAnsi="Arial"/>
                <w:b/>
                <w:color w:val="0000FF"/>
                <w:lang w:val="fr-FR"/>
              </w:rPr>
              <w:t>"§ 15.</w:t>
            </w:r>
            <w:r w:rsidRPr="00FE2132">
              <w:rPr>
                <w:rFonts w:ascii="Arial" w:hAnsi="Arial"/>
                <w:color w:val="0000FF"/>
                <w:lang w:val="fr-FR"/>
              </w:rPr>
              <w:t xml:space="preserve"> La séance pour laquelle une "durée globale moyenne" d’apport personnel du kinésithérapeute est définie peut être scindée en plusieurs périodes. </w:t>
            </w:r>
            <w:r w:rsidRPr="00FE2132">
              <w:rPr>
                <w:rFonts w:ascii="Arial" w:hAnsi="Arial"/>
                <w:color w:val="0000FF"/>
              </w:rPr>
              <w:t>Il doit en être fait mention au dossier."</w:t>
            </w:r>
          </w:p>
        </w:tc>
        <w:tc>
          <w:tcPr>
            <w:tcW w:w="264" w:type="dxa"/>
            <w:vAlign w:val="bottom"/>
          </w:tcPr>
          <w:p w14:paraId="053FD8C7" w14:textId="77777777" w:rsidR="005159EE" w:rsidRPr="00FE2132" w:rsidRDefault="005159EE" w:rsidP="005159EE">
            <w:pPr>
              <w:spacing w:line="240" w:lineRule="atLeast"/>
              <w:jc w:val="right"/>
              <w:rPr>
                <w:rFonts w:ascii="Arial" w:hAnsi="Arial"/>
                <w:color w:val="0000FF"/>
              </w:rPr>
            </w:pPr>
          </w:p>
        </w:tc>
      </w:tr>
      <w:tr w:rsidR="005159EE" w:rsidRPr="00FE2132" w14:paraId="355F595F" w14:textId="77777777" w:rsidTr="00170A8C">
        <w:trPr>
          <w:gridBefore w:val="1"/>
          <w:wBefore w:w="25" w:type="dxa"/>
          <w:cantSplit/>
        </w:trPr>
        <w:tc>
          <w:tcPr>
            <w:tcW w:w="270" w:type="dxa"/>
            <w:gridSpan w:val="2"/>
          </w:tcPr>
          <w:p w14:paraId="3218CA11" w14:textId="77777777" w:rsidR="005159EE" w:rsidRPr="00FE2132" w:rsidRDefault="005159EE" w:rsidP="005159EE">
            <w:pPr>
              <w:spacing w:line="240" w:lineRule="atLeast"/>
              <w:rPr>
                <w:rFonts w:ascii="Arial" w:hAnsi="Arial"/>
                <w:color w:val="0000FF"/>
              </w:rPr>
            </w:pPr>
          </w:p>
        </w:tc>
        <w:tc>
          <w:tcPr>
            <w:tcW w:w="529" w:type="dxa"/>
            <w:gridSpan w:val="2"/>
          </w:tcPr>
          <w:p w14:paraId="7C0CCE01" w14:textId="77777777" w:rsidR="005159EE" w:rsidRPr="00FE2132" w:rsidRDefault="005159EE" w:rsidP="005159EE">
            <w:pPr>
              <w:spacing w:line="240" w:lineRule="atLeast"/>
              <w:rPr>
                <w:rFonts w:ascii="Arial" w:hAnsi="Arial"/>
                <w:color w:val="0000FF"/>
              </w:rPr>
            </w:pPr>
          </w:p>
        </w:tc>
        <w:tc>
          <w:tcPr>
            <w:tcW w:w="798" w:type="dxa"/>
            <w:gridSpan w:val="2"/>
          </w:tcPr>
          <w:p w14:paraId="124808C8" w14:textId="77777777" w:rsidR="005159EE" w:rsidRPr="00FE2132" w:rsidRDefault="005159EE" w:rsidP="005159EE">
            <w:pPr>
              <w:spacing w:line="240" w:lineRule="atLeast"/>
              <w:rPr>
                <w:rFonts w:ascii="Arial" w:hAnsi="Arial"/>
                <w:color w:val="0000FF"/>
              </w:rPr>
            </w:pPr>
          </w:p>
        </w:tc>
        <w:tc>
          <w:tcPr>
            <w:tcW w:w="819" w:type="dxa"/>
            <w:gridSpan w:val="2"/>
          </w:tcPr>
          <w:p w14:paraId="7085A36A" w14:textId="77777777" w:rsidR="005159EE" w:rsidRPr="00FE2132" w:rsidRDefault="005159EE" w:rsidP="005159EE">
            <w:pPr>
              <w:spacing w:line="240" w:lineRule="atLeast"/>
              <w:rPr>
                <w:rFonts w:ascii="Arial" w:hAnsi="Arial"/>
                <w:color w:val="0000FF"/>
              </w:rPr>
            </w:pPr>
          </w:p>
        </w:tc>
        <w:tc>
          <w:tcPr>
            <w:tcW w:w="6381" w:type="dxa"/>
            <w:gridSpan w:val="7"/>
          </w:tcPr>
          <w:p w14:paraId="51DB13A4" w14:textId="77777777" w:rsidR="005159EE" w:rsidRPr="00FE2132" w:rsidRDefault="005159EE" w:rsidP="005159EE">
            <w:pPr>
              <w:spacing w:line="240" w:lineRule="atLeast"/>
              <w:jc w:val="both"/>
              <w:rPr>
                <w:rFonts w:ascii="Arial" w:hAnsi="Arial"/>
                <w:b/>
                <w:color w:val="0000FF"/>
              </w:rPr>
            </w:pPr>
          </w:p>
        </w:tc>
        <w:tc>
          <w:tcPr>
            <w:tcW w:w="264" w:type="dxa"/>
            <w:vAlign w:val="bottom"/>
          </w:tcPr>
          <w:p w14:paraId="5C8D576A" w14:textId="77777777" w:rsidR="005159EE" w:rsidRPr="00FE2132" w:rsidRDefault="005159EE" w:rsidP="005159EE">
            <w:pPr>
              <w:spacing w:line="240" w:lineRule="atLeast"/>
              <w:jc w:val="right"/>
              <w:rPr>
                <w:rFonts w:ascii="Arial" w:hAnsi="Arial"/>
                <w:color w:val="0000FF"/>
              </w:rPr>
            </w:pPr>
          </w:p>
        </w:tc>
      </w:tr>
      <w:tr w:rsidR="002F32C4" w:rsidRPr="00FE2132" w14:paraId="07D7AE96" w14:textId="77777777" w:rsidTr="00170A8C">
        <w:trPr>
          <w:gridBefore w:val="1"/>
          <w:wBefore w:w="25" w:type="dxa"/>
          <w:cantSplit/>
        </w:trPr>
        <w:tc>
          <w:tcPr>
            <w:tcW w:w="270" w:type="dxa"/>
            <w:gridSpan w:val="2"/>
          </w:tcPr>
          <w:p w14:paraId="6857B187" w14:textId="77777777" w:rsidR="002F32C4" w:rsidRDefault="002F32C4" w:rsidP="005159EE">
            <w:pPr>
              <w:spacing w:line="240" w:lineRule="atLeast"/>
              <w:rPr>
                <w:rFonts w:ascii="Arial" w:hAnsi="Arial"/>
                <w:color w:val="0000FF"/>
              </w:rPr>
            </w:pPr>
          </w:p>
          <w:p w14:paraId="5ECFC1EF" w14:textId="77777777" w:rsidR="002F32C4" w:rsidRDefault="002F32C4" w:rsidP="005159EE">
            <w:pPr>
              <w:spacing w:line="240" w:lineRule="atLeast"/>
              <w:rPr>
                <w:rFonts w:ascii="Arial" w:hAnsi="Arial"/>
                <w:color w:val="0000FF"/>
              </w:rPr>
            </w:pPr>
          </w:p>
          <w:p w14:paraId="46FF8CAD" w14:textId="77777777" w:rsidR="00D17DC7" w:rsidRDefault="00D17DC7" w:rsidP="005159EE">
            <w:pPr>
              <w:spacing w:line="240" w:lineRule="atLeast"/>
              <w:rPr>
                <w:rFonts w:ascii="Arial" w:hAnsi="Arial"/>
                <w:color w:val="0000FF"/>
              </w:rPr>
            </w:pPr>
          </w:p>
          <w:p w14:paraId="0B2962B4" w14:textId="77777777" w:rsidR="002F32C4" w:rsidRDefault="002F32C4" w:rsidP="005159EE">
            <w:pPr>
              <w:spacing w:line="240" w:lineRule="atLeast"/>
              <w:rPr>
                <w:rFonts w:ascii="Arial" w:hAnsi="Arial"/>
                <w:color w:val="0000FF"/>
              </w:rPr>
            </w:pPr>
          </w:p>
          <w:p w14:paraId="4B144307" w14:textId="77777777" w:rsidR="002F32C4" w:rsidRDefault="002F32C4" w:rsidP="005159EE">
            <w:pPr>
              <w:spacing w:line="240" w:lineRule="atLeast"/>
              <w:rPr>
                <w:rFonts w:ascii="Arial" w:hAnsi="Arial"/>
                <w:color w:val="0000FF"/>
              </w:rPr>
            </w:pPr>
          </w:p>
          <w:p w14:paraId="642D2FF6" w14:textId="77777777" w:rsidR="002F32C4" w:rsidRDefault="002F32C4" w:rsidP="005159EE">
            <w:pPr>
              <w:spacing w:line="240" w:lineRule="atLeast"/>
              <w:rPr>
                <w:rFonts w:ascii="Arial" w:hAnsi="Arial"/>
                <w:color w:val="0000FF"/>
              </w:rPr>
            </w:pPr>
          </w:p>
          <w:p w14:paraId="75973597" w14:textId="77777777" w:rsidR="002F32C4" w:rsidRDefault="002F32C4" w:rsidP="005159EE">
            <w:pPr>
              <w:spacing w:line="240" w:lineRule="atLeast"/>
              <w:rPr>
                <w:rFonts w:ascii="Arial" w:hAnsi="Arial"/>
                <w:color w:val="0000FF"/>
              </w:rPr>
            </w:pPr>
          </w:p>
          <w:p w14:paraId="3FDD40EC" w14:textId="77777777" w:rsidR="002F32C4" w:rsidRDefault="002F32C4" w:rsidP="005159EE">
            <w:pPr>
              <w:spacing w:line="240" w:lineRule="atLeast"/>
              <w:rPr>
                <w:rFonts w:ascii="Arial" w:hAnsi="Arial"/>
                <w:color w:val="0000FF"/>
              </w:rPr>
            </w:pPr>
          </w:p>
          <w:p w14:paraId="266A1591" w14:textId="77777777" w:rsidR="002F32C4" w:rsidRPr="00FE2132" w:rsidRDefault="002F32C4" w:rsidP="005159EE">
            <w:pPr>
              <w:spacing w:line="240" w:lineRule="atLeast"/>
              <w:rPr>
                <w:rFonts w:ascii="Arial" w:hAnsi="Arial"/>
                <w:color w:val="0000FF"/>
              </w:rPr>
            </w:pPr>
          </w:p>
        </w:tc>
        <w:tc>
          <w:tcPr>
            <w:tcW w:w="529" w:type="dxa"/>
            <w:gridSpan w:val="2"/>
          </w:tcPr>
          <w:p w14:paraId="4ECA112D" w14:textId="77777777" w:rsidR="002F32C4" w:rsidRPr="00FE2132" w:rsidRDefault="002F32C4" w:rsidP="005159EE">
            <w:pPr>
              <w:spacing w:line="240" w:lineRule="atLeast"/>
              <w:rPr>
                <w:rFonts w:ascii="Arial" w:hAnsi="Arial"/>
                <w:color w:val="0000FF"/>
              </w:rPr>
            </w:pPr>
          </w:p>
        </w:tc>
        <w:tc>
          <w:tcPr>
            <w:tcW w:w="798" w:type="dxa"/>
            <w:gridSpan w:val="2"/>
          </w:tcPr>
          <w:p w14:paraId="3901B959" w14:textId="77777777" w:rsidR="002F32C4" w:rsidRPr="00FE2132" w:rsidRDefault="002F32C4" w:rsidP="005159EE">
            <w:pPr>
              <w:spacing w:line="240" w:lineRule="atLeast"/>
              <w:rPr>
                <w:rFonts w:ascii="Arial" w:hAnsi="Arial"/>
                <w:color w:val="0000FF"/>
              </w:rPr>
            </w:pPr>
          </w:p>
        </w:tc>
        <w:tc>
          <w:tcPr>
            <w:tcW w:w="819" w:type="dxa"/>
            <w:gridSpan w:val="2"/>
          </w:tcPr>
          <w:p w14:paraId="1230688C" w14:textId="77777777" w:rsidR="002F32C4" w:rsidRPr="00FE2132" w:rsidRDefault="002F32C4" w:rsidP="005159EE">
            <w:pPr>
              <w:spacing w:line="240" w:lineRule="atLeast"/>
              <w:rPr>
                <w:rFonts w:ascii="Arial" w:hAnsi="Arial"/>
                <w:color w:val="0000FF"/>
              </w:rPr>
            </w:pPr>
          </w:p>
        </w:tc>
        <w:tc>
          <w:tcPr>
            <w:tcW w:w="6381" w:type="dxa"/>
            <w:gridSpan w:val="7"/>
          </w:tcPr>
          <w:p w14:paraId="662774D6" w14:textId="77777777" w:rsidR="002F32C4" w:rsidRPr="00FE2132" w:rsidRDefault="002F32C4" w:rsidP="005159EE">
            <w:pPr>
              <w:spacing w:line="240" w:lineRule="atLeast"/>
              <w:jc w:val="both"/>
              <w:rPr>
                <w:rFonts w:ascii="Arial" w:hAnsi="Arial"/>
                <w:b/>
                <w:color w:val="0000FF"/>
              </w:rPr>
            </w:pPr>
          </w:p>
        </w:tc>
        <w:tc>
          <w:tcPr>
            <w:tcW w:w="264" w:type="dxa"/>
            <w:vAlign w:val="bottom"/>
          </w:tcPr>
          <w:p w14:paraId="12BA1581" w14:textId="77777777" w:rsidR="002F32C4" w:rsidRPr="00FE2132" w:rsidRDefault="002F32C4" w:rsidP="005159EE">
            <w:pPr>
              <w:spacing w:line="240" w:lineRule="atLeast"/>
              <w:jc w:val="right"/>
              <w:rPr>
                <w:rFonts w:ascii="Arial" w:hAnsi="Arial"/>
                <w:color w:val="0000FF"/>
              </w:rPr>
            </w:pPr>
          </w:p>
        </w:tc>
      </w:tr>
      <w:tr w:rsidR="005159EE" w:rsidRPr="00FE2132" w14:paraId="7EDE0BA0" w14:textId="77777777" w:rsidTr="00170A8C">
        <w:trPr>
          <w:gridBefore w:val="1"/>
          <w:wBefore w:w="25" w:type="dxa"/>
          <w:cantSplit/>
        </w:trPr>
        <w:tc>
          <w:tcPr>
            <w:tcW w:w="270" w:type="dxa"/>
            <w:gridSpan w:val="2"/>
          </w:tcPr>
          <w:p w14:paraId="25F45F84" w14:textId="77777777" w:rsidR="005159EE" w:rsidRPr="00FE2132" w:rsidRDefault="005159EE" w:rsidP="005159EE">
            <w:pPr>
              <w:spacing w:line="240" w:lineRule="atLeast"/>
              <w:rPr>
                <w:rFonts w:ascii="Arial" w:hAnsi="Arial"/>
                <w:color w:val="0000FF"/>
              </w:rPr>
            </w:pPr>
          </w:p>
        </w:tc>
        <w:tc>
          <w:tcPr>
            <w:tcW w:w="529" w:type="dxa"/>
            <w:gridSpan w:val="2"/>
          </w:tcPr>
          <w:p w14:paraId="2B0101CD" w14:textId="77777777" w:rsidR="005159EE" w:rsidRPr="00FE2132" w:rsidRDefault="005159EE" w:rsidP="005159EE">
            <w:pPr>
              <w:spacing w:line="240" w:lineRule="atLeast"/>
              <w:rPr>
                <w:rFonts w:ascii="Arial" w:hAnsi="Arial"/>
                <w:color w:val="0000FF"/>
              </w:rPr>
            </w:pPr>
          </w:p>
        </w:tc>
        <w:tc>
          <w:tcPr>
            <w:tcW w:w="798" w:type="dxa"/>
            <w:gridSpan w:val="2"/>
          </w:tcPr>
          <w:p w14:paraId="60AEEDD0" w14:textId="77777777" w:rsidR="005159EE" w:rsidRPr="00FE2132" w:rsidRDefault="005159EE" w:rsidP="005159EE">
            <w:pPr>
              <w:spacing w:line="240" w:lineRule="atLeast"/>
              <w:rPr>
                <w:rFonts w:ascii="Arial" w:hAnsi="Arial"/>
                <w:color w:val="0000FF"/>
              </w:rPr>
            </w:pPr>
          </w:p>
        </w:tc>
        <w:tc>
          <w:tcPr>
            <w:tcW w:w="819" w:type="dxa"/>
            <w:gridSpan w:val="2"/>
          </w:tcPr>
          <w:p w14:paraId="31E62452" w14:textId="77777777" w:rsidR="005159EE" w:rsidRPr="00FE2132" w:rsidRDefault="005159EE" w:rsidP="005159EE">
            <w:pPr>
              <w:spacing w:line="240" w:lineRule="atLeast"/>
              <w:rPr>
                <w:rFonts w:ascii="Arial" w:hAnsi="Arial"/>
                <w:color w:val="0000FF"/>
              </w:rPr>
            </w:pPr>
          </w:p>
        </w:tc>
        <w:tc>
          <w:tcPr>
            <w:tcW w:w="6381" w:type="dxa"/>
            <w:gridSpan w:val="7"/>
          </w:tcPr>
          <w:p w14:paraId="650C3CDF"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2188241C" w14:textId="77777777" w:rsidR="005159EE" w:rsidRPr="00FE2132" w:rsidRDefault="005159EE" w:rsidP="005159EE">
            <w:pPr>
              <w:spacing w:line="240" w:lineRule="atLeast"/>
              <w:jc w:val="right"/>
              <w:rPr>
                <w:rFonts w:ascii="Arial" w:hAnsi="Arial"/>
                <w:color w:val="0000FF"/>
              </w:rPr>
            </w:pPr>
          </w:p>
        </w:tc>
      </w:tr>
      <w:tr w:rsidR="005159EE" w:rsidRPr="002F32C4" w14:paraId="1AAE8562" w14:textId="77777777" w:rsidTr="00170A8C">
        <w:trPr>
          <w:gridBefore w:val="1"/>
          <w:wBefore w:w="25" w:type="dxa"/>
          <w:cantSplit/>
        </w:trPr>
        <w:tc>
          <w:tcPr>
            <w:tcW w:w="270" w:type="dxa"/>
            <w:gridSpan w:val="2"/>
          </w:tcPr>
          <w:p w14:paraId="277107F1" w14:textId="77777777" w:rsidR="005159EE" w:rsidRPr="00FE2132" w:rsidRDefault="005159EE" w:rsidP="005159EE">
            <w:pPr>
              <w:spacing w:line="240" w:lineRule="atLeast"/>
              <w:rPr>
                <w:rFonts w:ascii="Arial" w:hAnsi="Arial"/>
                <w:color w:val="0000FF"/>
              </w:rPr>
            </w:pPr>
          </w:p>
        </w:tc>
        <w:tc>
          <w:tcPr>
            <w:tcW w:w="529" w:type="dxa"/>
            <w:gridSpan w:val="2"/>
          </w:tcPr>
          <w:p w14:paraId="364A641F" w14:textId="77777777" w:rsidR="005159EE" w:rsidRPr="00FE2132" w:rsidRDefault="005159EE" w:rsidP="005159EE">
            <w:pPr>
              <w:spacing w:line="240" w:lineRule="atLeast"/>
              <w:rPr>
                <w:rFonts w:ascii="Arial" w:hAnsi="Arial"/>
                <w:color w:val="0000FF"/>
              </w:rPr>
            </w:pPr>
          </w:p>
        </w:tc>
        <w:tc>
          <w:tcPr>
            <w:tcW w:w="798" w:type="dxa"/>
            <w:gridSpan w:val="2"/>
          </w:tcPr>
          <w:p w14:paraId="5EEFBC3F" w14:textId="77777777" w:rsidR="005159EE" w:rsidRPr="00FE2132" w:rsidRDefault="005159EE" w:rsidP="005159EE">
            <w:pPr>
              <w:spacing w:line="240" w:lineRule="atLeast"/>
              <w:rPr>
                <w:rFonts w:ascii="Arial" w:hAnsi="Arial"/>
                <w:color w:val="0000FF"/>
              </w:rPr>
            </w:pPr>
          </w:p>
        </w:tc>
        <w:tc>
          <w:tcPr>
            <w:tcW w:w="819" w:type="dxa"/>
            <w:gridSpan w:val="2"/>
          </w:tcPr>
          <w:p w14:paraId="2E15A590" w14:textId="77777777" w:rsidR="005159EE" w:rsidRPr="00FE2132" w:rsidRDefault="005159EE" w:rsidP="005159EE">
            <w:pPr>
              <w:spacing w:line="240" w:lineRule="atLeast"/>
              <w:rPr>
                <w:rFonts w:ascii="Arial" w:hAnsi="Arial"/>
                <w:color w:val="0000FF"/>
              </w:rPr>
            </w:pPr>
          </w:p>
        </w:tc>
        <w:tc>
          <w:tcPr>
            <w:tcW w:w="6381" w:type="dxa"/>
            <w:gridSpan w:val="7"/>
          </w:tcPr>
          <w:p w14:paraId="0F7D55A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16.</w:t>
            </w:r>
            <w:r w:rsidRPr="00FE2132">
              <w:rPr>
                <w:rFonts w:ascii="Arial" w:hAnsi="Arial"/>
                <w:color w:val="0000FF"/>
                <w:lang w:val="fr-FR"/>
              </w:rPr>
              <w:t xml:space="preserve"> Le montant des honoraires des séances visées au § 1</w:t>
            </w:r>
            <w:r w:rsidRPr="00FE2132">
              <w:rPr>
                <w:rFonts w:ascii="Arial" w:hAnsi="Arial"/>
                <w:color w:val="0000FF"/>
                <w:vertAlign w:val="superscript"/>
                <w:lang w:val="fr-FR"/>
              </w:rPr>
              <w:t>er</w:t>
            </w:r>
            <w:r w:rsidRPr="00FE2132">
              <w:rPr>
                <w:rFonts w:ascii="Arial" w:hAnsi="Arial"/>
                <w:color w:val="0000FF"/>
                <w:lang w:val="fr-FR"/>
              </w:rPr>
              <w:t xml:space="preserve"> du présent article couvre également les frais d’utilisation éventuelle des appareillages et produits qui font normalement partie des prestations effectuées."</w:t>
            </w:r>
          </w:p>
        </w:tc>
        <w:tc>
          <w:tcPr>
            <w:tcW w:w="264" w:type="dxa"/>
            <w:vAlign w:val="bottom"/>
          </w:tcPr>
          <w:p w14:paraId="564B1D43" w14:textId="77777777" w:rsidR="005159EE" w:rsidRPr="00FE2132" w:rsidRDefault="005159EE" w:rsidP="005159EE">
            <w:pPr>
              <w:spacing w:line="240" w:lineRule="atLeast"/>
              <w:jc w:val="right"/>
              <w:rPr>
                <w:rFonts w:ascii="Arial" w:hAnsi="Arial"/>
                <w:color w:val="0000FF"/>
                <w:lang w:val="fr-FR"/>
              </w:rPr>
            </w:pPr>
          </w:p>
        </w:tc>
      </w:tr>
      <w:tr w:rsidR="005159EE" w:rsidRPr="002F32C4" w14:paraId="64446482" w14:textId="77777777" w:rsidTr="00170A8C">
        <w:trPr>
          <w:gridBefore w:val="1"/>
          <w:wBefore w:w="25" w:type="dxa"/>
          <w:cantSplit/>
        </w:trPr>
        <w:tc>
          <w:tcPr>
            <w:tcW w:w="270" w:type="dxa"/>
            <w:gridSpan w:val="2"/>
          </w:tcPr>
          <w:p w14:paraId="343FC59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D8CD6A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F147EF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058AF7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54F3B85"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2BAB435F" w14:textId="77777777" w:rsidR="005159EE" w:rsidRPr="00FE2132" w:rsidRDefault="005159EE" w:rsidP="005159EE">
            <w:pPr>
              <w:spacing w:line="240" w:lineRule="atLeast"/>
              <w:jc w:val="right"/>
              <w:rPr>
                <w:rFonts w:ascii="Arial" w:hAnsi="Arial"/>
                <w:color w:val="0000FF"/>
                <w:lang w:val="fr-FR"/>
              </w:rPr>
            </w:pPr>
          </w:p>
        </w:tc>
      </w:tr>
      <w:tr w:rsidR="005159EE" w:rsidRPr="002F32C4" w14:paraId="2F1236DD" w14:textId="77777777" w:rsidTr="00170A8C">
        <w:trPr>
          <w:gridBefore w:val="1"/>
          <w:wBefore w:w="25" w:type="dxa"/>
          <w:cantSplit/>
        </w:trPr>
        <w:tc>
          <w:tcPr>
            <w:tcW w:w="270" w:type="dxa"/>
            <w:gridSpan w:val="2"/>
          </w:tcPr>
          <w:p w14:paraId="2ED0B6A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7FB0B7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4F2B66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E4D85A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F0C725E"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17.2.2005" (en vigueur 1.4.2005) + "A.R. 7.6.2007" (en vigueur 1.9.2006)</w:t>
            </w:r>
          </w:p>
        </w:tc>
        <w:tc>
          <w:tcPr>
            <w:tcW w:w="264" w:type="dxa"/>
            <w:vAlign w:val="bottom"/>
          </w:tcPr>
          <w:p w14:paraId="5B8C43CF" w14:textId="77777777" w:rsidR="005159EE" w:rsidRPr="00FE2132" w:rsidRDefault="005159EE" w:rsidP="005159EE">
            <w:pPr>
              <w:spacing w:line="240" w:lineRule="atLeast"/>
              <w:jc w:val="right"/>
              <w:rPr>
                <w:rFonts w:ascii="Arial" w:hAnsi="Arial"/>
                <w:color w:val="0000FF"/>
                <w:lang w:val="fr-FR"/>
              </w:rPr>
            </w:pPr>
          </w:p>
        </w:tc>
      </w:tr>
      <w:tr w:rsidR="005159EE" w:rsidRPr="002F32C4" w14:paraId="31147096" w14:textId="77777777" w:rsidTr="00170A8C">
        <w:trPr>
          <w:gridBefore w:val="1"/>
          <w:wBefore w:w="25" w:type="dxa"/>
          <w:cantSplit/>
        </w:trPr>
        <w:tc>
          <w:tcPr>
            <w:tcW w:w="270" w:type="dxa"/>
            <w:gridSpan w:val="2"/>
          </w:tcPr>
          <w:p w14:paraId="68CF8DE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D82E98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2458C0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119B3F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21B141B"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17.</w:t>
            </w:r>
            <w:r w:rsidRPr="00FE2132">
              <w:rPr>
                <w:rFonts w:ascii="Arial" w:hAnsi="Arial"/>
                <w:color w:val="0000FF"/>
                <w:lang w:val="fr-FR"/>
              </w:rPr>
              <w:t xml:space="preserve"> Sauf dans les cas prévus aux §§ 3bis, </w:t>
            </w:r>
            <w:r w:rsidRPr="00FE2132">
              <w:rPr>
                <w:rFonts w:ascii="Arial" w:hAnsi="Arial" w:cs="Arial"/>
                <w:color w:val="0000FF"/>
                <w:lang w:val="fr-FR"/>
              </w:rPr>
              <w:t>11,12 et 14bis</w:t>
            </w:r>
            <w:r w:rsidRPr="00FE2132">
              <w:rPr>
                <w:rFonts w:ascii="Arial" w:hAnsi="Arial"/>
                <w:color w:val="0000FF"/>
                <w:lang w:val="fr-FR"/>
              </w:rPr>
              <w:t>, il ne peut être porté en compte, par journée et par bénéficiaire, qu'une seule des prestations figurant au § 1</w:t>
            </w:r>
            <w:r w:rsidRPr="00FE2132">
              <w:rPr>
                <w:rFonts w:ascii="Arial" w:hAnsi="Arial"/>
                <w:color w:val="0000FF"/>
                <w:vertAlign w:val="superscript"/>
                <w:lang w:val="fr-FR"/>
              </w:rPr>
              <w:t>er</w:t>
            </w:r>
            <w:r w:rsidRPr="00FE2132">
              <w:rPr>
                <w:rFonts w:ascii="Arial" w:hAnsi="Arial"/>
                <w:color w:val="0000FF"/>
                <w:lang w:val="fr-FR"/>
              </w:rPr>
              <w:t>."</w:t>
            </w:r>
          </w:p>
        </w:tc>
        <w:tc>
          <w:tcPr>
            <w:tcW w:w="264" w:type="dxa"/>
            <w:vAlign w:val="bottom"/>
          </w:tcPr>
          <w:p w14:paraId="53DF1AD0" w14:textId="77777777" w:rsidR="005159EE" w:rsidRPr="00FE2132" w:rsidRDefault="005159EE" w:rsidP="005159EE">
            <w:pPr>
              <w:spacing w:line="240" w:lineRule="atLeast"/>
              <w:jc w:val="right"/>
              <w:rPr>
                <w:rFonts w:ascii="Arial" w:hAnsi="Arial"/>
                <w:color w:val="0000FF"/>
                <w:lang w:val="fr-FR"/>
              </w:rPr>
            </w:pPr>
          </w:p>
        </w:tc>
      </w:tr>
      <w:tr w:rsidR="005159EE" w:rsidRPr="002F32C4" w14:paraId="42A5F897" w14:textId="77777777" w:rsidTr="00170A8C">
        <w:trPr>
          <w:gridBefore w:val="1"/>
          <w:wBefore w:w="25" w:type="dxa"/>
          <w:cantSplit/>
        </w:trPr>
        <w:tc>
          <w:tcPr>
            <w:tcW w:w="270" w:type="dxa"/>
            <w:gridSpan w:val="2"/>
          </w:tcPr>
          <w:p w14:paraId="782FE7D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0DEB3B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A0864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B4D6BF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4332EA8"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7A91B3A7" w14:textId="77777777" w:rsidR="005159EE" w:rsidRPr="00FE2132" w:rsidRDefault="005159EE" w:rsidP="005159EE">
            <w:pPr>
              <w:spacing w:line="240" w:lineRule="atLeast"/>
              <w:jc w:val="right"/>
              <w:rPr>
                <w:rFonts w:ascii="Arial" w:hAnsi="Arial"/>
                <w:color w:val="0000FF"/>
                <w:lang w:val="fr-FR"/>
              </w:rPr>
            </w:pPr>
          </w:p>
        </w:tc>
      </w:tr>
      <w:tr w:rsidR="005159EE" w:rsidRPr="002F32C4" w14:paraId="56570552" w14:textId="77777777" w:rsidTr="00170A8C">
        <w:trPr>
          <w:gridBefore w:val="1"/>
          <w:wBefore w:w="25" w:type="dxa"/>
          <w:cantSplit/>
        </w:trPr>
        <w:tc>
          <w:tcPr>
            <w:tcW w:w="270" w:type="dxa"/>
            <w:gridSpan w:val="2"/>
          </w:tcPr>
          <w:p w14:paraId="1C81E9D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EF411C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45BD09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15F33D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C555F6D" w14:textId="77777777" w:rsidR="005159EE" w:rsidRPr="006C2AEC" w:rsidRDefault="005159EE" w:rsidP="005159EE">
            <w:pPr>
              <w:spacing w:line="240" w:lineRule="atLeast"/>
              <w:jc w:val="both"/>
              <w:rPr>
                <w:rFonts w:ascii="Arial" w:hAnsi="Arial"/>
                <w:color w:val="0000FF"/>
                <w:lang w:val="fr-BE"/>
              </w:rPr>
            </w:pPr>
            <w:r w:rsidRPr="006C2AEC">
              <w:rPr>
                <w:rFonts w:ascii="Arial" w:hAnsi="Arial"/>
                <w:i/>
                <w:color w:val="0000FF"/>
                <w:sz w:val="18"/>
                <w:lang w:val="fr-BE"/>
              </w:rPr>
              <w:t>"A.R. 18.12.2002" (en vigueur 1.1.2003)</w:t>
            </w:r>
            <w:r>
              <w:rPr>
                <w:rFonts w:ascii="Arial" w:hAnsi="Arial"/>
                <w:i/>
                <w:color w:val="0000FF"/>
                <w:sz w:val="18"/>
                <w:lang w:val="fr-BE"/>
              </w:rPr>
              <w:t xml:space="preserve"> +</w:t>
            </w:r>
            <w:r w:rsidRPr="00FE2132">
              <w:rPr>
                <w:rFonts w:ascii="Arial" w:hAnsi="Arial"/>
                <w:i/>
                <w:color w:val="0000FF"/>
                <w:sz w:val="18"/>
                <w:lang w:val="fr-FR"/>
              </w:rPr>
              <w:t xml:space="preserve"> "A.R. </w:t>
            </w:r>
            <w:r>
              <w:rPr>
                <w:rFonts w:ascii="Arial" w:hAnsi="Arial"/>
                <w:i/>
                <w:color w:val="0000FF"/>
                <w:sz w:val="18"/>
                <w:lang w:val="fr-FR"/>
              </w:rPr>
              <w:t>3.2.2019</w:t>
            </w:r>
            <w:r w:rsidRPr="00FE2132">
              <w:rPr>
                <w:rFonts w:ascii="Arial" w:hAnsi="Arial"/>
                <w:i/>
                <w:color w:val="0000FF"/>
                <w:sz w:val="18"/>
                <w:lang w:val="fr-FR"/>
              </w:rPr>
              <w:t>" (en vigueur 1.9.</w:t>
            </w:r>
            <w:r>
              <w:rPr>
                <w:rFonts w:ascii="Arial" w:hAnsi="Arial"/>
                <w:i/>
                <w:color w:val="0000FF"/>
                <w:sz w:val="18"/>
                <w:lang w:val="fr-FR"/>
              </w:rPr>
              <w:t>2019</w:t>
            </w:r>
            <w:r w:rsidRPr="00FE2132">
              <w:rPr>
                <w:rFonts w:ascii="Arial" w:hAnsi="Arial"/>
                <w:i/>
                <w:color w:val="0000FF"/>
                <w:sz w:val="18"/>
                <w:lang w:val="fr-FR"/>
              </w:rPr>
              <w:t>)</w:t>
            </w:r>
          </w:p>
        </w:tc>
        <w:tc>
          <w:tcPr>
            <w:tcW w:w="264" w:type="dxa"/>
            <w:vAlign w:val="bottom"/>
          </w:tcPr>
          <w:p w14:paraId="723AD700" w14:textId="77777777" w:rsidR="005159EE" w:rsidRPr="006C2AEC" w:rsidRDefault="005159EE" w:rsidP="005159EE">
            <w:pPr>
              <w:spacing w:line="240" w:lineRule="atLeast"/>
              <w:jc w:val="right"/>
              <w:rPr>
                <w:rFonts w:ascii="Arial" w:hAnsi="Arial"/>
                <w:color w:val="0000FF"/>
                <w:lang w:val="fr-BE"/>
              </w:rPr>
            </w:pPr>
          </w:p>
        </w:tc>
      </w:tr>
      <w:tr w:rsidR="005159EE" w:rsidRPr="002F32C4" w14:paraId="1EFA477C" w14:textId="77777777" w:rsidTr="00170A8C">
        <w:trPr>
          <w:gridBefore w:val="1"/>
          <w:wBefore w:w="25" w:type="dxa"/>
          <w:cantSplit/>
        </w:trPr>
        <w:tc>
          <w:tcPr>
            <w:tcW w:w="270" w:type="dxa"/>
            <w:gridSpan w:val="2"/>
          </w:tcPr>
          <w:p w14:paraId="63741166" w14:textId="77777777" w:rsidR="005159EE" w:rsidRPr="006C2AEC" w:rsidRDefault="005159EE" w:rsidP="005159EE">
            <w:pPr>
              <w:spacing w:line="240" w:lineRule="atLeast"/>
              <w:rPr>
                <w:rFonts w:ascii="Arial" w:hAnsi="Arial"/>
                <w:color w:val="0000FF"/>
                <w:lang w:val="fr-BE"/>
              </w:rPr>
            </w:pPr>
          </w:p>
        </w:tc>
        <w:tc>
          <w:tcPr>
            <w:tcW w:w="529" w:type="dxa"/>
            <w:gridSpan w:val="2"/>
          </w:tcPr>
          <w:p w14:paraId="76CC647F" w14:textId="77777777" w:rsidR="005159EE" w:rsidRPr="006C2AEC" w:rsidRDefault="005159EE" w:rsidP="005159EE">
            <w:pPr>
              <w:spacing w:line="240" w:lineRule="atLeast"/>
              <w:rPr>
                <w:rFonts w:ascii="Arial" w:hAnsi="Arial"/>
                <w:color w:val="0000FF"/>
                <w:lang w:val="fr-BE"/>
              </w:rPr>
            </w:pPr>
          </w:p>
        </w:tc>
        <w:tc>
          <w:tcPr>
            <w:tcW w:w="798" w:type="dxa"/>
            <w:gridSpan w:val="2"/>
          </w:tcPr>
          <w:p w14:paraId="1A38524D" w14:textId="77777777" w:rsidR="005159EE" w:rsidRPr="006C2AEC" w:rsidRDefault="005159EE" w:rsidP="005159EE">
            <w:pPr>
              <w:spacing w:line="240" w:lineRule="atLeast"/>
              <w:rPr>
                <w:rFonts w:ascii="Arial" w:hAnsi="Arial"/>
                <w:color w:val="0000FF"/>
                <w:lang w:val="fr-BE"/>
              </w:rPr>
            </w:pPr>
          </w:p>
        </w:tc>
        <w:tc>
          <w:tcPr>
            <w:tcW w:w="819" w:type="dxa"/>
            <w:gridSpan w:val="2"/>
          </w:tcPr>
          <w:p w14:paraId="7DBA18AE" w14:textId="77777777" w:rsidR="005159EE" w:rsidRPr="006C2AEC" w:rsidRDefault="005159EE" w:rsidP="005159EE">
            <w:pPr>
              <w:spacing w:line="240" w:lineRule="atLeast"/>
              <w:rPr>
                <w:rFonts w:ascii="Arial" w:hAnsi="Arial"/>
                <w:color w:val="0000FF"/>
                <w:lang w:val="fr-BE"/>
              </w:rPr>
            </w:pPr>
          </w:p>
        </w:tc>
        <w:tc>
          <w:tcPr>
            <w:tcW w:w="6381" w:type="dxa"/>
            <w:gridSpan w:val="7"/>
          </w:tcPr>
          <w:p w14:paraId="6751BAB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xml:space="preserve">"§ 18. </w:t>
            </w:r>
            <w:r w:rsidRPr="00FE2132">
              <w:rPr>
                <w:rFonts w:ascii="Arial" w:hAnsi="Arial"/>
                <w:color w:val="0000FF"/>
                <w:lang w:val="fr-FR"/>
              </w:rPr>
              <w:t>Sauf dans les cas prévus aux §§ 10 et 14, l’intervention de l’assurance soins de santé n’est pas subordonnée à l’accord préalable du médecin-conseil.</w:t>
            </w:r>
          </w:p>
        </w:tc>
        <w:tc>
          <w:tcPr>
            <w:tcW w:w="264" w:type="dxa"/>
            <w:vAlign w:val="bottom"/>
          </w:tcPr>
          <w:p w14:paraId="45747005" w14:textId="77777777" w:rsidR="005159EE" w:rsidRPr="00FE2132" w:rsidRDefault="005159EE" w:rsidP="005159EE">
            <w:pPr>
              <w:spacing w:line="240" w:lineRule="atLeast"/>
              <w:jc w:val="right"/>
              <w:rPr>
                <w:rFonts w:ascii="Arial" w:hAnsi="Arial"/>
                <w:color w:val="0000FF"/>
                <w:lang w:val="fr-FR"/>
              </w:rPr>
            </w:pPr>
          </w:p>
        </w:tc>
      </w:tr>
      <w:tr w:rsidR="005159EE" w:rsidRPr="00FE2132" w14:paraId="50F0A7AA" w14:textId="77777777" w:rsidTr="00170A8C">
        <w:trPr>
          <w:gridBefore w:val="1"/>
          <w:wBefore w:w="25" w:type="dxa"/>
          <w:cantSplit/>
        </w:trPr>
        <w:tc>
          <w:tcPr>
            <w:tcW w:w="270" w:type="dxa"/>
            <w:gridSpan w:val="2"/>
          </w:tcPr>
          <w:p w14:paraId="0295277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F176AF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06ED60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714BA2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136698B" w14:textId="77777777" w:rsidR="005159EE" w:rsidRPr="00FE2132" w:rsidRDefault="005159EE" w:rsidP="005159EE">
            <w:pPr>
              <w:spacing w:line="240" w:lineRule="atLeast"/>
              <w:jc w:val="both"/>
              <w:rPr>
                <w:rFonts w:ascii="Arial" w:hAnsi="Arial"/>
                <w:color w:val="0000FF"/>
              </w:rPr>
            </w:pPr>
            <w:r w:rsidRPr="00FE2132">
              <w:rPr>
                <w:rFonts w:ascii="Arial" w:hAnsi="Arial"/>
                <w:color w:val="0000FF"/>
                <w:lang w:val="fr-FR"/>
              </w:rPr>
              <w:t xml:space="preserve">Ce dernier peut cependant vérifier a posteriori le bien fondé de cette intervention. </w:t>
            </w:r>
            <w:r w:rsidRPr="00FE2132">
              <w:rPr>
                <w:rFonts w:ascii="Arial" w:hAnsi="Arial"/>
                <w:color w:val="0000FF"/>
              </w:rPr>
              <w:t>Il peut, à tout moment:</w:t>
            </w:r>
          </w:p>
        </w:tc>
        <w:tc>
          <w:tcPr>
            <w:tcW w:w="264" w:type="dxa"/>
            <w:vAlign w:val="bottom"/>
          </w:tcPr>
          <w:p w14:paraId="7F7BF19A" w14:textId="77777777" w:rsidR="005159EE" w:rsidRPr="00FE2132" w:rsidRDefault="005159EE" w:rsidP="005159EE">
            <w:pPr>
              <w:spacing w:line="240" w:lineRule="atLeast"/>
              <w:jc w:val="right"/>
              <w:rPr>
                <w:rFonts w:ascii="Arial" w:hAnsi="Arial"/>
                <w:color w:val="0000FF"/>
              </w:rPr>
            </w:pPr>
          </w:p>
        </w:tc>
      </w:tr>
      <w:tr w:rsidR="005159EE" w:rsidRPr="00FE2132" w14:paraId="52781E3C" w14:textId="77777777" w:rsidTr="00170A8C">
        <w:trPr>
          <w:gridBefore w:val="1"/>
          <w:wBefore w:w="25" w:type="dxa"/>
          <w:cantSplit/>
        </w:trPr>
        <w:tc>
          <w:tcPr>
            <w:tcW w:w="270" w:type="dxa"/>
            <w:gridSpan w:val="2"/>
          </w:tcPr>
          <w:p w14:paraId="3B5D156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D09DDE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E9426C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49FFA4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85258BA"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A22C1F7" w14:textId="77777777" w:rsidR="005159EE" w:rsidRPr="00FE2132" w:rsidRDefault="005159EE" w:rsidP="005159EE">
            <w:pPr>
              <w:spacing w:line="240" w:lineRule="atLeast"/>
              <w:jc w:val="right"/>
              <w:rPr>
                <w:rFonts w:ascii="Arial" w:hAnsi="Arial"/>
                <w:color w:val="0000FF"/>
              </w:rPr>
            </w:pPr>
          </w:p>
        </w:tc>
      </w:tr>
      <w:tr w:rsidR="005159EE" w:rsidRPr="002F32C4" w14:paraId="1EB14D37" w14:textId="77777777" w:rsidTr="00170A8C">
        <w:trPr>
          <w:gridBefore w:val="1"/>
          <w:wBefore w:w="25" w:type="dxa"/>
          <w:cantSplit/>
        </w:trPr>
        <w:tc>
          <w:tcPr>
            <w:tcW w:w="270" w:type="dxa"/>
            <w:gridSpan w:val="2"/>
          </w:tcPr>
          <w:p w14:paraId="652CC726" w14:textId="77777777" w:rsidR="005159EE" w:rsidRPr="00FE2132" w:rsidRDefault="005159EE" w:rsidP="005159EE">
            <w:pPr>
              <w:spacing w:line="240" w:lineRule="atLeast"/>
              <w:rPr>
                <w:rFonts w:ascii="Arial" w:hAnsi="Arial"/>
                <w:color w:val="0000FF"/>
              </w:rPr>
            </w:pPr>
          </w:p>
        </w:tc>
        <w:tc>
          <w:tcPr>
            <w:tcW w:w="529" w:type="dxa"/>
            <w:gridSpan w:val="2"/>
          </w:tcPr>
          <w:p w14:paraId="01E0F777" w14:textId="77777777" w:rsidR="005159EE" w:rsidRPr="00FE2132" w:rsidRDefault="005159EE" w:rsidP="005159EE">
            <w:pPr>
              <w:spacing w:line="240" w:lineRule="atLeast"/>
              <w:rPr>
                <w:rFonts w:ascii="Arial" w:hAnsi="Arial"/>
                <w:color w:val="0000FF"/>
              </w:rPr>
            </w:pPr>
          </w:p>
        </w:tc>
        <w:tc>
          <w:tcPr>
            <w:tcW w:w="798" w:type="dxa"/>
            <w:gridSpan w:val="2"/>
          </w:tcPr>
          <w:p w14:paraId="2E8250F8" w14:textId="77777777" w:rsidR="005159EE" w:rsidRPr="00FE2132" w:rsidRDefault="005159EE" w:rsidP="005159EE">
            <w:pPr>
              <w:spacing w:line="240" w:lineRule="atLeast"/>
              <w:rPr>
                <w:rFonts w:ascii="Arial" w:hAnsi="Arial"/>
                <w:color w:val="0000FF"/>
              </w:rPr>
            </w:pPr>
          </w:p>
        </w:tc>
        <w:tc>
          <w:tcPr>
            <w:tcW w:w="819" w:type="dxa"/>
            <w:gridSpan w:val="2"/>
          </w:tcPr>
          <w:p w14:paraId="58691189" w14:textId="77777777" w:rsidR="005159EE" w:rsidRPr="00FE2132" w:rsidRDefault="005159EE" w:rsidP="005159EE">
            <w:pPr>
              <w:spacing w:line="240" w:lineRule="atLeast"/>
              <w:rPr>
                <w:rFonts w:ascii="Arial" w:hAnsi="Arial"/>
                <w:color w:val="0000FF"/>
              </w:rPr>
            </w:pPr>
          </w:p>
        </w:tc>
        <w:tc>
          <w:tcPr>
            <w:tcW w:w="6381" w:type="dxa"/>
            <w:gridSpan w:val="7"/>
          </w:tcPr>
          <w:p w14:paraId="51D2A4A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1° prononcer une opposition motivée à l’octroi d’une intervention de l’assurance soins de santé. Il la notifie, par lettre recommandée à la poste, au bénéficiaire avec copie au kinésithérapeute.</w:t>
            </w:r>
          </w:p>
        </w:tc>
        <w:tc>
          <w:tcPr>
            <w:tcW w:w="264" w:type="dxa"/>
            <w:vAlign w:val="bottom"/>
          </w:tcPr>
          <w:p w14:paraId="1902E253" w14:textId="77777777" w:rsidR="005159EE" w:rsidRPr="00FE2132" w:rsidRDefault="005159EE" w:rsidP="005159EE">
            <w:pPr>
              <w:spacing w:line="240" w:lineRule="atLeast"/>
              <w:jc w:val="right"/>
              <w:rPr>
                <w:rFonts w:ascii="Arial" w:hAnsi="Arial"/>
                <w:color w:val="0000FF"/>
                <w:lang w:val="fr-FR"/>
              </w:rPr>
            </w:pPr>
          </w:p>
        </w:tc>
      </w:tr>
      <w:tr w:rsidR="005159EE" w:rsidRPr="002F32C4" w14:paraId="652F46EC" w14:textId="77777777" w:rsidTr="00170A8C">
        <w:trPr>
          <w:gridBefore w:val="1"/>
          <w:wBefore w:w="25" w:type="dxa"/>
          <w:cantSplit/>
        </w:trPr>
        <w:tc>
          <w:tcPr>
            <w:tcW w:w="270" w:type="dxa"/>
            <w:gridSpan w:val="2"/>
          </w:tcPr>
          <w:p w14:paraId="12EC004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2D2D68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D7D61E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E2262E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838B29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Jusqu’à une éventuelle autre décision, cette opposition vaut refus d’intervention pour toutes les prestations ultérieures. Ce refus d’intervention prend cours au plus tôt à partir du 2</w:t>
            </w:r>
            <w:r w:rsidRPr="00FE2132">
              <w:rPr>
                <w:rFonts w:ascii="Arial" w:hAnsi="Arial"/>
                <w:color w:val="0000FF"/>
                <w:vertAlign w:val="superscript"/>
                <w:lang w:val="fr-FR"/>
              </w:rPr>
              <w:t>e</w:t>
            </w:r>
            <w:r w:rsidRPr="00FE2132">
              <w:rPr>
                <w:rFonts w:ascii="Arial" w:hAnsi="Arial"/>
                <w:color w:val="0000FF"/>
                <w:lang w:val="fr-FR"/>
              </w:rPr>
              <w:t xml:space="preserve"> jour ouvrable suivant la date de l’envoi de sa notification, le cachet de la poste faisant foi;</w:t>
            </w:r>
          </w:p>
        </w:tc>
        <w:tc>
          <w:tcPr>
            <w:tcW w:w="264" w:type="dxa"/>
            <w:vAlign w:val="bottom"/>
          </w:tcPr>
          <w:p w14:paraId="02287579" w14:textId="77777777" w:rsidR="005159EE" w:rsidRPr="00FE2132" w:rsidRDefault="005159EE" w:rsidP="005159EE">
            <w:pPr>
              <w:spacing w:line="240" w:lineRule="atLeast"/>
              <w:jc w:val="right"/>
              <w:rPr>
                <w:rFonts w:ascii="Arial" w:hAnsi="Arial"/>
                <w:color w:val="0000FF"/>
                <w:lang w:val="fr-FR"/>
              </w:rPr>
            </w:pPr>
          </w:p>
        </w:tc>
      </w:tr>
      <w:tr w:rsidR="005159EE" w:rsidRPr="002F32C4" w14:paraId="61F3EEB4" w14:textId="77777777" w:rsidTr="00170A8C">
        <w:trPr>
          <w:gridBefore w:val="1"/>
          <w:wBefore w:w="25" w:type="dxa"/>
          <w:cantSplit/>
        </w:trPr>
        <w:tc>
          <w:tcPr>
            <w:tcW w:w="270" w:type="dxa"/>
            <w:gridSpan w:val="2"/>
          </w:tcPr>
          <w:p w14:paraId="61C0ACC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7B0D4A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5DB421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7835F6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5EE926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C728F65" w14:textId="77777777" w:rsidR="005159EE" w:rsidRPr="00FE2132" w:rsidRDefault="005159EE" w:rsidP="005159EE">
            <w:pPr>
              <w:spacing w:line="240" w:lineRule="atLeast"/>
              <w:jc w:val="right"/>
              <w:rPr>
                <w:rFonts w:ascii="Arial" w:hAnsi="Arial"/>
                <w:color w:val="0000FF"/>
                <w:lang w:val="fr-FR"/>
              </w:rPr>
            </w:pPr>
          </w:p>
        </w:tc>
      </w:tr>
      <w:tr w:rsidR="005159EE" w:rsidRPr="002F32C4" w14:paraId="6DC41780" w14:textId="77777777" w:rsidTr="00170A8C">
        <w:trPr>
          <w:gridBefore w:val="1"/>
          <w:wBefore w:w="25" w:type="dxa"/>
          <w:cantSplit/>
        </w:trPr>
        <w:tc>
          <w:tcPr>
            <w:tcW w:w="270" w:type="dxa"/>
            <w:gridSpan w:val="2"/>
          </w:tcPr>
          <w:p w14:paraId="6619678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7A479D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BE3B70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9F153B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A2695E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2° prononcer, avec effet rétroactif, des refus motivés, basés sur le non-respect des dispositions de la nomenclature ou apporter toute modification, motivée par le non-respect des dispositions de ladite nomenclature, aux numéros de code de la nomenclature attestés par le kinésithérapeute."</w:t>
            </w:r>
          </w:p>
        </w:tc>
        <w:tc>
          <w:tcPr>
            <w:tcW w:w="264" w:type="dxa"/>
            <w:vAlign w:val="bottom"/>
          </w:tcPr>
          <w:p w14:paraId="6550F496" w14:textId="77777777" w:rsidR="005159EE" w:rsidRPr="00FE2132" w:rsidRDefault="005159EE" w:rsidP="005159EE">
            <w:pPr>
              <w:spacing w:line="240" w:lineRule="atLeast"/>
              <w:jc w:val="right"/>
              <w:rPr>
                <w:rFonts w:ascii="Arial" w:hAnsi="Arial"/>
                <w:color w:val="0000FF"/>
                <w:lang w:val="fr-FR"/>
              </w:rPr>
            </w:pPr>
          </w:p>
        </w:tc>
      </w:tr>
      <w:tr w:rsidR="005159EE" w:rsidRPr="002F32C4" w14:paraId="266B4D47" w14:textId="77777777" w:rsidTr="00170A8C">
        <w:trPr>
          <w:gridBefore w:val="1"/>
          <w:wBefore w:w="25" w:type="dxa"/>
          <w:cantSplit/>
        </w:trPr>
        <w:tc>
          <w:tcPr>
            <w:tcW w:w="270" w:type="dxa"/>
            <w:gridSpan w:val="2"/>
          </w:tcPr>
          <w:p w14:paraId="16C670C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5E05B4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B1A915B"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5470C6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1B2A12E"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CDE4789" w14:textId="77777777" w:rsidR="005159EE" w:rsidRPr="00FE2132" w:rsidRDefault="005159EE" w:rsidP="005159EE">
            <w:pPr>
              <w:spacing w:line="240" w:lineRule="atLeast"/>
              <w:jc w:val="right"/>
              <w:rPr>
                <w:rFonts w:ascii="Arial" w:hAnsi="Arial"/>
                <w:color w:val="0000FF"/>
                <w:lang w:val="fr-FR"/>
              </w:rPr>
            </w:pPr>
          </w:p>
        </w:tc>
      </w:tr>
      <w:tr w:rsidR="005159EE" w:rsidRPr="00FE2132" w14:paraId="610A1BBA" w14:textId="77777777" w:rsidTr="00170A8C">
        <w:trPr>
          <w:gridBefore w:val="1"/>
          <w:wBefore w:w="25" w:type="dxa"/>
          <w:cantSplit/>
        </w:trPr>
        <w:tc>
          <w:tcPr>
            <w:tcW w:w="270" w:type="dxa"/>
            <w:gridSpan w:val="2"/>
          </w:tcPr>
          <w:p w14:paraId="0823788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3D2842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E252BE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312254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A2D890F" w14:textId="77777777" w:rsidR="005159EE" w:rsidRPr="00FE2132" w:rsidRDefault="005159EE" w:rsidP="005159EE">
            <w:pPr>
              <w:spacing w:line="240" w:lineRule="atLeast"/>
              <w:jc w:val="both"/>
              <w:rPr>
                <w:rFonts w:ascii="Arial" w:hAnsi="Arial"/>
                <w:b/>
                <w:color w:val="0000FF"/>
                <w:lang w:val="fr-FR"/>
              </w:rPr>
            </w:pPr>
            <w:r w:rsidRPr="00FE2132">
              <w:rPr>
                <w:rFonts w:ascii="Arial" w:hAnsi="Arial"/>
                <w:i/>
                <w:color w:val="0000FF"/>
                <w:sz w:val="18"/>
                <w:lang w:val="fr-FR"/>
              </w:rPr>
              <w:t>"A.R. 21.2.2014" (en vigueur 1.5.2014)</w:t>
            </w:r>
          </w:p>
        </w:tc>
        <w:tc>
          <w:tcPr>
            <w:tcW w:w="264" w:type="dxa"/>
            <w:vAlign w:val="bottom"/>
          </w:tcPr>
          <w:p w14:paraId="6FEFE3FC" w14:textId="77777777" w:rsidR="005159EE" w:rsidRPr="00FE2132" w:rsidRDefault="005159EE" w:rsidP="005159EE">
            <w:pPr>
              <w:spacing w:line="240" w:lineRule="atLeast"/>
              <w:jc w:val="right"/>
              <w:rPr>
                <w:rFonts w:ascii="Arial" w:hAnsi="Arial"/>
                <w:color w:val="0000FF"/>
                <w:lang w:val="fr-FR"/>
              </w:rPr>
            </w:pPr>
          </w:p>
        </w:tc>
      </w:tr>
      <w:tr w:rsidR="005159EE" w:rsidRPr="002F32C4" w14:paraId="2FA63904" w14:textId="77777777" w:rsidTr="00170A8C">
        <w:trPr>
          <w:gridBefore w:val="1"/>
          <w:wBefore w:w="25" w:type="dxa"/>
          <w:cantSplit/>
        </w:trPr>
        <w:tc>
          <w:tcPr>
            <w:tcW w:w="270" w:type="dxa"/>
            <w:gridSpan w:val="2"/>
          </w:tcPr>
          <w:p w14:paraId="5BD69F09" w14:textId="77777777" w:rsidR="005159EE" w:rsidRPr="00FE2132" w:rsidRDefault="005159EE" w:rsidP="005159EE">
            <w:pPr>
              <w:spacing w:line="240" w:lineRule="atLeast"/>
              <w:rPr>
                <w:rFonts w:ascii="Arial" w:hAnsi="Arial"/>
                <w:color w:val="0000FF"/>
              </w:rPr>
            </w:pPr>
          </w:p>
        </w:tc>
        <w:tc>
          <w:tcPr>
            <w:tcW w:w="529" w:type="dxa"/>
            <w:gridSpan w:val="2"/>
          </w:tcPr>
          <w:p w14:paraId="53A00EC2" w14:textId="77777777" w:rsidR="005159EE" w:rsidRPr="00FE2132" w:rsidRDefault="005159EE" w:rsidP="005159EE">
            <w:pPr>
              <w:spacing w:line="240" w:lineRule="atLeast"/>
              <w:rPr>
                <w:rFonts w:ascii="Arial" w:hAnsi="Arial"/>
                <w:color w:val="0000FF"/>
              </w:rPr>
            </w:pPr>
          </w:p>
        </w:tc>
        <w:tc>
          <w:tcPr>
            <w:tcW w:w="798" w:type="dxa"/>
            <w:gridSpan w:val="2"/>
          </w:tcPr>
          <w:p w14:paraId="3E63174C" w14:textId="77777777" w:rsidR="005159EE" w:rsidRPr="00FE2132" w:rsidRDefault="005159EE" w:rsidP="005159EE">
            <w:pPr>
              <w:spacing w:line="240" w:lineRule="atLeast"/>
              <w:rPr>
                <w:rFonts w:ascii="Arial" w:hAnsi="Arial"/>
                <w:color w:val="0000FF"/>
              </w:rPr>
            </w:pPr>
          </w:p>
        </w:tc>
        <w:tc>
          <w:tcPr>
            <w:tcW w:w="819" w:type="dxa"/>
            <w:gridSpan w:val="2"/>
          </w:tcPr>
          <w:p w14:paraId="7A818AE2" w14:textId="77777777" w:rsidR="005159EE" w:rsidRPr="00FE2132" w:rsidRDefault="005159EE" w:rsidP="005159EE">
            <w:pPr>
              <w:spacing w:line="240" w:lineRule="atLeast"/>
              <w:rPr>
                <w:rFonts w:ascii="Arial" w:hAnsi="Arial"/>
                <w:color w:val="0000FF"/>
              </w:rPr>
            </w:pPr>
          </w:p>
        </w:tc>
        <w:tc>
          <w:tcPr>
            <w:tcW w:w="6381" w:type="dxa"/>
            <w:gridSpan w:val="7"/>
          </w:tcPr>
          <w:p w14:paraId="56B9FCDB"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19.</w:t>
            </w:r>
            <w:r w:rsidRPr="00FE2132">
              <w:rPr>
                <w:rFonts w:ascii="Arial" w:hAnsi="Arial"/>
                <w:color w:val="0000FF"/>
                <w:lang w:val="fr-FR"/>
              </w:rPr>
              <w:t xml:space="preserve"> </w:t>
            </w:r>
            <w:r w:rsidRPr="00FE2132">
              <w:rPr>
                <w:rFonts w:ascii="Arial" w:hAnsi="Arial" w:cs="Arial"/>
                <w:color w:val="0000FF"/>
                <w:spacing w:val="-3"/>
                <w:lang w:val="fr-FR"/>
              </w:rPr>
              <w:t>L’intervention de l’assurance est subordonnée aux deux conditions suivantes :</w:t>
            </w:r>
          </w:p>
        </w:tc>
        <w:tc>
          <w:tcPr>
            <w:tcW w:w="264" w:type="dxa"/>
            <w:vAlign w:val="bottom"/>
          </w:tcPr>
          <w:p w14:paraId="38264808" w14:textId="77777777" w:rsidR="005159EE" w:rsidRPr="00FE2132" w:rsidRDefault="005159EE" w:rsidP="005159EE">
            <w:pPr>
              <w:spacing w:line="240" w:lineRule="atLeast"/>
              <w:jc w:val="right"/>
              <w:rPr>
                <w:rFonts w:ascii="Arial" w:hAnsi="Arial"/>
                <w:color w:val="0000FF"/>
                <w:lang w:val="fr-FR"/>
              </w:rPr>
            </w:pPr>
          </w:p>
        </w:tc>
      </w:tr>
      <w:tr w:rsidR="005159EE" w:rsidRPr="002F32C4" w14:paraId="2CE6582A" w14:textId="77777777" w:rsidTr="00170A8C">
        <w:trPr>
          <w:gridBefore w:val="1"/>
          <w:wBefore w:w="25" w:type="dxa"/>
          <w:cantSplit/>
        </w:trPr>
        <w:tc>
          <w:tcPr>
            <w:tcW w:w="270" w:type="dxa"/>
            <w:gridSpan w:val="2"/>
          </w:tcPr>
          <w:p w14:paraId="634BA79F" w14:textId="77777777" w:rsidR="005159EE" w:rsidRPr="004834A5" w:rsidRDefault="005159EE" w:rsidP="005159EE">
            <w:pPr>
              <w:spacing w:line="240" w:lineRule="atLeast"/>
              <w:rPr>
                <w:rFonts w:ascii="Arial" w:hAnsi="Arial"/>
                <w:color w:val="0000FF"/>
                <w:lang w:val="fr-FR"/>
              </w:rPr>
            </w:pPr>
          </w:p>
        </w:tc>
        <w:tc>
          <w:tcPr>
            <w:tcW w:w="529" w:type="dxa"/>
            <w:gridSpan w:val="2"/>
          </w:tcPr>
          <w:p w14:paraId="686A7B5E" w14:textId="77777777" w:rsidR="005159EE" w:rsidRPr="004834A5" w:rsidRDefault="005159EE" w:rsidP="005159EE">
            <w:pPr>
              <w:spacing w:line="240" w:lineRule="atLeast"/>
              <w:rPr>
                <w:rFonts w:ascii="Arial" w:hAnsi="Arial"/>
                <w:color w:val="0000FF"/>
                <w:lang w:val="fr-FR"/>
              </w:rPr>
            </w:pPr>
          </w:p>
        </w:tc>
        <w:tc>
          <w:tcPr>
            <w:tcW w:w="798" w:type="dxa"/>
            <w:gridSpan w:val="2"/>
          </w:tcPr>
          <w:p w14:paraId="580BA19C" w14:textId="77777777" w:rsidR="005159EE" w:rsidRPr="004834A5" w:rsidRDefault="005159EE" w:rsidP="005159EE">
            <w:pPr>
              <w:spacing w:line="240" w:lineRule="atLeast"/>
              <w:rPr>
                <w:rFonts w:ascii="Arial" w:hAnsi="Arial"/>
                <w:color w:val="0000FF"/>
                <w:lang w:val="fr-FR"/>
              </w:rPr>
            </w:pPr>
          </w:p>
        </w:tc>
        <w:tc>
          <w:tcPr>
            <w:tcW w:w="819" w:type="dxa"/>
            <w:gridSpan w:val="2"/>
          </w:tcPr>
          <w:p w14:paraId="5143BD0E" w14:textId="77777777" w:rsidR="005159EE" w:rsidRPr="004834A5" w:rsidRDefault="005159EE" w:rsidP="005159EE">
            <w:pPr>
              <w:spacing w:line="240" w:lineRule="atLeast"/>
              <w:rPr>
                <w:rFonts w:ascii="Arial" w:hAnsi="Arial"/>
                <w:color w:val="0000FF"/>
                <w:lang w:val="fr-FR"/>
              </w:rPr>
            </w:pPr>
          </w:p>
        </w:tc>
        <w:tc>
          <w:tcPr>
            <w:tcW w:w="6381" w:type="dxa"/>
            <w:gridSpan w:val="7"/>
          </w:tcPr>
          <w:p w14:paraId="2EB8A4B1"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7C92F5A3" w14:textId="77777777" w:rsidR="005159EE" w:rsidRPr="00FE2132" w:rsidRDefault="005159EE" w:rsidP="005159EE">
            <w:pPr>
              <w:spacing w:line="240" w:lineRule="atLeast"/>
              <w:jc w:val="right"/>
              <w:rPr>
                <w:rFonts w:ascii="Arial" w:hAnsi="Arial"/>
                <w:color w:val="0000FF"/>
                <w:lang w:val="fr-FR"/>
              </w:rPr>
            </w:pPr>
          </w:p>
        </w:tc>
      </w:tr>
      <w:tr w:rsidR="005159EE" w:rsidRPr="002F32C4" w14:paraId="06294E7D" w14:textId="77777777" w:rsidTr="00170A8C">
        <w:trPr>
          <w:gridBefore w:val="1"/>
          <w:wBefore w:w="25" w:type="dxa"/>
          <w:cantSplit/>
        </w:trPr>
        <w:tc>
          <w:tcPr>
            <w:tcW w:w="270" w:type="dxa"/>
            <w:gridSpan w:val="2"/>
          </w:tcPr>
          <w:p w14:paraId="16E62DB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7738D9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70C56E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F6E2BAA" w14:textId="77777777" w:rsidR="005159EE" w:rsidRPr="00FE2132" w:rsidRDefault="005159EE" w:rsidP="005159EE">
            <w:pPr>
              <w:spacing w:line="240" w:lineRule="atLeast"/>
              <w:rPr>
                <w:rFonts w:ascii="Arial" w:hAnsi="Arial"/>
                <w:color w:val="0000FF"/>
                <w:lang w:val="fr-FR"/>
              </w:rPr>
            </w:pPr>
          </w:p>
        </w:tc>
        <w:tc>
          <w:tcPr>
            <w:tcW w:w="420" w:type="dxa"/>
            <w:gridSpan w:val="2"/>
          </w:tcPr>
          <w:p w14:paraId="008DF380" w14:textId="77777777" w:rsidR="005159EE" w:rsidRPr="00FE2132" w:rsidRDefault="005159EE" w:rsidP="005159EE">
            <w:pPr>
              <w:spacing w:line="240" w:lineRule="atLeast"/>
              <w:jc w:val="right"/>
              <w:rPr>
                <w:rFonts w:ascii="Arial" w:eastAsia="Calibri" w:hAnsi="Arial" w:cs="Arial"/>
                <w:color w:val="0000FF"/>
                <w:lang w:val="fr-BE"/>
              </w:rPr>
            </w:pPr>
            <w:r w:rsidRPr="00FE2132">
              <w:rPr>
                <w:rFonts w:ascii="Arial" w:hAnsi="Arial" w:cs="Arial"/>
                <w:color w:val="0000FF"/>
                <w:spacing w:val="-3"/>
                <w:lang w:val="fr-FR"/>
              </w:rPr>
              <w:t>-</w:t>
            </w:r>
          </w:p>
        </w:tc>
        <w:tc>
          <w:tcPr>
            <w:tcW w:w="5961" w:type="dxa"/>
            <w:gridSpan w:val="5"/>
          </w:tcPr>
          <w:p w14:paraId="60C327B3" w14:textId="77777777" w:rsidR="005159EE" w:rsidRPr="00FE2132" w:rsidRDefault="005159EE" w:rsidP="005159EE">
            <w:pPr>
              <w:spacing w:line="240" w:lineRule="atLeast"/>
              <w:jc w:val="both"/>
              <w:rPr>
                <w:rFonts w:ascii="Arial" w:eastAsia="Calibri" w:hAnsi="Arial" w:cs="Arial"/>
                <w:color w:val="0000FF"/>
                <w:lang w:val="fr-BE"/>
              </w:rPr>
            </w:pPr>
            <w:r w:rsidRPr="00FE2132">
              <w:rPr>
                <w:rFonts w:ascii="Arial" w:hAnsi="Arial" w:cs="Arial"/>
                <w:color w:val="0000FF"/>
                <w:spacing w:val="-3"/>
                <w:lang w:val="fr-FR"/>
              </w:rPr>
              <w:t>pour une période donnée de trois mois, un maximum de 40.000 valeurs M peut être porté en compte à l’assurance maladie invalidité par prestataire;</w:t>
            </w:r>
          </w:p>
        </w:tc>
        <w:tc>
          <w:tcPr>
            <w:tcW w:w="264" w:type="dxa"/>
            <w:vAlign w:val="bottom"/>
          </w:tcPr>
          <w:p w14:paraId="39D6F2B1" w14:textId="77777777" w:rsidR="005159EE" w:rsidRPr="00FE2132" w:rsidRDefault="005159EE" w:rsidP="005159EE">
            <w:pPr>
              <w:spacing w:line="240" w:lineRule="atLeast"/>
              <w:jc w:val="right"/>
              <w:rPr>
                <w:rFonts w:ascii="Arial" w:hAnsi="Arial"/>
                <w:color w:val="0000FF"/>
                <w:lang w:val="fr-FR"/>
              </w:rPr>
            </w:pPr>
          </w:p>
        </w:tc>
      </w:tr>
      <w:tr w:rsidR="005159EE" w:rsidRPr="002F32C4" w14:paraId="789DE6A0" w14:textId="77777777" w:rsidTr="00170A8C">
        <w:trPr>
          <w:gridBefore w:val="1"/>
          <w:wBefore w:w="25" w:type="dxa"/>
          <w:cantSplit/>
        </w:trPr>
        <w:tc>
          <w:tcPr>
            <w:tcW w:w="270" w:type="dxa"/>
            <w:gridSpan w:val="2"/>
          </w:tcPr>
          <w:p w14:paraId="42B1FD5A"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1512D1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23C1C4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714D357" w14:textId="77777777" w:rsidR="005159EE" w:rsidRPr="00FE2132" w:rsidRDefault="005159EE" w:rsidP="005159EE">
            <w:pPr>
              <w:spacing w:line="240" w:lineRule="atLeast"/>
              <w:rPr>
                <w:rFonts w:ascii="Arial" w:hAnsi="Arial"/>
                <w:color w:val="0000FF"/>
                <w:lang w:val="fr-FR"/>
              </w:rPr>
            </w:pPr>
          </w:p>
        </w:tc>
        <w:tc>
          <w:tcPr>
            <w:tcW w:w="420" w:type="dxa"/>
            <w:gridSpan w:val="2"/>
          </w:tcPr>
          <w:p w14:paraId="34FC6F65" w14:textId="77777777" w:rsidR="005159EE" w:rsidRPr="00FE2132" w:rsidRDefault="005159EE" w:rsidP="005159EE">
            <w:pPr>
              <w:spacing w:line="240" w:lineRule="atLeast"/>
              <w:jc w:val="right"/>
              <w:rPr>
                <w:rFonts w:ascii="Arial" w:hAnsi="Arial" w:cs="Arial"/>
                <w:color w:val="0000FF"/>
                <w:spacing w:val="-3"/>
                <w:lang w:val="fr-FR"/>
              </w:rPr>
            </w:pPr>
          </w:p>
        </w:tc>
        <w:tc>
          <w:tcPr>
            <w:tcW w:w="5961" w:type="dxa"/>
            <w:gridSpan w:val="5"/>
          </w:tcPr>
          <w:p w14:paraId="534A57C6" w14:textId="77777777" w:rsidR="005159EE" w:rsidRPr="00FE2132" w:rsidRDefault="005159EE" w:rsidP="005159EE">
            <w:pPr>
              <w:spacing w:line="240" w:lineRule="atLeast"/>
              <w:jc w:val="both"/>
              <w:rPr>
                <w:rFonts w:ascii="Arial" w:hAnsi="Arial" w:cs="Arial"/>
                <w:color w:val="0000FF"/>
                <w:spacing w:val="-3"/>
                <w:lang w:val="fr-FR"/>
              </w:rPr>
            </w:pPr>
          </w:p>
        </w:tc>
        <w:tc>
          <w:tcPr>
            <w:tcW w:w="264" w:type="dxa"/>
            <w:vAlign w:val="bottom"/>
          </w:tcPr>
          <w:p w14:paraId="661617DA" w14:textId="77777777" w:rsidR="005159EE" w:rsidRPr="00FE2132" w:rsidRDefault="005159EE" w:rsidP="005159EE">
            <w:pPr>
              <w:spacing w:line="240" w:lineRule="atLeast"/>
              <w:jc w:val="right"/>
              <w:rPr>
                <w:rFonts w:ascii="Arial" w:hAnsi="Arial"/>
                <w:color w:val="0000FF"/>
                <w:lang w:val="fr-FR"/>
              </w:rPr>
            </w:pPr>
          </w:p>
        </w:tc>
      </w:tr>
      <w:tr w:rsidR="005159EE" w:rsidRPr="002F32C4" w14:paraId="02CD8224" w14:textId="77777777" w:rsidTr="00170A8C">
        <w:trPr>
          <w:gridBefore w:val="1"/>
          <w:wBefore w:w="25" w:type="dxa"/>
          <w:cantSplit/>
        </w:trPr>
        <w:tc>
          <w:tcPr>
            <w:tcW w:w="270" w:type="dxa"/>
            <w:gridSpan w:val="2"/>
          </w:tcPr>
          <w:p w14:paraId="79B4D13F"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8CC54C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1DDFA2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BD1FD5C" w14:textId="77777777" w:rsidR="005159EE" w:rsidRPr="00FE2132" w:rsidRDefault="005159EE" w:rsidP="005159EE">
            <w:pPr>
              <w:spacing w:line="240" w:lineRule="atLeast"/>
              <w:rPr>
                <w:rFonts w:ascii="Arial" w:hAnsi="Arial"/>
                <w:color w:val="0000FF"/>
                <w:lang w:val="fr-FR"/>
              </w:rPr>
            </w:pPr>
          </w:p>
        </w:tc>
        <w:tc>
          <w:tcPr>
            <w:tcW w:w="420" w:type="dxa"/>
            <w:gridSpan w:val="2"/>
          </w:tcPr>
          <w:p w14:paraId="41F19ACC" w14:textId="77777777" w:rsidR="005159EE" w:rsidRPr="00FE2132" w:rsidRDefault="005159EE" w:rsidP="005159EE">
            <w:pPr>
              <w:spacing w:line="240" w:lineRule="atLeast"/>
              <w:jc w:val="right"/>
              <w:rPr>
                <w:rFonts w:ascii="Arial" w:hAnsi="Arial" w:cs="Arial"/>
                <w:color w:val="0000FF"/>
                <w:spacing w:val="-3"/>
                <w:lang w:val="fr-FR"/>
              </w:rPr>
            </w:pPr>
            <w:r w:rsidRPr="00FE2132">
              <w:rPr>
                <w:rFonts w:ascii="Arial" w:hAnsi="Arial" w:cs="Arial"/>
                <w:color w:val="0000FF"/>
                <w:spacing w:val="-3"/>
                <w:lang w:val="fr-FR"/>
              </w:rPr>
              <w:t>-</w:t>
            </w:r>
          </w:p>
        </w:tc>
        <w:tc>
          <w:tcPr>
            <w:tcW w:w="5961" w:type="dxa"/>
            <w:gridSpan w:val="5"/>
          </w:tcPr>
          <w:p w14:paraId="6CCC5EFF" w14:textId="7E062B19" w:rsidR="005159EE" w:rsidRPr="00FE2132" w:rsidRDefault="005159EE" w:rsidP="005159EE">
            <w:pPr>
              <w:spacing w:line="240" w:lineRule="atLeast"/>
              <w:jc w:val="both"/>
              <w:rPr>
                <w:rFonts w:ascii="Arial" w:hAnsi="Arial" w:cs="Arial"/>
                <w:color w:val="0000FF"/>
                <w:spacing w:val="-3"/>
                <w:lang w:val="fr-FR"/>
              </w:rPr>
            </w:pPr>
            <w:r w:rsidRPr="00FE2132">
              <w:rPr>
                <w:rFonts w:ascii="Arial" w:hAnsi="Arial" w:cs="Arial"/>
                <w:color w:val="0000FF"/>
                <w:spacing w:val="-3"/>
                <w:lang w:val="fr-FR"/>
              </w:rPr>
              <w:t>pour une période donnée d’une année civile, un maximum de 156.000 valeurs M peut être porté en compte à l’assurance maladie invalidité par prestataire.</w:t>
            </w:r>
            <w:r w:rsidRPr="00FE2132">
              <w:rPr>
                <w:rFonts w:ascii="Arial" w:hAnsi="Arial" w:cs="Arial"/>
                <w:color w:val="0000FF"/>
                <w:lang w:val="fr-FR"/>
              </w:rPr>
              <w:t>"</w:t>
            </w:r>
          </w:p>
        </w:tc>
        <w:tc>
          <w:tcPr>
            <w:tcW w:w="264" w:type="dxa"/>
            <w:vAlign w:val="bottom"/>
          </w:tcPr>
          <w:p w14:paraId="77654323" w14:textId="77777777" w:rsidR="005159EE" w:rsidRPr="00FE2132" w:rsidRDefault="005159EE" w:rsidP="005159EE">
            <w:pPr>
              <w:spacing w:line="240" w:lineRule="atLeast"/>
              <w:jc w:val="right"/>
              <w:rPr>
                <w:rFonts w:ascii="Arial" w:hAnsi="Arial"/>
                <w:color w:val="0000FF"/>
                <w:lang w:val="fr-FR"/>
              </w:rPr>
            </w:pPr>
          </w:p>
        </w:tc>
      </w:tr>
      <w:tr w:rsidR="005159EE" w:rsidRPr="002F32C4" w14:paraId="245DB16C" w14:textId="77777777" w:rsidTr="00170A8C">
        <w:trPr>
          <w:gridBefore w:val="1"/>
          <w:wBefore w:w="25" w:type="dxa"/>
          <w:cantSplit/>
        </w:trPr>
        <w:tc>
          <w:tcPr>
            <w:tcW w:w="270" w:type="dxa"/>
            <w:gridSpan w:val="2"/>
          </w:tcPr>
          <w:p w14:paraId="21064C43" w14:textId="7DAD05C1" w:rsidR="005159EE" w:rsidRPr="00FE2132" w:rsidRDefault="005159EE" w:rsidP="005159EE">
            <w:pPr>
              <w:spacing w:line="240" w:lineRule="atLeast"/>
              <w:rPr>
                <w:rFonts w:ascii="Arial" w:hAnsi="Arial"/>
                <w:color w:val="0000FF"/>
                <w:lang w:val="fr-FR"/>
              </w:rPr>
            </w:pPr>
          </w:p>
        </w:tc>
        <w:tc>
          <w:tcPr>
            <w:tcW w:w="529" w:type="dxa"/>
            <w:gridSpan w:val="2"/>
          </w:tcPr>
          <w:p w14:paraId="09A86E2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D958C8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D3DEFA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C1F2811"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7250E492" w14:textId="77777777" w:rsidR="005159EE" w:rsidRPr="00FE2132" w:rsidRDefault="005159EE" w:rsidP="005159EE">
            <w:pPr>
              <w:spacing w:line="240" w:lineRule="atLeast"/>
              <w:jc w:val="right"/>
              <w:rPr>
                <w:rFonts w:ascii="Arial" w:hAnsi="Arial"/>
                <w:color w:val="0000FF"/>
                <w:lang w:val="fr-FR"/>
              </w:rPr>
            </w:pPr>
          </w:p>
        </w:tc>
      </w:tr>
      <w:tr w:rsidR="005159EE" w:rsidRPr="00FE2132" w14:paraId="596EBA6A" w14:textId="77777777" w:rsidTr="00170A8C">
        <w:trPr>
          <w:gridBefore w:val="1"/>
          <w:wBefore w:w="25" w:type="dxa"/>
          <w:cantSplit/>
        </w:trPr>
        <w:tc>
          <w:tcPr>
            <w:tcW w:w="270" w:type="dxa"/>
            <w:gridSpan w:val="2"/>
          </w:tcPr>
          <w:p w14:paraId="396C43C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971882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3803B7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976507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AFAF32C"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684FD36C" w14:textId="77777777" w:rsidR="005159EE" w:rsidRPr="00FE2132" w:rsidRDefault="005159EE" w:rsidP="005159EE">
            <w:pPr>
              <w:spacing w:line="240" w:lineRule="atLeast"/>
              <w:jc w:val="right"/>
              <w:rPr>
                <w:rFonts w:ascii="Arial" w:hAnsi="Arial"/>
                <w:color w:val="0000FF"/>
              </w:rPr>
            </w:pPr>
          </w:p>
        </w:tc>
      </w:tr>
      <w:tr w:rsidR="005159EE" w:rsidRPr="002F32C4" w14:paraId="69E653D5" w14:textId="77777777" w:rsidTr="00170A8C">
        <w:trPr>
          <w:gridBefore w:val="1"/>
          <w:wBefore w:w="25" w:type="dxa"/>
          <w:cantSplit/>
        </w:trPr>
        <w:tc>
          <w:tcPr>
            <w:tcW w:w="270" w:type="dxa"/>
            <w:gridSpan w:val="2"/>
          </w:tcPr>
          <w:p w14:paraId="07F248BB" w14:textId="77777777" w:rsidR="005159EE" w:rsidRPr="00FE2132" w:rsidRDefault="005159EE" w:rsidP="005159EE">
            <w:pPr>
              <w:spacing w:line="240" w:lineRule="atLeast"/>
              <w:rPr>
                <w:rFonts w:ascii="Arial" w:hAnsi="Arial"/>
                <w:color w:val="0000FF"/>
              </w:rPr>
            </w:pPr>
          </w:p>
        </w:tc>
        <w:tc>
          <w:tcPr>
            <w:tcW w:w="529" w:type="dxa"/>
            <w:gridSpan w:val="2"/>
          </w:tcPr>
          <w:p w14:paraId="74DCE7B3" w14:textId="77777777" w:rsidR="005159EE" w:rsidRPr="00FE2132" w:rsidRDefault="005159EE" w:rsidP="005159EE">
            <w:pPr>
              <w:spacing w:line="240" w:lineRule="atLeast"/>
              <w:rPr>
                <w:rFonts w:ascii="Arial" w:hAnsi="Arial"/>
                <w:color w:val="0000FF"/>
              </w:rPr>
            </w:pPr>
          </w:p>
        </w:tc>
        <w:tc>
          <w:tcPr>
            <w:tcW w:w="798" w:type="dxa"/>
            <w:gridSpan w:val="2"/>
          </w:tcPr>
          <w:p w14:paraId="59B1BFF4" w14:textId="77777777" w:rsidR="005159EE" w:rsidRPr="00FE2132" w:rsidRDefault="005159EE" w:rsidP="005159EE">
            <w:pPr>
              <w:spacing w:line="240" w:lineRule="atLeast"/>
              <w:rPr>
                <w:rFonts w:ascii="Arial" w:hAnsi="Arial"/>
                <w:color w:val="0000FF"/>
              </w:rPr>
            </w:pPr>
          </w:p>
        </w:tc>
        <w:tc>
          <w:tcPr>
            <w:tcW w:w="819" w:type="dxa"/>
            <w:gridSpan w:val="2"/>
          </w:tcPr>
          <w:p w14:paraId="131DCC49" w14:textId="77777777" w:rsidR="005159EE" w:rsidRPr="00FE2132" w:rsidRDefault="005159EE" w:rsidP="005159EE">
            <w:pPr>
              <w:spacing w:line="240" w:lineRule="atLeast"/>
              <w:rPr>
                <w:rFonts w:ascii="Arial" w:hAnsi="Arial"/>
                <w:color w:val="0000FF"/>
              </w:rPr>
            </w:pPr>
          </w:p>
        </w:tc>
        <w:tc>
          <w:tcPr>
            <w:tcW w:w="6381" w:type="dxa"/>
            <w:gridSpan w:val="7"/>
          </w:tcPr>
          <w:p w14:paraId="7932BB6C"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20.</w:t>
            </w:r>
            <w:r w:rsidRPr="00FE2132">
              <w:rPr>
                <w:rFonts w:ascii="Arial" w:hAnsi="Arial"/>
                <w:color w:val="0000FF"/>
                <w:lang w:val="fr-FR"/>
              </w:rPr>
              <w:t xml:space="preserve"> Les prestations visées au § 1</w:t>
            </w:r>
            <w:r w:rsidRPr="00FE2132">
              <w:rPr>
                <w:rFonts w:ascii="Arial" w:hAnsi="Arial"/>
                <w:color w:val="0000FF"/>
                <w:vertAlign w:val="superscript"/>
                <w:lang w:val="fr-FR"/>
              </w:rPr>
              <w:t>er</w:t>
            </w:r>
            <w:r w:rsidRPr="00FE2132">
              <w:rPr>
                <w:rFonts w:ascii="Arial" w:hAnsi="Arial"/>
                <w:color w:val="0000FF"/>
                <w:lang w:val="fr-FR"/>
              </w:rPr>
              <w:t xml:space="preserve"> du présent article ne peuvent être portées en compte que par les kinésithérapeutes titulaires d’un agrément conformément à l’arrêté royal du 15 avril 2002 relatif à l’agrément en qualité de kinésithérapeute et à l’agrément des titres particuliers et des qualifications particulières."</w:t>
            </w:r>
          </w:p>
        </w:tc>
        <w:tc>
          <w:tcPr>
            <w:tcW w:w="264" w:type="dxa"/>
            <w:vAlign w:val="bottom"/>
          </w:tcPr>
          <w:p w14:paraId="2A4D1333" w14:textId="77777777" w:rsidR="005159EE" w:rsidRPr="00FE2132" w:rsidRDefault="005159EE" w:rsidP="005159EE">
            <w:pPr>
              <w:spacing w:line="240" w:lineRule="atLeast"/>
              <w:jc w:val="right"/>
              <w:rPr>
                <w:rFonts w:ascii="Arial" w:hAnsi="Arial"/>
                <w:color w:val="0000FF"/>
                <w:lang w:val="fr-FR"/>
              </w:rPr>
            </w:pPr>
          </w:p>
        </w:tc>
      </w:tr>
      <w:tr w:rsidR="005159EE" w:rsidRPr="002F32C4" w14:paraId="43CA701C" w14:textId="77777777" w:rsidTr="00170A8C">
        <w:trPr>
          <w:gridBefore w:val="1"/>
          <w:wBefore w:w="25" w:type="dxa"/>
          <w:cantSplit/>
        </w:trPr>
        <w:tc>
          <w:tcPr>
            <w:tcW w:w="270" w:type="dxa"/>
            <w:gridSpan w:val="2"/>
          </w:tcPr>
          <w:p w14:paraId="442AF71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F55BF4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79756F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3F1061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083ACEC"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468DAA48" w14:textId="77777777" w:rsidR="005159EE" w:rsidRPr="00FE2132" w:rsidRDefault="005159EE" w:rsidP="005159EE">
            <w:pPr>
              <w:spacing w:line="240" w:lineRule="atLeast"/>
              <w:jc w:val="right"/>
              <w:rPr>
                <w:rFonts w:ascii="Arial" w:hAnsi="Arial"/>
                <w:color w:val="0000FF"/>
                <w:lang w:val="fr-FR"/>
              </w:rPr>
            </w:pPr>
          </w:p>
        </w:tc>
      </w:tr>
      <w:tr w:rsidR="002F32C4" w:rsidRPr="002F32C4" w14:paraId="494024CD" w14:textId="77777777" w:rsidTr="00170A8C">
        <w:trPr>
          <w:gridBefore w:val="1"/>
          <w:wBefore w:w="25" w:type="dxa"/>
          <w:cantSplit/>
        </w:trPr>
        <w:tc>
          <w:tcPr>
            <w:tcW w:w="270" w:type="dxa"/>
            <w:gridSpan w:val="2"/>
          </w:tcPr>
          <w:p w14:paraId="2C3594FA" w14:textId="77777777" w:rsidR="002F32C4" w:rsidRDefault="002F32C4" w:rsidP="005159EE">
            <w:pPr>
              <w:spacing w:line="240" w:lineRule="atLeast"/>
              <w:rPr>
                <w:rFonts w:ascii="Arial" w:hAnsi="Arial"/>
                <w:color w:val="0000FF"/>
                <w:lang w:val="fr-FR"/>
              </w:rPr>
            </w:pPr>
          </w:p>
          <w:p w14:paraId="2201C755" w14:textId="77777777" w:rsidR="002F32C4" w:rsidRDefault="002F32C4" w:rsidP="005159EE">
            <w:pPr>
              <w:spacing w:line="240" w:lineRule="atLeast"/>
              <w:rPr>
                <w:rFonts w:ascii="Arial" w:hAnsi="Arial"/>
                <w:color w:val="0000FF"/>
                <w:lang w:val="fr-FR"/>
              </w:rPr>
            </w:pPr>
          </w:p>
          <w:p w14:paraId="37005B74" w14:textId="77777777" w:rsidR="002F32C4" w:rsidRDefault="002F32C4" w:rsidP="005159EE">
            <w:pPr>
              <w:spacing w:line="240" w:lineRule="atLeast"/>
              <w:rPr>
                <w:rFonts w:ascii="Arial" w:hAnsi="Arial"/>
                <w:color w:val="0000FF"/>
                <w:lang w:val="fr-FR"/>
              </w:rPr>
            </w:pPr>
          </w:p>
          <w:p w14:paraId="6937749A" w14:textId="77777777" w:rsidR="002F32C4" w:rsidRPr="00FE2132" w:rsidRDefault="002F32C4" w:rsidP="005159EE">
            <w:pPr>
              <w:spacing w:line="240" w:lineRule="atLeast"/>
              <w:rPr>
                <w:rFonts w:ascii="Arial" w:hAnsi="Arial"/>
                <w:color w:val="0000FF"/>
                <w:lang w:val="fr-FR"/>
              </w:rPr>
            </w:pPr>
          </w:p>
        </w:tc>
        <w:tc>
          <w:tcPr>
            <w:tcW w:w="529" w:type="dxa"/>
            <w:gridSpan w:val="2"/>
          </w:tcPr>
          <w:p w14:paraId="0F811C6D"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72C4B53" w14:textId="77777777" w:rsidR="002F32C4" w:rsidRPr="00FE2132" w:rsidRDefault="002F32C4" w:rsidP="005159EE">
            <w:pPr>
              <w:spacing w:line="240" w:lineRule="atLeast"/>
              <w:rPr>
                <w:rFonts w:ascii="Arial" w:hAnsi="Arial"/>
                <w:color w:val="0000FF"/>
                <w:lang w:val="fr-FR"/>
              </w:rPr>
            </w:pPr>
          </w:p>
        </w:tc>
        <w:tc>
          <w:tcPr>
            <w:tcW w:w="819" w:type="dxa"/>
            <w:gridSpan w:val="2"/>
          </w:tcPr>
          <w:p w14:paraId="2952A52B"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62971951" w14:textId="77777777" w:rsidR="002F32C4" w:rsidRPr="00FE2132" w:rsidRDefault="002F32C4" w:rsidP="005159EE">
            <w:pPr>
              <w:spacing w:line="240" w:lineRule="atLeast"/>
              <w:jc w:val="both"/>
              <w:rPr>
                <w:rFonts w:ascii="Arial" w:hAnsi="Arial"/>
                <w:b/>
                <w:color w:val="0000FF"/>
                <w:lang w:val="fr-FR"/>
              </w:rPr>
            </w:pPr>
          </w:p>
        </w:tc>
        <w:tc>
          <w:tcPr>
            <w:tcW w:w="264" w:type="dxa"/>
            <w:vAlign w:val="bottom"/>
          </w:tcPr>
          <w:p w14:paraId="59B32931" w14:textId="77777777" w:rsidR="002F32C4" w:rsidRPr="00FE2132" w:rsidRDefault="002F32C4" w:rsidP="005159EE">
            <w:pPr>
              <w:spacing w:line="240" w:lineRule="atLeast"/>
              <w:jc w:val="right"/>
              <w:rPr>
                <w:rFonts w:ascii="Arial" w:hAnsi="Arial"/>
                <w:color w:val="0000FF"/>
                <w:lang w:val="fr-FR"/>
              </w:rPr>
            </w:pPr>
          </w:p>
        </w:tc>
      </w:tr>
      <w:tr w:rsidR="005159EE" w:rsidRPr="002F32C4" w14:paraId="0C671777" w14:textId="77777777" w:rsidTr="00170A8C">
        <w:trPr>
          <w:gridBefore w:val="1"/>
          <w:wBefore w:w="25" w:type="dxa"/>
          <w:cantSplit/>
        </w:trPr>
        <w:tc>
          <w:tcPr>
            <w:tcW w:w="270" w:type="dxa"/>
            <w:gridSpan w:val="2"/>
          </w:tcPr>
          <w:p w14:paraId="0608578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911D6AB"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C6519B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D975E4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308FF32"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18.12.2002" (en vigueur 1.1.2003) + "A.R. 1.7.2006" (en vigueur 1.9.2006)</w:t>
            </w:r>
            <w:r w:rsidRPr="00FE2132">
              <w:rPr>
                <w:color w:val="0000FF"/>
                <w:lang w:val="fr-BE"/>
              </w:rPr>
              <w:t xml:space="preserve">  + </w:t>
            </w:r>
            <w:r w:rsidRPr="00FE2132">
              <w:rPr>
                <w:rFonts w:ascii="Arial" w:hAnsi="Arial"/>
                <w:i/>
                <w:color w:val="0000FF"/>
                <w:sz w:val="18"/>
                <w:lang w:val="fr-FR"/>
              </w:rPr>
              <w:t>"A.R. 17.10.2016" (en vigueur 1.1.2017)</w:t>
            </w:r>
            <w:r w:rsidRPr="00B272FA">
              <w:rPr>
                <w:rFonts w:ascii="Arial" w:hAnsi="Arial"/>
                <w:i/>
                <w:color w:val="0000FF"/>
                <w:sz w:val="18"/>
                <w:lang w:val="fr-FR"/>
              </w:rPr>
              <w:t xml:space="preserve"> l’Arrêt n°245.099 du 4 juillet 2019 du Conseil d’Etat (M.B.16.7.2019)</w:t>
            </w:r>
          </w:p>
        </w:tc>
        <w:tc>
          <w:tcPr>
            <w:tcW w:w="264" w:type="dxa"/>
            <w:vAlign w:val="bottom"/>
          </w:tcPr>
          <w:p w14:paraId="1B32F17D" w14:textId="77777777" w:rsidR="005159EE" w:rsidRPr="00FE2132" w:rsidRDefault="005159EE" w:rsidP="005159EE">
            <w:pPr>
              <w:spacing w:line="240" w:lineRule="atLeast"/>
              <w:jc w:val="right"/>
              <w:rPr>
                <w:rFonts w:ascii="Arial" w:hAnsi="Arial"/>
                <w:color w:val="0000FF"/>
                <w:lang w:val="fr-FR"/>
              </w:rPr>
            </w:pPr>
          </w:p>
        </w:tc>
      </w:tr>
      <w:tr w:rsidR="005159EE" w:rsidRPr="002F32C4" w14:paraId="592C3778" w14:textId="77777777" w:rsidTr="00170A8C">
        <w:trPr>
          <w:gridBefore w:val="1"/>
          <w:wBefore w:w="25" w:type="dxa"/>
          <w:cantSplit/>
        </w:trPr>
        <w:tc>
          <w:tcPr>
            <w:tcW w:w="270" w:type="dxa"/>
            <w:gridSpan w:val="2"/>
          </w:tcPr>
          <w:p w14:paraId="69FBD58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D3C20D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6C5C9A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CD5DFC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3F807BA"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cs="Arial"/>
                <w:color w:val="0000FF"/>
                <w:lang w:val="fr-BE" w:eastAsia="nl-BE"/>
              </w:rPr>
              <w:t xml:space="preserve">Les prestations visées aux rubriques I et II du 1°, 2°, 3°, 4°, 5°, 6° et les prestations visées au 7° </w:t>
            </w:r>
            <w:r>
              <w:rPr>
                <w:rFonts w:ascii="Arial" w:hAnsi="Arial" w:cs="Arial"/>
                <w:color w:val="0000FF"/>
                <w:lang w:val="fr-BE" w:eastAsia="nl-BE"/>
              </w:rPr>
              <w:t xml:space="preserve">, </w:t>
            </w:r>
            <w:r w:rsidRPr="00FE2132">
              <w:rPr>
                <w:rFonts w:ascii="Arial" w:hAnsi="Arial" w:cs="Arial"/>
                <w:color w:val="0000FF"/>
                <w:lang w:val="fr-BE" w:eastAsia="nl-BE"/>
              </w:rPr>
              <w:t>ne peuvent être portées en compte que par les kinésithérapeutes qui satisfont aux conditions suivantes:</w:t>
            </w:r>
            <w:r w:rsidRPr="00FE2132">
              <w:rPr>
                <w:rFonts w:ascii="Arial" w:hAnsi="Arial"/>
                <w:color w:val="0000FF"/>
                <w:lang w:val="fr-FR"/>
              </w:rPr>
              <w:t>"</w:t>
            </w:r>
          </w:p>
        </w:tc>
        <w:tc>
          <w:tcPr>
            <w:tcW w:w="264" w:type="dxa"/>
            <w:vAlign w:val="bottom"/>
          </w:tcPr>
          <w:p w14:paraId="3D4D4A67" w14:textId="77777777" w:rsidR="005159EE" w:rsidRPr="00FE2132" w:rsidRDefault="005159EE" w:rsidP="005159EE">
            <w:pPr>
              <w:spacing w:line="240" w:lineRule="atLeast"/>
              <w:jc w:val="right"/>
              <w:rPr>
                <w:rFonts w:ascii="Arial" w:hAnsi="Arial"/>
                <w:color w:val="0000FF"/>
                <w:lang w:val="fr-FR"/>
              </w:rPr>
            </w:pPr>
          </w:p>
        </w:tc>
      </w:tr>
      <w:tr w:rsidR="005159EE" w:rsidRPr="002F32C4" w14:paraId="26710612" w14:textId="77777777" w:rsidTr="00170A8C">
        <w:trPr>
          <w:gridBefore w:val="1"/>
          <w:wBefore w:w="25" w:type="dxa"/>
          <w:cantSplit/>
        </w:trPr>
        <w:tc>
          <w:tcPr>
            <w:tcW w:w="270" w:type="dxa"/>
            <w:gridSpan w:val="2"/>
          </w:tcPr>
          <w:p w14:paraId="1058DF9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C85A9D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ED2B4F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4744EB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CFD1302"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3CEFA9C" w14:textId="77777777" w:rsidR="005159EE" w:rsidRPr="00FE2132" w:rsidRDefault="005159EE" w:rsidP="005159EE">
            <w:pPr>
              <w:spacing w:line="240" w:lineRule="atLeast"/>
              <w:jc w:val="right"/>
              <w:rPr>
                <w:rFonts w:ascii="Arial" w:hAnsi="Arial"/>
                <w:color w:val="0000FF"/>
                <w:lang w:val="fr-FR"/>
              </w:rPr>
            </w:pPr>
          </w:p>
        </w:tc>
      </w:tr>
      <w:tr w:rsidR="005159EE" w:rsidRPr="00FE2132" w14:paraId="694E89D6" w14:textId="77777777" w:rsidTr="00170A8C">
        <w:trPr>
          <w:gridBefore w:val="1"/>
          <w:wBefore w:w="25" w:type="dxa"/>
          <w:cantSplit/>
        </w:trPr>
        <w:tc>
          <w:tcPr>
            <w:tcW w:w="270" w:type="dxa"/>
            <w:gridSpan w:val="2"/>
          </w:tcPr>
          <w:p w14:paraId="59029A6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3E9842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07EE0B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E7FE0E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AE4445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rPr>
              <w:t>"A.R. 18.12.2002" (en vigueur 1.1.2003)</w:t>
            </w:r>
          </w:p>
        </w:tc>
        <w:tc>
          <w:tcPr>
            <w:tcW w:w="264" w:type="dxa"/>
            <w:vAlign w:val="bottom"/>
          </w:tcPr>
          <w:p w14:paraId="521E23C1" w14:textId="77777777" w:rsidR="005159EE" w:rsidRPr="00FE2132" w:rsidRDefault="005159EE" w:rsidP="005159EE">
            <w:pPr>
              <w:spacing w:line="240" w:lineRule="atLeast"/>
              <w:jc w:val="right"/>
              <w:rPr>
                <w:rFonts w:ascii="Arial" w:hAnsi="Arial"/>
                <w:color w:val="0000FF"/>
                <w:lang w:val="fr-FR"/>
              </w:rPr>
            </w:pPr>
          </w:p>
        </w:tc>
      </w:tr>
      <w:tr w:rsidR="005159EE" w:rsidRPr="002F32C4" w14:paraId="3277E832" w14:textId="77777777" w:rsidTr="00170A8C">
        <w:trPr>
          <w:gridBefore w:val="1"/>
          <w:wBefore w:w="25" w:type="dxa"/>
          <w:cantSplit/>
        </w:trPr>
        <w:tc>
          <w:tcPr>
            <w:tcW w:w="270" w:type="dxa"/>
            <w:gridSpan w:val="2"/>
          </w:tcPr>
          <w:p w14:paraId="050AD81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C0FF1A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B62F3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A3F315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555C6CF"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"a) disposer d’un cabinet de kinésithérapie comportant au moins:</w:t>
            </w:r>
          </w:p>
        </w:tc>
        <w:tc>
          <w:tcPr>
            <w:tcW w:w="264" w:type="dxa"/>
            <w:vAlign w:val="bottom"/>
          </w:tcPr>
          <w:p w14:paraId="46B896A4" w14:textId="77777777" w:rsidR="005159EE" w:rsidRPr="00FE2132" w:rsidRDefault="005159EE" w:rsidP="005159EE">
            <w:pPr>
              <w:spacing w:line="240" w:lineRule="atLeast"/>
              <w:jc w:val="right"/>
              <w:rPr>
                <w:rFonts w:ascii="Arial" w:hAnsi="Arial"/>
                <w:color w:val="0000FF"/>
                <w:lang w:val="fr-FR"/>
              </w:rPr>
            </w:pPr>
          </w:p>
        </w:tc>
      </w:tr>
      <w:tr w:rsidR="005159EE" w:rsidRPr="002F32C4" w14:paraId="28E7F865" w14:textId="77777777" w:rsidTr="00170A8C">
        <w:trPr>
          <w:gridBefore w:val="1"/>
          <w:wBefore w:w="25" w:type="dxa"/>
          <w:cantSplit/>
        </w:trPr>
        <w:tc>
          <w:tcPr>
            <w:tcW w:w="270" w:type="dxa"/>
            <w:gridSpan w:val="2"/>
          </w:tcPr>
          <w:p w14:paraId="29D3E71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155772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6CA1C6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2B00BC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6BFECBE"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BE9F1A5" w14:textId="77777777" w:rsidR="005159EE" w:rsidRPr="00FE2132" w:rsidRDefault="005159EE" w:rsidP="005159EE">
            <w:pPr>
              <w:spacing w:line="240" w:lineRule="atLeast"/>
              <w:jc w:val="right"/>
              <w:rPr>
                <w:rFonts w:ascii="Arial" w:hAnsi="Arial"/>
                <w:color w:val="0000FF"/>
                <w:lang w:val="fr-FR"/>
              </w:rPr>
            </w:pPr>
          </w:p>
        </w:tc>
      </w:tr>
      <w:tr w:rsidR="005159EE" w:rsidRPr="002F32C4" w14:paraId="3FBCEEC9" w14:textId="77777777" w:rsidTr="00170A8C">
        <w:trPr>
          <w:gridBefore w:val="1"/>
          <w:wBefore w:w="25" w:type="dxa"/>
          <w:cantSplit/>
        </w:trPr>
        <w:tc>
          <w:tcPr>
            <w:tcW w:w="270" w:type="dxa"/>
            <w:gridSpan w:val="2"/>
          </w:tcPr>
          <w:p w14:paraId="3D139F1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4CB999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1CFF3F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1CF613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BD03E1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1° un local, comportant une ou plusieurs cabines, et des installations sanitaires, à usage exclusivement professionnel, qui sont disponibles pendant 38 heures par semaine;</w:t>
            </w:r>
          </w:p>
        </w:tc>
        <w:tc>
          <w:tcPr>
            <w:tcW w:w="264" w:type="dxa"/>
            <w:vAlign w:val="bottom"/>
          </w:tcPr>
          <w:p w14:paraId="6EEAC60E" w14:textId="77777777" w:rsidR="005159EE" w:rsidRPr="00FE2132" w:rsidRDefault="005159EE" w:rsidP="005159EE">
            <w:pPr>
              <w:spacing w:line="240" w:lineRule="atLeast"/>
              <w:jc w:val="right"/>
              <w:rPr>
                <w:rFonts w:ascii="Arial" w:hAnsi="Arial"/>
                <w:color w:val="0000FF"/>
                <w:lang w:val="fr-FR"/>
              </w:rPr>
            </w:pPr>
          </w:p>
        </w:tc>
      </w:tr>
      <w:tr w:rsidR="005159EE" w:rsidRPr="002F32C4" w14:paraId="5F87E02B" w14:textId="77777777" w:rsidTr="00170A8C">
        <w:trPr>
          <w:gridBefore w:val="1"/>
          <w:wBefore w:w="25" w:type="dxa"/>
          <w:cantSplit/>
        </w:trPr>
        <w:tc>
          <w:tcPr>
            <w:tcW w:w="270" w:type="dxa"/>
            <w:gridSpan w:val="2"/>
          </w:tcPr>
          <w:p w14:paraId="2DB865C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624AC7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7F8A3F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8B76C6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FC5DF23"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50E455E" w14:textId="77777777" w:rsidR="005159EE" w:rsidRPr="00FE2132" w:rsidRDefault="005159EE" w:rsidP="005159EE">
            <w:pPr>
              <w:spacing w:line="240" w:lineRule="atLeast"/>
              <w:jc w:val="right"/>
              <w:rPr>
                <w:rFonts w:ascii="Arial" w:hAnsi="Arial"/>
                <w:color w:val="0000FF"/>
                <w:lang w:val="fr-FR"/>
              </w:rPr>
            </w:pPr>
          </w:p>
        </w:tc>
      </w:tr>
      <w:tr w:rsidR="005159EE" w:rsidRPr="00FE2132" w14:paraId="0AF80AE7" w14:textId="77777777" w:rsidTr="00170A8C">
        <w:trPr>
          <w:gridBefore w:val="1"/>
          <w:wBefore w:w="25" w:type="dxa"/>
          <w:cantSplit/>
        </w:trPr>
        <w:tc>
          <w:tcPr>
            <w:tcW w:w="270" w:type="dxa"/>
            <w:gridSpan w:val="2"/>
          </w:tcPr>
          <w:p w14:paraId="4E217DD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5E5A5B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613BDB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E62EE8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46575F9" w14:textId="77777777" w:rsidR="005159EE" w:rsidRPr="00FE2132" w:rsidRDefault="005159EE" w:rsidP="005159EE">
            <w:pPr>
              <w:spacing w:line="240" w:lineRule="atLeast"/>
              <w:jc w:val="both"/>
              <w:rPr>
                <w:rFonts w:ascii="Arial" w:hAnsi="Arial"/>
                <w:color w:val="0000FF"/>
              </w:rPr>
            </w:pPr>
            <w:r w:rsidRPr="00FE2132">
              <w:rPr>
                <w:rFonts w:ascii="Arial" w:hAnsi="Arial"/>
                <w:color w:val="0000FF"/>
              </w:rPr>
              <w:t>2° une salle d’attente;</w:t>
            </w:r>
          </w:p>
        </w:tc>
        <w:tc>
          <w:tcPr>
            <w:tcW w:w="264" w:type="dxa"/>
            <w:vAlign w:val="bottom"/>
          </w:tcPr>
          <w:p w14:paraId="736BD5DA" w14:textId="77777777" w:rsidR="005159EE" w:rsidRPr="00FE2132" w:rsidRDefault="005159EE" w:rsidP="005159EE">
            <w:pPr>
              <w:spacing w:line="240" w:lineRule="atLeast"/>
              <w:jc w:val="right"/>
              <w:rPr>
                <w:rFonts w:ascii="Arial" w:hAnsi="Arial"/>
                <w:color w:val="0000FF"/>
              </w:rPr>
            </w:pPr>
          </w:p>
        </w:tc>
      </w:tr>
      <w:tr w:rsidR="005159EE" w:rsidRPr="00FE2132" w14:paraId="6EED94F9" w14:textId="77777777" w:rsidTr="00170A8C">
        <w:trPr>
          <w:gridBefore w:val="1"/>
          <w:wBefore w:w="25" w:type="dxa"/>
          <w:cantSplit/>
        </w:trPr>
        <w:tc>
          <w:tcPr>
            <w:tcW w:w="270" w:type="dxa"/>
            <w:gridSpan w:val="2"/>
          </w:tcPr>
          <w:p w14:paraId="224223F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E6B936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0029ED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F95C3A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F7FB410" w14:textId="77777777" w:rsidR="005159EE" w:rsidRPr="00FE2132" w:rsidRDefault="005159EE" w:rsidP="005159EE">
            <w:pPr>
              <w:spacing w:line="240" w:lineRule="atLeast"/>
              <w:jc w:val="both"/>
              <w:rPr>
                <w:rFonts w:ascii="Arial" w:hAnsi="Arial"/>
                <w:color w:val="0000FF"/>
              </w:rPr>
            </w:pPr>
          </w:p>
        </w:tc>
        <w:tc>
          <w:tcPr>
            <w:tcW w:w="264" w:type="dxa"/>
            <w:vAlign w:val="bottom"/>
          </w:tcPr>
          <w:p w14:paraId="312B8DD9" w14:textId="77777777" w:rsidR="005159EE" w:rsidRPr="00FE2132" w:rsidRDefault="005159EE" w:rsidP="005159EE">
            <w:pPr>
              <w:spacing w:line="240" w:lineRule="atLeast"/>
              <w:jc w:val="right"/>
              <w:rPr>
                <w:rFonts w:ascii="Arial" w:hAnsi="Arial"/>
                <w:color w:val="0000FF"/>
              </w:rPr>
            </w:pPr>
          </w:p>
        </w:tc>
      </w:tr>
      <w:tr w:rsidR="005159EE" w:rsidRPr="002F32C4" w14:paraId="766A61C2" w14:textId="77777777" w:rsidTr="00170A8C">
        <w:trPr>
          <w:gridBefore w:val="1"/>
          <w:wBefore w:w="25" w:type="dxa"/>
          <w:cantSplit/>
        </w:trPr>
        <w:tc>
          <w:tcPr>
            <w:tcW w:w="270" w:type="dxa"/>
            <w:gridSpan w:val="2"/>
          </w:tcPr>
          <w:p w14:paraId="68C6F96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45A310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3174F6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04EF4C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011F4AD" w14:textId="77777777" w:rsidR="005159EE" w:rsidRPr="00FE2132" w:rsidRDefault="005159EE" w:rsidP="005159EE">
            <w:pPr>
              <w:spacing w:line="240" w:lineRule="atLeast"/>
              <w:jc w:val="both"/>
              <w:rPr>
                <w:rFonts w:ascii="Arial" w:hAnsi="Arial"/>
                <w:color w:val="0000FF"/>
                <w:lang w:val="fr-BE"/>
              </w:rPr>
            </w:pPr>
            <w:r w:rsidRPr="00FE2132">
              <w:rPr>
                <w:rFonts w:ascii="Arial" w:hAnsi="Arial"/>
                <w:color w:val="0000FF"/>
                <w:lang w:val="fr-FR"/>
              </w:rPr>
              <w:t>3° du matériel répondant aux normes de sécurité et d’efficacité et permettant d’exécuter dans leur intégralité toutes les prescriptions médicales qui seront acceptées par le ou les kinésithérapeutes qui y exercent;</w:t>
            </w:r>
          </w:p>
        </w:tc>
        <w:tc>
          <w:tcPr>
            <w:tcW w:w="264" w:type="dxa"/>
            <w:vAlign w:val="bottom"/>
          </w:tcPr>
          <w:p w14:paraId="2BE47507" w14:textId="77777777" w:rsidR="005159EE" w:rsidRPr="00FE2132" w:rsidRDefault="005159EE" w:rsidP="005159EE">
            <w:pPr>
              <w:spacing w:line="240" w:lineRule="atLeast"/>
              <w:jc w:val="right"/>
              <w:rPr>
                <w:rFonts w:ascii="Arial" w:hAnsi="Arial"/>
                <w:color w:val="0000FF"/>
                <w:lang w:val="fr-BE"/>
              </w:rPr>
            </w:pPr>
          </w:p>
        </w:tc>
      </w:tr>
      <w:tr w:rsidR="005159EE" w:rsidRPr="002F32C4" w14:paraId="1460801F" w14:textId="77777777" w:rsidTr="00170A8C">
        <w:trPr>
          <w:gridBefore w:val="1"/>
          <w:wBefore w:w="25" w:type="dxa"/>
          <w:cantSplit/>
        </w:trPr>
        <w:tc>
          <w:tcPr>
            <w:tcW w:w="270" w:type="dxa"/>
            <w:gridSpan w:val="2"/>
          </w:tcPr>
          <w:p w14:paraId="6A3555F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B300D1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D73312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73274E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5BC58F4"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75AD4C99" w14:textId="77777777" w:rsidR="005159EE" w:rsidRPr="00FE2132" w:rsidRDefault="005159EE" w:rsidP="005159EE">
            <w:pPr>
              <w:spacing w:line="240" w:lineRule="atLeast"/>
              <w:jc w:val="right"/>
              <w:rPr>
                <w:rFonts w:ascii="Arial" w:hAnsi="Arial"/>
                <w:color w:val="0000FF"/>
                <w:lang w:val="fr-BE"/>
              </w:rPr>
            </w:pPr>
          </w:p>
        </w:tc>
      </w:tr>
      <w:tr w:rsidR="005159EE" w:rsidRPr="002F32C4" w14:paraId="0923DF20" w14:textId="77777777" w:rsidTr="00170A8C">
        <w:trPr>
          <w:gridBefore w:val="1"/>
          <w:wBefore w:w="25" w:type="dxa"/>
          <w:cantSplit/>
        </w:trPr>
        <w:tc>
          <w:tcPr>
            <w:tcW w:w="270" w:type="dxa"/>
            <w:gridSpan w:val="2"/>
          </w:tcPr>
          <w:p w14:paraId="551FE68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3DB848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7785E2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FC0C49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14317E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4° un avis destiné aux patients, apposé à un endroit visible, et contenant l’information nécessaire au sujet de la tarification et l’adhésion éventuelle à la convention nationale du ou des kinésithérapeutes qui exerçent dans le cabinet de kinésithérapie.</w:t>
            </w:r>
          </w:p>
        </w:tc>
        <w:tc>
          <w:tcPr>
            <w:tcW w:w="264" w:type="dxa"/>
            <w:vAlign w:val="bottom"/>
          </w:tcPr>
          <w:p w14:paraId="65F87EC3" w14:textId="77777777" w:rsidR="005159EE" w:rsidRPr="00FE2132" w:rsidRDefault="005159EE" w:rsidP="005159EE">
            <w:pPr>
              <w:spacing w:line="240" w:lineRule="atLeast"/>
              <w:jc w:val="right"/>
              <w:rPr>
                <w:rFonts w:ascii="Arial" w:hAnsi="Arial"/>
                <w:color w:val="0000FF"/>
                <w:lang w:val="fr-FR"/>
              </w:rPr>
            </w:pPr>
          </w:p>
        </w:tc>
      </w:tr>
      <w:tr w:rsidR="005159EE" w:rsidRPr="002F32C4" w14:paraId="1602BD25" w14:textId="77777777" w:rsidTr="00170A8C">
        <w:trPr>
          <w:gridBefore w:val="1"/>
          <w:wBefore w:w="25" w:type="dxa"/>
          <w:cantSplit/>
        </w:trPr>
        <w:tc>
          <w:tcPr>
            <w:tcW w:w="270" w:type="dxa"/>
            <w:gridSpan w:val="2"/>
          </w:tcPr>
          <w:p w14:paraId="403391C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56BB61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035586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98E907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D49D00B"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43BF1E85" w14:textId="77777777" w:rsidR="005159EE" w:rsidRPr="00FE2132" w:rsidRDefault="005159EE" w:rsidP="005159EE">
            <w:pPr>
              <w:spacing w:line="240" w:lineRule="atLeast"/>
              <w:jc w:val="right"/>
              <w:rPr>
                <w:rFonts w:ascii="Arial" w:hAnsi="Arial"/>
                <w:color w:val="0000FF"/>
                <w:lang w:val="fr-FR"/>
              </w:rPr>
            </w:pPr>
          </w:p>
        </w:tc>
      </w:tr>
      <w:tr w:rsidR="005159EE" w:rsidRPr="002F32C4" w14:paraId="13FC2581" w14:textId="77777777" w:rsidTr="00170A8C">
        <w:trPr>
          <w:gridBefore w:val="1"/>
          <w:wBefore w:w="25" w:type="dxa"/>
          <w:cantSplit/>
        </w:trPr>
        <w:tc>
          <w:tcPr>
            <w:tcW w:w="270" w:type="dxa"/>
            <w:gridSpan w:val="2"/>
          </w:tcPr>
          <w:p w14:paraId="021EEC5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75D8C6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E08AF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33EEE3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0462D7E" w14:textId="77777777" w:rsidR="005159EE" w:rsidRPr="00FE2132" w:rsidRDefault="005159EE" w:rsidP="005159EE">
            <w:pPr>
              <w:spacing w:line="240" w:lineRule="atLeast"/>
              <w:rPr>
                <w:rFonts w:ascii="Arial" w:hAnsi="Arial"/>
                <w:color w:val="0000FF"/>
                <w:lang w:val="fr-FR"/>
              </w:rPr>
            </w:pPr>
            <w:r w:rsidRPr="00FE2132">
              <w:rPr>
                <w:rFonts w:ascii="Arial" w:hAnsi="Arial"/>
                <w:color w:val="0000FF"/>
                <w:lang w:val="fr-FR"/>
              </w:rPr>
              <w:t>b)</w:t>
            </w:r>
            <w:r w:rsidRPr="00FE2132">
              <w:rPr>
                <w:rFonts w:ascii="Arial" w:hAnsi="Arial"/>
                <w:i/>
                <w:color w:val="0000FF"/>
                <w:lang w:val="fr-FR"/>
              </w:rPr>
              <w:t xml:space="preserve"> </w:t>
            </w:r>
            <w:r w:rsidRPr="00FE2132">
              <w:rPr>
                <w:rFonts w:ascii="Arial" w:hAnsi="Arial"/>
                <w:color w:val="0000FF"/>
                <w:lang w:val="fr-FR"/>
              </w:rPr>
              <w:t>avoir introduit auprès du Service des soins de santé une déclaration sur l’honneur mentionnant l’adresse du cabinet de kinésithérapie.</w:t>
            </w:r>
          </w:p>
        </w:tc>
        <w:tc>
          <w:tcPr>
            <w:tcW w:w="264" w:type="dxa"/>
            <w:vAlign w:val="bottom"/>
          </w:tcPr>
          <w:p w14:paraId="2F4C0F85" w14:textId="77777777" w:rsidR="005159EE" w:rsidRPr="00FE2132" w:rsidRDefault="005159EE" w:rsidP="005159EE">
            <w:pPr>
              <w:spacing w:line="240" w:lineRule="atLeast"/>
              <w:jc w:val="right"/>
              <w:rPr>
                <w:rFonts w:ascii="Arial" w:hAnsi="Arial"/>
                <w:color w:val="0000FF"/>
                <w:lang w:val="fr-FR"/>
              </w:rPr>
            </w:pPr>
          </w:p>
        </w:tc>
      </w:tr>
      <w:tr w:rsidR="005159EE" w:rsidRPr="002F32C4" w14:paraId="133028EA" w14:textId="77777777" w:rsidTr="00170A8C">
        <w:trPr>
          <w:gridBefore w:val="1"/>
          <w:wBefore w:w="25" w:type="dxa"/>
          <w:cantSplit/>
        </w:trPr>
        <w:tc>
          <w:tcPr>
            <w:tcW w:w="270" w:type="dxa"/>
            <w:gridSpan w:val="2"/>
          </w:tcPr>
          <w:p w14:paraId="4B37849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BE5FCE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12318C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A7A90B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B0E9113" w14:textId="77777777" w:rsidR="005159EE" w:rsidRPr="00FE2132" w:rsidRDefault="005159EE" w:rsidP="005159EE">
            <w:pPr>
              <w:spacing w:line="240" w:lineRule="atLeast"/>
              <w:rPr>
                <w:rFonts w:ascii="Arial" w:hAnsi="Arial"/>
                <w:color w:val="0000FF"/>
                <w:lang w:val="fr-FR"/>
              </w:rPr>
            </w:pPr>
          </w:p>
        </w:tc>
        <w:tc>
          <w:tcPr>
            <w:tcW w:w="264" w:type="dxa"/>
            <w:vAlign w:val="bottom"/>
          </w:tcPr>
          <w:p w14:paraId="38E06284" w14:textId="77777777" w:rsidR="005159EE" w:rsidRPr="00FE2132" w:rsidRDefault="005159EE" w:rsidP="005159EE">
            <w:pPr>
              <w:spacing w:line="240" w:lineRule="atLeast"/>
              <w:jc w:val="right"/>
              <w:rPr>
                <w:rFonts w:ascii="Arial" w:hAnsi="Arial"/>
                <w:color w:val="0000FF"/>
                <w:lang w:val="fr-FR"/>
              </w:rPr>
            </w:pPr>
          </w:p>
        </w:tc>
      </w:tr>
      <w:tr w:rsidR="005159EE" w:rsidRPr="002F32C4" w14:paraId="42B0EB7A" w14:textId="77777777" w:rsidTr="00170A8C">
        <w:trPr>
          <w:gridBefore w:val="1"/>
          <w:wBefore w:w="25" w:type="dxa"/>
          <w:cantSplit/>
        </w:trPr>
        <w:tc>
          <w:tcPr>
            <w:tcW w:w="270" w:type="dxa"/>
            <w:gridSpan w:val="2"/>
          </w:tcPr>
          <w:p w14:paraId="399E4D0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8FD21D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2070B7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34FCB7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73C8796"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 xml:space="preserve">La conformité des cabinets de kinésithérapie aux dispositions susvisées est admise par le Service des soins de santé sur base de la déclaration sur l’honneur visée au point </w:t>
            </w:r>
            <w:r w:rsidRPr="00FE2132">
              <w:rPr>
                <w:rFonts w:ascii="Arial" w:hAnsi="Arial"/>
                <w:i/>
                <w:color w:val="0000FF"/>
                <w:lang w:val="fr-FR"/>
              </w:rPr>
              <w:t>b</w:t>
            </w:r>
            <w:r w:rsidRPr="00FE2132">
              <w:rPr>
                <w:rFonts w:ascii="Arial" w:hAnsi="Arial"/>
                <w:color w:val="0000FF"/>
                <w:lang w:val="fr-FR"/>
              </w:rPr>
              <w:t>). Les cabinets de kinésithérapie reconnus conformes sont identifiés par leur adresse. Tout changement d’adresse doit être immédiatement communiqué, par lettre recommandée à la poste, au Service des soins de santé."</w:t>
            </w:r>
          </w:p>
        </w:tc>
        <w:tc>
          <w:tcPr>
            <w:tcW w:w="264" w:type="dxa"/>
            <w:vAlign w:val="bottom"/>
          </w:tcPr>
          <w:p w14:paraId="682A8804" w14:textId="77777777" w:rsidR="005159EE" w:rsidRPr="00FE2132" w:rsidRDefault="005159EE" w:rsidP="005159EE">
            <w:pPr>
              <w:spacing w:line="240" w:lineRule="atLeast"/>
              <w:jc w:val="right"/>
              <w:rPr>
                <w:rFonts w:ascii="Arial" w:hAnsi="Arial"/>
                <w:color w:val="0000FF"/>
                <w:lang w:val="fr-FR"/>
              </w:rPr>
            </w:pPr>
          </w:p>
        </w:tc>
      </w:tr>
      <w:tr w:rsidR="005159EE" w:rsidRPr="002F32C4" w14:paraId="63D836F2" w14:textId="77777777" w:rsidTr="00170A8C">
        <w:trPr>
          <w:gridBefore w:val="1"/>
          <w:wBefore w:w="25" w:type="dxa"/>
          <w:cantSplit/>
        </w:trPr>
        <w:tc>
          <w:tcPr>
            <w:tcW w:w="270" w:type="dxa"/>
            <w:gridSpan w:val="2"/>
          </w:tcPr>
          <w:p w14:paraId="184681F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3F5722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28C7D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9883BA1"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A64813B"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CBE83EE" w14:textId="77777777" w:rsidR="005159EE" w:rsidRPr="00FE2132" w:rsidRDefault="005159EE" w:rsidP="005159EE">
            <w:pPr>
              <w:spacing w:line="240" w:lineRule="atLeast"/>
              <w:jc w:val="right"/>
              <w:rPr>
                <w:rFonts w:ascii="Arial" w:hAnsi="Arial"/>
                <w:color w:val="0000FF"/>
                <w:lang w:val="fr-FR"/>
              </w:rPr>
            </w:pPr>
          </w:p>
        </w:tc>
      </w:tr>
      <w:tr w:rsidR="005159EE" w:rsidRPr="002F32C4" w14:paraId="6A8E76D6" w14:textId="77777777" w:rsidTr="00170A8C">
        <w:trPr>
          <w:gridBefore w:val="1"/>
          <w:wBefore w:w="25" w:type="dxa"/>
          <w:cantSplit/>
        </w:trPr>
        <w:tc>
          <w:tcPr>
            <w:tcW w:w="270" w:type="dxa"/>
            <w:gridSpan w:val="2"/>
          </w:tcPr>
          <w:p w14:paraId="494D1AC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E0A3E2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9FF5EE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4E8534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FCFADB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18.12.2002" (en vigueur 1.1.2003) + "A.R. 20.10.2008" (en vigueur 1.1.2009)</w:t>
            </w:r>
          </w:p>
        </w:tc>
        <w:tc>
          <w:tcPr>
            <w:tcW w:w="264" w:type="dxa"/>
            <w:vAlign w:val="bottom"/>
          </w:tcPr>
          <w:p w14:paraId="6D477CDF" w14:textId="77777777" w:rsidR="005159EE" w:rsidRPr="00FE2132" w:rsidRDefault="005159EE" w:rsidP="005159EE">
            <w:pPr>
              <w:spacing w:line="240" w:lineRule="atLeast"/>
              <w:jc w:val="right"/>
              <w:rPr>
                <w:rFonts w:ascii="Arial" w:hAnsi="Arial"/>
                <w:color w:val="0000FF"/>
                <w:lang w:val="fr-FR"/>
              </w:rPr>
            </w:pPr>
          </w:p>
        </w:tc>
      </w:tr>
      <w:tr w:rsidR="005159EE" w:rsidRPr="002F32C4" w14:paraId="0506C7DB" w14:textId="77777777" w:rsidTr="00170A8C">
        <w:trPr>
          <w:gridBefore w:val="1"/>
          <w:wBefore w:w="25" w:type="dxa"/>
          <w:cantSplit/>
        </w:trPr>
        <w:tc>
          <w:tcPr>
            <w:tcW w:w="270" w:type="dxa"/>
            <w:gridSpan w:val="2"/>
          </w:tcPr>
          <w:p w14:paraId="7671EB7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B627059"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A7CCA9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074EEE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0FDEAE9"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"Si plusieurs kinésithérapeutes, satisfaisant aux normes d’installation susvisées, se partagent le même cabinet de kinésithérapie, ils sont tenus de le signaler au Service des soins de santé et de joindre à leur déclaration soit une copie de la convention entre kinésithérapeutes indépendants, soit une copie du contrat de travail; cette convention doit préciser les heures au cours desquelles chaque kinésithérapeute peut disposer d’un local et du matériel tels que visés au 2</w:t>
            </w:r>
            <w:r w:rsidRPr="00FE2132">
              <w:rPr>
                <w:rFonts w:ascii="Arial" w:hAnsi="Arial"/>
                <w:color w:val="0000FF"/>
                <w:vertAlign w:val="superscript"/>
                <w:lang w:val="fr-FR"/>
              </w:rPr>
              <w:t>e</w:t>
            </w:r>
            <w:r w:rsidRPr="00FE2132">
              <w:rPr>
                <w:rFonts w:ascii="Arial" w:hAnsi="Arial"/>
                <w:color w:val="0000FF"/>
                <w:lang w:val="fr-FR"/>
              </w:rPr>
              <w:t xml:space="preserve"> alinéa </w:t>
            </w:r>
            <w:r w:rsidRPr="00FE2132">
              <w:rPr>
                <w:rFonts w:ascii="Arial" w:hAnsi="Arial"/>
                <w:i/>
                <w:color w:val="0000FF"/>
                <w:lang w:val="fr-FR"/>
              </w:rPr>
              <w:t>a</w:t>
            </w:r>
            <w:r w:rsidRPr="00FE2132">
              <w:rPr>
                <w:rFonts w:ascii="Arial" w:hAnsi="Arial"/>
                <w:color w:val="0000FF"/>
                <w:lang w:val="fr-FR"/>
              </w:rPr>
              <w:t>), 1° à 4°."</w:t>
            </w:r>
          </w:p>
        </w:tc>
        <w:tc>
          <w:tcPr>
            <w:tcW w:w="264" w:type="dxa"/>
            <w:vAlign w:val="bottom"/>
          </w:tcPr>
          <w:p w14:paraId="4829C210" w14:textId="77777777" w:rsidR="005159EE" w:rsidRPr="00FE2132" w:rsidRDefault="005159EE" w:rsidP="005159EE">
            <w:pPr>
              <w:spacing w:line="240" w:lineRule="atLeast"/>
              <w:jc w:val="right"/>
              <w:rPr>
                <w:rFonts w:ascii="Arial" w:hAnsi="Arial"/>
                <w:color w:val="0000FF"/>
                <w:lang w:val="fr-FR"/>
              </w:rPr>
            </w:pPr>
          </w:p>
        </w:tc>
      </w:tr>
      <w:tr w:rsidR="005159EE" w:rsidRPr="002F32C4" w14:paraId="7D8DA97A" w14:textId="77777777" w:rsidTr="00170A8C">
        <w:trPr>
          <w:gridBefore w:val="1"/>
          <w:wBefore w:w="25" w:type="dxa"/>
          <w:cantSplit/>
        </w:trPr>
        <w:tc>
          <w:tcPr>
            <w:tcW w:w="270" w:type="dxa"/>
            <w:gridSpan w:val="2"/>
          </w:tcPr>
          <w:p w14:paraId="702DC4D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6E66E3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11EE74E"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99C856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4B7D4F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B71887A" w14:textId="77777777" w:rsidR="005159EE" w:rsidRPr="00FE2132" w:rsidRDefault="005159EE" w:rsidP="005159EE">
            <w:pPr>
              <w:spacing w:line="240" w:lineRule="atLeast"/>
              <w:jc w:val="right"/>
              <w:rPr>
                <w:rFonts w:ascii="Arial" w:hAnsi="Arial"/>
                <w:color w:val="0000FF"/>
                <w:lang w:val="fr-FR"/>
              </w:rPr>
            </w:pPr>
          </w:p>
        </w:tc>
      </w:tr>
      <w:tr w:rsidR="005159EE" w:rsidRPr="00FE2132" w14:paraId="3B08F094" w14:textId="77777777" w:rsidTr="00170A8C">
        <w:trPr>
          <w:gridBefore w:val="1"/>
          <w:wBefore w:w="25" w:type="dxa"/>
          <w:cantSplit/>
        </w:trPr>
        <w:tc>
          <w:tcPr>
            <w:tcW w:w="270" w:type="dxa"/>
            <w:gridSpan w:val="2"/>
          </w:tcPr>
          <w:p w14:paraId="3EABA29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989124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A9034EA"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94AFB8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C9F5F81"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rPr>
              <w:t>"A.R. 18.12.2002" (en vigueur 1.1.2003)</w:t>
            </w:r>
          </w:p>
        </w:tc>
        <w:tc>
          <w:tcPr>
            <w:tcW w:w="264" w:type="dxa"/>
            <w:vAlign w:val="bottom"/>
          </w:tcPr>
          <w:p w14:paraId="291F90F6" w14:textId="77777777" w:rsidR="005159EE" w:rsidRPr="00FE2132" w:rsidRDefault="005159EE" w:rsidP="005159EE">
            <w:pPr>
              <w:spacing w:line="240" w:lineRule="atLeast"/>
              <w:jc w:val="right"/>
              <w:rPr>
                <w:rFonts w:ascii="Arial" w:hAnsi="Arial"/>
                <w:color w:val="0000FF"/>
                <w:lang w:val="fr-FR"/>
              </w:rPr>
            </w:pPr>
          </w:p>
        </w:tc>
      </w:tr>
      <w:tr w:rsidR="005159EE" w:rsidRPr="002F32C4" w14:paraId="05E920FB" w14:textId="77777777" w:rsidTr="00170A8C">
        <w:trPr>
          <w:gridBefore w:val="1"/>
          <w:wBefore w:w="25" w:type="dxa"/>
          <w:cantSplit/>
        </w:trPr>
        <w:tc>
          <w:tcPr>
            <w:tcW w:w="270" w:type="dxa"/>
            <w:gridSpan w:val="2"/>
          </w:tcPr>
          <w:p w14:paraId="610234F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CB76B82"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3A42A6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BFB7288"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8659F5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"Lorsque la prescription de kinésithérapie porte sur plus de 10 séances, l’attestation peut être établie et remise au bénéficiaire chaque fois qu’une série de 10 séances est atteinte."</w:t>
            </w:r>
          </w:p>
        </w:tc>
        <w:tc>
          <w:tcPr>
            <w:tcW w:w="264" w:type="dxa"/>
            <w:vAlign w:val="bottom"/>
          </w:tcPr>
          <w:p w14:paraId="0D9E1DC7" w14:textId="77777777" w:rsidR="005159EE" w:rsidRPr="00FE2132" w:rsidRDefault="005159EE" w:rsidP="005159EE">
            <w:pPr>
              <w:spacing w:line="240" w:lineRule="atLeast"/>
              <w:jc w:val="right"/>
              <w:rPr>
                <w:rFonts w:ascii="Arial" w:hAnsi="Arial"/>
                <w:color w:val="0000FF"/>
                <w:lang w:val="fr-FR"/>
              </w:rPr>
            </w:pPr>
          </w:p>
        </w:tc>
      </w:tr>
      <w:tr w:rsidR="005159EE" w:rsidRPr="002F32C4" w14:paraId="70FE52E1" w14:textId="77777777" w:rsidTr="00170A8C">
        <w:trPr>
          <w:gridBefore w:val="1"/>
          <w:wBefore w:w="25" w:type="dxa"/>
          <w:cantSplit/>
        </w:trPr>
        <w:tc>
          <w:tcPr>
            <w:tcW w:w="270" w:type="dxa"/>
            <w:gridSpan w:val="2"/>
          </w:tcPr>
          <w:p w14:paraId="5BA2EDD0" w14:textId="206F1B6F" w:rsidR="005159EE" w:rsidRPr="00FE2132" w:rsidRDefault="005159EE" w:rsidP="005159EE">
            <w:pPr>
              <w:spacing w:line="240" w:lineRule="atLeast"/>
              <w:rPr>
                <w:rFonts w:ascii="Arial" w:hAnsi="Arial"/>
                <w:color w:val="0000FF"/>
                <w:lang w:val="fr-FR"/>
              </w:rPr>
            </w:pPr>
          </w:p>
        </w:tc>
        <w:tc>
          <w:tcPr>
            <w:tcW w:w="529" w:type="dxa"/>
            <w:gridSpan w:val="2"/>
          </w:tcPr>
          <w:p w14:paraId="148A19F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1138EB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6570F32"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4EECFA6"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18A0EF05" w14:textId="77777777" w:rsidR="005159EE" w:rsidRPr="00FE2132" w:rsidRDefault="005159EE" w:rsidP="005159EE">
            <w:pPr>
              <w:spacing w:line="240" w:lineRule="atLeast"/>
              <w:jc w:val="right"/>
              <w:rPr>
                <w:rFonts w:ascii="Arial" w:hAnsi="Arial"/>
                <w:color w:val="0000FF"/>
                <w:lang w:val="fr-FR"/>
              </w:rPr>
            </w:pPr>
          </w:p>
        </w:tc>
      </w:tr>
      <w:tr w:rsidR="002F32C4" w:rsidRPr="002F32C4" w14:paraId="722650D6" w14:textId="77777777" w:rsidTr="00170A8C">
        <w:trPr>
          <w:gridBefore w:val="1"/>
          <w:wBefore w:w="25" w:type="dxa"/>
          <w:cantSplit/>
        </w:trPr>
        <w:tc>
          <w:tcPr>
            <w:tcW w:w="270" w:type="dxa"/>
            <w:gridSpan w:val="2"/>
          </w:tcPr>
          <w:p w14:paraId="3FC30622" w14:textId="77777777" w:rsidR="002F32C4" w:rsidRDefault="002F32C4" w:rsidP="005159EE">
            <w:pPr>
              <w:spacing w:line="240" w:lineRule="atLeast"/>
              <w:rPr>
                <w:rFonts w:ascii="Arial" w:hAnsi="Arial"/>
                <w:color w:val="0000FF"/>
                <w:lang w:val="fr-FR"/>
              </w:rPr>
            </w:pPr>
          </w:p>
          <w:p w14:paraId="1FA2AE85" w14:textId="77777777" w:rsidR="002F32C4" w:rsidRDefault="002F32C4" w:rsidP="005159EE">
            <w:pPr>
              <w:spacing w:line="240" w:lineRule="atLeast"/>
              <w:rPr>
                <w:rFonts w:ascii="Arial" w:hAnsi="Arial"/>
                <w:color w:val="0000FF"/>
                <w:lang w:val="fr-FR"/>
              </w:rPr>
            </w:pPr>
          </w:p>
          <w:p w14:paraId="1221ECA7" w14:textId="77777777" w:rsidR="002F32C4" w:rsidRDefault="002F32C4" w:rsidP="005159EE">
            <w:pPr>
              <w:spacing w:line="240" w:lineRule="atLeast"/>
              <w:rPr>
                <w:rFonts w:ascii="Arial" w:hAnsi="Arial"/>
                <w:color w:val="0000FF"/>
                <w:lang w:val="fr-FR"/>
              </w:rPr>
            </w:pPr>
          </w:p>
          <w:p w14:paraId="6E7A8D04" w14:textId="77777777" w:rsidR="002F32C4" w:rsidRDefault="002F32C4" w:rsidP="005159EE">
            <w:pPr>
              <w:spacing w:line="240" w:lineRule="atLeast"/>
              <w:rPr>
                <w:rFonts w:ascii="Arial" w:hAnsi="Arial"/>
                <w:color w:val="0000FF"/>
                <w:lang w:val="fr-FR"/>
              </w:rPr>
            </w:pPr>
          </w:p>
          <w:p w14:paraId="5AF99893" w14:textId="77777777" w:rsidR="002F32C4" w:rsidRDefault="002F32C4" w:rsidP="005159EE">
            <w:pPr>
              <w:spacing w:line="240" w:lineRule="atLeast"/>
              <w:rPr>
                <w:rFonts w:ascii="Arial" w:hAnsi="Arial"/>
                <w:color w:val="0000FF"/>
                <w:lang w:val="fr-FR"/>
              </w:rPr>
            </w:pPr>
          </w:p>
          <w:p w14:paraId="6E46A7A5" w14:textId="77777777" w:rsidR="002F32C4" w:rsidRPr="00FE2132" w:rsidRDefault="002F32C4" w:rsidP="005159EE">
            <w:pPr>
              <w:spacing w:line="240" w:lineRule="atLeast"/>
              <w:rPr>
                <w:rFonts w:ascii="Arial" w:hAnsi="Arial"/>
                <w:color w:val="0000FF"/>
                <w:lang w:val="fr-FR"/>
              </w:rPr>
            </w:pPr>
          </w:p>
        </w:tc>
        <w:tc>
          <w:tcPr>
            <w:tcW w:w="529" w:type="dxa"/>
            <w:gridSpan w:val="2"/>
          </w:tcPr>
          <w:p w14:paraId="279A56B0"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6FC5E26" w14:textId="77777777" w:rsidR="002F32C4" w:rsidRPr="00FE2132" w:rsidRDefault="002F32C4" w:rsidP="005159EE">
            <w:pPr>
              <w:spacing w:line="240" w:lineRule="atLeast"/>
              <w:rPr>
                <w:rFonts w:ascii="Arial" w:hAnsi="Arial"/>
                <w:color w:val="0000FF"/>
                <w:lang w:val="fr-FR"/>
              </w:rPr>
            </w:pPr>
          </w:p>
        </w:tc>
        <w:tc>
          <w:tcPr>
            <w:tcW w:w="819" w:type="dxa"/>
            <w:gridSpan w:val="2"/>
          </w:tcPr>
          <w:p w14:paraId="7AB4CB31" w14:textId="77777777" w:rsidR="002F32C4" w:rsidRPr="00FE2132" w:rsidRDefault="002F32C4" w:rsidP="005159EE">
            <w:pPr>
              <w:spacing w:line="240" w:lineRule="atLeast"/>
              <w:rPr>
                <w:rFonts w:ascii="Arial" w:hAnsi="Arial"/>
                <w:color w:val="0000FF"/>
                <w:lang w:val="fr-FR"/>
              </w:rPr>
            </w:pPr>
          </w:p>
        </w:tc>
        <w:tc>
          <w:tcPr>
            <w:tcW w:w="6381" w:type="dxa"/>
            <w:gridSpan w:val="7"/>
          </w:tcPr>
          <w:p w14:paraId="04E40C84" w14:textId="77777777" w:rsidR="002F32C4" w:rsidRPr="00FE2132" w:rsidRDefault="002F32C4" w:rsidP="005159EE">
            <w:pPr>
              <w:spacing w:line="240" w:lineRule="atLeast"/>
              <w:jc w:val="both"/>
              <w:rPr>
                <w:rFonts w:ascii="Arial" w:hAnsi="Arial"/>
                <w:color w:val="0000FF"/>
                <w:lang w:val="fr-FR"/>
              </w:rPr>
            </w:pPr>
          </w:p>
        </w:tc>
        <w:tc>
          <w:tcPr>
            <w:tcW w:w="264" w:type="dxa"/>
            <w:vAlign w:val="bottom"/>
          </w:tcPr>
          <w:p w14:paraId="3BC0E537" w14:textId="77777777" w:rsidR="002F32C4" w:rsidRPr="00FE2132" w:rsidRDefault="002F32C4" w:rsidP="005159EE">
            <w:pPr>
              <w:spacing w:line="240" w:lineRule="atLeast"/>
              <w:jc w:val="right"/>
              <w:rPr>
                <w:rFonts w:ascii="Arial" w:hAnsi="Arial"/>
                <w:color w:val="0000FF"/>
                <w:lang w:val="fr-FR"/>
              </w:rPr>
            </w:pPr>
          </w:p>
        </w:tc>
      </w:tr>
      <w:tr w:rsidR="005159EE" w:rsidRPr="00FE2132" w14:paraId="12131775" w14:textId="77777777" w:rsidTr="00170A8C">
        <w:trPr>
          <w:gridBefore w:val="1"/>
          <w:wBefore w:w="25" w:type="dxa"/>
          <w:cantSplit/>
        </w:trPr>
        <w:tc>
          <w:tcPr>
            <w:tcW w:w="270" w:type="dxa"/>
            <w:gridSpan w:val="2"/>
          </w:tcPr>
          <w:p w14:paraId="67BE673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E899A8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FFA94D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B2E08B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010A521" w14:textId="77777777" w:rsidR="005159EE" w:rsidRPr="00FE2132" w:rsidRDefault="005159EE" w:rsidP="005159EE">
            <w:pPr>
              <w:spacing w:line="240" w:lineRule="atLeast"/>
              <w:jc w:val="both"/>
              <w:rPr>
                <w:rFonts w:ascii="Arial" w:hAnsi="Arial"/>
                <w:color w:val="0000FF"/>
              </w:rPr>
            </w:pPr>
            <w:r w:rsidRPr="00FE2132">
              <w:rPr>
                <w:rFonts w:ascii="Arial" w:hAnsi="Arial"/>
                <w:i/>
                <w:color w:val="0000FF"/>
                <w:sz w:val="18"/>
              </w:rPr>
              <w:t>"A.R. 18.12.2002" (en vigueur 1.1.2003)</w:t>
            </w:r>
          </w:p>
        </w:tc>
        <w:tc>
          <w:tcPr>
            <w:tcW w:w="264" w:type="dxa"/>
            <w:vAlign w:val="bottom"/>
          </w:tcPr>
          <w:p w14:paraId="699B9E41" w14:textId="77777777" w:rsidR="005159EE" w:rsidRPr="00FE2132" w:rsidRDefault="005159EE" w:rsidP="005159EE">
            <w:pPr>
              <w:spacing w:line="240" w:lineRule="atLeast"/>
              <w:jc w:val="right"/>
              <w:rPr>
                <w:rFonts w:ascii="Arial" w:hAnsi="Arial"/>
                <w:color w:val="0000FF"/>
              </w:rPr>
            </w:pPr>
          </w:p>
        </w:tc>
      </w:tr>
      <w:tr w:rsidR="005159EE" w:rsidRPr="002F32C4" w14:paraId="36911743" w14:textId="77777777" w:rsidTr="00170A8C">
        <w:trPr>
          <w:gridBefore w:val="1"/>
          <w:wBefore w:w="25" w:type="dxa"/>
          <w:cantSplit/>
        </w:trPr>
        <w:tc>
          <w:tcPr>
            <w:tcW w:w="270" w:type="dxa"/>
            <w:gridSpan w:val="2"/>
          </w:tcPr>
          <w:p w14:paraId="01778FF1" w14:textId="77777777" w:rsidR="005159EE" w:rsidRPr="00FE2132" w:rsidRDefault="005159EE" w:rsidP="005159EE">
            <w:pPr>
              <w:spacing w:line="240" w:lineRule="atLeast"/>
              <w:rPr>
                <w:rFonts w:ascii="Arial" w:hAnsi="Arial"/>
                <w:color w:val="0000FF"/>
              </w:rPr>
            </w:pPr>
          </w:p>
        </w:tc>
        <w:tc>
          <w:tcPr>
            <w:tcW w:w="529" w:type="dxa"/>
            <w:gridSpan w:val="2"/>
          </w:tcPr>
          <w:p w14:paraId="62D9B903" w14:textId="77777777" w:rsidR="005159EE" w:rsidRPr="00FE2132" w:rsidRDefault="005159EE" w:rsidP="005159EE">
            <w:pPr>
              <w:spacing w:line="240" w:lineRule="atLeast"/>
              <w:rPr>
                <w:rFonts w:ascii="Arial" w:hAnsi="Arial"/>
                <w:color w:val="0000FF"/>
              </w:rPr>
            </w:pPr>
          </w:p>
        </w:tc>
        <w:tc>
          <w:tcPr>
            <w:tcW w:w="798" w:type="dxa"/>
            <w:gridSpan w:val="2"/>
          </w:tcPr>
          <w:p w14:paraId="559B853A" w14:textId="77777777" w:rsidR="005159EE" w:rsidRPr="00FE2132" w:rsidRDefault="005159EE" w:rsidP="005159EE">
            <w:pPr>
              <w:spacing w:line="240" w:lineRule="atLeast"/>
              <w:rPr>
                <w:rFonts w:ascii="Arial" w:hAnsi="Arial"/>
                <w:color w:val="0000FF"/>
              </w:rPr>
            </w:pPr>
          </w:p>
        </w:tc>
        <w:tc>
          <w:tcPr>
            <w:tcW w:w="819" w:type="dxa"/>
            <w:gridSpan w:val="2"/>
          </w:tcPr>
          <w:p w14:paraId="4A52DEE8" w14:textId="77777777" w:rsidR="005159EE" w:rsidRPr="00FE2132" w:rsidRDefault="005159EE" w:rsidP="005159EE">
            <w:pPr>
              <w:spacing w:line="240" w:lineRule="atLeast"/>
              <w:rPr>
                <w:rFonts w:ascii="Arial" w:hAnsi="Arial"/>
                <w:color w:val="0000FF"/>
              </w:rPr>
            </w:pPr>
          </w:p>
        </w:tc>
        <w:tc>
          <w:tcPr>
            <w:tcW w:w="6381" w:type="dxa"/>
            <w:gridSpan w:val="7"/>
          </w:tcPr>
          <w:p w14:paraId="683E462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b/>
                <w:color w:val="0000FF"/>
                <w:lang w:val="fr-FR"/>
              </w:rPr>
              <w:t>"§ 21.</w:t>
            </w:r>
            <w:r w:rsidRPr="00FE2132">
              <w:rPr>
                <w:rFonts w:ascii="Arial" w:hAnsi="Arial"/>
                <w:color w:val="0000FF"/>
                <w:lang w:val="fr-FR"/>
              </w:rPr>
              <w:t xml:space="preserve"> Aucune attestation de soins ne peut être établie pour les prestations effectuées par une personne non agréée comme kinésithérapeute qui se substitue à un kinésithérapeute agréé, même en la présence de dernier.</w:t>
            </w:r>
          </w:p>
        </w:tc>
        <w:tc>
          <w:tcPr>
            <w:tcW w:w="264" w:type="dxa"/>
            <w:vAlign w:val="bottom"/>
          </w:tcPr>
          <w:p w14:paraId="3815C771" w14:textId="77777777" w:rsidR="005159EE" w:rsidRPr="00FE2132" w:rsidRDefault="005159EE" w:rsidP="005159EE">
            <w:pPr>
              <w:spacing w:line="240" w:lineRule="atLeast"/>
              <w:jc w:val="right"/>
              <w:rPr>
                <w:rFonts w:ascii="Arial" w:hAnsi="Arial"/>
                <w:color w:val="0000FF"/>
                <w:lang w:val="fr-FR"/>
              </w:rPr>
            </w:pPr>
          </w:p>
        </w:tc>
      </w:tr>
      <w:tr w:rsidR="005159EE" w:rsidRPr="002F32C4" w14:paraId="51498FAA" w14:textId="77777777" w:rsidTr="00170A8C">
        <w:trPr>
          <w:gridBefore w:val="1"/>
          <w:wBefore w:w="25" w:type="dxa"/>
          <w:cantSplit/>
        </w:trPr>
        <w:tc>
          <w:tcPr>
            <w:tcW w:w="270" w:type="dxa"/>
            <w:gridSpan w:val="2"/>
          </w:tcPr>
          <w:p w14:paraId="77363DAD" w14:textId="77777777" w:rsidR="005159EE" w:rsidRPr="00FE2132" w:rsidRDefault="005159EE" w:rsidP="005159EE">
            <w:pPr>
              <w:spacing w:line="240" w:lineRule="atLeast"/>
              <w:rPr>
                <w:rFonts w:ascii="Arial" w:hAnsi="Arial"/>
                <w:color w:val="0000FF"/>
                <w:lang w:val="fr-BE"/>
              </w:rPr>
            </w:pPr>
          </w:p>
        </w:tc>
        <w:tc>
          <w:tcPr>
            <w:tcW w:w="529" w:type="dxa"/>
            <w:gridSpan w:val="2"/>
          </w:tcPr>
          <w:p w14:paraId="76E91BF7" w14:textId="77777777" w:rsidR="005159EE" w:rsidRPr="00FE2132" w:rsidRDefault="005159EE" w:rsidP="005159EE">
            <w:pPr>
              <w:spacing w:line="240" w:lineRule="atLeast"/>
              <w:rPr>
                <w:rFonts w:ascii="Arial" w:hAnsi="Arial"/>
                <w:color w:val="0000FF"/>
                <w:lang w:val="fr-BE"/>
              </w:rPr>
            </w:pPr>
          </w:p>
        </w:tc>
        <w:tc>
          <w:tcPr>
            <w:tcW w:w="798" w:type="dxa"/>
            <w:gridSpan w:val="2"/>
          </w:tcPr>
          <w:p w14:paraId="67E2D853" w14:textId="77777777" w:rsidR="005159EE" w:rsidRPr="00FE2132" w:rsidRDefault="005159EE" w:rsidP="005159EE">
            <w:pPr>
              <w:spacing w:line="240" w:lineRule="atLeast"/>
              <w:rPr>
                <w:rFonts w:ascii="Arial" w:hAnsi="Arial"/>
                <w:color w:val="0000FF"/>
                <w:lang w:val="fr-BE"/>
              </w:rPr>
            </w:pPr>
          </w:p>
        </w:tc>
        <w:tc>
          <w:tcPr>
            <w:tcW w:w="819" w:type="dxa"/>
            <w:gridSpan w:val="2"/>
          </w:tcPr>
          <w:p w14:paraId="0491E343" w14:textId="77777777" w:rsidR="005159EE" w:rsidRPr="00FE2132" w:rsidRDefault="005159EE" w:rsidP="005159EE">
            <w:pPr>
              <w:spacing w:line="240" w:lineRule="atLeast"/>
              <w:rPr>
                <w:rFonts w:ascii="Arial" w:hAnsi="Arial"/>
                <w:color w:val="0000FF"/>
                <w:lang w:val="fr-BE"/>
              </w:rPr>
            </w:pPr>
          </w:p>
        </w:tc>
        <w:tc>
          <w:tcPr>
            <w:tcW w:w="6381" w:type="dxa"/>
            <w:gridSpan w:val="7"/>
          </w:tcPr>
          <w:p w14:paraId="6BC84586" w14:textId="77777777" w:rsidR="005159EE" w:rsidRPr="00FE2132" w:rsidRDefault="005159EE" w:rsidP="005159EE">
            <w:pPr>
              <w:spacing w:line="240" w:lineRule="atLeast"/>
              <w:jc w:val="both"/>
              <w:rPr>
                <w:rFonts w:ascii="Arial" w:hAnsi="Arial"/>
                <w:b/>
                <w:color w:val="0000FF"/>
                <w:lang w:val="fr-FR"/>
              </w:rPr>
            </w:pPr>
          </w:p>
        </w:tc>
        <w:tc>
          <w:tcPr>
            <w:tcW w:w="264" w:type="dxa"/>
            <w:vAlign w:val="bottom"/>
          </w:tcPr>
          <w:p w14:paraId="7D200AC1" w14:textId="77777777" w:rsidR="005159EE" w:rsidRPr="00FE2132" w:rsidRDefault="005159EE" w:rsidP="005159EE">
            <w:pPr>
              <w:spacing w:line="240" w:lineRule="atLeast"/>
              <w:jc w:val="right"/>
              <w:rPr>
                <w:rFonts w:ascii="Arial" w:hAnsi="Arial"/>
                <w:color w:val="0000FF"/>
                <w:lang w:val="fr-FR"/>
              </w:rPr>
            </w:pPr>
          </w:p>
        </w:tc>
      </w:tr>
      <w:tr w:rsidR="005159EE" w:rsidRPr="002F32C4" w14:paraId="26E40179" w14:textId="77777777" w:rsidTr="00170A8C">
        <w:trPr>
          <w:gridBefore w:val="1"/>
          <w:wBefore w:w="25" w:type="dxa"/>
          <w:cantSplit/>
        </w:trPr>
        <w:tc>
          <w:tcPr>
            <w:tcW w:w="270" w:type="dxa"/>
            <w:gridSpan w:val="2"/>
          </w:tcPr>
          <w:p w14:paraId="6EC34A04"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4FB737D"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D8A5BF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FF65570"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8389390"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Cependant, le kinésithérapeute agréé chargé de la formation pratique de l’étudiant en kinésithérapie peut attester les prestations effectuées sous sa direction, avec sa participation continue pendant tout le temps de leur réalisation par un stagiaire; cette possibilité est limitée à un seul stagiaire par kinésithérapeute agréé par prestation exécutée ou attestée."</w:t>
            </w:r>
          </w:p>
        </w:tc>
        <w:tc>
          <w:tcPr>
            <w:tcW w:w="264" w:type="dxa"/>
            <w:vAlign w:val="bottom"/>
          </w:tcPr>
          <w:p w14:paraId="6D81C809" w14:textId="77777777" w:rsidR="005159EE" w:rsidRPr="00FE2132" w:rsidRDefault="005159EE" w:rsidP="005159EE">
            <w:pPr>
              <w:spacing w:line="240" w:lineRule="atLeast"/>
              <w:jc w:val="right"/>
              <w:rPr>
                <w:rFonts w:ascii="Arial" w:hAnsi="Arial"/>
                <w:color w:val="0000FF"/>
                <w:lang w:val="fr-FR"/>
              </w:rPr>
            </w:pPr>
          </w:p>
        </w:tc>
      </w:tr>
      <w:tr w:rsidR="005159EE" w:rsidRPr="002F32C4" w14:paraId="7FAD637C" w14:textId="77777777" w:rsidTr="00170A8C">
        <w:trPr>
          <w:gridBefore w:val="1"/>
          <w:wBefore w:w="25" w:type="dxa"/>
          <w:cantSplit/>
        </w:trPr>
        <w:tc>
          <w:tcPr>
            <w:tcW w:w="270" w:type="dxa"/>
            <w:gridSpan w:val="2"/>
          </w:tcPr>
          <w:p w14:paraId="141950B5"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A39E9C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AC934D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3FD81A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F650565"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18CBFF8" w14:textId="77777777" w:rsidR="005159EE" w:rsidRPr="00FE2132" w:rsidRDefault="005159EE" w:rsidP="005159EE">
            <w:pPr>
              <w:spacing w:line="240" w:lineRule="atLeast"/>
              <w:jc w:val="right"/>
              <w:rPr>
                <w:rFonts w:ascii="Arial" w:hAnsi="Arial"/>
                <w:color w:val="0000FF"/>
                <w:lang w:val="fr-FR"/>
              </w:rPr>
            </w:pPr>
          </w:p>
        </w:tc>
      </w:tr>
      <w:tr w:rsidR="005159EE" w:rsidRPr="002F32C4" w14:paraId="179C4D8D" w14:textId="77777777" w:rsidTr="00170A8C">
        <w:trPr>
          <w:gridBefore w:val="1"/>
          <w:wBefore w:w="25" w:type="dxa"/>
          <w:cantSplit/>
        </w:trPr>
        <w:tc>
          <w:tcPr>
            <w:tcW w:w="270" w:type="dxa"/>
            <w:gridSpan w:val="2"/>
          </w:tcPr>
          <w:p w14:paraId="39CE7672"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0A2CA8E"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0418CF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DC8CDD9"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B8DBE93"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lang w:val="fr-FR"/>
              </w:rPr>
              <w:t>"A.R. 18.12.2002" (en vigueur 1.1.2003) + "A.R. 26.11.2006" (en vigueur 1.1.2007)</w:t>
            </w:r>
          </w:p>
        </w:tc>
        <w:tc>
          <w:tcPr>
            <w:tcW w:w="264" w:type="dxa"/>
            <w:vAlign w:val="bottom"/>
          </w:tcPr>
          <w:p w14:paraId="57D4BE7B" w14:textId="77777777" w:rsidR="005159EE" w:rsidRPr="00FE2132" w:rsidRDefault="005159EE" w:rsidP="005159EE">
            <w:pPr>
              <w:spacing w:line="240" w:lineRule="atLeast"/>
              <w:jc w:val="right"/>
              <w:rPr>
                <w:rFonts w:ascii="Arial" w:hAnsi="Arial"/>
                <w:color w:val="0000FF"/>
                <w:lang w:val="fr-FR"/>
              </w:rPr>
            </w:pPr>
          </w:p>
        </w:tc>
      </w:tr>
      <w:tr w:rsidR="005159EE" w:rsidRPr="002F32C4" w14:paraId="6F323065" w14:textId="77777777" w:rsidTr="00170A8C">
        <w:trPr>
          <w:gridBefore w:val="1"/>
          <w:wBefore w:w="25" w:type="dxa"/>
          <w:cantSplit/>
        </w:trPr>
        <w:tc>
          <w:tcPr>
            <w:tcW w:w="270" w:type="dxa"/>
            <w:gridSpan w:val="2"/>
          </w:tcPr>
          <w:p w14:paraId="6257DE0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5FEDC18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F25619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81D644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A9DA947"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w:t>
            </w:r>
            <w:r w:rsidRPr="00FE2132">
              <w:rPr>
                <w:rFonts w:ascii="Arial" w:hAnsi="Arial" w:cs="Arial"/>
                <w:color w:val="0000FF"/>
                <w:lang w:val="fr-FR"/>
              </w:rPr>
              <w:t>Il faut entendre par stagiaire, un étudiant en kinésithérapie en avant dernière et en dernière année d'une formation de base de quatre ans ou dans les trois dernières années d'une formation de base de cinq ans.</w:t>
            </w:r>
            <w:r w:rsidRPr="00FE2132">
              <w:rPr>
                <w:rFonts w:ascii="Arial" w:hAnsi="Arial"/>
                <w:color w:val="0000FF"/>
                <w:lang w:val="fr-FR"/>
              </w:rPr>
              <w:t>"</w:t>
            </w:r>
          </w:p>
        </w:tc>
        <w:tc>
          <w:tcPr>
            <w:tcW w:w="264" w:type="dxa"/>
            <w:vAlign w:val="bottom"/>
          </w:tcPr>
          <w:p w14:paraId="4D73D153" w14:textId="77777777" w:rsidR="005159EE" w:rsidRPr="00FE2132" w:rsidRDefault="005159EE" w:rsidP="005159EE">
            <w:pPr>
              <w:spacing w:line="240" w:lineRule="atLeast"/>
              <w:jc w:val="right"/>
              <w:rPr>
                <w:rFonts w:ascii="Arial" w:hAnsi="Arial"/>
                <w:color w:val="0000FF"/>
                <w:lang w:val="fr-FR"/>
              </w:rPr>
            </w:pPr>
          </w:p>
        </w:tc>
      </w:tr>
      <w:tr w:rsidR="005159EE" w:rsidRPr="002F32C4" w14:paraId="6F10FE30" w14:textId="77777777" w:rsidTr="00170A8C">
        <w:trPr>
          <w:gridBefore w:val="1"/>
          <w:wBefore w:w="25" w:type="dxa"/>
          <w:cantSplit/>
        </w:trPr>
        <w:tc>
          <w:tcPr>
            <w:tcW w:w="270" w:type="dxa"/>
            <w:gridSpan w:val="2"/>
          </w:tcPr>
          <w:p w14:paraId="73778B5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C28DA1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642EC8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079113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F9770AF"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0FCAB867" w14:textId="77777777" w:rsidR="005159EE" w:rsidRPr="00FE2132" w:rsidRDefault="005159EE" w:rsidP="005159EE">
            <w:pPr>
              <w:spacing w:line="240" w:lineRule="atLeast"/>
              <w:jc w:val="right"/>
              <w:rPr>
                <w:rFonts w:ascii="Arial" w:hAnsi="Arial"/>
                <w:color w:val="0000FF"/>
                <w:lang w:val="fr-FR"/>
              </w:rPr>
            </w:pPr>
          </w:p>
        </w:tc>
      </w:tr>
      <w:tr w:rsidR="005159EE" w:rsidRPr="00FE2132" w14:paraId="516082FD" w14:textId="77777777" w:rsidTr="00170A8C">
        <w:trPr>
          <w:gridBefore w:val="1"/>
          <w:wBefore w:w="25" w:type="dxa"/>
          <w:cantSplit/>
        </w:trPr>
        <w:tc>
          <w:tcPr>
            <w:tcW w:w="270" w:type="dxa"/>
            <w:gridSpan w:val="2"/>
          </w:tcPr>
          <w:p w14:paraId="79F46F2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159CF0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D6792CF"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977FE8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B6CF130" w14:textId="77777777" w:rsidR="005159EE" w:rsidRPr="00FE2132" w:rsidRDefault="005159EE" w:rsidP="005159EE">
            <w:pPr>
              <w:spacing w:line="240" w:lineRule="atLeast"/>
              <w:jc w:val="both"/>
              <w:rPr>
                <w:rFonts w:ascii="Arial" w:hAnsi="Arial"/>
                <w:color w:val="0000FF"/>
                <w:lang w:val="fr-FR"/>
              </w:rPr>
            </w:pPr>
            <w:r w:rsidRPr="00FE2132">
              <w:rPr>
                <w:rFonts w:ascii="Arial" w:hAnsi="Arial"/>
                <w:i/>
                <w:color w:val="0000FF"/>
                <w:sz w:val="18"/>
              </w:rPr>
              <w:t>"A.R. 18.12.2002" (en vigueur 1.1.2003)</w:t>
            </w:r>
          </w:p>
        </w:tc>
        <w:tc>
          <w:tcPr>
            <w:tcW w:w="264" w:type="dxa"/>
            <w:vAlign w:val="bottom"/>
          </w:tcPr>
          <w:p w14:paraId="5D6D9E58" w14:textId="77777777" w:rsidR="005159EE" w:rsidRPr="00FE2132" w:rsidRDefault="005159EE" w:rsidP="005159EE">
            <w:pPr>
              <w:spacing w:line="240" w:lineRule="atLeast"/>
              <w:jc w:val="right"/>
              <w:rPr>
                <w:rFonts w:ascii="Arial" w:hAnsi="Arial"/>
                <w:color w:val="0000FF"/>
                <w:lang w:val="fr-FR"/>
              </w:rPr>
            </w:pPr>
          </w:p>
        </w:tc>
      </w:tr>
      <w:tr w:rsidR="005159EE" w:rsidRPr="002F32C4" w14:paraId="6E27FE11" w14:textId="77777777" w:rsidTr="00170A8C">
        <w:trPr>
          <w:gridBefore w:val="1"/>
          <w:wBefore w:w="25" w:type="dxa"/>
          <w:cantSplit/>
        </w:trPr>
        <w:tc>
          <w:tcPr>
            <w:tcW w:w="270" w:type="dxa"/>
            <w:gridSpan w:val="2"/>
          </w:tcPr>
          <w:p w14:paraId="7E8E08C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9F30D6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C5656A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7461E07"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7FACD94"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"En aucun cas, le stagiaire ne peut se substituer au kinésithérapeute agréé.</w:t>
            </w:r>
          </w:p>
        </w:tc>
        <w:tc>
          <w:tcPr>
            <w:tcW w:w="264" w:type="dxa"/>
            <w:vAlign w:val="bottom"/>
          </w:tcPr>
          <w:p w14:paraId="1BAD9B35" w14:textId="77777777" w:rsidR="005159EE" w:rsidRPr="00FE2132" w:rsidRDefault="005159EE" w:rsidP="005159EE">
            <w:pPr>
              <w:spacing w:line="240" w:lineRule="atLeast"/>
              <w:jc w:val="right"/>
              <w:rPr>
                <w:rFonts w:ascii="Arial" w:hAnsi="Arial"/>
                <w:color w:val="0000FF"/>
                <w:lang w:val="fr-FR"/>
              </w:rPr>
            </w:pPr>
          </w:p>
        </w:tc>
      </w:tr>
      <w:tr w:rsidR="005159EE" w:rsidRPr="002F32C4" w14:paraId="7E611821" w14:textId="77777777" w:rsidTr="00170A8C">
        <w:trPr>
          <w:gridBefore w:val="1"/>
          <w:wBefore w:w="25" w:type="dxa"/>
          <w:cantSplit/>
        </w:trPr>
        <w:tc>
          <w:tcPr>
            <w:tcW w:w="270" w:type="dxa"/>
            <w:gridSpan w:val="2"/>
          </w:tcPr>
          <w:p w14:paraId="0F4ACCC3"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39E0E9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1A3523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196A04A"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A8FFE37"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61185AD2" w14:textId="77777777" w:rsidR="005159EE" w:rsidRPr="00FE2132" w:rsidRDefault="005159EE" w:rsidP="005159EE">
            <w:pPr>
              <w:spacing w:line="240" w:lineRule="atLeast"/>
              <w:jc w:val="right"/>
              <w:rPr>
                <w:rFonts w:ascii="Arial" w:hAnsi="Arial"/>
                <w:color w:val="0000FF"/>
                <w:lang w:val="fr-FR"/>
              </w:rPr>
            </w:pPr>
          </w:p>
        </w:tc>
      </w:tr>
      <w:tr w:rsidR="005159EE" w:rsidRPr="002F32C4" w14:paraId="0B9EE1F4" w14:textId="77777777" w:rsidTr="00170A8C">
        <w:trPr>
          <w:gridBefore w:val="1"/>
          <w:wBefore w:w="25" w:type="dxa"/>
          <w:cantSplit/>
        </w:trPr>
        <w:tc>
          <w:tcPr>
            <w:tcW w:w="270" w:type="dxa"/>
            <w:gridSpan w:val="2"/>
          </w:tcPr>
          <w:p w14:paraId="6DE7B52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D1C98A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D199E5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ADBDDF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FE0659D" w14:textId="77777777" w:rsidR="005159EE" w:rsidRPr="00FE2132" w:rsidRDefault="005159EE" w:rsidP="005159EE">
            <w:pPr>
              <w:spacing w:line="240" w:lineRule="atLeast"/>
              <w:jc w:val="both"/>
              <w:rPr>
                <w:rFonts w:ascii="Arial" w:hAnsi="Arial"/>
                <w:color w:val="0000FF"/>
                <w:lang w:val="fr-FR"/>
              </w:rPr>
            </w:pPr>
            <w:r w:rsidRPr="00FE2132">
              <w:rPr>
                <w:rFonts w:ascii="Arial" w:hAnsi="Arial"/>
                <w:color w:val="0000FF"/>
                <w:lang w:val="fr-FR"/>
              </w:rPr>
              <w:t>Les prestations ainsi dispensées seront inscrites comme telles dans le registre des prestations prévu à l’arrêté royal du 25 novembre 1996 fixant les modalités de tenue d’un registre de prestations par les dispensateurs de soins visés à l’article 76 de la loi relative à l’assurance obligatoire soins de santé et indemnités, coordonnée le14 juillet 1994 et déterminant les amendes administratives applicables en cas d’infraction à ces dispositions, lequel comportera à cet effet l’identité du stagiaire, son école ou son université et son année d’étude."</w:t>
            </w:r>
          </w:p>
        </w:tc>
        <w:tc>
          <w:tcPr>
            <w:tcW w:w="264" w:type="dxa"/>
            <w:vAlign w:val="bottom"/>
          </w:tcPr>
          <w:p w14:paraId="1EA71A0B" w14:textId="77777777" w:rsidR="005159EE" w:rsidRPr="00FE2132" w:rsidRDefault="005159EE" w:rsidP="005159EE">
            <w:pPr>
              <w:spacing w:line="240" w:lineRule="atLeast"/>
              <w:jc w:val="right"/>
              <w:rPr>
                <w:rFonts w:ascii="Arial" w:hAnsi="Arial"/>
                <w:color w:val="0000FF"/>
                <w:lang w:val="fr-FR"/>
              </w:rPr>
            </w:pPr>
          </w:p>
        </w:tc>
      </w:tr>
      <w:tr w:rsidR="005159EE" w:rsidRPr="002F32C4" w14:paraId="1D29797C" w14:textId="77777777" w:rsidTr="00170A8C">
        <w:trPr>
          <w:gridBefore w:val="1"/>
          <w:wBefore w:w="25" w:type="dxa"/>
          <w:cantSplit/>
        </w:trPr>
        <w:tc>
          <w:tcPr>
            <w:tcW w:w="270" w:type="dxa"/>
            <w:gridSpan w:val="2"/>
          </w:tcPr>
          <w:p w14:paraId="58B6A440" w14:textId="5B265A72" w:rsidR="005159EE" w:rsidRPr="00FE2132" w:rsidRDefault="005159EE" w:rsidP="005159EE">
            <w:pPr>
              <w:spacing w:line="240" w:lineRule="atLeast"/>
              <w:rPr>
                <w:rFonts w:ascii="Arial" w:hAnsi="Arial"/>
                <w:color w:val="0000FF"/>
                <w:lang w:val="fr-FR"/>
              </w:rPr>
            </w:pPr>
          </w:p>
        </w:tc>
        <w:tc>
          <w:tcPr>
            <w:tcW w:w="529" w:type="dxa"/>
            <w:gridSpan w:val="2"/>
          </w:tcPr>
          <w:p w14:paraId="71C80AB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24FAB5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56C8CCE"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1062AC21" w14:textId="77777777" w:rsidR="005159EE" w:rsidRPr="00FE2132" w:rsidRDefault="005159EE" w:rsidP="005159EE">
            <w:pPr>
              <w:spacing w:line="240" w:lineRule="atLeast"/>
              <w:jc w:val="both"/>
              <w:rPr>
                <w:rFonts w:ascii="Arial" w:hAnsi="Arial"/>
                <w:color w:val="0000FF"/>
                <w:lang w:val="fr-FR"/>
              </w:rPr>
            </w:pPr>
          </w:p>
        </w:tc>
        <w:tc>
          <w:tcPr>
            <w:tcW w:w="264" w:type="dxa"/>
            <w:vAlign w:val="bottom"/>
          </w:tcPr>
          <w:p w14:paraId="34723A0B" w14:textId="77777777" w:rsidR="005159EE" w:rsidRPr="00FE2132" w:rsidRDefault="005159EE" w:rsidP="005159EE">
            <w:pPr>
              <w:spacing w:line="240" w:lineRule="atLeast"/>
              <w:jc w:val="right"/>
              <w:rPr>
                <w:rFonts w:ascii="Arial" w:hAnsi="Arial"/>
                <w:color w:val="0000FF"/>
                <w:lang w:val="fr-FR"/>
              </w:rPr>
            </w:pPr>
          </w:p>
        </w:tc>
      </w:tr>
      <w:tr w:rsidR="005159EE" w:rsidRPr="007213BF" w14:paraId="40B53DD6" w14:textId="77777777" w:rsidTr="00170A8C">
        <w:trPr>
          <w:gridBefore w:val="1"/>
          <w:wBefore w:w="25" w:type="dxa"/>
          <w:cantSplit/>
        </w:trPr>
        <w:tc>
          <w:tcPr>
            <w:tcW w:w="270" w:type="dxa"/>
            <w:gridSpan w:val="2"/>
          </w:tcPr>
          <w:p w14:paraId="5D7D6C7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FB7EC13"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DE867A0"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7DC2CFC"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4B67A70" w14:textId="216DCD2B" w:rsidR="005159EE" w:rsidRPr="003E3840" w:rsidRDefault="005159EE" w:rsidP="005159EE">
            <w:pPr>
              <w:spacing w:line="240" w:lineRule="atLeast"/>
              <w:jc w:val="both"/>
              <w:rPr>
                <w:rFonts w:ascii="Arial" w:hAnsi="Arial"/>
                <w:color w:val="0000FF"/>
                <w:lang w:val="fr-FR"/>
              </w:rPr>
            </w:pPr>
            <w:r w:rsidRPr="003E3840">
              <w:rPr>
                <w:rFonts w:ascii="Arial" w:hAnsi="Arial"/>
                <w:i/>
                <w:color w:val="0000FF"/>
                <w:sz w:val="18"/>
              </w:rPr>
              <w:t>"A.R. 22.6.2023" (en vigueur 1.9.2023)</w:t>
            </w:r>
          </w:p>
        </w:tc>
        <w:tc>
          <w:tcPr>
            <w:tcW w:w="264" w:type="dxa"/>
            <w:vAlign w:val="bottom"/>
          </w:tcPr>
          <w:p w14:paraId="1784120D" w14:textId="77777777" w:rsidR="005159EE" w:rsidRPr="00FE2132" w:rsidRDefault="005159EE" w:rsidP="005159EE">
            <w:pPr>
              <w:spacing w:line="240" w:lineRule="atLeast"/>
              <w:jc w:val="right"/>
              <w:rPr>
                <w:rFonts w:ascii="Arial" w:hAnsi="Arial"/>
                <w:color w:val="0000FF"/>
                <w:lang w:val="fr-FR"/>
              </w:rPr>
            </w:pPr>
          </w:p>
        </w:tc>
      </w:tr>
      <w:tr w:rsidR="005159EE" w:rsidRPr="007213BF" w14:paraId="40217626" w14:textId="77777777" w:rsidTr="00170A8C">
        <w:trPr>
          <w:gridBefore w:val="1"/>
          <w:wBefore w:w="25" w:type="dxa"/>
          <w:cantSplit/>
        </w:trPr>
        <w:tc>
          <w:tcPr>
            <w:tcW w:w="270" w:type="dxa"/>
            <w:gridSpan w:val="2"/>
          </w:tcPr>
          <w:p w14:paraId="3451CE9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16F92B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05BFC6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3EEBC4F"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48BAE1DD" w14:textId="782DFFB4" w:rsidR="005159EE" w:rsidRPr="003E3840" w:rsidRDefault="005159EE" w:rsidP="005159EE">
            <w:pPr>
              <w:spacing w:line="240" w:lineRule="atLeast"/>
              <w:jc w:val="both"/>
              <w:rPr>
                <w:rFonts w:ascii="Arial" w:hAnsi="Arial"/>
                <w:color w:val="0000FF"/>
                <w:lang w:val="fr-FR"/>
              </w:rPr>
            </w:pPr>
            <w:r w:rsidRPr="003E3840">
              <w:rPr>
                <w:rFonts w:ascii="Arial" w:hAnsi="Arial"/>
                <w:color w:val="0000FF"/>
                <w:lang w:val="fr-FR"/>
              </w:rPr>
              <w:t>"</w:t>
            </w:r>
            <w:r w:rsidRPr="003E3840">
              <w:rPr>
                <w:rFonts w:ascii="Arial" w:hAnsi="Arial"/>
                <w:b/>
                <w:bCs/>
                <w:color w:val="0000FF"/>
                <w:lang w:val="fr-FR"/>
              </w:rPr>
              <w:t>§ 22</w:t>
            </w:r>
            <w:r w:rsidRPr="003E3840">
              <w:rPr>
                <w:rFonts w:ascii="Arial" w:hAnsi="Arial"/>
                <w:color w:val="0000FF"/>
                <w:lang w:val="fr-FR"/>
              </w:rPr>
              <w:t xml:space="preserve"> Règles d’application eAgreement</w:t>
            </w:r>
          </w:p>
        </w:tc>
        <w:tc>
          <w:tcPr>
            <w:tcW w:w="264" w:type="dxa"/>
            <w:vAlign w:val="bottom"/>
          </w:tcPr>
          <w:p w14:paraId="4477B9D8" w14:textId="77777777" w:rsidR="005159EE" w:rsidRPr="00FE2132" w:rsidRDefault="005159EE" w:rsidP="005159EE">
            <w:pPr>
              <w:spacing w:line="240" w:lineRule="atLeast"/>
              <w:jc w:val="right"/>
              <w:rPr>
                <w:rFonts w:ascii="Arial" w:hAnsi="Arial"/>
                <w:color w:val="0000FF"/>
                <w:lang w:val="fr-FR"/>
              </w:rPr>
            </w:pPr>
          </w:p>
        </w:tc>
      </w:tr>
      <w:tr w:rsidR="005159EE" w:rsidRPr="007213BF" w14:paraId="7F7CF9D2" w14:textId="77777777" w:rsidTr="00170A8C">
        <w:trPr>
          <w:gridBefore w:val="1"/>
          <w:wBefore w:w="25" w:type="dxa"/>
          <w:cantSplit/>
        </w:trPr>
        <w:tc>
          <w:tcPr>
            <w:tcW w:w="270" w:type="dxa"/>
            <w:gridSpan w:val="2"/>
          </w:tcPr>
          <w:p w14:paraId="55233AD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3942E4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6BF54A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51F2066"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662AB674" w14:textId="77777777" w:rsidR="005159EE" w:rsidRPr="003E3840" w:rsidRDefault="005159EE" w:rsidP="005159EE">
            <w:pPr>
              <w:spacing w:line="240" w:lineRule="atLeast"/>
              <w:jc w:val="both"/>
              <w:rPr>
                <w:rFonts w:ascii="Arial" w:hAnsi="Arial"/>
                <w:color w:val="0000FF"/>
                <w:lang w:val="fr-FR"/>
              </w:rPr>
            </w:pPr>
          </w:p>
        </w:tc>
        <w:tc>
          <w:tcPr>
            <w:tcW w:w="264" w:type="dxa"/>
            <w:vAlign w:val="bottom"/>
          </w:tcPr>
          <w:p w14:paraId="0FA67256" w14:textId="77777777" w:rsidR="005159EE" w:rsidRPr="00FE2132" w:rsidRDefault="005159EE" w:rsidP="005159EE">
            <w:pPr>
              <w:spacing w:line="240" w:lineRule="atLeast"/>
              <w:jc w:val="right"/>
              <w:rPr>
                <w:rFonts w:ascii="Arial" w:hAnsi="Arial"/>
                <w:color w:val="0000FF"/>
                <w:lang w:val="fr-FR"/>
              </w:rPr>
            </w:pPr>
          </w:p>
        </w:tc>
      </w:tr>
      <w:tr w:rsidR="005159EE" w:rsidRPr="002F32C4" w14:paraId="58DA0BEA" w14:textId="77777777" w:rsidTr="00170A8C">
        <w:trPr>
          <w:gridBefore w:val="1"/>
          <w:wBefore w:w="25" w:type="dxa"/>
          <w:cantSplit/>
        </w:trPr>
        <w:tc>
          <w:tcPr>
            <w:tcW w:w="270" w:type="dxa"/>
            <w:gridSpan w:val="2"/>
          </w:tcPr>
          <w:p w14:paraId="54353CC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968A5F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EB38CC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92CBA4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3F25B81" w14:textId="17B794BA" w:rsidR="005159EE" w:rsidRPr="003E3840" w:rsidRDefault="005159EE" w:rsidP="005159EE">
            <w:pPr>
              <w:spacing w:line="240" w:lineRule="atLeast"/>
              <w:jc w:val="both"/>
              <w:rPr>
                <w:rFonts w:ascii="Arial" w:hAnsi="Arial"/>
                <w:color w:val="0000FF"/>
                <w:lang w:val="fr-FR"/>
              </w:rPr>
            </w:pPr>
            <w:r w:rsidRPr="003E3840">
              <w:rPr>
                <w:rFonts w:ascii="Arial" w:hAnsi="Arial"/>
                <w:color w:val="0000FF"/>
                <w:lang w:val="fr-FR"/>
              </w:rPr>
              <w:t>Les échanges entre les kinésithérapeutes, les organismes assureurs et les médecins-conseil des organismes assureurs liés à l’ensemble des enregistrements, demandes, notifications et envois de documents peuvent se faire sous forme de flux « papier » ou par l’utilisation du service digitalisé « eAgreement ».</w:t>
            </w:r>
          </w:p>
        </w:tc>
        <w:tc>
          <w:tcPr>
            <w:tcW w:w="264" w:type="dxa"/>
            <w:vAlign w:val="bottom"/>
          </w:tcPr>
          <w:p w14:paraId="73AD426C" w14:textId="77777777" w:rsidR="005159EE" w:rsidRPr="00FE2132" w:rsidRDefault="005159EE" w:rsidP="005159EE">
            <w:pPr>
              <w:spacing w:line="240" w:lineRule="atLeast"/>
              <w:jc w:val="right"/>
              <w:rPr>
                <w:rFonts w:ascii="Arial" w:hAnsi="Arial"/>
                <w:color w:val="0000FF"/>
                <w:lang w:val="fr-FR"/>
              </w:rPr>
            </w:pPr>
          </w:p>
        </w:tc>
      </w:tr>
      <w:tr w:rsidR="005159EE" w:rsidRPr="002F32C4" w14:paraId="44651565" w14:textId="77777777" w:rsidTr="00170A8C">
        <w:trPr>
          <w:gridBefore w:val="1"/>
          <w:wBefore w:w="25" w:type="dxa"/>
          <w:cantSplit/>
        </w:trPr>
        <w:tc>
          <w:tcPr>
            <w:tcW w:w="270" w:type="dxa"/>
            <w:gridSpan w:val="2"/>
          </w:tcPr>
          <w:p w14:paraId="1393C00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63B547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D2342D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CC869D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0F90D28B" w14:textId="77777777" w:rsidR="005159EE" w:rsidRPr="003E3840" w:rsidRDefault="005159EE" w:rsidP="005159EE">
            <w:pPr>
              <w:spacing w:line="240" w:lineRule="atLeast"/>
              <w:jc w:val="both"/>
              <w:rPr>
                <w:rFonts w:ascii="Arial" w:hAnsi="Arial"/>
                <w:color w:val="0000FF"/>
                <w:lang w:val="fr-FR"/>
              </w:rPr>
            </w:pPr>
          </w:p>
        </w:tc>
        <w:tc>
          <w:tcPr>
            <w:tcW w:w="264" w:type="dxa"/>
            <w:vAlign w:val="bottom"/>
          </w:tcPr>
          <w:p w14:paraId="41E9E0E2" w14:textId="77777777" w:rsidR="005159EE" w:rsidRPr="00FE2132" w:rsidRDefault="005159EE" w:rsidP="005159EE">
            <w:pPr>
              <w:spacing w:line="240" w:lineRule="atLeast"/>
              <w:jc w:val="right"/>
              <w:rPr>
                <w:rFonts w:ascii="Arial" w:hAnsi="Arial"/>
                <w:color w:val="0000FF"/>
                <w:lang w:val="fr-FR"/>
              </w:rPr>
            </w:pPr>
          </w:p>
        </w:tc>
      </w:tr>
      <w:tr w:rsidR="005159EE" w:rsidRPr="002F32C4" w14:paraId="4BC72D2F" w14:textId="77777777" w:rsidTr="00170A8C">
        <w:trPr>
          <w:gridBefore w:val="1"/>
          <w:wBefore w:w="25" w:type="dxa"/>
          <w:cantSplit/>
        </w:trPr>
        <w:tc>
          <w:tcPr>
            <w:tcW w:w="270" w:type="dxa"/>
            <w:gridSpan w:val="2"/>
          </w:tcPr>
          <w:p w14:paraId="48AA632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BAAE8C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6B0B557"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429BA6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FE0B531" w14:textId="378808C2" w:rsidR="005159EE" w:rsidRPr="003E3840" w:rsidRDefault="005159EE" w:rsidP="005159EE">
            <w:pPr>
              <w:spacing w:line="240" w:lineRule="atLeast"/>
              <w:jc w:val="both"/>
              <w:rPr>
                <w:rFonts w:ascii="Arial" w:hAnsi="Arial"/>
                <w:color w:val="0000FF"/>
                <w:lang w:val="fr-FR"/>
              </w:rPr>
            </w:pPr>
            <w:r w:rsidRPr="003E3840">
              <w:rPr>
                <w:rFonts w:ascii="Arial" w:hAnsi="Arial"/>
                <w:color w:val="0000FF"/>
                <w:lang w:val="fr-FR"/>
              </w:rPr>
              <w:t>Les règles d’application spécifiques pour les utilisateurs d’eAgreement sont les suivantes</w:t>
            </w:r>
            <w:r>
              <w:rPr>
                <w:rFonts w:ascii="Arial" w:hAnsi="Arial"/>
                <w:color w:val="0000FF"/>
                <w:lang w:val="fr-FR"/>
              </w:rPr>
              <w:t> </w:t>
            </w:r>
            <w:r w:rsidRPr="003E3840">
              <w:rPr>
                <w:rFonts w:ascii="Arial" w:hAnsi="Arial"/>
                <w:color w:val="0000FF"/>
                <w:lang w:val="fr-FR"/>
              </w:rPr>
              <w:t>:</w:t>
            </w:r>
          </w:p>
        </w:tc>
        <w:tc>
          <w:tcPr>
            <w:tcW w:w="264" w:type="dxa"/>
            <w:vAlign w:val="bottom"/>
          </w:tcPr>
          <w:p w14:paraId="6A94066B" w14:textId="77777777" w:rsidR="005159EE" w:rsidRPr="00FE2132" w:rsidRDefault="005159EE" w:rsidP="005159EE">
            <w:pPr>
              <w:spacing w:line="240" w:lineRule="atLeast"/>
              <w:jc w:val="right"/>
              <w:rPr>
                <w:rFonts w:ascii="Arial" w:hAnsi="Arial"/>
                <w:color w:val="0000FF"/>
                <w:lang w:val="fr-FR"/>
              </w:rPr>
            </w:pPr>
          </w:p>
        </w:tc>
      </w:tr>
      <w:tr w:rsidR="005159EE" w:rsidRPr="002F32C4" w14:paraId="3212923C" w14:textId="77777777" w:rsidTr="00170A8C">
        <w:trPr>
          <w:gridBefore w:val="1"/>
          <w:wBefore w:w="25" w:type="dxa"/>
          <w:cantSplit/>
        </w:trPr>
        <w:tc>
          <w:tcPr>
            <w:tcW w:w="270" w:type="dxa"/>
            <w:gridSpan w:val="2"/>
          </w:tcPr>
          <w:p w14:paraId="1C5B603C" w14:textId="77777777" w:rsidR="005159EE" w:rsidRPr="00FE2132" w:rsidRDefault="005159EE" w:rsidP="005159EE">
            <w:pPr>
              <w:spacing w:line="240" w:lineRule="atLeast"/>
              <w:rPr>
                <w:rFonts w:ascii="Arial" w:hAnsi="Arial"/>
                <w:color w:val="0000FF"/>
                <w:lang w:val="fr-FR"/>
              </w:rPr>
            </w:pPr>
          </w:p>
        </w:tc>
        <w:tc>
          <w:tcPr>
            <w:tcW w:w="529" w:type="dxa"/>
            <w:gridSpan w:val="2"/>
          </w:tcPr>
          <w:p w14:paraId="78879876"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4F0EFB1" w14:textId="77777777" w:rsidR="005159EE" w:rsidRPr="00FE2132" w:rsidRDefault="005159EE" w:rsidP="005159EE">
            <w:pPr>
              <w:spacing w:line="240" w:lineRule="atLeast"/>
              <w:rPr>
                <w:rFonts w:ascii="Arial" w:hAnsi="Arial"/>
                <w:color w:val="0000FF"/>
                <w:lang w:val="fr-FR"/>
              </w:rPr>
            </w:pPr>
          </w:p>
        </w:tc>
        <w:tc>
          <w:tcPr>
            <w:tcW w:w="819" w:type="dxa"/>
            <w:gridSpan w:val="2"/>
          </w:tcPr>
          <w:p w14:paraId="2A28007D"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5BA7952C" w14:textId="77777777" w:rsidR="005159EE" w:rsidRPr="003E3840" w:rsidRDefault="005159EE" w:rsidP="005159EE">
            <w:pPr>
              <w:spacing w:line="240" w:lineRule="atLeast"/>
              <w:jc w:val="both"/>
              <w:rPr>
                <w:rFonts w:ascii="Arial" w:hAnsi="Arial"/>
                <w:color w:val="0000FF"/>
                <w:lang w:val="fr-FR"/>
              </w:rPr>
            </w:pPr>
          </w:p>
        </w:tc>
        <w:tc>
          <w:tcPr>
            <w:tcW w:w="264" w:type="dxa"/>
            <w:vAlign w:val="bottom"/>
          </w:tcPr>
          <w:p w14:paraId="4712AA0D" w14:textId="77777777" w:rsidR="005159EE" w:rsidRPr="00FE2132" w:rsidRDefault="005159EE" w:rsidP="005159EE">
            <w:pPr>
              <w:spacing w:line="240" w:lineRule="atLeast"/>
              <w:jc w:val="right"/>
              <w:rPr>
                <w:rFonts w:ascii="Arial" w:hAnsi="Arial"/>
                <w:color w:val="0000FF"/>
                <w:lang w:val="fr-FR"/>
              </w:rPr>
            </w:pPr>
          </w:p>
        </w:tc>
      </w:tr>
      <w:tr w:rsidR="005159EE" w:rsidRPr="007213BF" w14:paraId="791D3ECB" w14:textId="77777777" w:rsidTr="00170A8C">
        <w:trPr>
          <w:gridBefore w:val="1"/>
          <w:wBefore w:w="25" w:type="dxa"/>
          <w:cantSplit/>
        </w:trPr>
        <w:tc>
          <w:tcPr>
            <w:tcW w:w="270" w:type="dxa"/>
            <w:gridSpan w:val="2"/>
          </w:tcPr>
          <w:p w14:paraId="34840B3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8AE2241"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B64EE1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4A0E66A2" w14:textId="77777777" w:rsidR="005159EE" w:rsidRPr="00FE2132" w:rsidRDefault="005159EE" w:rsidP="005159EE">
            <w:pPr>
              <w:spacing w:line="240" w:lineRule="atLeast"/>
              <w:rPr>
                <w:rFonts w:ascii="Arial" w:hAnsi="Arial"/>
                <w:color w:val="0000FF"/>
                <w:lang w:val="fr-FR"/>
              </w:rPr>
            </w:pPr>
          </w:p>
        </w:tc>
        <w:tc>
          <w:tcPr>
            <w:tcW w:w="427" w:type="dxa"/>
            <w:gridSpan w:val="3"/>
          </w:tcPr>
          <w:p w14:paraId="6EFF8878" w14:textId="77777777" w:rsidR="005159EE" w:rsidRPr="003E3840" w:rsidRDefault="005159EE" w:rsidP="005159EE">
            <w:pPr>
              <w:spacing w:line="240" w:lineRule="atLeast"/>
              <w:jc w:val="both"/>
              <w:rPr>
                <w:rFonts w:ascii="Arial" w:hAnsi="Arial"/>
                <w:color w:val="0000FF"/>
                <w:lang w:val="fr-FR"/>
              </w:rPr>
            </w:pPr>
          </w:p>
        </w:tc>
        <w:tc>
          <w:tcPr>
            <w:tcW w:w="5954" w:type="dxa"/>
            <w:gridSpan w:val="4"/>
          </w:tcPr>
          <w:p w14:paraId="258427E0" w14:textId="6804E190" w:rsidR="005159EE" w:rsidRPr="003E3840" w:rsidRDefault="005159EE" w:rsidP="005159EE">
            <w:pPr>
              <w:spacing w:line="240" w:lineRule="atLeast"/>
              <w:jc w:val="both"/>
              <w:rPr>
                <w:rFonts w:ascii="Arial" w:hAnsi="Arial"/>
                <w:color w:val="0000FF"/>
                <w:lang w:val="fr-FR"/>
              </w:rPr>
            </w:pPr>
            <w:r w:rsidRPr="003E3840">
              <w:rPr>
                <w:rFonts w:ascii="Arial" w:hAnsi="Arial"/>
                <w:color w:val="0000FF"/>
                <w:lang w:val="fr-FR"/>
              </w:rPr>
              <w:t>- Une copie de la prescription médicale est jointe sous format électronique via eAgreement lors de chaque début de traitement. La prescription originale est conservée par le kinésithérapeute.</w:t>
            </w:r>
          </w:p>
        </w:tc>
        <w:tc>
          <w:tcPr>
            <w:tcW w:w="264" w:type="dxa"/>
            <w:vAlign w:val="bottom"/>
          </w:tcPr>
          <w:p w14:paraId="59FA79BD" w14:textId="77777777" w:rsidR="005159EE" w:rsidRPr="00FE2132" w:rsidRDefault="005159EE" w:rsidP="005159EE">
            <w:pPr>
              <w:spacing w:line="240" w:lineRule="atLeast"/>
              <w:jc w:val="right"/>
              <w:rPr>
                <w:rFonts w:ascii="Arial" w:hAnsi="Arial"/>
                <w:color w:val="0000FF"/>
                <w:lang w:val="fr-FR"/>
              </w:rPr>
            </w:pPr>
          </w:p>
        </w:tc>
      </w:tr>
      <w:tr w:rsidR="005159EE" w:rsidRPr="007213BF" w14:paraId="72FFCCB0" w14:textId="77777777" w:rsidTr="00170A8C">
        <w:trPr>
          <w:gridBefore w:val="1"/>
          <w:wBefore w:w="25" w:type="dxa"/>
          <w:cantSplit/>
        </w:trPr>
        <w:tc>
          <w:tcPr>
            <w:tcW w:w="270" w:type="dxa"/>
            <w:gridSpan w:val="2"/>
          </w:tcPr>
          <w:p w14:paraId="391FBCFE"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1A22C3A"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5875948"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478D914" w14:textId="77777777" w:rsidR="005159EE" w:rsidRPr="00FE2132" w:rsidRDefault="005159EE" w:rsidP="005159EE">
            <w:pPr>
              <w:spacing w:line="240" w:lineRule="atLeast"/>
              <w:rPr>
                <w:rFonts w:ascii="Arial" w:hAnsi="Arial"/>
                <w:color w:val="0000FF"/>
                <w:lang w:val="fr-FR"/>
              </w:rPr>
            </w:pPr>
          </w:p>
        </w:tc>
        <w:tc>
          <w:tcPr>
            <w:tcW w:w="427" w:type="dxa"/>
            <w:gridSpan w:val="3"/>
          </w:tcPr>
          <w:p w14:paraId="2B2C9767" w14:textId="77777777" w:rsidR="005159EE" w:rsidRPr="003E3840" w:rsidRDefault="005159EE" w:rsidP="005159EE">
            <w:pPr>
              <w:spacing w:line="240" w:lineRule="atLeast"/>
              <w:jc w:val="both"/>
              <w:rPr>
                <w:rFonts w:ascii="Arial" w:hAnsi="Arial"/>
                <w:color w:val="0000FF"/>
                <w:lang w:val="fr-FR"/>
              </w:rPr>
            </w:pPr>
          </w:p>
        </w:tc>
        <w:tc>
          <w:tcPr>
            <w:tcW w:w="5954" w:type="dxa"/>
            <w:gridSpan w:val="4"/>
          </w:tcPr>
          <w:p w14:paraId="68B91AAA" w14:textId="77777777" w:rsidR="005159EE" w:rsidRPr="003E3840" w:rsidRDefault="005159EE" w:rsidP="005159EE">
            <w:pPr>
              <w:spacing w:line="240" w:lineRule="atLeast"/>
              <w:jc w:val="both"/>
              <w:rPr>
                <w:rFonts w:ascii="Arial" w:hAnsi="Arial"/>
                <w:color w:val="0000FF"/>
                <w:lang w:val="fr-FR"/>
              </w:rPr>
            </w:pPr>
          </w:p>
        </w:tc>
        <w:tc>
          <w:tcPr>
            <w:tcW w:w="264" w:type="dxa"/>
            <w:vAlign w:val="bottom"/>
          </w:tcPr>
          <w:p w14:paraId="2040DA34" w14:textId="77777777" w:rsidR="005159EE" w:rsidRPr="00FE2132" w:rsidRDefault="005159EE" w:rsidP="005159EE">
            <w:pPr>
              <w:spacing w:line="240" w:lineRule="atLeast"/>
              <w:jc w:val="right"/>
              <w:rPr>
                <w:rFonts w:ascii="Arial" w:hAnsi="Arial"/>
                <w:color w:val="0000FF"/>
                <w:lang w:val="fr-FR"/>
              </w:rPr>
            </w:pPr>
          </w:p>
        </w:tc>
      </w:tr>
      <w:tr w:rsidR="005159EE" w:rsidRPr="002F32C4" w14:paraId="04728A95" w14:textId="77777777" w:rsidTr="00170A8C">
        <w:trPr>
          <w:gridBefore w:val="1"/>
          <w:wBefore w:w="25" w:type="dxa"/>
          <w:cantSplit/>
        </w:trPr>
        <w:tc>
          <w:tcPr>
            <w:tcW w:w="270" w:type="dxa"/>
            <w:gridSpan w:val="2"/>
          </w:tcPr>
          <w:p w14:paraId="2CCD9F66"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768E584"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E39F483"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0660D38" w14:textId="77777777" w:rsidR="005159EE" w:rsidRPr="00FE2132" w:rsidRDefault="005159EE" w:rsidP="005159EE">
            <w:pPr>
              <w:spacing w:line="240" w:lineRule="atLeast"/>
              <w:rPr>
                <w:rFonts w:ascii="Arial" w:hAnsi="Arial"/>
                <w:color w:val="0000FF"/>
                <w:lang w:val="fr-FR"/>
              </w:rPr>
            </w:pPr>
          </w:p>
        </w:tc>
        <w:tc>
          <w:tcPr>
            <w:tcW w:w="427" w:type="dxa"/>
            <w:gridSpan w:val="3"/>
          </w:tcPr>
          <w:p w14:paraId="7616100E" w14:textId="77777777" w:rsidR="005159EE" w:rsidRPr="003E3840" w:rsidRDefault="005159EE" w:rsidP="005159EE">
            <w:pPr>
              <w:spacing w:line="240" w:lineRule="atLeast"/>
              <w:jc w:val="both"/>
              <w:rPr>
                <w:rFonts w:ascii="Arial" w:hAnsi="Arial"/>
                <w:color w:val="0000FF"/>
                <w:lang w:val="fr-FR"/>
              </w:rPr>
            </w:pPr>
          </w:p>
        </w:tc>
        <w:tc>
          <w:tcPr>
            <w:tcW w:w="5954" w:type="dxa"/>
            <w:gridSpan w:val="4"/>
          </w:tcPr>
          <w:p w14:paraId="4772ECCF" w14:textId="1E4E4A06" w:rsidR="005159EE" w:rsidRPr="003E3840" w:rsidRDefault="005159EE" w:rsidP="005159EE">
            <w:pPr>
              <w:spacing w:line="240" w:lineRule="atLeast"/>
              <w:jc w:val="both"/>
              <w:rPr>
                <w:rFonts w:ascii="Arial" w:hAnsi="Arial"/>
                <w:color w:val="0000FF"/>
                <w:lang w:val="fr-FR"/>
              </w:rPr>
            </w:pPr>
            <w:r w:rsidRPr="003E3840">
              <w:rPr>
                <w:rFonts w:ascii="Arial" w:hAnsi="Arial"/>
                <w:color w:val="0000FF"/>
                <w:lang w:val="fr-FR"/>
              </w:rPr>
              <w:t>L’obligation de conserver la prescription originale mentionnée au présent paragraphe n’est pas d’application dans les cas où il est fait usage du service digitalisé de prescription électronique de renvoi visé aux articles 28 et 30 de la loi du 22 avril 2019 relative à la qualité de la pratique des soins de santé.</w:t>
            </w:r>
          </w:p>
        </w:tc>
        <w:tc>
          <w:tcPr>
            <w:tcW w:w="264" w:type="dxa"/>
            <w:vAlign w:val="bottom"/>
          </w:tcPr>
          <w:p w14:paraId="1EF3A7A1" w14:textId="77777777" w:rsidR="005159EE" w:rsidRPr="00FE2132" w:rsidRDefault="005159EE" w:rsidP="005159EE">
            <w:pPr>
              <w:spacing w:line="240" w:lineRule="atLeast"/>
              <w:jc w:val="right"/>
              <w:rPr>
                <w:rFonts w:ascii="Arial" w:hAnsi="Arial"/>
                <w:color w:val="0000FF"/>
                <w:lang w:val="fr-FR"/>
              </w:rPr>
            </w:pPr>
          </w:p>
        </w:tc>
      </w:tr>
      <w:tr w:rsidR="005159EE" w:rsidRPr="002F32C4" w14:paraId="3AF14340" w14:textId="77777777" w:rsidTr="00170A8C">
        <w:trPr>
          <w:gridBefore w:val="1"/>
          <w:wBefore w:w="25" w:type="dxa"/>
          <w:cantSplit/>
        </w:trPr>
        <w:tc>
          <w:tcPr>
            <w:tcW w:w="270" w:type="dxa"/>
            <w:gridSpan w:val="2"/>
          </w:tcPr>
          <w:p w14:paraId="224B288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85DA8D7" w14:textId="77777777" w:rsidR="005159EE" w:rsidRPr="00FE2132" w:rsidRDefault="005159EE" w:rsidP="005159EE">
            <w:pPr>
              <w:spacing w:line="240" w:lineRule="atLeast"/>
              <w:rPr>
                <w:rFonts w:ascii="Arial" w:hAnsi="Arial"/>
                <w:color w:val="0000FF"/>
                <w:lang w:val="fr-FR"/>
              </w:rPr>
            </w:pPr>
          </w:p>
        </w:tc>
        <w:tc>
          <w:tcPr>
            <w:tcW w:w="798" w:type="dxa"/>
            <w:gridSpan w:val="2"/>
          </w:tcPr>
          <w:p w14:paraId="7C2320FC"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AB55E6D" w14:textId="77777777" w:rsidR="005159EE" w:rsidRPr="00FE2132" w:rsidRDefault="005159EE" w:rsidP="005159EE">
            <w:pPr>
              <w:spacing w:line="240" w:lineRule="atLeast"/>
              <w:rPr>
                <w:rFonts w:ascii="Arial" w:hAnsi="Arial"/>
                <w:color w:val="0000FF"/>
                <w:lang w:val="fr-FR"/>
              </w:rPr>
            </w:pPr>
          </w:p>
        </w:tc>
        <w:tc>
          <w:tcPr>
            <w:tcW w:w="427" w:type="dxa"/>
            <w:gridSpan w:val="3"/>
          </w:tcPr>
          <w:p w14:paraId="4AF4779B" w14:textId="77777777" w:rsidR="005159EE" w:rsidRPr="003E3840" w:rsidRDefault="005159EE" w:rsidP="005159EE">
            <w:pPr>
              <w:spacing w:line="240" w:lineRule="atLeast"/>
              <w:jc w:val="both"/>
              <w:rPr>
                <w:rFonts w:ascii="Arial" w:hAnsi="Arial"/>
                <w:color w:val="0000FF"/>
                <w:lang w:val="fr-FR"/>
              </w:rPr>
            </w:pPr>
          </w:p>
        </w:tc>
        <w:tc>
          <w:tcPr>
            <w:tcW w:w="5954" w:type="dxa"/>
            <w:gridSpan w:val="4"/>
          </w:tcPr>
          <w:p w14:paraId="1F9D4064" w14:textId="77777777" w:rsidR="005159EE" w:rsidRPr="003E3840" w:rsidRDefault="005159EE" w:rsidP="005159EE">
            <w:pPr>
              <w:spacing w:line="240" w:lineRule="atLeast"/>
              <w:jc w:val="both"/>
              <w:rPr>
                <w:rFonts w:ascii="Arial" w:hAnsi="Arial"/>
                <w:color w:val="0000FF"/>
                <w:lang w:val="fr-FR"/>
              </w:rPr>
            </w:pPr>
          </w:p>
        </w:tc>
        <w:tc>
          <w:tcPr>
            <w:tcW w:w="264" w:type="dxa"/>
            <w:vAlign w:val="bottom"/>
          </w:tcPr>
          <w:p w14:paraId="6EBBEFF4" w14:textId="77777777" w:rsidR="005159EE" w:rsidRPr="00FE2132" w:rsidRDefault="005159EE" w:rsidP="005159EE">
            <w:pPr>
              <w:spacing w:line="240" w:lineRule="atLeast"/>
              <w:jc w:val="right"/>
              <w:rPr>
                <w:rFonts w:ascii="Arial" w:hAnsi="Arial"/>
                <w:color w:val="0000FF"/>
                <w:lang w:val="fr-FR"/>
              </w:rPr>
            </w:pPr>
          </w:p>
        </w:tc>
      </w:tr>
      <w:tr w:rsidR="002F32C4" w:rsidRPr="002F32C4" w14:paraId="18355833" w14:textId="77777777" w:rsidTr="00170A8C">
        <w:trPr>
          <w:gridBefore w:val="1"/>
          <w:wBefore w:w="25" w:type="dxa"/>
          <w:cantSplit/>
        </w:trPr>
        <w:tc>
          <w:tcPr>
            <w:tcW w:w="270" w:type="dxa"/>
            <w:gridSpan w:val="2"/>
          </w:tcPr>
          <w:p w14:paraId="02A004EF" w14:textId="77777777" w:rsidR="002F32C4" w:rsidRDefault="002F32C4" w:rsidP="005159EE">
            <w:pPr>
              <w:spacing w:line="240" w:lineRule="atLeast"/>
              <w:rPr>
                <w:rFonts w:ascii="Arial" w:hAnsi="Arial"/>
                <w:color w:val="0000FF"/>
                <w:lang w:val="fr-FR"/>
              </w:rPr>
            </w:pPr>
          </w:p>
          <w:p w14:paraId="5F48ADDF" w14:textId="77777777" w:rsidR="002F32C4" w:rsidRPr="00FE2132" w:rsidRDefault="002F32C4" w:rsidP="005159EE">
            <w:pPr>
              <w:spacing w:line="240" w:lineRule="atLeast"/>
              <w:rPr>
                <w:rFonts w:ascii="Arial" w:hAnsi="Arial"/>
                <w:color w:val="0000FF"/>
                <w:lang w:val="fr-FR"/>
              </w:rPr>
            </w:pPr>
          </w:p>
        </w:tc>
        <w:tc>
          <w:tcPr>
            <w:tcW w:w="529" w:type="dxa"/>
            <w:gridSpan w:val="2"/>
          </w:tcPr>
          <w:p w14:paraId="02433D1A" w14:textId="77777777" w:rsidR="002F32C4" w:rsidRPr="00FE2132" w:rsidRDefault="002F32C4" w:rsidP="005159EE">
            <w:pPr>
              <w:spacing w:line="240" w:lineRule="atLeast"/>
              <w:rPr>
                <w:rFonts w:ascii="Arial" w:hAnsi="Arial"/>
                <w:color w:val="0000FF"/>
                <w:lang w:val="fr-FR"/>
              </w:rPr>
            </w:pPr>
          </w:p>
        </w:tc>
        <w:tc>
          <w:tcPr>
            <w:tcW w:w="798" w:type="dxa"/>
            <w:gridSpan w:val="2"/>
          </w:tcPr>
          <w:p w14:paraId="688BAFF0" w14:textId="77777777" w:rsidR="002F32C4" w:rsidRPr="00FE2132" w:rsidRDefault="002F32C4" w:rsidP="005159EE">
            <w:pPr>
              <w:spacing w:line="240" w:lineRule="atLeast"/>
              <w:rPr>
                <w:rFonts w:ascii="Arial" w:hAnsi="Arial"/>
                <w:color w:val="0000FF"/>
                <w:lang w:val="fr-FR"/>
              </w:rPr>
            </w:pPr>
          </w:p>
        </w:tc>
        <w:tc>
          <w:tcPr>
            <w:tcW w:w="819" w:type="dxa"/>
            <w:gridSpan w:val="2"/>
          </w:tcPr>
          <w:p w14:paraId="51E96B72" w14:textId="77777777" w:rsidR="002F32C4" w:rsidRPr="00FE2132" w:rsidRDefault="002F32C4" w:rsidP="005159EE">
            <w:pPr>
              <w:spacing w:line="240" w:lineRule="atLeast"/>
              <w:rPr>
                <w:rFonts w:ascii="Arial" w:hAnsi="Arial"/>
                <w:color w:val="0000FF"/>
                <w:lang w:val="fr-FR"/>
              </w:rPr>
            </w:pPr>
          </w:p>
        </w:tc>
        <w:tc>
          <w:tcPr>
            <w:tcW w:w="427" w:type="dxa"/>
            <w:gridSpan w:val="3"/>
          </w:tcPr>
          <w:p w14:paraId="02CBDC6B" w14:textId="77777777" w:rsidR="002F32C4" w:rsidRPr="003E3840" w:rsidRDefault="002F32C4" w:rsidP="005159EE">
            <w:pPr>
              <w:spacing w:line="240" w:lineRule="atLeast"/>
              <w:jc w:val="both"/>
              <w:rPr>
                <w:rFonts w:ascii="Arial" w:hAnsi="Arial"/>
                <w:color w:val="0000FF"/>
                <w:lang w:val="fr-FR"/>
              </w:rPr>
            </w:pPr>
          </w:p>
        </w:tc>
        <w:tc>
          <w:tcPr>
            <w:tcW w:w="5954" w:type="dxa"/>
            <w:gridSpan w:val="4"/>
          </w:tcPr>
          <w:p w14:paraId="61D3ACD7" w14:textId="77777777" w:rsidR="002F32C4" w:rsidRPr="003E3840" w:rsidRDefault="002F32C4" w:rsidP="005159EE">
            <w:pPr>
              <w:spacing w:line="240" w:lineRule="atLeast"/>
              <w:jc w:val="both"/>
              <w:rPr>
                <w:rFonts w:ascii="Arial" w:hAnsi="Arial"/>
                <w:color w:val="0000FF"/>
                <w:lang w:val="fr-FR"/>
              </w:rPr>
            </w:pPr>
          </w:p>
        </w:tc>
        <w:tc>
          <w:tcPr>
            <w:tcW w:w="264" w:type="dxa"/>
            <w:vAlign w:val="bottom"/>
          </w:tcPr>
          <w:p w14:paraId="109AA840" w14:textId="77777777" w:rsidR="002F32C4" w:rsidRPr="00FE2132" w:rsidRDefault="002F32C4" w:rsidP="005159EE">
            <w:pPr>
              <w:spacing w:line="240" w:lineRule="atLeast"/>
              <w:jc w:val="right"/>
              <w:rPr>
                <w:rFonts w:ascii="Arial" w:hAnsi="Arial"/>
                <w:color w:val="0000FF"/>
                <w:lang w:val="fr-FR"/>
              </w:rPr>
            </w:pPr>
          </w:p>
        </w:tc>
      </w:tr>
      <w:tr w:rsidR="005159EE" w:rsidRPr="002F32C4" w14:paraId="0F58A64A" w14:textId="77777777" w:rsidTr="00170A8C">
        <w:trPr>
          <w:gridBefore w:val="1"/>
          <w:wBefore w:w="25" w:type="dxa"/>
          <w:cantSplit/>
        </w:trPr>
        <w:tc>
          <w:tcPr>
            <w:tcW w:w="270" w:type="dxa"/>
            <w:gridSpan w:val="2"/>
          </w:tcPr>
          <w:p w14:paraId="24565537" w14:textId="77777777" w:rsidR="005159EE" w:rsidRPr="00FE2132" w:rsidRDefault="005159EE" w:rsidP="005159EE">
            <w:pPr>
              <w:spacing w:line="240" w:lineRule="atLeast"/>
              <w:rPr>
                <w:rFonts w:ascii="Arial" w:hAnsi="Arial"/>
                <w:color w:val="0000FF"/>
                <w:lang w:val="fr-FR"/>
              </w:rPr>
            </w:pPr>
          </w:p>
        </w:tc>
        <w:tc>
          <w:tcPr>
            <w:tcW w:w="529" w:type="dxa"/>
            <w:gridSpan w:val="2"/>
          </w:tcPr>
          <w:p w14:paraId="1F0FE25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F6B08C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83BDC90" w14:textId="77777777" w:rsidR="005159EE" w:rsidRPr="00FE2132" w:rsidRDefault="005159EE" w:rsidP="005159EE">
            <w:pPr>
              <w:spacing w:line="240" w:lineRule="atLeast"/>
              <w:rPr>
                <w:rFonts w:ascii="Arial" w:hAnsi="Arial"/>
                <w:color w:val="0000FF"/>
                <w:lang w:val="fr-FR"/>
              </w:rPr>
            </w:pPr>
          </w:p>
        </w:tc>
        <w:tc>
          <w:tcPr>
            <w:tcW w:w="427" w:type="dxa"/>
            <w:gridSpan w:val="3"/>
          </w:tcPr>
          <w:p w14:paraId="7B892ADE" w14:textId="77777777" w:rsidR="005159EE" w:rsidRPr="003E3840" w:rsidRDefault="005159EE" w:rsidP="005159EE">
            <w:pPr>
              <w:spacing w:line="240" w:lineRule="atLeast"/>
              <w:jc w:val="both"/>
              <w:rPr>
                <w:rFonts w:ascii="Arial" w:hAnsi="Arial"/>
                <w:color w:val="0000FF"/>
                <w:lang w:val="fr-FR"/>
              </w:rPr>
            </w:pPr>
          </w:p>
        </w:tc>
        <w:tc>
          <w:tcPr>
            <w:tcW w:w="5954" w:type="dxa"/>
            <w:gridSpan w:val="4"/>
          </w:tcPr>
          <w:p w14:paraId="583E8D71" w14:textId="3C7A938F" w:rsidR="005159EE" w:rsidRPr="003E3840" w:rsidRDefault="005159EE" w:rsidP="005159EE">
            <w:pPr>
              <w:spacing w:line="240" w:lineRule="atLeast"/>
              <w:jc w:val="both"/>
              <w:rPr>
                <w:rFonts w:ascii="Arial" w:hAnsi="Arial"/>
                <w:color w:val="0000FF"/>
                <w:lang w:val="fr-FR"/>
              </w:rPr>
            </w:pPr>
            <w:r w:rsidRPr="003E3840">
              <w:rPr>
                <w:rFonts w:ascii="Arial" w:hAnsi="Arial"/>
                <w:color w:val="0000FF"/>
                <w:lang w:val="fr-FR"/>
              </w:rPr>
              <w:t>- Chaque début de traitement nécessite un enregistrement via eAgreement.</w:t>
            </w:r>
          </w:p>
        </w:tc>
        <w:tc>
          <w:tcPr>
            <w:tcW w:w="264" w:type="dxa"/>
            <w:vAlign w:val="bottom"/>
          </w:tcPr>
          <w:p w14:paraId="72C51F8F" w14:textId="77777777" w:rsidR="005159EE" w:rsidRPr="00FE2132" w:rsidRDefault="005159EE" w:rsidP="005159EE">
            <w:pPr>
              <w:spacing w:line="240" w:lineRule="atLeast"/>
              <w:jc w:val="right"/>
              <w:rPr>
                <w:rFonts w:ascii="Arial" w:hAnsi="Arial"/>
                <w:color w:val="0000FF"/>
                <w:lang w:val="fr-FR"/>
              </w:rPr>
            </w:pPr>
          </w:p>
        </w:tc>
      </w:tr>
      <w:tr w:rsidR="005159EE" w:rsidRPr="002F32C4" w14:paraId="5285832C" w14:textId="77777777" w:rsidTr="00170A8C">
        <w:trPr>
          <w:gridBefore w:val="1"/>
          <w:wBefore w:w="25" w:type="dxa"/>
          <w:cantSplit/>
        </w:trPr>
        <w:tc>
          <w:tcPr>
            <w:tcW w:w="270" w:type="dxa"/>
            <w:gridSpan w:val="2"/>
          </w:tcPr>
          <w:p w14:paraId="71A1B100"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310479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0296FF4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75CB88E6" w14:textId="77777777" w:rsidR="005159EE" w:rsidRPr="00FE2132" w:rsidRDefault="005159EE" w:rsidP="005159EE">
            <w:pPr>
              <w:spacing w:line="240" w:lineRule="atLeast"/>
              <w:rPr>
                <w:rFonts w:ascii="Arial" w:hAnsi="Arial"/>
                <w:color w:val="0000FF"/>
                <w:lang w:val="fr-FR"/>
              </w:rPr>
            </w:pPr>
          </w:p>
        </w:tc>
        <w:tc>
          <w:tcPr>
            <w:tcW w:w="427" w:type="dxa"/>
            <w:gridSpan w:val="3"/>
          </w:tcPr>
          <w:p w14:paraId="1C4FDE6A" w14:textId="77777777" w:rsidR="005159EE" w:rsidRPr="003E3840" w:rsidRDefault="005159EE" w:rsidP="005159EE">
            <w:pPr>
              <w:spacing w:line="240" w:lineRule="atLeast"/>
              <w:jc w:val="both"/>
              <w:rPr>
                <w:rFonts w:ascii="Arial" w:hAnsi="Arial"/>
                <w:color w:val="0000FF"/>
                <w:lang w:val="fr-FR"/>
              </w:rPr>
            </w:pPr>
          </w:p>
        </w:tc>
        <w:tc>
          <w:tcPr>
            <w:tcW w:w="5954" w:type="dxa"/>
            <w:gridSpan w:val="4"/>
          </w:tcPr>
          <w:p w14:paraId="3F14407B" w14:textId="77777777" w:rsidR="005159EE" w:rsidRPr="003E3840" w:rsidRDefault="005159EE" w:rsidP="005159EE">
            <w:pPr>
              <w:spacing w:line="240" w:lineRule="atLeast"/>
              <w:jc w:val="both"/>
              <w:rPr>
                <w:rFonts w:ascii="Arial" w:hAnsi="Arial"/>
                <w:color w:val="0000FF"/>
                <w:lang w:val="fr-FR"/>
              </w:rPr>
            </w:pPr>
          </w:p>
        </w:tc>
        <w:tc>
          <w:tcPr>
            <w:tcW w:w="264" w:type="dxa"/>
            <w:vAlign w:val="bottom"/>
          </w:tcPr>
          <w:p w14:paraId="06FA7C77" w14:textId="77777777" w:rsidR="005159EE" w:rsidRPr="00FE2132" w:rsidRDefault="005159EE" w:rsidP="005159EE">
            <w:pPr>
              <w:spacing w:line="240" w:lineRule="atLeast"/>
              <w:jc w:val="right"/>
              <w:rPr>
                <w:rFonts w:ascii="Arial" w:hAnsi="Arial"/>
                <w:color w:val="0000FF"/>
                <w:lang w:val="fr-FR"/>
              </w:rPr>
            </w:pPr>
          </w:p>
        </w:tc>
      </w:tr>
      <w:tr w:rsidR="005159EE" w:rsidRPr="002F32C4" w14:paraId="748021F5" w14:textId="77777777" w:rsidTr="00170A8C">
        <w:trPr>
          <w:gridBefore w:val="1"/>
          <w:wBefore w:w="25" w:type="dxa"/>
          <w:cantSplit/>
        </w:trPr>
        <w:tc>
          <w:tcPr>
            <w:tcW w:w="270" w:type="dxa"/>
            <w:gridSpan w:val="2"/>
          </w:tcPr>
          <w:p w14:paraId="6FCAA44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C0E079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51473D1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4FFB5DC" w14:textId="77777777" w:rsidR="005159EE" w:rsidRPr="00FE2132" w:rsidRDefault="005159EE" w:rsidP="005159EE">
            <w:pPr>
              <w:spacing w:line="240" w:lineRule="atLeast"/>
              <w:rPr>
                <w:rFonts w:ascii="Arial" w:hAnsi="Arial"/>
                <w:color w:val="0000FF"/>
                <w:lang w:val="fr-FR"/>
              </w:rPr>
            </w:pPr>
          </w:p>
        </w:tc>
        <w:tc>
          <w:tcPr>
            <w:tcW w:w="427" w:type="dxa"/>
            <w:gridSpan w:val="3"/>
          </w:tcPr>
          <w:p w14:paraId="50F0813A" w14:textId="77777777" w:rsidR="005159EE" w:rsidRPr="003E3840" w:rsidRDefault="005159EE" w:rsidP="005159EE">
            <w:pPr>
              <w:spacing w:line="240" w:lineRule="atLeast"/>
              <w:jc w:val="both"/>
              <w:rPr>
                <w:rFonts w:ascii="Arial" w:hAnsi="Arial"/>
                <w:color w:val="0000FF"/>
                <w:lang w:val="fr-FR"/>
              </w:rPr>
            </w:pPr>
          </w:p>
        </w:tc>
        <w:tc>
          <w:tcPr>
            <w:tcW w:w="5954" w:type="dxa"/>
            <w:gridSpan w:val="4"/>
          </w:tcPr>
          <w:p w14:paraId="359A72C6" w14:textId="457BA473" w:rsidR="005159EE" w:rsidRPr="003E3840" w:rsidRDefault="005159EE" w:rsidP="005159EE">
            <w:pPr>
              <w:spacing w:line="240" w:lineRule="atLeast"/>
              <w:jc w:val="both"/>
              <w:rPr>
                <w:rFonts w:ascii="Arial" w:hAnsi="Arial"/>
                <w:color w:val="0000FF"/>
                <w:lang w:val="fr-FR"/>
              </w:rPr>
            </w:pPr>
            <w:r w:rsidRPr="003E3840">
              <w:rPr>
                <w:rFonts w:ascii="Arial" w:hAnsi="Arial"/>
                <w:color w:val="0000FF"/>
                <w:lang w:val="fr-FR"/>
              </w:rPr>
              <w:t>Les traitements, pour les situations pathologiques visées au § 1, 1°, qui couvrent deux ou plusieurs années civiles nécessitent un nouvel enregistrement via eAgreement, avec copie de la prescription, au moment de la première prestation de la nouvelle année civile pour poursuivre le traitement.</w:t>
            </w:r>
          </w:p>
        </w:tc>
        <w:tc>
          <w:tcPr>
            <w:tcW w:w="264" w:type="dxa"/>
            <w:vAlign w:val="bottom"/>
          </w:tcPr>
          <w:p w14:paraId="0131F491" w14:textId="77777777" w:rsidR="005159EE" w:rsidRPr="00FE2132" w:rsidRDefault="005159EE" w:rsidP="005159EE">
            <w:pPr>
              <w:spacing w:line="240" w:lineRule="atLeast"/>
              <w:jc w:val="right"/>
              <w:rPr>
                <w:rFonts w:ascii="Arial" w:hAnsi="Arial"/>
                <w:color w:val="0000FF"/>
                <w:lang w:val="fr-FR"/>
              </w:rPr>
            </w:pPr>
          </w:p>
        </w:tc>
      </w:tr>
      <w:tr w:rsidR="005159EE" w:rsidRPr="002F32C4" w14:paraId="2DF569F2" w14:textId="77777777" w:rsidTr="00170A8C">
        <w:trPr>
          <w:gridBefore w:val="1"/>
          <w:wBefore w:w="25" w:type="dxa"/>
          <w:cantSplit/>
        </w:trPr>
        <w:tc>
          <w:tcPr>
            <w:tcW w:w="270" w:type="dxa"/>
            <w:gridSpan w:val="2"/>
          </w:tcPr>
          <w:p w14:paraId="7AA2A41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4C7ED3F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8956B24"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73C0C75"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35B6D02D" w14:textId="77777777" w:rsidR="005159EE" w:rsidRPr="003E3840" w:rsidRDefault="005159EE" w:rsidP="005159EE">
            <w:pPr>
              <w:spacing w:line="240" w:lineRule="atLeast"/>
              <w:jc w:val="both"/>
              <w:rPr>
                <w:rFonts w:ascii="Arial" w:hAnsi="Arial"/>
                <w:color w:val="0000FF"/>
                <w:lang w:val="fr-FR"/>
              </w:rPr>
            </w:pPr>
          </w:p>
        </w:tc>
        <w:tc>
          <w:tcPr>
            <w:tcW w:w="264" w:type="dxa"/>
            <w:vAlign w:val="bottom"/>
          </w:tcPr>
          <w:p w14:paraId="415D28DC" w14:textId="77777777" w:rsidR="005159EE" w:rsidRPr="00FE2132" w:rsidRDefault="005159EE" w:rsidP="005159EE">
            <w:pPr>
              <w:spacing w:line="240" w:lineRule="atLeast"/>
              <w:jc w:val="right"/>
              <w:rPr>
                <w:rFonts w:ascii="Arial" w:hAnsi="Arial"/>
                <w:color w:val="0000FF"/>
                <w:lang w:val="fr-FR"/>
              </w:rPr>
            </w:pPr>
          </w:p>
        </w:tc>
      </w:tr>
      <w:tr w:rsidR="005159EE" w:rsidRPr="007213BF" w14:paraId="28C4DFEE" w14:textId="77777777" w:rsidTr="00170A8C">
        <w:trPr>
          <w:gridBefore w:val="1"/>
          <w:wBefore w:w="25" w:type="dxa"/>
          <w:cantSplit/>
        </w:trPr>
        <w:tc>
          <w:tcPr>
            <w:tcW w:w="270" w:type="dxa"/>
            <w:gridSpan w:val="2"/>
          </w:tcPr>
          <w:p w14:paraId="477D9EC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3941A465"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64C7795" w14:textId="77777777" w:rsidR="005159EE" w:rsidRPr="00FE2132" w:rsidRDefault="005159EE" w:rsidP="005159EE">
            <w:pPr>
              <w:spacing w:line="240" w:lineRule="atLeast"/>
              <w:rPr>
                <w:rFonts w:ascii="Arial" w:hAnsi="Arial"/>
                <w:color w:val="0000FF"/>
                <w:lang w:val="fr-FR"/>
              </w:rPr>
            </w:pPr>
          </w:p>
        </w:tc>
        <w:tc>
          <w:tcPr>
            <w:tcW w:w="819" w:type="dxa"/>
            <w:gridSpan w:val="2"/>
          </w:tcPr>
          <w:p w14:paraId="5E944E24"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7A86B210" w14:textId="4AFC63B4" w:rsidR="005159EE" w:rsidRPr="003E3840" w:rsidRDefault="005159EE" w:rsidP="005159EE">
            <w:pPr>
              <w:spacing w:line="240" w:lineRule="atLeast"/>
              <w:jc w:val="both"/>
              <w:rPr>
                <w:rFonts w:ascii="Arial" w:hAnsi="Arial"/>
                <w:color w:val="0000FF"/>
                <w:lang w:val="fr-FR"/>
              </w:rPr>
            </w:pPr>
            <w:r w:rsidRPr="003E3840">
              <w:rPr>
                <w:rFonts w:ascii="Arial" w:hAnsi="Arial"/>
                <w:color w:val="0000FF"/>
                <w:lang w:val="fr-FR"/>
              </w:rPr>
              <w:t>Exceptions :</w:t>
            </w:r>
          </w:p>
        </w:tc>
        <w:tc>
          <w:tcPr>
            <w:tcW w:w="264" w:type="dxa"/>
            <w:vAlign w:val="bottom"/>
          </w:tcPr>
          <w:p w14:paraId="1C69FABD" w14:textId="77777777" w:rsidR="005159EE" w:rsidRPr="00FE2132" w:rsidRDefault="005159EE" w:rsidP="005159EE">
            <w:pPr>
              <w:spacing w:line="240" w:lineRule="atLeast"/>
              <w:jc w:val="right"/>
              <w:rPr>
                <w:rFonts w:ascii="Arial" w:hAnsi="Arial"/>
                <w:color w:val="0000FF"/>
                <w:lang w:val="fr-FR"/>
              </w:rPr>
            </w:pPr>
          </w:p>
        </w:tc>
      </w:tr>
      <w:tr w:rsidR="005159EE" w:rsidRPr="007213BF" w14:paraId="5BE03CF1" w14:textId="77777777" w:rsidTr="00170A8C">
        <w:trPr>
          <w:gridBefore w:val="1"/>
          <w:wBefore w:w="25" w:type="dxa"/>
          <w:cantSplit/>
        </w:trPr>
        <w:tc>
          <w:tcPr>
            <w:tcW w:w="270" w:type="dxa"/>
            <w:gridSpan w:val="2"/>
          </w:tcPr>
          <w:p w14:paraId="1BA6F548"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F1C956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369CB73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52D52FB"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6D54226" w14:textId="77777777" w:rsidR="005159EE" w:rsidRPr="003E3840" w:rsidRDefault="005159EE" w:rsidP="005159EE">
            <w:pPr>
              <w:spacing w:line="240" w:lineRule="atLeast"/>
              <w:jc w:val="both"/>
              <w:rPr>
                <w:rFonts w:ascii="Arial" w:hAnsi="Arial"/>
                <w:color w:val="0000FF"/>
                <w:lang w:val="fr-FR"/>
              </w:rPr>
            </w:pPr>
          </w:p>
        </w:tc>
        <w:tc>
          <w:tcPr>
            <w:tcW w:w="264" w:type="dxa"/>
            <w:vAlign w:val="bottom"/>
          </w:tcPr>
          <w:p w14:paraId="5E5772E9" w14:textId="77777777" w:rsidR="005159EE" w:rsidRPr="00FE2132" w:rsidRDefault="005159EE" w:rsidP="005159EE">
            <w:pPr>
              <w:spacing w:line="240" w:lineRule="atLeast"/>
              <w:jc w:val="right"/>
              <w:rPr>
                <w:rFonts w:ascii="Arial" w:hAnsi="Arial"/>
                <w:color w:val="0000FF"/>
                <w:lang w:val="fr-FR"/>
              </w:rPr>
            </w:pPr>
          </w:p>
        </w:tc>
      </w:tr>
      <w:tr w:rsidR="005159EE" w:rsidRPr="002F32C4" w14:paraId="7B358D71" w14:textId="77777777" w:rsidTr="00170A8C">
        <w:trPr>
          <w:gridBefore w:val="1"/>
          <w:wBefore w:w="25" w:type="dxa"/>
          <w:cantSplit/>
        </w:trPr>
        <w:tc>
          <w:tcPr>
            <w:tcW w:w="270" w:type="dxa"/>
            <w:gridSpan w:val="2"/>
          </w:tcPr>
          <w:p w14:paraId="427DB6BD" w14:textId="77777777" w:rsidR="005159EE" w:rsidRPr="00FE2132" w:rsidRDefault="005159EE" w:rsidP="005159EE">
            <w:pPr>
              <w:spacing w:line="240" w:lineRule="atLeast"/>
              <w:rPr>
                <w:rFonts w:ascii="Arial" w:hAnsi="Arial"/>
                <w:color w:val="0000FF"/>
                <w:lang w:val="fr-FR"/>
              </w:rPr>
            </w:pPr>
          </w:p>
        </w:tc>
        <w:tc>
          <w:tcPr>
            <w:tcW w:w="529" w:type="dxa"/>
            <w:gridSpan w:val="2"/>
          </w:tcPr>
          <w:p w14:paraId="6BD857AF" w14:textId="77777777" w:rsidR="005159EE" w:rsidRPr="00FE2132" w:rsidRDefault="005159EE" w:rsidP="005159EE">
            <w:pPr>
              <w:spacing w:line="240" w:lineRule="atLeast"/>
              <w:rPr>
                <w:rFonts w:ascii="Arial" w:hAnsi="Arial"/>
                <w:color w:val="0000FF"/>
                <w:lang w:val="fr-FR"/>
              </w:rPr>
            </w:pPr>
          </w:p>
        </w:tc>
        <w:tc>
          <w:tcPr>
            <w:tcW w:w="798" w:type="dxa"/>
            <w:gridSpan w:val="2"/>
          </w:tcPr>
          <w:p w14:paraId="65A8CB69" w14:textId="77777777" w:rsidR="005159EE" w:rsidRPr="00FE2132" w:rsidRDefault="005159EE" w:rsidP="005159EE">
            <w:pPr>
              <w:spacing w:line="240" w:lineRule="atLeast"/>
              <w:rPr>
                <w:rFonts w:ascii="Arial" w:hAnsi="Arial"/>
                <w:color w:val="0000FF"/>
                <w:lang w:val="fr-FR"/>
              </w:rPr>
            </w:pPr>
          </w:p>
        </w:tc>
        <w:tc>
          <w:tcPr>
            <w:tcW w:w="819" w:type="dxa"/>
            <w:gridSpan w:val="2"/>
          </w:tcPr>
          <w:p w14:paraId="17905848" w14:textId="77777777" w:rsidR="005159EE" w:rsidRPr="00FE2132" w:rsidRDefault="005159EE" w:rsidP="005159EE">
            <w:pPr>
              <w:spacing w:line="240" w:lineRule="atLeast"/>
              <w:rPr>
                <w:rFonts w:ascii="Arial" w:hAnsi="Arial"/>
                <w:color w:val="0000FF"/>
                <w:lang w:val="fr-FR"/>
              </w:rPr>
            </w:pPr>
          </w:p>
        </w:tc>
        <w:tc>
          <w:tcPr>
            <w:tcW w:w="427" w:type="dxa"/>
            <w:gridSpan w:val="3"/>
          </w:tcPr>
          <w:p w14:paraId="7DB9BB8F" w14:textId="77777777" w:rsidR="005159EE" w:rsidRPr="003E3840" w:rsidRDefault="005159EE" w:rsidP="005159EE">
            <w:pPr>
              <w:spacing w:line="240" w:lineRule="atLeast"/>
              <w:jc w:val="both"/>
              <w:rPr>
                <w:rFonts w:ascii="Arial" w:hAnsi="Arial"/>
                <w:color w:val="0000FF"/>
                <w:lang w:val="fr-FR"/>
              </w:rPr>
            </w:pPr>
          </w:p>
        </w:tc>
        <w:tc>
          <w:tcPr>
            <w:tcW w:w="5954" w:type="dxa"/>
            <w:gridSpan w:val="4"/>
          </w:tcPr>
          <w:p w14:paraId="17979388" w14:textId="2DFE880B" w:rsidR="005159EE" w:rsidRPr="003E3840" w:rsidRDefault="005159EE" w:rsidP="005159EE">
            <w:pPr>
              <w:spacing w:line="240" w:lineRule="atLeast"/>
              <w:jc w:val="both"/>
              <w:rPr>
                <w:rFonts w:ascii="Arial" w:hAnsi="Arial"/>
                <w:color w:val="0000FF"/>
                <w:lang w:val="fr-FR"/>
              </w:rPr>
            </w:pPr>
            <w:r w:rsidRPr="003E3840">
              <w:rPr>
                <w:rFonts w:ascii="Arial" w:hAnsi="Arial"/>
                <w:color w:val="0000FF"/>
                <w:lang w:val="fr-FR"/>
              </w:rPr>
              <w:t>- Les dispositions prévues pour les contrôles à postériori du § 18 ne peuvent pas se faire via eAgreement</w:t>
            </w:r>
            <w:r>
              <w:rPr>
                <w:rFonts w:ascii="Arial" w:hAnsi="Arial"/>
                <w:color w:val="0000FF"/>
                <w:lang w:val="fr-FR"/>
              </w:rPr>
              <w:t> </w:t>
            </w:r>
            <w:r w:rsidRPr="003E3840">
              <w:rPr>
                <w:rFonts w:ascii="Arial" w:hAnsi="Arial"/>
                <w:color w:val="0000FF"/>
                <w:lang w:val="fr-FR"/>
              </w:rPr>
              <w:t>:</w:t>
            </w:r>
          </w:p>
        </w:tc>
        <w:tc>
          <w:tcPr>
            <w:tcW w:w="264" w:type="dxa"/>
            <w:vAlign w:val="bottom"/>
          </w:tcPr>
          <w:p w14:paraId="2D0385ED" w14:textId="77777777" w:rsidR="005159EE" w:rsidRPr="00FE2132" w:rsidRDefault="005159EE" w:rsidP="005159EE">
            <w:pPr>
              <w:spacing w:line="240" w:lineRule="atLeast"/>
              <w:jc w:val="right"/>
              <w:rPr>
                <w:rFonts w:ascii="Arial" w:hAnsi="Arial"/>
                <w:color w:val="0000FF"/>
                <w:lang w:val="fr-FR"/>
              </w:rPr>
            </w:pPr>
          </w:p>
        </w:tc>
      </w:tr>
      <w:tr w:rsidR="005159EE" w:rsidRPr="002F32C4" w14:paraId="15C5EFA3" w14:textId="77777777" w:rsidTr="00170A8C">
        <w:trPr>
          <w:gridBefore w:val="1"/>
          <w:wBefore w:w="25" w:type="dxa"/>
          <w:cantSplit/>
        </w:trPr>
        <w:tc>
          <w:tcPr>
            <w:tcW w:w="270" w:type="dxa"/>
            <w:gridSpan w:val="2"/>
          </w:tcPr>
          <w:p w14:paraId="7636C1CB" w14:textId="77777777" w:rsidR="005159EE" w:rsidRPr="00FE2132" w:rsidRDefault="005159EE" w:rsidP="005159EE">
            <w:pPr>
              <w:spacing w:line="240" w:lineRule="atLeast"/>
              <w:rPr>
                <w:rFonts w:ascii="Arial" w:hAnsi="Arial"/>
                <w:color w:val="0000FF"/>
                <w:lang w:val="fr-FR"/>
              </w:rPr>
            </w:pPr>
          </w:p>
        </w:tc>
        <w:tc>
          <w:tcPr>
            <w:tcW w:w="529" w:type="dxa"/>
            <w:gridSpan w:val="2"/>
          </w:tcPr>
          <w:p w14:paraId="2DB573F8" w14:textId="77777777" w:rsidR="005159EE" w:rsidRPr="00FE2132" w:rsidRDefault="005159EE" w:rsidP="005159EE">
            <w:pPr>
              <w:spacing w:line="240" w:lineRule="atLeast"/>
              <w:rPr>
                <w:rFonts w:ascii="Arial" w:hAnsi="Arial"/>
                <w:color w:val="0000FF"/>
                <w:lang w:val="fr-FR"/>
              </w:rPr>
            </w:pPr>
          </w:p>
        </w:tc>
        <w:tc>
          <w:tcPr>
            <w:tcW w:w="798" w:type="dxa"/>
            <w:gridSpan w:val="2"/>
          </w:tcPr>
          <w:p w14:paraId="252EC83D" w14:textId="77777777" w:rsidR="005159EE" w:rsidRPr="00FE2132" w:rsidRDefault="005159EE" w:rsidP="005159EE">
            <w:pPr>
              <w:spacing w:line="240" w:lineRule="atLeast"/>
              <w:rPr>
                <w:rFonts w:ascii="Arial" w:hAnsi="Arial"/>
                <w:color w:val="0000FF"/>
                <w:lang w:val="fr-FR"/>
              </w:rPr>
            </w:pPr>
          </w:p>
        </w:tc>
        <w:tc>
          <w:tcPr>
            <w:tcW w:w="819" w:type="dxa"/>
            <w:gridSpan w:val="2"/>
          </w:tcPr>
          <w:p w14:paraId="0EC48928" w14:textId="77777777" w:rsidR="005159EE" w:rsidRPr="00FE2132" w:rsidRDefault="005159EE" w:rsidP="005159EE">
            <w:pPr>
              <w:spacing w:line="240" w:lineRule="atLeast"/>
              <w:rPr>
                <w:rFonts w:ascii="Arial" w:hAnsi="Arial"/>
                <w:color w:val="0000FF"/>
                <w:lang w:val="fr-FR"/>
              </w:rPr>
            </w:pPr>
          </w:p>
        </w:tc>
        <w:tc>
          <w:tcPr>
            <w:tcW w:w="427" w:type="dxa"/>
            <w:gridSpan w:val="3"/>
          </w:tcPr>
          <w:p w14:paraId="24CE7177" w14:textId="77777777" w:rsidR="005159EE" w:rsidRPr="003E3840" w:rsidRDefault="005159EE" w:rsidP="005159EE">
            <w:pPr>
              <w:spacing w:line="240" w:lineRule="atLeast"/>
              <w:jc w:val="both"/>
              <w:rPr>
                <w:rFonts w:ascii="Arial" w:hAnsi="Arial"/>
                <w:color w:val="0000FF"/>
                <w:lang w:val="fr-FR"/>
              </w:rPr>
            </w:pPr>
          </w:p>
        </w:tc>
        <w:tc>
          <w:tcPr>
            <w:tcW w:w="5954" w:type="dxa"/>
            <w:gridSpan w:val="4"/>
          </w:tcPr>
          <w:p w14:paraId="1EE3A2F9" w14:textId="77777777" w:rsidR="005159EE" w:rsidRPr="003E3840" w:rsidRDefault="005159EE" w:rsidP="005159EE">
            <w:pPr>
              <w:spacing w:line="240" w:lineRule="atLeast"/>
              <w:jc w:val="both"/>
              <w:rPr>
                <w:rFonts w:ascii="Arial" w:hAnsi="Arial"/>
                <w:color w:val="0000FF"/>
                <w:lang w:val="fr-FR"/>
              </w:rPr>
            </w:pPr>
          </w:p>
        </w:tc>
        <w:tc>
          <w:tcPr>
            <w:tcW w:w="264" w:type="dxa"/>
            <w:vAlign w:val="bottom"/>
          </w:tcPr>
          <w:p w14:paraId="1DEFDB8A" w14:textId="77777777" w:rsidR="005159EE" w:rsidRPr="00FE2132" w:rsidRDefault="005159EE" w:rsidP="005159EE">
            <w:pPr>
              <w:spacing w:line="240" w:lineRule="atLeast"/>
              <w:jc w:val="right"/>
              <w:rPr>
                <w:rFonts w:ascii="Arial" w:hAnsi="Arial"/>
                <w:color w:val="0000FF"/>
                <w:lang w:val="fr-FR"/>
              </w:rPr>
            </w:pPr>
          </w:p>
        </w:tc>
      </w:tr>
      <w:tr w:rsidR="005159EE" w:rsidRPr="002F32C4" w14:paraId="2DAB756C" w14:textId="77777777" w:rsidTr="00170A8C">
        <w:trPr>
          <w:gridBefore w:val="1"/>
          <w:wBefore w:w="25" w:type="dxa"/>
          <w:cantSplit/>
        </w:trPr>
        <w:tc>
          <w:tcPr>
            <w:tcW w:w="270" w:type="dxa"/>
            <w:gridSpan w:val="2"/>
          </w:tcPr>
          <w:p w14:paraId="700F0B29"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C2C0EAC" w14:textId="77777777" w:rsidR="005159EE" w:rsidRPr="00FE2132" w:rsidRDefault="005159EE" w:rsidP="005159EE">
            <w:pPr>
              <w:spacing w:line="240" w:lineRule="atLeast"/>
              <w:rPr>
                <w:rFonts w:ascii="Arial" w:hAnsi="Arial"/>
                <w:color w:val="0000FF"/>
                <w:lang w:val="fr-FR"/>
              </w:rPr>
            </w:pPr>
          </w:p>
        </w:tc>
        <w:tc>
          <w:tcPr>
            <w:tcW w:w="798" w:type="dxa"/>
            <w:gridSpan w:val="2"/>
          </w:tcPr>
          <w:p w14:paraId="113B89D2" w14:textId="77777777" w:rsidR="005159EE" w:rsidRPr="00FE2132" w:rsidRDefault="005159EE" w:rsidP="005159EE">
            <w:pPr>
              <w:spacing w:line="240" w:lineRule="atLeast"/>
              <w:rPr>
                <w:rFonts w:ascii="Arial" w:hAnsi="Arial"/>
                <w:color w:val="0000FF"/>
                <w:lang w:val="fr-FR"/>
              </w:rPr>
            </w:pPr>
          </w:p>
        </w:tc>
        <w:tc>
          <w:tcPr>
            <w:tcW w:w="819" w:type="dxa"/>
            <w:gridSpan w:val="2"/>
          </w:tcPr>
          <w:p w14:paraId="3422ECA5" w14:textId="77777777" w:rsidR="005159EE" w:rsidRPr="00FE2132" w:rsidRDefault="005159EE" w:rsidP="005159EE">
            <w:pPr>
              <w:spacing w:line="240" w:lineRule="atLeast"/>
              <w:rPr>
                <w:rFonts w:ascii="Arial" w:hAnsi="Arial"/>
                <w:color w:val="0000FF"/>
                <w:lang w:val="fr-FR"/>
              </w:rPr>
            </w:pPr>
          </w:p>
        </w:tc>
        <w:tc>
          <w:tcPr>
            <w:tcW w:w="427" w:type="dxa"/>
            <w:gridSpan w:val="3"/>
          </w:tcPr>
          <w:p w14:paraId="3ADD47FD" w14:textId="77777777" w:rsidR="005159EE" w:rsidRPr="003E3840" w:rsidRDefault="005159EE" w:rsidP="005159EE">
            <w:pPr>
              <w:spacing w:line="240" w:lineRule="atLeast"/>
              <w:jc w:val="both"/>
              <w:rPr>
                <w:rFonts w:ascii="Arial" w:hAnsi="Arial"/>
                <w:color w:val="0000FF"/>
                <w:lang w:val="fr-FR"/>
              </w:rPr>
            </w:pPr>
          </w:p>
        </w:tc>
        <w:tc>
          <w:tcPr>
            <w:tcW w:w="5954" w:type="dxa"/>
            <w:gridSpan w:val="4"/>
          </w:tcPr>
          <w:p w14:paraId="561F8AC7" w14:textId="7C7909F6" w:rsidR="005159EE" w:rsidRPr="003E3840" w:rsidRDefault="005159EE" w:rsidP="005159EE">
            <w:pPr>
              <w:spacing w:line="240" w:lineRule="atLeast"/>
              <w:jc w:val="both"/>
              <w:rPr>
                <w:rFonts w:ascii="Arial" w:hAnsi="Arial"/>
                <w:color w:val="0000FF"/>
                <w:lang w:val="fr-FR"/>
              </w:rPr>
            </w:pPr>
            <w:r w:rsidRPr="003E3840">
              <w:rPr>
                <w:rFonts w:ascii="Arial" w:hAnsi="Arial"/>
                <w:color w:val="0000FF"/>
                <w:lang w:val="fr-FR"/>
              </w:rPr>
              <w:t>- eAgreement ne peut pas être utilisé pour les prestations visées au présent article et qui sont facturées par le service de perception centrale de l’hôpital."</w:t>
            </w:r>
          </w:p>
        </w:tc>
        <w:tc>
          <w:tcPr>
            <w:tcW w:w="264" w:type="dxa"/>
            <w:vAlign w:val="bottom"/>
          </w:tcPr>
          <w:p w14:paraId="131BD447" w14:textId="77777777" w:rsidR="005159EE" w:rsidRPr="00FE2132" w:rsidRDefault="005159EE" w:rsidP="005159EE">
            <w:pPr>
              <w:spacing w:line="240" w:lineRule="atLeast"/>
              <w:jc w:val="right"/>
              <w:rPr>
                <w:rFonts w:ascii="Arial" w:hAnsi="Arial"/>
                <w:color w:val="0000FF"/>
                <w:lang w:val="fr-FR"/>
              </w:rPr>
            </w:pPr>
          </w:p>
        </w:tc>
      </w:tr>
      <w:tr w:rsidR="005159EE" w:rsidRPr="002F32C4" w14:paraId="0597A299" w14:textId="77777777" w:rsidTr="00170A8C">
        <w:trPr>
          <w:gridBefore w:val="1"/>
          <w:wBefore w:w="25" w:type="dxa"/>
          <w:cantSplit/>
        </w:trPr>
        <w:tc>
          <w:tcPr>
            <w:tcW w:w="270" w:type="dxa"/>
            <w:gridSpan w:val="2"/>
          </w:tcPr>
          <w:p w14:paraId="265B0061" w14:textId="77777777" w:rsidR="005159EE" w:rsidRPr="00FE2132" w:rsidRDefault="005159EE" w:rsidP="005159EE">
            <w:pPr>
              <w:spacing w:line="240" w:lineRule="atLeast"/>
              <w:rPr>
                <w:rFonts w:ascii="Arial" w:hAnsi="Arial"/>
                <w:color w:val="0000FF"/>
                <w:lang w:val="fr-FR"/>
              </w:rPr>
            </w:pPr>
          </w:p>
        </w:tc>
        <w:tc>
          <w:tcPr>
            <w:tcW w:w="529" w:type="dxa"/>
            <w:gridSpan w:val="2"/>
          </w:tcPr>
          <w:p w14:paraId="0C2A4230" w14:textId="77777777" w:rsidR="005159EE" w:rsidRPr="00FE2132" w:rsidRDefault="005159EE" w:rsidP="005159EE">
            <w:pPr>
              <w:spacing w:line="240" w:lineRule="atLeast"/>
              <w:rPr>
                <w:rFonts w:ascii="Arial" w:hAnsi="Arial"/>
                <w:color w:val="0000FF"/>
                <w:lang w:val="fr-FR"/>
              </w:rPr>
            </w:pPr>
          </w:p>
        </w:tc>
        <w:tc>
          <w:tcPr>
            <w:tcW w:w="798" w:type="dxa"/>
            <w:gridSpan w:val="2"/>
          </w:tcPr>
          <w:p w14:paraId="4C39E0B6" w14:textId="77777777" w:rsidR="005159EE" w:rsidRPr="00FE2132" w:rsidRDefault="005159EE" w:rsidP="005159EE">
            <w:pPr>
              <w:spacing w:line="240" w:lineRule="atLeast"/>
              <w:rPr>
                <w:rFonts w:ascii="Arial" w:hAnsi="Arial"/>
                <w:color w:val="0000FF"/>
                <w:lang w:val="fr-FR"/>
              </w:rPr>
            </w:pPr>
          </w:p>
        </w:tc>
        <w:tc>
          <w:tcPr>
            <w:tcW w:w="819" w:type="dxa"/>
            <w:gridSpan w:val="2"/>
          </w:tcPr>
          <w:p w14:paraId="636E8593" w14:textId="77777777" w:rsidR="005159EE" w:rsidRPr="00FE2132" w:rsidRDefault="005159EE" w:rsidP="005159EE">
            <w:pPr>
              <w:spacing w:line="240" w:lineRule="atLeast"/>
              <w:rPr>
                <w:rFonts w:ascii="Arial" w:hAnsi="Arial"/>
                <w:color w:val="0000FF"/>
                <w:lang w:val="fr-FR"/>
              </w:rPr>
            </w:pPr>
          </w:p>
        </w:tc>
        <w:tc>
          <w:tcPr>
            <w:tcW w:w="6381" w:type="dxa"/>
            <w:gridSpan w:val="7"/>
          </w:tcPr>
          <w:p w14:paraId="220741FA" w14:textId="77777777" w:rsidR="005159EE" w:rsidRPr="003E3840" w:rsidRDefault="005159EE" w:rsidP="005159EE">
            <w:pPr>
              <w:spacing w:line="240" w:lineRule="atLeast"/>
              <w:jc w:val="both"/>
              <w:rPr>
                <w:rFonts w:ascii="Arial" w:hAnsi="Arial"/>
                <w:color w:val="0000FF"/>
                <w:lang w:val="fr-FR"/>
              </w:rPr>
            </w:pPr>
          </w:p>
        </w:tc>
        <w:tc>
          <w:tcPr>
            <w:tcW w:w="264" w:type="dxa"/>
            <w:vAlign w:val="bottom"/>
          </w:tcPr>
          <w:p w14:paraId="0B7AEB0A" w14:textId="77777777" w:rsidR="005159EE" w:rsidRPr="00FE2132" w:rsidRDefault="005159EE" w:rsidP="005159EE">
            <w:pPr>
              <w:spacing w:line="240" w:lineRule="atLeast"/>
              <w:jc w:val="right"/>
              <w:rPr>
                <w:rFonts w:ascii="Arial" w:hAnsi="Arial"/>
                <w:color w:val="0000FF"/>
                <w:lang w:val="fr-FR"/>
              </w:rPr>
            </w:pPr>
          </w:p>
        </w:tc>
      </w:tr>
    </w:tbl>
    <w:p w14:paraId="694F0BD4" w14:textId="77777777" w:rsidR="005D1A5B" w:rsidRPr="00FE2132" w:rsidRDefault="005D1A5B">
      <w:pPr>
        <w:rPr>
          <w:color w:val="0000FF"/>
          <w:lang w:val="fr-FR"/>
        </w:rPr>
      </w:pPr>
    </w:p>
    <w:sectPr w:rsidR="005D1A5B" w:rsidRPr="00FE2132" w:rsidSect="00037C30">
      <w:headerReference w:type="default" r:id="rId8"/>
      <w:footerReference w:type="default" r:id="rId9"/>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56566" w14:textId="77777777" w:rsidR="0067787E" w:rsidRDefault="0067787E">
      <w:r>
        <w:separator/>
      </w:r>
    </w:p>
  </w:endnote>
  <w:endnote w:type="continuationSeparator" w:id="0">
    <w:p w14:paraId="29851EDF" w14:textId="77777777" w:rsidR="0067787E" w:rsidRDefault="00677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CF552" w14:textId="77777777" w:rsidR="00FC6C24" w:rsidRDefault="00FC6C24" w:rsidP="00FC6C24">
    <w:pPr>
      <w:pStyle w:val="Pieddepage"/>
      <w:rPr>
        <w:b/>
      </w:rPr>
    </w:pPr>
    <w:r>
      <w:rPr>
        <w:spacing w:val="-2"/>
      </w:rPr>
      <w:ptab w:relativeTo="margin" w:alignment="right" w:leader="underscore"/>
    </w:r>
    <w:r>
      <w:rPr>
        <w:spacing w:val="-2"/>
      </w:rPr>
      <w:fldChar w:fldCharType="begin"/>
    </w:r>
    <w:r>
      <w:rPr>
        <w:spacing w:val="-2"/>
      </w:rPr>
      <w:instrText>ADVANCE \D 5.60</w:instrText>
    </w:r>
    <w:r>
      <w:rPr>
        <w:spacing w:val="-2"/>
      </w:rPr>
      <w:fldChar w:fldCharType="end"/>
    </w:r>
  </w:p>
  <w:p w14:paraId="6FF0EACE" w14:textId="0DC4DC63" w:rsidR="0067787E" w:rsidRDefault="009234AD">
    <w:pPr>
      <w:pStyle w:val="Pieddepage"/>
      <w:jc w:val="center"/>
      <w:rPr>
        <w:b/>
        <w:lang w:val="fr-FR"/>
      </w:rPr>
    </w:pPr>
    <w:r>
      <w:rPr>
        <w:b/>
        <w:lang w:val="fr-FR"/>
      </w:rPr>
      <w:t xml:space="preserve">Version en vigueur </w:t>
    </w:r>
    <w:r w:rsidR="0067787E" w:rsidRPr="001C369A">
      <w:rPr>
        <w:b/>
        <w:lang w:val="fr-FR"/>
      </w:rPr>
      <w:t xml:space="preserve">depuis le </w:t>
    </w:r>
    <w:r>
      <w:rPr>
        <w:b/>
        <w:lang w:val="fr-FR"/>
      </w:rPr>
      <w:t>01/</w:t>
    </w:r>
    <w:r w:rsidR="002F32C4">
      <w:rPr>
        <w:b/>
        <w:lang w:val="fr-FR"/>
      </w:rPr>
      <w:t>08</w:t>
    </w:r>
    <w:r>
      <w:rPr>
        <w:b/>
        <w:lang w:val="fr-FR"/>
      </w:rPr>
      <w:t>/</w:t>
    </w:r>
    <w:r w:rsidR="002F32C4">
      <w:rPr>
        <w:b/>
        <w:lang w:val="fr-FR"/>
      </w:rPr>
      <w:t>2024</w:t>
    </w:r>
  </w:p>
  <w:p w14:paraId="23586508" w14:textId="77777777" w:rsidR="003E3840" w:rsidRDefault="003E3840">
    <w:pPr>
      <w:pStyle w:val="Pieddepage"/>
      <w:jc w:val="center"/>
      <w:rPr>
        <w:b/>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5BB14" w14:textId="77777777" w:rsidR="0067787E" w:rsidRDefault="0067787E">
      <w:r>
        <w:separator/>
      </w:r>
    </w:p>
  </w:footnote>
  <w:footnote w:type="continuationSeparator" w:id="0">
    <w:p w14:paraId="48F27E2E" w14:textId="77777777" w:rsidR="0067787E" w:rsidRDefault="00677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CE84F" w14:textId="41A9C75D" w:rsidR="0067787E" w:rsidRDefault="00037C30">
    <w:pPr>
      <w:pStyle w:val="En-tte"/>
      <w:tabs>
        <w:tab w:val="clear" w:pos="4153"/>
        <w:tab w:val="clear" w:pos="8306"/>
        <w:tab w:val="center" w:pos="4820"/>
        <w:tab w:val="right" w:pos="9639"/>
      </w:tabs>
      <w:rPr>
        <w:rStyle w:val="Numrodepage"/>
        <w:rFonts w:ascii="Arial" w:hAnsi="Arial"/>
        <w:b/>
      </w:rPr>
    </w:pPr>
    <w:r>
      <w:rPr>
        <w:rFonts w:ascii="Arial" w:hAnsi="Arial"/>
        <w:i/>
      </w:rPr>
      <w:t>coordination officieuse</w:t>
    </w:r>
    <w:r w:rsidR="0067787E">
      <w:rPr>
        <w:rFonts w:ascii="Arial" w:hAnsi="Arial"/>
        <w:b/>
      </w:rPr>
      <w:tab/>
      <w:t>KINESITHERAPIE</w:t>
    </w:r>
    <w:r w:rsidR="0067787E">
      <w:rPr>
        <w:rFonts w:ascii="Arial" w:hAnsi="Arial"/>
        <w:b/>
      </w:rPr>
      <w:tab/>
      <w:t xml:space="preserve">Art. 7 pag. </w:t>
    </w:r>
    <w:r w:rsidR="0067787E">
      <w:rPr>
        <w:rStyle w:val="Numrodepage"/>
        <w:rFonts w:ascii="Arial" w:hAnsi="Arial"/>
        <w:b/>
      </w:rPr>
      <w:fldChar w:fldCharType="begin"/>
    </w:r>
    <w:r w:rsidR="0067787E">
      <w:rPr>
        <w:rStyle w:val="Numrodepage"/>
        <w:rFonts w:ascii="Arial" w:hAnsi="Arial"/>
        <w:b/>
      </w:rPr>
      <w:instrText xml:space="preserve"> PAGE </w:instrText>
    </w:r>
    <w:r w:rsidR="0067787E">
      <w:rPr>
        <w:rStyle w:val="Numrodepage"/>
        <w:rFonts w:ascii="Arial" w:hAnsi="Arial"/>
        <w:b/>
      </w:rPr>
      <w:fldChar w:fldCharType="separate"/>
    </w:r>
    <w:r w:rsidR="0067787E">
      <w:rPr>
        <w:rStyle w:val="Numrodepage"/>
        <w:rFonts w:ascii="Arial" w:hAnsi="Arial"/>
        <w:b/>
        <w:noProof/>
      </w:rPr>
      <w:t>50</w:t>
    </w:r>
    <w:r w:rsidR="0067787E">
      <w:rPr>
        <w:rStyle w:val="Numrodepage"/>
        <w:rFonts w:ascii="Arial" w:hAnsi="Arial"/>
        <w:b/>
      </w:rPr>
      <w:fldChar w:fldCharType="end"/>
    </w:r>
  </w:p>
  <w:p w14:paraId="07BC00A2" w14:textId="25809447" w:rsidR="0067787E" w:rsidRDefault="00916897">
    <w:pPr>
      <w:pStyle w:val="En-tte"/>
      <w:rPr>
        <w:spacing w:val="-2"/>
      </w:rPr>
    </w:pPr>
    <w:r>
      <w:rPr>
        <w:spacing w:val="-2"/>
      </w:rPr>
      <w:ptab w:relativeTo="margin" w:alignment="right" w:leader="underscore"/>
    </w:r>
    <w:r>
      <w:rPr>
        <w:spacing w:val="-2"/>
      </w:rPr>
      <w:ptab w:relativeTo="margin" w:alignment="right" w:leader="underscor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3C24"/>
    <w:multiLevelType w:val="hybridMultilevel"/>
    <w:tmpl w:val="A8BA789E"/>
    <w:lvl w:ilvl="0" w:tplc="78782CB0">
      <w:start w:val="1"/>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C8A47C9"/>
    <w:multiLevelType w:val="hybridMultilevel"/>
    <w:tmpl w:val="D660E2B0"/>
    <w:lvl w:ilvl="0" w:tplc="D1DA1C88">
      <w:start w:val="1"/>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F6D6C3E"/>
    <w:multiLevelType w:val="hybridMultilevel"/>
    <w:tmpl w:val="5B7C3210"/>
    <w:lvl w:ilvl="0" w:tplc="C71AEDE8">
      <w:start w:val="1"/>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25724D23"/>
    <w:multiLevelType w:val="hybridMultilevel"/>
    <w:tmpl w:val="B562E878"/>
    <w:lvl w:ilvl="0" w:tplc="B51433AC">
      <w:start w:val="1"/>
      <w:numFmt w:val="decimalZero"/>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27AF2C7E"/>
    <w:multiLevelType w:val="hybridMultilevel"/>
    <w:tmpl w:val="75B41642"/>
    <w:lvl w:ilvl="0" w:tplc="7952E3AA">
      <w:start w:val="1"/>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F923B81"/>
    <w:multiLevelType w:val="hybridMultilevel"/>
    <w:tmpl w:val="ACC46536"/>
    <w:lvl w:ilvl="0" w:tplc="B00A2526">
      <w:start w:val="1"/>
      <w:numFmt w:val="bullet"/>
      <w:lvlText w:val="-"/>
      <w:lvlJc w:val="left"/>
      <w:pPr>
        <w:ind w:left="1080" w:hanging="360"/>
      </w:pPr>
      <w:rPr>
        <w:rFonts w:ascii="Arial" w:eastAsia="Calibri" w:hAnsi="Arial" w:cs="Aria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6" w15:restartNumberingAfterBreak="0">
    <w:nsid w:val="32755CB9"/>
    <w:multiLevelType w:val="hybridMultilevel"/>
    <w:tmpl w:val="9BE2CBEE"/>
    <w:lvl w:ilvl="0" w:tplc="FBE067AC">
      <w:start w:val="1"/>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41633CE1"/>
    <w:multiLevelType w:val="hybridMultilevel"/>
    <w:tmpl w:val="1B7A6AC0"/>
    <w:lvl w:ilvl="0" w:tplc="563E130C">
      <w:start w:val="1"/>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51880788"/>
    <w:multiLevelType w:val="hybridMultilevel"/>
    <w:tmpl w:val="394A36AE"/>
    <w:lvl w:ilvl="0" w:tplc="E0A47C2C">
      <w:start w:val="1"/>
      <w:numFmt w:val="decimalZero"/>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53BA42E2"/>
    <w:multiLevelType w:val="hybridMultilevel"/>
    <w:tmpl w:val="A7ACEAB0"/>
    <w:lvl w:ilvl="0" w:tplc="315E58EC">
      <w:start w:val="1"/>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54C00A4A"/>
    <w:multiLevelType w:val="hybridMultilevel"/>
    <w:tmpl w:val="15CA4722"/>
    <w:lvl w:ilvl="0" w:tplc="FEC6AC86">
      <w:start w:val="2"/>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698A27C4"/>
    <w:multiLevelType w:val="hybridMultilevel"/>
    <w:tmpl w:val="5CE64F02"/>
    <w:lvl w:ilvl="0" w:tplc="230CE3A8">
      <w:start w:val="1"/>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78BE57D3"/>
    <w:multiLevelType w:val="hybridMultilevel"/>
    <w:tmpl w:val="4280B864"/>
    <w:lvl w:ilvl="0" w:tplc="28F8FAFC">
      <w:start w:val="1"/>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7E585017"/>
    <w:multiLevelType w:val="hybridMultilevel"/>
    <w:tmpl w:val="95D818B4"/>
    <w:lvl w:ilvl="0" w:tplc="0B4CDF3C">
      <w:start w:val="1"/>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99858228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43451541">
    <w:abstractNumId w:val="3"/>
  </w:num>
  <w:num w:numId="3" w16cid:durableId="1499731597">
    <w:abstractNumId w:val="8"/>
  </w:num>
  <w:num w:numId="4" w16cid:durableId="1051535646">
    <w:abstractNumId w:val="1"/>
  </w:num>
  <w:num w:numId="5" w16cid:durableId="818616348">
    <w:abstractNumId w:val="6"/>
  </w:num>
  <w:num w:numId="6" w16cid:durableId="195388000">
    <w:abstractNumId w:val="12"/>
  </w:num>
  <w:num w:numId="7" w16cid:durableId="1617565199">
    <w:abstractNumId w:val="7"/>
  </w:num>
  <w:num w:numId="8" w16cid:durableId="564025936">
    <w:abstractNumId w:val="9"/>
  </w:num>
  <w:num w:numId="9" w16cid:durableId="1320116607">
    <w:abstractNumId w:val="13"/>
  </w:num>
  <w:num w:numId="10" w16cid:durableId="441923618">
    <w:abstractNumId w:val="11"/>
  </w:num>
  <w:num w:numId="11" w16cid:durableId="1251961364">
    <w:abstractNumId w:val="2"/>
  </w:num>
  <w:num w:numId="12" w16cid:durableId="1977295235">
    <w:abstractNumId w:val="5"/>
  </w:num>
  <w:num w:numId="13" w16cid:durableId="1287807615">
    <w:abstractNumId w:val="0"/>
  </w:num>
  <w:num w:numId="14" w16cid:durableId="16085863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24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69A"/>
    <w:rsid w:val="0000033D"/>
    <w:rsid w:val="000033E4"/>
    <w:rsid w:val="0000639B"/>
    <w:rsid w:val="0001675F"/>
    <w:rsid w:val="00020C30"/>
    <w:rsid w:val="00024A3E"/>
    <w:rsid w:val="00030C5D"/>
    <w:rsid w:val="00034571"/>
    <w:rsid w:val="00037C30"/>
    <w:rsid w:val="00043199"/>
    <w:rsid w:val="000448EC"/>
    <w:rsid w:val="00046A20"/>
    <w:rsid w:val="00047026"/>
    <w:rsid w:val="000515AB"/>
    <w:rsid w:val="00052FFC"/>
    <w:rsid w:val="00053098"/>
    <w:rsid w:val="000574C4"/>
    <w:rsid w:val="000603CF"/>
    <w:rsid w:val="00061B72"/>
    <w:rsid w:val="00063491"/>
    <w:rsid w:val="00067317"/>
    <w:rsid w:val="00067A53"/>
    <w:rsid w:val="00070358"/>
    <w:rsid w:val="0007054E"/>
    <w:rsid w:val="000718C3"/>
    <w:rsid w:val="00072505"/>
    <w:rsid w:val="00075534"/>
    <w:rsid w:val="00076AD3"/>
    <w:rsid w:val="000808C5"/>
    <w:rsid w:val="00080A92"/>
    <w:rsid w:val="00081882"/>
    <w:rsid w:val="00081BA1"/>
    <w:rsid w:val="00085C63"/>
    <w:rsid w:val="00091289"/>
    <w:rsid w:val="000932DE"/>
    <w:rsid w:val="00093881"/>
    <w:rsid w:val="000A1421"/>
    <w:rsid w:val="000A6081"/>
    <w:rsid w:val="000A6392"/>
    <w:rsid w:val="000B31B1"/>
    <w:rsid w:val="000B4B1F"/>
    <w:rsid w:val="000B6F72"/>
    <w:rsid w:val="000C141B"/>
    <w:rsid w:val="000C2598"/>
    <w:rsid w:val="000C49DD"/>
    <w:rsid w:val="000D0DBB"/>
    <w:rsid w:val="000D32D7"/>
    <w:rsid w:val="000D6BCB"/>
    <w:rsid w:val="000D7105"/>
    <w:rsid w:val="000E1AC9"/>
    <w:rsid w:val="000E563C"/>
    <w:rsid w:val="000E707F"/>
    <w:rsid w:val="000F0436"/>
    <w:rsid w:val="000F32D3"/>
    <w:rsid w:val="000F3B84"/>
    <w:rsid w:val="000F5BD4"/>
    <w:rsid w:val="000F6DD1"/>
    <w:rsid w:val="000F7475"/>
    <w:rsid w:val="000F7916"/>
    <w:rsid w:val="000F7EC8"/>
    <w:rsid w:val="00102CA1"/>
    <w:rsid w:val="001059A9"/>
    <w:rsid w:val="001059B9"/>
    <w:rsid w:val="00106FDD"/>
    <w:rsid w:val="0011061F"/>
    <w:rsid w:val="00114855"/>
    <w:rsid w:val="00120BEA"/>
    <w:rsid w:val="00121E4F"/>
    <w:rsid w:val="00121FC4"/>
    <w:rsid w:val="00130E17"/>
    <w:rsid w:val="00131103"/>
    <w:rsid w:val="00134469"/>
    <w:rsid w:val="0013625C"/>
    <w:rsid w:val="00141A21"/>
    <w:rsid w:val="0014576E"/>
    <w:rsid w:val="00146091"/>
    <w:rsid w:val="0014722A"/>
    <w:rsid w:val="00147EF5"/>
    <w:rsid w:val="0015373C"/>
    <w:rsid w:val="0016035F"/>
    <w:rsid w:val="00161B76"/>
    <w:rsid w:val="001644C4"/>
    <w:rsid w:val="00166D09"/>
    <w:rsid w:val="00170A8C"/>
    <w:rsid w:val="00170FE4"/>
    <w:rsid w:val="0017319F"/>
    <w:rsid w:val="001748CB"/>
    <w:rsid w:val="0017753B"/>
    <w:rsid w:val="001806D7"/>
    <w:rsid w:val="00181E49"/>
    <w:rsid w:val="00182B61"/>
    <w:rsid w:val="00185B6F"/>
    <w:rsid w:val="00186212"/>
    <w:rsid w:val="00190302"/>
    <w:rsid w:val="00190D2B"/>
    <w:rsid w:val="001919C0"/>
    <w:rsid w:val="00196BB6"/>
    <w:rsid w:val="001A279B"/>
    <w:rsid w:val="001A5FC5"/>
    <w:rsid w:val="001B05ED"/>
    <w:rsid w:val="001B0D22"/>
    <w:rsid w:val="001B63B8"/>
    <w:rsid w:val="001C24E4"/>
    <w:rsid w:val="001C369A"/>
    <w:rsid w:val="001C65E5"/>
    <w:rsid w:val="001D6139"/>
    <w:rsid w:val="001F35C1"/>
    <w:rsid w:val="001F6BA3"/>
    <w:rsid w:val="001F6C92"/>
    <w:rsid w:val="002005A3"/>
    <w:rsid w:val="002044E8"/>
    <w:rsid w:val="00204622"/>
    <w:rsid w:val="002103EB"/>
    <w:rsid w:val="0021178E"/>
    <w:rsid w:val="0021782C"/>
    <w:rsid w:val="00217EBC"/>
    <w:rsid w:val="002200B4"/>
    <w:rsid w:val="002238BE"/>
    <w:rsid w:val="00227547"/>
    <w:rsid w:val="00231FE9"/>
    <w:rsid w:val="0023488A"/>
    <w:rsid w:val="00240CB1"/>
    <w:rsid w:val="0024461B"/>
    <w:rsid w:val="00246AC9"/>
    <w:rsid w:val="00247556"/>
    <w:rsid w:val="00253DAC"/>
    <w:rsid w:val="0025562C"/>
    <w:rsid w:val="00256173"/>
    <w:rsid w:val="002600F9"/>
    <w:rsid w:val="00264643"/>
    <w:rsid w:val="00264813"/>
    <w:rsid w:val="00265D01"/>
    <w:rsid w:val="002665AB"/>
    <w:rsid w:val="00275221"/>
    <w:rsid w:val="0028027E"/>
    <w:rsid w:val="00281CB6"/>
    <w:rsid w:val="002826EB"/>
    <w:rsid w:val="0028433E"/>
    <w:rsid w:val="00292B44"/>
    <w:rsid w:val="00292D8F"/>
    <w:rsid w:val="002969B9"/>
    <w:rsid w:val="002A370D"/>
    <w:rsid w:val="002A4153"/>
    <w:rsid w:val="002A483D"/>
    <w:rsid w:val="002A64C2"/>
    <w:rsid w:val="002A77B6"/>
    <w:rsid w:val="002C2268"/>
    <w:rsid w:val="002C6375"/>
    <w:rsid w:val="002C662D"/>
    <w:rsid w:val="002C7F1D"/>
    <w:rsid w:val="002D401F"/>
    <w:rsid w:val="002D4B86"/>
    <w:rsid w:val="002D670C"/>
    <w:rsid w:val="002D68B7"/>
    <w:rsid w:val="002D6D84"/>
    <w:rsid w:val="002D7180"/>
    <w:rsid w:val="002D7E2B"/>
    <w:rsid w:val="002E5E8B"/>
    <w:rsid w:val="002E71E9"/>
    <w:rsid w:val="002F2363"/>
    <w:rsid w:val="002F32C4"/>
    <w:rsid w:val="002F3CEC"/>
    <w:rsid w:val="002F4628"/>
    <w:rsid w:val="002F607F"/>
    <w:rsid w:val="002F6F57"/>
    <w:rsid w:val="00301866"/>
    <w:rsid w:val="00302744"/>
    <w:rsid w:val="00310198"/>
    <w:rsid w:val="0031207C"/>
    <w:rsid w:val="0031365D"/>
    <w:rsid w:val="003148B2"/>
    <w:rsid w:val="003202A2"/>
    <w:rsid w:val="00327E32"/>
    <w:rsid w:val="0033571B"/>
    <w:rsid w:val="003360C3"/>
    <w:rsid w:val="003405C1"/>
    <w:rsid w:val="003424C1"/>
    <w:rsid w:val="0034260F"/>
    <w:rsid w:val="00344C72"/>
    <w:rsid w:val="0034682B"/>
    <w:rsid w:val="00350C18"/>
    <w:rsid w:val="00352B07"/>
    <w:rsid w:val="003534B9"/>
    <w:rsid w:val="003618EA"/>
    <w:rsid w:val="00363D0C"/>
    <w:rsid w:val="00365F33"/>
    <w:rsid w:val="00367FCA"/>
    <w:rsid w:val="003712F8"/>
    <w:rsid w:val="003841BF"/>
    <w:rsid w:val="00385D81"/>
    <w:rsid w:val="0039102B"/>
    <w:rsid w:val="00391179"/>
    <w:rsid w:val="00393C05"/>
    <w:rsid w:val="00394E36"/>
    <w:rsid w:val="00397AB7"/>
    <w:rsid w:val="003A0F03"/>
    <w:rsid w:val="003A1799"/>
    <w:rsid w:val="003A4005"/>
    <w:rsid w:val="003A5B64"/>
    <w:rsid w:val="003B05F2"/>
    <w:rsid w:val="003B21F1"/>
    <w:rsid w:val="003B368F"/>
    <w:rsid w:val="003B4D9B"/>
    <w:rsid w:val="003B53B8"/>
    <w:rsid w:val="003B5573"/>
    <w:rsid w:val="003D3E2E"/>
    <w:rsid w:val="003D6A15"/>
    <w:rsid w:val="003D7F1E"/>
    <w:rsid w:val="003E05DF"/>
    <w:rsid w:val="003E2EF9"/>
    <w:rsid w:val="003E3840"/>
    <w:rsid w:val="003E4840"/>
    <w:rsid w:val="003E60F6"/>
    <w:rsid w:val="003E6489"/>
    <w:rsid w:val="003F771F"/>
    <w:rsid w:val="00401162"/>
    <w:rsid w:val="0040136D"/>
    <w:rsid w:val="0040204F"/>
    <w:rsid w:val="00405C2E"/>
    <w:rsid w:val="0041036B"/>
    <w:rsid w:val="004160B6"/>
    <w:rsid w:val="00421FBB"/>
    <w:rsid w:val="00423847"/>
    <w:rsid w:val="004250A3"/>
    <w:rsid w:val="00432027"/>
    <w:rsid w:val="004338FB"/>
    <w:rsid w:val="004357E6"/>
    <w:rsid w:val="0043607F"/>
    <w:rsid w:val="00443527"/>
    <w:rsid w:val="004443BC"/>
    <w:rsid w:val="0045293F"/>
    <w:rsid w:val="00452F92"/>
    <w:rsid w:val="004539A9"/>
    <w:rsid w:val="00456713"/>
    <w:rsid w:val="00462621"/>
    <w:rsid w:val="00464273"/>
    <w:rsid w:val="004653A6"/>
    <w:rsid w:val="004758D0"/>
    <w:rsid w:val="00481589"/>
    <w:rsid w:val="00481CF0"/>
    <w:rsid w:val="00482A95"/>
    <w:rsid w:val="004834A5"/>
    <w:rsid w:val="00486D9E"/>
    <w:rsid w:val="004871ED"/>
    <w:rsid w:val="004906AA"/>
    <w:rsid w:val="00491D8D"/>
    <w:rsid w:val="004951E3"/>
    <w:rsid w:val="004955C6"/>
    <w:rsid w:val="004A298E"/>
    <w:rsid w:val="004A594C"/>
    <w:rsid w:val="004B4546"/>
    <w:rsid w:val="004B45EE"/>
    <w:rsid w:val="004B74EB"/>
    <w:rsid w:val="004C6C32"/>
    <w:rsid w:val="004D6661"/>
    <w:rsid w:val="004E14BD"/>
    <w:rsid w:val="004E3AC9"/>
    <w:rsid w:val="004E6302"/>
    <w:rsid w:val="004F29E4"/>
    <w:rsid w:val="004F7CA0"/>
    <w:rsid w:val="00500797"/>
    <w:rsid w:val="0050274F"/>
    <w:rsid w:val="00505E5D"/>
    <w:rsid w:val="00506206"/>
    <w:rsid w:val="005065BD"/>
    <w:rsid w:val="0051301C"/>
    <w:rsid w:val="00515024"/>
    <w:rsid w:val="005159EE"/>
    <w:rsid w:val="00520205"/>
    <w:rsid w:val="005240E8"/>
    <w:rsid w:val="00524FA9"/>
    <w:rsid w:val="00527903"/>
    <w:rsid w:val="00535D59"/>
    <w:rsid w:val="00535EC5"/>
    <w:rsid w:val="00536634"/>
    <w:rsid w:val="0054669B"/>
    <w:rsid w:val="00547507"/>
    <w:rsid w:val="00547C6B"/>
    <w:rsid w:val="00551621"/>
    <w:rsid w:val="00552A54"/>
    <w:rsid w:val="00554256"/>
    <w:rsid w:val="005617FE"/>
    <w:rsid w:val="00562DEA"/>
    <w:rsid w:val="00562E9F"/>
    <w:rsid w:val="0056476E"/>
    <w:rsid w:val="00572226"/>
    <w:rsid w:val="0057497D"/>
    <w:rsid w:val="00574D8E"/>
    <w:rsid w:val="00585195"/>
    <w:rsid w:val="005851B9"/>
    <w:rsid w:val="0058630D"/>
    <w:rsid w:val="00595943"/>
    <w:rsid w:val="00597222"/>
    <w:rsid w:val="005A31CF"/>
    <w:rsid w:val="005A3373"/>
    <w:rsid w:val="005A4429"/>
    <w:rsid w:val="005B284F"/>
    <w:rsid w:val="005B4A1D"/>
    <w:rsid w:val="005B4E89"/>
    <w:rsid w:val="005C2BD7"/>
    <w:rsid w:val="005C4BCE"/>
    <w:rsid w:val="005C6DD0"/>
    <w:rsid w:val="005D0750"/>
    <w:rsid w:val="005D1A5B"/>
    <w:rsid w:val="005D5FD1"/>
    <w:rsid w:val="005D6D52"/>
    <w:rsid w:val="005E1B8C"/>
    <w:rsid w:val="005E3E0C"/>
    <w:rsid w:val="005E7C31"/>
    <w:rsid w:val="005F043B"/>
    <w:rsid w:val="005F2678"/>
    <w:rsid w:val="005F2A36"/>
    <w:rsid w:val="005F4FE6"/>
    <w:rsid w:val="005F7AAA"/>
    <w:rsid w:val="006020A6"/>
    <w:rsid w:val="006059B6"/>
    <w:rsid w:val="00613675"/>
    <w:rsid w:val="006142C5"/>
    <w:rsid w:val="006144B7"/>
    <w:rsid w:val="0061505A"/>
    <w:rsid w:val="00617286"/>
    <w:rsid w:val="00621320"/>
    <w:rsid w:val="006254CD"/>
    <w:rsid w:val="00631B0F"/>
    <w:rsid w:val="00632C71"/>
    <w:rsid w:val="00632D90"/>
    <w:rsid w:val="00637BF4"/>
    <w:rsid w:val="00640944"/>
    <w:rsid w:val="006511CD"/>
    <w:rsid w:val="00651621"/>
    <w:rsid w:val="006547E9"/>
    <w:rsid w:val="00655FBC"/>
    <w:rsid w:val="0065693E"/>
    <w:rsid w:val="006577DD"/>
    <w:rsid w:val="006601B9"/>
    <w:rsid w:val="00664B71"/>
    <w:rsid w:val="00667935"/>
    <w:rsid w:val="00667CD0"/>
    <w:rsid w:val="0067370B"/>
    <w:rsid w:val="0067787E"/>
    <w:rsid w:val="00687B0B"/>
    <w:rsid w:val="00691B71"/>
    <w:rsid w:val="0069346E"/>
    <w:rsid w:val="006953B5"/>
    <w:rsid w:val="00697098"/>
    <w:rsid w:val="006A0AF5"/>
    <w:rsid w:val="006A38F4"/>
    <w:rsid w:val="006A5267"/>
    <w:rsid w:val="006A58A0"/>
    <w:rsid w:val="006B04E8"/>
    <w:rsid w:val="006B3DF4"/>
    <w:rsid w:val="006B404C"/>
    <w:rsid w:val="006B5620"/>
    <w:rsid w:val="006B7E55"/>
    <w:rsid w:val="006C2AEC"/>
    <w:rsid w:val="006C74B6"/>
    <w:rsid w:val="006C760E"/>
    <w:rsid w:val="006D1DDD"/>
    <w:rsid w:val="006D3D3E"/>
    <w:rsid w:val="006D51EC"/>
    <w:rsid w:val="006D5571"/>
    <w:rsid w:val="006D6980"/>
    <w:rsid w:val="006E39F1"/>
    <w:rsid w:val="006E6AE2"/>
    <w:rsid w:val="006E7446"/>
    <w:rsid w:val="006E78AB"/>
    <w:rsid w:val="006F154E"/>
    <w:rsid w:val="0070022F"/>
    <w:rsid w:val="00701C7F"/>
    <w:rsid w:val="00710220"/>
    <w:rsid w:val="007103FA"/>
    <w:rsid w:val="00716ED9"/>
    <w:rsid w:val="00717174"/>
    <w:rsid w:val="00720CEC"/>
    <w:rsid w:val="007213BF"/>
    <w:rsid w:val="00721FAA"/>
    <w:rsid w:val="00722002"/>
    <w:rsid w:val="00723A38"/>
    <w:rsid w:val="00723BFE"/>
    <w:rsid w:val="00727657"/>
    <w:rsid w:val="00730C38"/>
    <w:rsid w:val="00733E07"/>
    <w:rsid w:val="007352CC"/>
    <w:rsid w:val="0074010D"/>
    <w:rsid w:val="00744D27"/>
    <w:rsid w:val="00750A23"/>
    <w:rsid w:val="00752BBE"/>
    <w:rsid w:val="00752D6F"/>
    <w:rsid w:val="00753A90"/>
    <w:rsid w:val="00755661"/>
    <w:rsid w:val="00756E22"/>
    <w:rsid w:val="00762039"/>
    <w:rsid w:val="007625DA"/>
    <w:rsid w:val="007633D0"/>
    <w:rsid w:val="00763C7A"/>
    <w:rsid w:val="00766002"/>
    <w:rsid w:val="007728A1"/>
    <w:rsid w:val="00777730"/>
    <w:rsid w:val="007807E8"/>
    <w:rsid w:val="00781376"/>
    <w:rsid w:val="007833E9"/>
    <w:rsid w:val="00785A2C"/>
    <w:rsid w:val="00785B11"/>
    <w:rsid w:val="00786CB6"/>
    <w:rsid w:val="0079490E"/>
    <w:rsid w:val="007A46AA"/>
    <w:rsid w:val="007A53FC"/>
    <w:rsid w:val="007A5BCD"/>
    <w:rsid w:val="007A75D4"/>
    <w:rsid w:val="007B0AAA"/>
    <w:rsid w:val="007B340B"/>
    <w:rsid w:val="007B525D"/>
    <w:rsid w:val="007C24A0"/>
    <w:rsid w:val="007C3F12"/>
    <w:rsid w:val="007D2FDA"/>
    <w:rsid w:val="007D61C9"/>
    <w:rsid w:val="007F7175"/>
    <w:rsid w:val="00800A5E"/>
    <w:rsid w:val="00800DAB"/>
    <w:rsid w:val="0080257F"/>
    <w:rsid w:val="0080576C"/>
    <w:rsid w:val="00807268"/>
    <w:rsid w:val="00814C59"/>
    <w:rsid w:val="00820904"/>
    <w:rsid w:val="00821E9C"/>
    <w:rsid w:val="0082570B"/>
    <w:rsid w:val="008269AF"/>
    <w:rsid w:val="008277DD"/>
    <w:rsid w:val="00836E07"/>
    <w:rsid w:val="008402FA"/>
    <w:rsid w:val="00840A43"/>
    <w:rsid w:val="00840BAA"/>
    <w:rsid w:val="00841EF8"/>
    <w:rsid w:val="008421AE"/>
    <w:rsid w:val="008451B8"/>
    <w:rsid w:val="008471E6"/>
    <w:rsid w:val="00851209"/>
    <w:rsid w:val="00852B1B"/>
    <w:rsid w:val="008567B4"/>
    <w:rsid w:val="00860F71"/>
    <w:rsid w:val="008644BE"/>
    <w:rsid w:val="00871C50"/>
    <w:rsid w:val="0087234D"/>
    <w:rsid w:val="008748BA"/>
    <w:rsid w:val="00877434"/>
    <w:rsid w:val="00877D00"/>
    <w:rsid w:val="00886F7C"/>
    <w:rsid w:val="0089099B"/>
    <w:rsid w:val="00890DD5"/>
    <w:rsid w:val="00892D5F"/>
    <w:rsid w:val="00895990"/>
    <w:rsid w:val="00896167"/>
    <w:rsid w:val="008A2BE9"/>
    <w:rsid w:val="008A2F87"/>
    <w:rsid w:val="008A4334"/>
    <w:rsid w:val="008A4A53"/>
    <w:rsid w:val="008A6C36"/>
    <w:rsid w:val="008A79C1"/>
    <w:rsid w:val="008A7AF9"/>
    <w:rsid w:val="008B5CE5"/>
    <w:rsid w:val="008B6002"/>
    <w:rsid w:val="008C055D"/>
    <w:rsid w:val="008C0DE5"/>
    <w:rsid w:val="008C53B3"/>
    <w:rsid w:val="008C6415"/>
    <w:rsid w:val="008D01BC"/>
    <w:rsid w:val="008D4A52"/>
    <w:rsid w:val="008D4E3F"/>
    <w:rsid w:val="008E1AF2"/>
    <w:rsid w:val="008E1B69"/>
    <w:rsid w:val="008E4091"/>
    <w:rsid w:val="008F77F5"/>
    <w:rsid w:val="00905FC8"/>
    <w:rsid w:val="00906AB0"/>
    <w:rsid w:val="00910EAF"/>
    <w:rsid w:val="00916897"/>
    <w:rsid w:val="00916AD0"/>
    <w:rsid w:val="009234AD"/>
    <w:rsid w:val="009236DF"/>
    <w:rsid w:val="00926481"/>
    <w:rsid w:val="00927A02"/>
    <w:rsid w:val="00934DDD"/>
    <w:rsid w:val="00936FD8"/>
    <w:rsid w:val="00940418"/>
    <w:rsid w:val="00941E76"/>
    <w:rsid w:val="009426F3"/>
    <w:rsid w:val="00942F9E"/>
    <w:rsid w:val="00947602"/>
    <w:rsid w:val="00951399"/>
    <w:rsid w:val="0095635E"/>
    <w:rsid w:val="009625ED"/>
    <w:rsid w:val="0096260B"/>
    <w:rsid w:val="009627F1"/>
    <w:rsid w:val="00962E8F"/>
    <w:rsid w:val="00963A28"/>
    <w:rsid w:val="00964A04"/>
    <w:rsid w:val="009650F7"/>
    <w:rsid w:val="009653BA"/>
    <w:rsid w:val="00965FDC"/>
    <w:rsid w:val="00966CC7"/>
    <w:rsid w:val="0096720E"/>
    <w:rsid w:val="00970165"/>
    <w:rsid w:val="00971099"/>
    <w:rsid w:val="009727CD"/>
    <w:rsid w:val="009749E0"/>
    <w:rsid w:val="00975655"/>
    <w:rsid w:val="00977875"/>
    <w:rsid w:val="00983015"/>
    <w:rsid w:val="00983CB8"/>
    <w:rsid w:val="00985E2B"/>
    <w:rsid w:val="00987C90"/>
    <w:rsid w:val="00987F40"/>
    <w:rsid w:val="009A21BC"/>
    <w:rsid w:val="009A4E24"/>
    <w:rsid w:val="009B1C47"/>
    <w:rsid w:val="009C1470"/>
    <w:rsid w:val="009C4196"/>
    <w:rsid w:val="009C4E69"/>
    <w:rsid w:val="009C64C9"/>
    <w:rsid w:val="009C71B5"/>
    <w:rsid w:val="009E06D6"/>
    <w:rsid w:val="009E252F"/>
    <w:rsid w:val="009E2F38"/>
    <w:rsid w:val="009E45DA"/>
    <w:rsid w:val="009E4CED"/>
    <w:rsid w:val="009E77FA"/>
    <w:rsid w:val="009E78D2"/>
    <w:rsid w:val="009F1C93"/>
    <w:rsid w:val="009F2543"/>
    <w:rsid w:val="009F28AE"/>
    <w:rsid w:val="009F38F1"/>
    <w:rsid w:val="00A000F6"/>
    <w:rsid w:val="00A00FE1"/>
    <w:rsid w:val="00A0316D"/>
    <w:rsid w:val="00A057AF"/>
    <w:rsid w:val="00A13BD5"/>
    <w:rsid w:val="00A1435D"/>
    <w:rsid w:val="00A159E2"/>
    <w:rsid w:val="00A1634C"/>
    <w:rsid w:val="00A238EE"/>
    <w:rsid w:val="00A25684"/>
    <w:rsid w:val="00A33F43"/>
    <w:rsid w:val="00A372A1"/>
    <w:rsid w:val="00A42F33"/>
    <w:rsid w:val="00A50D89"/>
    <w:rsid w:val="00A65265"/>
    <w:rsid w:val="00A658B1"/>
    <w:rsid w:val="00A65D28"/>
    <w:rsid w:val="00A710C0"/>
    <w:rsid w:val="00A71F22"/>
    <w:rsid w:val="00A759CF"/>
    <w:rsid w:val="00A762AA"/>
    <w:rsid w:val="00A9582B"/>
    <w:rsid w:val="00A96457"/>
    <w:rsid w:val="00A964E5"/>
    <w:rsid w:val="00AA003C"/>
    <w:rsid w:val="00AA1BB4"/>
    <w:rsid w:val="00AB0BE1"/>
    <w:rsid w:val="00AB29DD"/>
    <w:rsid w:val="00AB398C"/>
    <w:rsid w:val="00AB6063"/>
    <w:rsid w:val="00AC1C2C"/>
    <w:rsid w:val="00AC1C39"/>
    <w:rsid w:val="00AC28FF"/>
    <w:rsid w:val="00AC3493"/>
    <w:rsid w:val="00AC34BE"/>
    <w:rsid w:val="00AC34BF"/>
    <w:rsid w:val="00AC3B84"/>
    <w:rsid w:val="00AC3C76"/>
    <w:rsid w:val="00AC42CE"/>
    <w:rsid w:val="00AC5247"/>
    <w:rsid w:val="00AC695F"/>
    <w:rsid w:val="00AC719C"/>
    <w:rsid w:val="00AE0DAB"/>
    <w:rsid w:val="00AE0F77"/>
    <w:rsid w:val="00AE29D2"/>
    <w:rsid w:val="00AE4CBF"/>
    <w:rsid w:val="00AE5009"/>
    <w:rsid w:val="00AE5D27"/>
    <w:rsid w:val="00AF22C5"/>
    <w:rsid w:val="00B02583"/>
    <w:rsid w:val="00B02F41"/>
    <w:rsid w:val="00B035A3"/>
    <w:rsid w:val="00B05A7E"/>
    <w:rsid w:val="00B06622"/>
    <w:rsid w:val="00B07F89"/>
    <w:rsid w:val="00B1351B"/>
    <w:rsid w:val="00B147FC"/>
    <w:rsid w:val="00B16D51"/>
    <w:rsid w:val="00B2223E"/>
    <w:rsid w:val="00B245DF"/>
    <w:rsid w:val="00B27C47"/>
    <w:rsid w:val="00B27DC8"/>
    <w:rsid w:val="00B34471"/>
    <w:rsid w:val="00B34D6E"/>
    <w:rsid w:val="00B358C2"/>
    <w:rsid w:val="00B43DB7"/>
    <w:rsid w:val="00B45D1D"/>
    <w:rsid w:val="00B50DC1"/>
    <w:rsid w:val="00B52CBF"/>
    <w:rsid w:val="00B5302C"/>
    <w:rsid w:val="00B562E0"/>
    <w:rsid w:val="00B578DA"/>
    <w:rsid w:val="00B65ECD"/>
    <w:rsid w:val="00B72F32"/>
    <w:rsid w:val="00B73565"/>
    <w:rsid w:val="00B74393"/>
    <w:rsid w:val="00B76F17"/>
    <w:rsid w:val="00B85C88"/>
    <w:rsid w:val="00B869EF"/>
    <w:rsid w:val="00B86BBA"/>
    <w:rsid w:val="00B9008D"/>
    <w:rsid w:val="00B90989"/>
    <w:rsid w:val="00B96152"/>
    <w:rsid w:val="00BA3B2E"/>
    <w:rsid w:val="00BA4B13"/>
    <w:rsid w:val="00BA5E9E"/>
    <w:rsid w:val="00BA60FC"/>
    <w:rsid w:val="00BA6410"/>
    <w:rsid w:val="00BB3E9D"/>
    <w:rsid w:val="00BB4749"/>
    <w:rsid w:val="00BB5628"/>
    <w:rsid w:val="00BC58EE"/>
    <w:rsid w:val="00BC6DAE"/>
    <w:rsid w:val="00BC7FA6"/>
    <w:rsid w:val="00BD0242"/>
    <w:rsid w:val="00BD0648"/>
    <w:rsid w:val="00BD37F6"/>
    <w:rsid w:val="00BD7F32"/>
    <w:rsid w:val="00BE0E70"/>
    <w:rsid w:val="00BE1706"/>
    <w:rsid w:val="00BE302E"/>
    <w:rsid w:val="00BE664E"/>
    <w:rsid w:val="00BE7F04"/>
    <w:rsid w:val="00BF301D"/>
    <w:rsid w:val="00BF5036"/>
    <w:rsid w:val="00C03A92"/>
    <w:rsid w:val="00C126D8"/>
    <w:rsid w:val="00C148F2"/>
    <w:rsid w:val="00C1595E"/>
    <w:rsid w:val="00C167C2"/>
    <w:rsid w:val="00C170F4"/>
    <w:rsid w:val="00C17659"/>
    <w:rsid w:val="00C20BBB"/>
    <w:rsid w:val="00C211BB"/>
    <w:rsid w:val="00C22571"/>
    <w:rsid w:val="00C30439"/>
    <w:rsid w:val="00C33D72"/>
    <w:rsid w:val="00C347A7"/>
    <w:rsid w:val="00C375B0"/>
    <w:rsid w:val="00C40B9B"/>
    <w:rsid w:val="00C45D89"/>
    <w:rsid w:val="00C46891"/>
    <w:rsid w:val="00C50DE6"/>
    <w:rsid w:val="00C50FCE"/>
    <w:rsid w:val="00C51785"/>
    <w:rsid w:val="00C57C8B"/>
    <w:rsid w:val="00C60EE4"/>
    <w:rsid w:val="00C613B1"/>
    <w:rsid w:val="00C621FD"/>
    <w:rsid w:val="00C632B3"/>
    <w:rsid w:val="00C77077"/>
    <w:rsid w:val="00C771B0"/>
    <w:rsid w:val="00C81DF2"/>
    <w:rsid w:val="00C87A82"/>
    <w:rsid w:val="00C915B5"/>
    <w:rsid w:val="00C91CBB"/>
    <w:rsid w:val="00C93B5A"/>
    <w:rsid w:val="00CA13E2"/>
    <w:rsid w:val="00CA2BFF"/>
    <w:rsid w:val="00CA4969"/>
    <w:rsid w:val="00CB00A3"/>
    <w:rsid w:val="00CB1314"/>
    <w:rsid w:val="00CB20BA"/>
    <w:rsid w:val="00CB56F4"/>
    <w:rsid w:val="00CC18FB"/>
    <w:rsid w:val="00CC1FCB"/>
    <w:rsid w:val="00CC216C"/>
    <w:rsid w:val="00CD0CD4"/>
    <w:rsid w:val="00CD0ECA"/>
    <w:rsid w:val="00CD5CEF"/>
    <w:rsid w:val="00CE1A92"/>
    <w:rsid w:val="00CE3C34"/>
    <w:rsid w:val="00CE4A76"/>
    <w:rsid w:val="00CE5146"/>
    <w:rsid w:val="00CE5ADB"/>
    <w:rsid w:val="00CE65A9"/>
    <w:rsid w:val="00D039C8"/>
    <w:rsid w:val="00D0461A"/>
    <w:rsid w:val="00D04BB2"/>
    <w:rsid w:val="00D05441"/>
    <w:rsid w:val="00D06253"/>
    <w:rsid w:val="00D077F2"/>
    <w:rsid w:val="00D121D8"/>
    <w:rsid w:val="00D12F86"/>
    <w:rsid w:val="00D15D52"/>
    <w:rsid w:val="00D160BC"/>
    <w:rsid w:val="00D17DC7"/>
    <w:rsid w:val="00D17FE2"/>
    <w:rsid w:val="00D21AB5"/>
    <w:rsid w:val="00D22C53"/>
    <w:rsid w:val="00D232C7"/>
    <w:rsid w:val="00D23DA1"/>
    <w:rsid w:val="00D24878"/>
    <w:rsid w:val="00D26022"/>
    <w:rsid w:val="00D315BC"/>
    <w:rsid w:val="00D34526"/>
    <w:rsid w:val="00D373D6"/>
    <w:rsid w:val="00D41439"/>
    <w:rsid w:val="00D43BCC"/>
    <w:rsid w:val="00D45EBF"/>
    <w:rsid w:val="00D57D8F"/>
    <w:rsid w:val="00D6084F"/>
    <w:rsid w:val="00D63AFC"/>
    <w:rsid w:val="00D65DDD"/>
    <w:rsid w:val="00D67D1F"/>
    <w:rsid w:val="00D8014D"/>
    <w:rsid w:val="00D8136B"/>
    <w:rsid w:val="00D83276"/>
    <w:rsid w:val="00D844BD"/>
    <w:rsid w:val="00D86CC5"/>
    <w:rsid w:val="00D87EA5"/>
    <w:rsid w:val="00D92329"/>
    <w:rsid w:val="00DA05F6"/>
    <w:rsid w:val="00DA6BC2"/>
    <w:rsid w:val="00DA6E75"/>
    <w:rsid w:val="00DB4A4D"/>
    <w:rsid w:val="00DC0F1D"/>
    <w:rsid w:val="00DC1BA5"/>
    <w:rsid w:val="00DC2E32"/>
    <w:rsid w:val="00DC3895"/>
    <w:rsid w:val="00DC5432"/>
    <w:rsid w:val="00DC6F7E"/>
    <w:rsid w:val="00DD075C"/>
    <w:rsid w:val="00DD3B8C"/>
    <w:rsid w:val="00DE3466"/>
    <w:rsid w:val="00DE5DC6"/>
    <w:rsid w:val="00DF0042"/>
    <w:rsid w:val="00DF02D5"/>
    <w:rsid w:val="00DF2B5B"/>
    <w:rsid w:val="00DF745F"/>
    <w:rsid w:val="00E001DD"/>
    <w:rsid w:val="00E00622"/>
    <w:rsid w:val="00E00B80"/>
    <w:rsid w:val="00E01D9F"/>
    <w:rsid w:val="00E0297E"/>
    <w:rsid w:val="00E0560B"/>
    <w:rsid w:val="00E05706"/>
    <w:rsid w:val="00E0654E"/>
    <w:rsid w:val="00E06B8F"/>
    <w:rsid w:val="00E1138D"/>
    <w:rsid w:val="00E12402"/>
    <w:rsid w:val="00E14BB6"/>
    <w:rsid w:val="00E24043"/>
    <w:rsid w:val="00E304E4"/>
    <w:rsid w:val="00E3138E"/>
    <w:rsid w:val="00E321E9"/>
    <w:rsid w:val="00E33A80"/>
    <w:rsid w:val="00E34085"/>
    <w:rsid w:val="00E3759A"/>
    <w:rsid w:val="00E4338A"/>
    <w:rsid w:val="00E477BA"/>
    <w:rsid w:val="00E50E42"/>
    <w:rsid w:val="00E75E58"/>
    <w:rsid w:val="00E7703F"/>
    <w:rsid w:val="00E87008"/>
    <w:rsid w:val="00E87C58"/>
    <w:rsid w:val="00E95B28"/>
    <w:rsid w:val="00EA0B21"/>
    <w:rsid w:val="00EA18C5"/>
    <w:rsid w:val="00EA5BFF"/>
    <w:rsid w:val="00EA6838"/>
    <w:rsid w:val="00EB1046"/>
    <w:rsid w:val="00EB1B36"/>
    <w:rsid w:val="00EB623C"/>
    <w:rsid w:val="00EC0D8B"/>
    <w:rsid w:val="00EC2A56"/>
    <w:rsid w:val="00EC3A50"/>
    <w:rsid w:val="00EC5682"/>
    <w:rsid w:val="00EC7B40"/>
    <w:rsid w:val="00ED10F9"/>
    <w:rsid w:val="00ED626E"/>
    <w:rsid w:val="00EE013B"/>
    <w:rsid w:val="00EE073C"/>
    <w:rsid w:val="00EE076E"/>
    <w:rsid w:val="00EE258E"/>
    <w:rsid w:val="00EE29B2"/>
    <w:rsid w:val="00EE590F"/>
    <w:rsid w:val="00EE7AB4"/>
    <w:rsid w:val="00EF632C"/>
    <w:rsid w:val="00EF68E7"/>
    <w:rsid w:val="00EF74A1"/>
    <w:rsid w:val="00F045A5"/>
    <w:rsid w:val="00F140E3"/>
    <w:rsid w:val="00F14FE3"/>
    <w:rsid w:val="00F22DFB"/>
    <w:rsid w:val="00F23F56"/>
    <w:rsid w:val="00F3403F"/>
    <w:rsid w:val="00F35B61"/>
    <w:rsid w:val="00F360F3"/>
    <w:rsid w:val="00F36E03"/>
    <w:rsid w:val="00F41161"/>
    <w:rsid w:val="00F4171E"/>
    <w:rsid w:val="00F4208E"/>
    <w:rsid w:val="00F45035"/>
    <w:rsid w:val="00F57B77"/>
    <w:rsid w:val="00F61298"/>
    <w:rsid w:val="00F6185B"/>
    <w:rsid w:val="00F62997"/>
    <w:rsid w:val="00F641AC"/>
    <w:rsid w:val="00F64F8B"/>
    <w:rsid w:val="00F66352"/>
    <w:rsid w:val="00F666B1"/>
    <w:rsid w:val="00F7055B"/>
    <w:rsid w:val="00F70A7B"/>
    <w:rsid w:val="00F72534"/>
    <w:rsid w:val="00F7263A"/>
    <w:rsid w:val="00F7264A"/>
    <w:rsid w:val="00F74298"/>
    <w:rsid w:val="00F8193D"/>
    <w:rsid w:val="00F825C6"/>
    <w:rsid w:val="00F85E1A"/>
    <w:rsid w:val="00F86577"/>
    <w:rsid w:val="00F87034"/>
    <w:rsid w:val="00F87102"/>
    <w:rsid w:val="00F91FED"/>
    <w:rsid w:val="00F962CA"/>
    <w:rsid w:val="00FA4255"/>
    <w:rsid w:val="00FA5CB9"/>
    <w:rsid w:val="00FB3410"/>
    <w:rsid w:val="00FB67CB"/>
    <w:rsid w:val="00FC27E3"/>
    <w:rsid w:val="00FC4703"/>
    <w:rsid w:val="00FC5F87"/>
    <w:rsid w:val="00FC6C24"/>
    <w:rsid w:val="00FD5774"/>
    <w:rsid w:val="00FD5972"/>
    <w:rsid w:val="00FE2132"/>
    <w:rsid w:val="00FE3EF8"/>
    <w:rsid w:val="00FF37A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7"/>
    <o:shapelayout v:ext="edit">
      <o:idmap v:ext="edit" data="1"/>
    </o:shapelayout>
  </w:shapeDefaults>
  <w:decimalSymbol w:val=","/>
  <w:listSeparator w:val=";"/>
  <w14:docId w14:val="3448A330"/>
  <w15:docId w15:val="{58086DB2-DFED-4C82-97D9-F622D7A5C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A15"/>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customStyle="1" w:styleId="CarCar1CharChar">
    <w:name w:val="Car Car1 Char Char"/>
    <w:basedOn w:val="Normal"/>
    <w:rsid w:val="00462621"/>
    <w:pPr>
      <w:spacing w:after="160" w:line="240" w:lineRule="exact"/>
    </w:pPr>
    <w:rPr>
      <w:rFonts w:ascii="Tahoma" w:hAnsi="Tahoma"/>
      <w:lang w:val="en-US"/>
    </w:rPr>
  </w:style>
  <w:style w:type="paragraph" w:styleId="Paragraphedeliste">
    <w:name w:val="List Paragraph"/>
    <w:basedOn w:val="Normal"/>
    <w:uiPriority w:val="34"/>
    <w:qFormat/>
    <w:rsid w:val="00EE29B2"/>
    <w:pPr>
      <w:ind w:left="720"/>
      <w:contextualSpacing/>
    </w:pPr>
  </w:style>
  <w:style w:type="paragraph" w:styleId="Textedebulles">
    <w:name w:val="Balloon Text"/>
    <w:basedOn w:val="Normal"/>
    <w:link w:val="TextedebullesCar"/>
    <w:semiHidden/>
    <w:unhideWhenUsed/>
    <w:rsid w:val="001D6139"/>
    <w:rPr>
      <w:rFonts w:ascii="Segoe UI" w:hAnsi="Segoe UI" w:cs="Segoe UI"/>
      <w:sz w:val="18"/>
      <w:szCs w:val="18"/>
    </w:rPr>
  </w:style>
  <w:style w:type="character" w:customStyle="1" w:styleId="TextedebullesCar">
    <w:name w:val="Texte de bulles Car"/>
    <w:basedOn w:val="Policepardfaut"/>
    <w:link w:val="Textedebulles"/>
    <w:semiHidden/>
    <w:rsid w:val="001D6139"/>
    <w:rPr>
      <w:rFonts w:ascii="Segoe UI" w:hAnsi="Segoe UI" w:cs="Segoe UI"/>
      <w:sz w:val="18"/>
      <w:szCs w:val="18"/>
      <w:lang w:eastAsia="en-US"/>
    </w:rPr>
  </w:style>
  <w:style w:type="character" w:styleId="Marquedecommentaire">
    <w:name w:val="annotation reference"/>
    <w:basedOn w:val="Policepardfaut"/>
    <w:semiHidden/>
    <w:unhideWhenUsed/>
    <w:rsid w:val="00637BF4"/>
    <w:rPr>
      <w:sz w:val="16"/>
      <w:szCs w:val="16"/>
    </w:rPr>
  </w:style>
  <w:style w:type="paragraph" w:styleId="Commentaire">
    <w:name w:val="annotation text"/>
    <w:basedOn w:val="Normal"/>
    <w:link w:val="CommentaireCar"/>
    <w:semiHidden/>
    <w:unhideWhenUsed/>
    <w:rsid w:val="00637BF4"/>
  </w:style>
  <w:style w:type="character" w:customStyle="1" w:styleId="CommentaireCar">
    <w:name w:val="Commentaire Car"/>
    <w:basedOn w:val="Policepardfaut"/>
    <w:link w:val="Commentaire"/>
    <w:semiHidden/>
    <w:rsid w:val="00637BF4"/>
    <w:rPr>
      <w:lang w:eastAsia="en-US"/>
    </w:rPr>
  </w:style>
  <w:style w:type="paragraph" w:styleId="Objetducommentaire">
    <w:name w:val="annotation subject"/>
    <w:basedOn w:val="Commentaire"/>
    <w:next w:val="Commentaire"/>
    <w:link w:val="ObjetducommentaireCar"/>
    <w:semiHidden/>
    <w:unhideWhenUsed/>
    <w:rsid w:val="00637BF4"/>
    <w:rPr>
      <w:b/>
      <w:bCs/>
    </w:rPr>
  </w:style>
  <w:style w:type="character" w:customStyle="1" w:styleId="ObjetducommentaireCar">
    <w:name w:val="Objet du commentaire Car"/>
    <w:basedOn w:val="CommentaireCar"/>
    <w:link w:val="Objetducommentaire"/>
    <w:semiHidden/>
    <w:rsid w:val="00637BF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68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470BD-25FC-4272-A181-3B28F9F18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19370</Words>
  <Characters>121000</Characters>
  <Application>Microsoft Office Word</Application>
  <DocSecurity>0</DocSecurity>
  <Lines>1008</Lines>
  <Paragraphs>280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nomenclatureart07_20220701_01</vt:lpstr>
      <vt:lpstr>nomenclatureart07_20220701_01</vt:lpstr>
    </vt:vector>
  </TitlesOfParts>
  <Company>R.I.Z.I.V. - I.N.A.M.I.</Company>
  <LinksUpToDate>false</LinksUpToDate>
  <CharactersWithSpaces>140090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nomenclatureart07_20220701_01</dc:title>
  <dc:creator>Office 97</dc:creator>
  <cp:lastModifiedBy>Nausicaa Aguie (RIZIV-INAMI)</cp:lastModifiedBy>
  <cp:revision>51</cp:revision>
  <cp:lastPrinted>2022-08-08T15:27:00Z</cp:lastPrinted>
  <dcterms:created xsi:type="dcterms:W3CDTF">2021-06-03T06:16:00Z</dcterms:created>
  <dcterms:modified xsi:type="dcterms:W3CDTF">2024-07-15T12:26:00Z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